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部署与运维规范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部署与运维规范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：系统</w:t>
      </w:r>
      <w:r>
        <w:rPr>
          <w:rFonts w:ascii="Microsoft YaHei" w:hAnsi="Microsoft YaHei" w:eastAsia="Microsoft YaHei"/>
          <w:b/>
          <w:sz w:val="20"/>
        </w:rPr>
        <w:t>零外部服务依赖</w:t>
      </w:r>
      <w:r>
        <w:rPr>
          <w:rFonts w:ascii="Microsoft YaHei" w:hAnsi="Microsoft YaHei" w:eastAsia="Microsoft YaHei"/>
          <w:b w:val="0"/>
          <w:sz w:val="20"/>
        </w:rPr>
        <w:t>（不需要 MySQL / Redis / 消息队列），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三种部署形态（本机一键 / Docker / 服务器 systemd）任选其一即可上线；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唯一的部署陷阱是 </w:t>
      </w:r>
      <w:r>
        <w:rPr>
          <w:rFonts w:ascii="Microsoft YaHei" w:hAnsi="Microsoft YaHei" w:eastAsia="Microsoft YaHei"/>
          <w:b/>
          <w:sz w:val="20"/>
        </w:rPr>
        <w:t>Nginx 缓冲会把 SSE 进度事件积压</w:t>
      </w:r>
      <w:r>
        <w:rPr>
          <w:rFonts w:ascii="Microsoft YaHei" w:hAnsi="Microsoft YaHei" w:eastAsia="Microsoft YaHei"/>
          <w:b w:val="0"/>
          <w:sz w:val="20"/>
        </w:rPr>
        <w:t>，必须在代理层显式关闭。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应用端口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8130（本地与服务器一致）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数据落盘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SQLite 单文件（默认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backend/data/hengjian.db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运行期依赖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3.11+ 与 6 个 pip 包（Docker 镜像已内置）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/api/system/health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交付形态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本机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start.bat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Docker Compose / systemd 服务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一、环境变量清单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全部变量在 </w:t>
      </w:r>
      <w:r>
        <w:rPr>
          <w:rFonts w:ascii="Consolas" w:hAnsi="Consolas" w:eastAsia="Consolas"/>
          <w:b w:val="0"/>
          <w:color w:val="1F4E79"/>
          <w:sz w:val="20"/>
        </w:rPr>
        <w:t>app/config.py</w:t>
      </w:r>
      <w:r>
        <w:rPr>
          <w:rFonts w:ascii="Microsoft YaHei" w:hAnsi="Microsoft YaHei" w:eastAsia="Microsoft YaHei"/>
          <w:b w:val="0"/>
          <w:sz w:val="21"/>
        </w:rPr>
        <w:t xml:space="preserve"> 集中定义，可通过 </w:t>
      </w:r>
      <w:r>
        <w:rPr>
          <w:rFonts w:ascii="Consolas" w:hAnsi="Consolas" w:eastAsia="Consolas"/>
          <w:b w:val="0"/>
          <w:color w:val="1F4E79"/>
          <w:sz w:val="20"/>
        </w:rPr>
        <w:t>.env</w:t>
      </w:r>
      <w:r>
        <w:rPr>
          <w:rFonts w:ascii="Microsoft YaHei" w:hAnsi="Microsoft YaHei" w:eastAsia="Microsoft YaHei"/>
          <w:b w:val="0"/>
          <w:sz w:val="21"/>
        </w:rPr>
        <w:t xml:space="preserve"> 覆盖（</w:t>
      </w:r>
      <w:r>
        <w:rPr>
          <w:rFonts w:ascii="Consolas" w:hAnsi="Consolas" w:eastAsia="Consolas"/>
          <w:b w:val="0"/>
          <w:color w:val="1F4E79"/>
          <w:sz w:val="20"/>
        </w:rPr>
        <w:t>.env.example</w:t>
      </w:r>
      <w:r>
        <w:rPr>
          <w:rFonts w:ascii="Microsoft YaHei" w:hAnsi="Microsoft YaHei" w:eastAsia="Microsoft YaHei"/>
          <w:b w:val="0"/>
          <w:sz w:val="21"/>
        </w:rPr>
        <w:t xml:space="preserve"> 可直接复制）。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1.1 服务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HJ_HOST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127.0.0.1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监听地址；容器/服务器需设为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0.0.0.0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HJ_PORT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8130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监听端口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HJ_ROLE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full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full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= 完整模式；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demo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= 演示只读模式（放宽 CORS，便于扫码访问）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HJ_DB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&lt;backend&gt;/data/hengjian.db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SQLite 路径；容器中建议指到数据卷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/data/hengjian.db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1.2 大模型（可留空）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HJ_LLM_ENABLED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总开关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HJ_LLM_BASE_URL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https://api.deepseek.com/v1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 兼容地址（通义 / 本地 Ollama 均可）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HJ_LLM_API_KEY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留空即自动降级为模板生成器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，功能完整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HJ_LLM_MODEL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deepseek-chat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模型名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HJ_LLM_TIMEOUT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8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秒；超过即降级，不等模型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HJ_LLM_MAX_RETRY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失败重试次数（重试完仍失败即降级）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HJ_LLM_TEMPERATURE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判定相关场景固定为 0，减少随机性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HJ_LLM_MAX_TOKENS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1600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单次输出上限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1.3 解析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HJ_OCR_ENABLED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是否允许对图片型 PDF 走 OCR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HJ_OCR_MIN_CONFIDENCE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0.60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低于此值在审查意见中附质量提示（不阻塞）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HJ_OCR_BLOCK_THRESHOLD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0.35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低于此值直接判 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（正文不可用）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HJ_MIN_TEXT_CHARS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120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解析后低于此字数视为空文 → blocked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HJ_MAX_UPLOAD_MB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30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单文件上限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1.4 规则与回写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HJ_RULE_FILE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app/rules/rules_v1.yaml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规则库路径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HJ_TEMPLATE_FILE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app/rules/clause_templates.yaml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示范条款库路径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HJ_WRITEBACK_DRY_RUN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设为 `1` 时全局预览模式：只生成意见，绝不写入审批系统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（彩排建议开启）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HJ_APPROVAL_SIM_BASE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空 = 用内置模拟器；填真实地址需同时实现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writeback._submit_to_platform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1.5 交付信息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HJ_TEAM</w:t>
      </w:r>
      <w:r>
        <w:rPr>
          <w:rFonts w:ascii="Microsoft YaHei" w:hAnsi="Microsoft YaHei" w:eastAsia="Microsoft YaHei"/>
          <w:b w:val="0"/>
          <w:sz w:val="21"/>
        </w:rPr>
        <w:t>（团队名）、</w:t>
      </w:r>
      <w:r>
        <w:rPr>
          <w:rFonts w:ascii="Consolas" w:hAnsi="Consolas" w:eastAsia="Consolas"/>
          <w:b w:val="0"/>
          <w:color w:val="1F4E79"/>
          <w:sz w:val="20"/>
        </w:rPr>
        <w:t>HJ_OWNER</w:t>
      </w:r>
      <w:r>
        <w:rPr>
          <w:rFonts w:ascii="Microsoft YaHei" w:hAnsi="Microsoft YaHei" w:eastAsia="Microsoft YaHei"/>
          <w:b w:val="0"/>
          <w:sz w:val="21"/>
        </w:rPr>
        <w:t>（交付人，默认"李奕波"）。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二、三种部署形态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 形态一：本机一键启动（演示首选）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双击 start.bat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脚本流程：检查 uv → 创建 </w:t>
      </w:r>
      <w:r>
        <w:rPr>
          <w:rFonts w:ascii="Consolas" w:hAnsi="Consolas" w:eastAsia="Consolas"/>
          <w:b w:val="0"/>
          <w:color w:val="1F4E79"/>
          <w:sz w:val="20"/>
        </w:rPr>
        <w:t>.venv</w:t>
      </w:r>
      <w:r>
        <w:rPr>
          <w:rFonts w:ascii="Microsoft YaHei" w:hAnsi="Microsoft YaHei" w:eastAsia="Microsoft YaHei"/>
          <w:b w:val="0"/>
          <w:sz w:val="21"/>
        </w:rPr>
        <w:t xml:space="preserve"> → 同步依赖 → 首次运行生成样例合同 → 启动 uvicorn → 打开浏览器。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特点</w:t>
      </w:r>
      <w:r>
        <w:rPr>
          <w:rFonts w:ascii="Microsoft YaHei" w:hAnsi="Microsoft YaHei" w:eastAsia="Microsoft YaHei"/>
          <w:b w:val="0"/>
          <w:sz w:val="21"/>
        </w:rPr>
        <w:t>：断网可完整运行（除 LLM 增强外），无需 Docker、无需管理员权限。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适用</w:t>
      </w:r>
      <w:r>
        <w:rPr>
          <w:rFonts w:ascii="Microsoft YaHei" w:hAnsi="Microsoft YaHei" w:eastAsia="Microsoft YaHei"/>
          <w:b w:val="0"/>
          <w:sz w:val="21"/>
        </w:rPr>
        <w:t>：本地演示、评审彩排、开发调试。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手动等价命令：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uv venv --python 3.11 .venv</w:t>
        <w:br/>
        <w:t>uv pip install --python .venv/Scripts/python.exe -e .</w:t>
        <w:br/>
        <w:t>uv pip install --python .venv/Scripts/python.exe rapidocr-onnxruntime   # 可选</w:t>
        <w:br/>
        <w:t>cd backend &amp;&amp; python tools/gen_samples.py</w:t>
        <w:br/>
        <w:t>cd backend &amp;&amp; ..\.venv\Scripts\python.exe -m uvicorn app.main:app --host 127.0.0.1 --port 8130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2.2 形态二：Docker Compose（推荐用于交付评审环境）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cd deploy</w:t>
        <w:br/>
        <w:t>docker compose up -d --build            # 仅应用，端口 8130</w:t>
        <w:br/>
        <w:t>docker compose --profile proxy up -d     # 额外起 Nginx，端口 8080 → 8130</w:t>
        <w:br/>
        <w:t>docker compose logs -f hengjian</w:t>
        <w:br/>
        <w:t>docker compose down                      # 停止（数据卷 hengjian-data 保留）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镜像设计</w:t>
      </w:r>
      <w:r>
        <w:rPr>
          <w:rFonts w:ascii="Microsoft YaHei" w:hAnsi="Microsoft YaHei" w:eastAsia="Microsoft YaHei"/>
          <w:b w:val="0"/>
          <w:sz w:val="21"/>
        </w:rPr>
        <w:t>：多阶段构建 —— builder 阶段装依赖（含 build-essential），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runtime 阶段只拷 </w:t>
      </w:r>
      <w:r>
        <w:rPr>
          <w:rFonts w:ascii="Consolas" w:hAnsi="Consolas" w:eastAsia="Consolas"/>
          <w:b w:val="0"/>
          <w:color w:val="1F4E79"/>
          <w:sz w:val="20"/>
        </w:rPr>
        <w:t>/opt/venv</w:t>
      </w:r>
      <w:r>
        <w:rPr>
          <w:rFonts w:ascii="Microsoft YaHei" w:hAnsi="Microsoft YaHei" w:eastAsia="Microsoft YaHei"/>
          <w:b w:val="0"/>
          <w:sz w:val="21"/>
        </w:rPr>
        <w:t xml:space="preserve"> 与源码，</w:t>
      </w:r>
      <w:r>
        <w:rPr>
          <w:rFonts w:ascii="Microsoft YaHei" w:hAnsi="Microsoft YaHei" w:eastAsia="Microsoft YaHei"/>
          <w:b/>
          <w:sz w:val="21"/>
        </w:rPr>
        <w:t>最终镜像不含编译工具链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容器内配置要点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HJ_HOST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0.0.0.0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否则宿主机无法访问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HJ_DB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/data/hengjian.db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挂到命名卷，避免容器重建丢数据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样例目录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只读挂载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../backend/samples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镜像已内置，挂载便于替换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curl -fsS /api/system/health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，间隔 30s，启动宽限 30s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首次启动要建表 + 生成样例，给足时间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2.3 形态三：服务器 systemd（长期运行）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# /etc/systemd/system/hengjian.service</w:t>
        <w:br/>
        <w:t>[Unit]</w:t>
        <w:br/>
        <w:t>Description=HengJian Contract Review Agent</w:t>
        <w:br/>
        <w:t>After=network.target</w:t>
        <w:br/>
        <w:br/>
        <w:t>[Service]</w:t>
        <w:br/>
        <w:t>Type=simple</w:t>
        <w:br/>
        <w:t>WorkingDirectory=/opt/hengjian/backend</w:t>
        <w:br/>
        <w:t>Environment="HJ_HOST=0.0.0.0"</w:t>
        <w:br/>
        <w:t>Environment="HJ_PORT=8130"</w:t>
        <w:br/>
        <w:t>Environment="HJ_DB=/opt/hengjian/backend/data/hengjian.db"</w:t>
        <w:br/>
        <w:t># 密钥不要写进 unit 文件，放 EnvironmentFile 并 chmod 600</w:t>
        <w:br/>
        <w:t>EnvironmentFile=-/opt/hengjian/.env</w:t>
        <w:br/>
        <w:t>ExecStart=/opt/hengjian/.venv/bin/python -m uvicorn app.main:app --host 0.0.0.0 --port 8130</w:t>
        <w:br/>
        <w:t>Restart=always</w:t>
        <w:br/>
        <w:t>RestartSec=5</w:t>
        <w:br/>
        <w:t>User=root</w:t>
        <w:br/>
        <w:br/>
        <w:t>[Install]</w:t>
        <w:br/>
        <w:t>WantedBy=multi-user.target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systemctl daemon-reload</w:t>
        <w:br/>
        <w:t>systemctl enable --now hengjian</w:t>
        <w:br/>
        <w:t>systemctl status hengjian</w:t>
        <w:br/>
        <w:t>journalctl -u hengjian -f        # 看日志</w:t>
        <w:br/>
        <w:t>curl -s http://127.0.0.1:8130/api/system/health | python -m json.tool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部署目标（本项目规划）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39.96.200.45:8130</w:t>
      </w:r>
      <w:r>
        <w:rPr>
          <w:rFonts w:ascii="Microsoft YaHei" w:hAnsi="Microsoft YaHei" w:eastAsia="Microsoft YaHei"/>
          <w:b w:val="0"/>
          <w:sz w:val="21"/>
        </w:rPr>
        <w:t>，并复用既有 BossPortal(8000) 跨端口 SSO。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当前状态：【待部署】</w:t>
      </w:r>
      <w:r>
        <w:rPr>
          <w:rFonts w:ascii="Microsoft YaHei" w:hAnsi="Microsoft YaHei" w:eastAsia="Microsoft YaHei"/>
          <w:b w:val="0"/>
          <w:sz w:val="21"/>
        </w:rPr>
        <w:t xml:space="preserve"> —— 代码已就绪，服务器端口与 SSO 接入需现场执行。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三、启动顺序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flowchart LR</w:t>
        <w:br/>
        <w:t xml:space="preserve">    A[1. 准备 Python 环境] --&gt; B[2. 安装依赖]</w:t>
        <w:br/>
        <w:t xml:space="preserve">    B --&gt; C[3. 生成样例合同&lt;br/&gt;首次运行]</w:t>
        <w:br/>
        <w:t xml:space="preserve">    C --&gt; D[4. 初始化数据库&lt;br/&gt;应用启动时自动]</w:t>
        <w:br/>
        <w:t xml:space="preserve">    D --&gt; E[5. 启动 uvicorn]</w:t>
        <w:br/>
        <w:t xml:space="preserve">    E --&gt; F[6. 健康检查通过]</w:t>
        <w:br/>
        <w:t xml:space="preserve">    F --&gt; G[7. 访问控制台]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序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校验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 venv 装依赖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3.11+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-c "import fastapi, yaml, docx, fitz, PIL"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生成样例与黄金标注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python-docx / PyMuPDF / pillow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samples/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下出现 13 个文件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启动服务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上两步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/api/system/health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status=ok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（可选）配 LLM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 + API Key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health 中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llm.configured=true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（可选）装 OCR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health 中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ocr.available=true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步骤 2 </w:t>
      </w:r>
      <w:r>
        <w:rPr>
          <w:rFonts w:ascii="Microsoft YaHei" w:hAnsi="Microsoft YaHei" w:eastAsia="Microsoft YaHei"/>
          <w:b/>
          <w:sz w:val="20"/>
        </w:rPr>
        <w:t>必须在首次启动前完成</w:t>
      </w:r>
      <w:r>
        <w:rPr>
          <w:rFonts w:ascii="Microsoft YaHei" w:hAnsi="Microsoft YaHei" w:eastAsia="Microsoft YaHei"/>
          <w:b w:val="0"/>
          <w:sz w:val="20"/>
        </w:rPr>
        <w:t>：</w:t>
      </w:r>
      <w:r>
        <w:rPr>
          <w:rFonts w:ascii="Consolas" w:hAnsi="Consolas" w:eastAsia="Consolas"/>
          <w:b w:val="0"/>
          <w:color w:val="1F4E79"/>
          <w:sz w:val="19"/>
        </w:rPr>
        <w:t>pull</w:t>
      </w:r>
      <w:r>
        <w:rPr>
          <w:rFonts w:ascii="Microsoft YaHei" w:hAnsi="Microsoft YaHei" w:eastAsia="Microsoft YaHei"/>
          <w:b w:val="0"/>
          <w:sz w:val="20"/>
        </w:rPr>
        <w:t xml:space="preserve"> 接口依赖 </w:t>
      </w:r>
      <w:r>
        <w:rPr>
          <w:rFonts w:ascii="Consolas" w:hAnsi="Consolas" w:eastAsia="Consolas"/>
          <w:b w:val="0"/>
          <w:color w:val="1F4E79"/>
          <w:sz w:val="19"/>
        </w:rPr>
        <w:t>samples/</w:t>
      </w:r>
      <w:r>
        <w:rPr>
          <w:rFonts w:ascii="Microsoft YaHei" w:hAnsi="Microsoft YaHei" w:eastAsia="Microsoft YaHei"/>
          <w:b w:val="0"/>
          <w:sz w:val="20"/>
        </w:rPr>
        <w:t xml:space="preserve"> 目录；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容器镜像的 CMD 里已经内置了"若样例缺失则自动生成"，因此 Docker 部署无此顾虑。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四、Nginx 反向代理（关键配置）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location /api/contracts/ {</w:t>
        <w:br/>
        <w:t xml:space="preserve">    proxy_pass http://hengjian_backend;</w:t>
        <w:br/>
        <w:t xml:space="preserve">    proxy_http_version 1.1;</w:t>
        <w:br/>
        <w:t xml:space="preserve">    proxy_set_header Host $host;</w:t>
        <w:br/>
        <w:br/>
        <w:t xml:space="preserve">    proxy_buffering off;        # ★ SSE 必需。开着会把事件积压到连接结束才吐</w:t>
        <w:br/>
        <w:t xml:space="preserve">    proxy_cache off;</w:t>
        <w:br/>
        <w:t xml:space="preserve">    proxy_read_timeout 300s;</w:t>
        <w:br/>
        <w:t xml:space="preserve">    proxy_send_timeout 300s;</w:t>
        <w:br/>
        <w:t xml:space="preserve">    chunked_transfer_encoding on;</w:t>
        <w:br/>
        <w:t>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如果不配 `proxy_buffering off` 会怎样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前端进度条在整个审查过程中一直停在 0%，直到流水线跑完才一次性跳到 100%。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这不是"慢"，而是事件被代理层缓存了 —— 而且现象看起来像后端卡住，很难联想过去。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五、日常运维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5.1 健康巡检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curl -s http://127.0.0.1:8130/api/system/health | python -m json.tool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需要关注的字段：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正常值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异常时的含义与处置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ok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 ok → 进程或数据库异常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llm.configured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均可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只是未配置，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不是故障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ocr.available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true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扫描件会全部 blocked，装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rapidocr-onnxruntime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rules.total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30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明显偏小 → 规则文件被改坏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db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可写路径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路径不存在 → 检查数据卷挂载与权限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5.2 日常命令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看服务状态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systemctl status hengjian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docker compose ps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看日志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journalctl -u hengjian -f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docker compose logs -f hengjian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跑接口冒烟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tools/smoke_api.py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跑回归评测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app.eval.run_eval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跑单元测试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pytest -q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一键端到端演示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 --fresh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查看全局审计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curl "http://127.0.0.1:8130/api/system/audit?limit=50"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5.3 备份与恢复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停止服务后直接复制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data/hengjian.db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（含 WAL：一并复制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-wal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-shm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）；或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sqlite3 hengjian.db ".backup 'backup.db'"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上传附件与报告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复制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data/uploads/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data/reports/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规则库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复制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app/rules/*.yaml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sz w:val="18"/>
              </w:rPr>
              <w:t>改动前务必先 git commit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建议节奏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每次规则库变更前 + 每次演示前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恢复</w:t>
      </w:r>
      <w:r>
        <w:rPr>
          <w:rFonts w:ascii="Microsoft YaHei" w:hAnsi="Microsoft YaHei" w:eastAsia="Microsoft YaHei"/>
          <w:b w:val="0"/>
          <w:sz w:val="21"/>
        </w:rPr>
        <w:t xml:space="preserve">：把文件放回原路径 → 重启服务 → 访问 </w:t>
      </w:r>
      <w:r>
        <w:rPr>
          <w:rFonts w:ascii="Consolas" w:hAnsi="Consolas" w:eastAsia="Consolas"/>
          <w:b w:val="0"/>
          <w:color w:val="1F4E79"/>
          <w:sz w:val="20"/>
        </w:rPr>
        <w:t>/api/stats/overview</w:t>
      </w:r>
      <w:r>
        <w:rPr>
          <w:rFonts w:ascii="Microsoft YaHei" w:hAnsi="Microsoft YaHei" w:eastAsia="Microsoft YaHei"/>
          <w:b w:val="0"/>
          <w:sz w:val="21"/>
        </w:rPr>
        <w:t xml:space="preserve"> 核对任务数与风险命中数。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5.4 日志与留痕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系统</w:t>
      </w:r>
      <w:r>
        <w:rPr>
          <w:rFonts w:ascii="Microsoft YaHei" w:hAnsi="Microsoft YaHei" w:eastAsia="Microsoft YaHei"/>
          <w:b/>
          <w:sz w:val="21"/>
        </w:rPr>
        <w:t>不写文件日志</w:t>
      </w:r>
      <w:r>
        <w:rPr>
          <w:rFonts w:ascii="Microsoft YaHei" w:hAnsi="Microsoft YaHei" w:eastAsia="Microsoft YaHei"/>
          <w:b w:val="0"/>
          <w:sz w:val="21"/>
        </w:rPr>
        <w:t xml:space="preserve">，而是把结构化留痕写进数据库 </w:t>
      </w:r>
      <w:r>
        <w:rPr>
          <w:rFonts w:ascii="Consolas" w:hAnsi="Consolas" w:eastAsia="Consolas"/>
          <w:b w:val="0"/>
          <w:color w:val="1F4E79"/>
          <w:sz w:val="20"/>
        </w:rPr>
        <w:t>audit_logs</w:t>
      </w:r>
      <w:r>
        <w:rPr>
          <w:rFonts w:ascii="Microsoft YaHei" w:hAnsi="Microsoft YaHei" w:eastAsia="Microsoft YaHei"/>
          <w:b w:val="0"/>
          <w:sz w:val="21"/>
        </w:rPr>
        <w:t xml:space="preserve"> 表（step / tool / 输入摘要 / 输出摘要 / 耗时 / 详情）。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这样做的理由：日志与业务数据同源、可用 SQL 直接查询、导出审查报告时可一并附上处理链路。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进程级日志仍走 stdout，由 systemd / Docker 收集。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六、异常排查手册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症状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可能原因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排查与处置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访问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返回 404 或空白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前端目录缺失或挂载顺序错误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curl -I http://127.0.0.1:8130/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；确认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frontend/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同级；静态挂载必须在所有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路由之后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进度条一直不动后瞬间跳满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Nginx 缓冲 SSE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/api/contracts/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location 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proxy_buffering off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上传扫描件全部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，代码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OCR_ENGINE_UNAVAILABLE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未装 OCR 引擎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pip install rapidocr-onnxruntime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；确认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/api/system/health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ocr.available=true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上传加密 PDF 永远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设计如此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上传去除密码的版本；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DOC_ENCRYPTED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不是缺陷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PIPELINE_ERROR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流水线内部异常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curl ".../api/contracts/{id}/audit"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看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level=error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那条的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（含 traceback 片段）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UNIQUE constraint failed: contracts.idem_key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任务编号生成重复（理论上已通过随机后缀避免）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检查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gen_code()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是否被改动；历史数据冲突可手工清理该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idem_key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回写返回 409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任务未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，或审查结果被人工驳回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.../hitl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看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available_actions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；被驳回需重跑流水线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 PDF 中文乱码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PyMuPDF 版本过旧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升级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pymupdf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；或先导出 Markdown 兜底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大模型一直走模板路径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 为空 / 超时 / 返回非法 JSON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看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reviews.generated_by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/api/system/health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llm.configured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；适度调大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HJ_LLM_TIMEOUT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容器起来后宿主机访问不通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HJ_HOST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仍为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127.0.0.1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改为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0.0.0.0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并重建容器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容器重建后数据没了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数据库写在了容器内非卷路径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把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指到命名卷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/data/hengjian.db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报编码错乱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控制台编码与 UTF-8 冲突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设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PYTHONIOENCODING=utf-8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；输出重定向用 `\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Out-File -Encoding utf8`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直连 PyPI 装包超时 / TLS EOF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网络受限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pip install --index-url https://mirrors.aliyun.com/pypi/simple/ &lt;pkg&gt;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从脚本启动的服务很快退出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受限环境回收子进程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长期驻留的服务请用 systemd / Docker 托管，不要用脚本前台拉起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七、性能与容量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实测值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 + 条款切分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≈700 ms / 份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（平均，13 份样例）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DOCX / PDF / OCR 三类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规则引擎判定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 ms / 份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（32 条规则全跑）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纯内存计算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语义增强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8 s（超时即降级）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可用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HJ_LLM_TIMEOUT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调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报告导出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约 50–60 KB / 份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与内容长度相关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并发模型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uvicorn 单进程 + 后台线程跑流水线 + 进程内 EventBus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不支持多进程横向扩展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（EventBus 在进程内）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扩容路径【未开发】</w:t>
      </w:r>
      <w:r>
        <w:rPr>
          <w:rFonts w:ascii="Microsoft YaHei" w:hAnsi="Microsoft YaHei" w:eastAsia="Microsoft YaHei"/>
          <w:b w:val="0"/>
          <w:sz w:val="21"/>
        </w:rPr>
        <w:t>：若需多进程/多实例，EventBus 需替换为 Redis Pub/Sub 或消息队列，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并把任务状态机改为基于数据库的抢占式调度。当前单机形态足以支撑单部门日常审查量。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八、安全检查清单（上线前）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是否暴露公网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 需经网关 + SSO，不可直接开放 8130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是否有鉴权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sz w:val="18"/>
              </w:rPr>
              <w:t>【未开发】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上线前必须补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上传文件是否做类型与大小校验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扩展名白名单 + 30MB 上限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是否有路径穿越风险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文件按 SHA256 命名落盘，不使用用户提供的文件名做路径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 是否参数化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全部使用占位符，无字符串拼接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Key 是否入库/入日志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仅在环境变量，不落库；审计只记摘要哈希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是否记录敏感原文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⚠️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会记录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input_digest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（哈希）而非原文；但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findings.evidence_text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会存证据原文片段（业务必需）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回写是否可误触发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需任务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且未被驳回；默认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dry_run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docs/12_release_deployment/项目环境要求.md</w:t>
      </w:r>
      <w:r>
        <w:rPr>
          <w:rFonts w:ascii="Microsoft YaHei" w:hAnsi="Microsoft YaHei" w:eastAsia="Microsoft YaHei"/>
          <w:b w:val="0"/>
          <w:sz w:val="21"/>
        </w:rPr>
        <w:t xml:space="preserve"> —— 软硬件与依赖清单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docs/13_delivery/设备手册.md</w:t>
      </w:r>
      <w:r>
        <w:rPr>
          <w:rFonts w:ascii="Microsoft YaHei" w:hAnsi="Microsoft YaHei" w:eastAsia="Microsoft YaHei"/>
          <w:b w:val="0"/>
          <w:sz w:val="21"/>
        </w:rPr>
        <w:t xml:space="preserve"> —— 面向操作者的使用说明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docs/13_delivery/可交付运行产物.md</w:t>
      </w:r>
      <w:r>
        <w:rPr>
          <w:rFonts w:ascii="Microsoft YaHei" w:hAnsi="Microsoft YaHei" w:eastAsia="Microsoft YaHei"/>
          <w:b w:val="0"/>
          <w:sz w:val="21"/>
        </w:rPr>
        <w:t xml:space="preserve"> —— 交付包内容与启动方式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deploy/</w:t>
      </w:r>
      <w:r>
        <w:rPr>
          <w:rFonts w:ascii="Microsoft YaHei" w:hAnsi="Microsoft YaHei" w:eastAsia="Microsoft YaHei"/>
          <w:b w:val="0"/>
          <w:sz w:val="21"/>
        </w:rPr>
        <w:t xml:space="preserve"> —— Dockerfile / docker-compose.yml / nginx 配置（真实文件）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