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品牌A 舆情与客诉分析报告</w:t>
      </w:r>
    </w:p>
    <w:p>
      <w:r>
        <w:t>OSINT CN 智能舆情分析报告</w:t>
      </w:r>
    </w:p>
    <w:p>
      <w:r>
        <w:t>生成时间：2026-03-09T21:43:04.463474</w:t>
      </w:r>
    </w:p>
    <w:p>
      <w:r>
        <w:t>监测关键词：品牌A</w:t>
      </w:r>
    </w:p>
    <w:p>
      <w:r>
        <w:t>监测平台：weibo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围绕“品牌A”的全网舆情总体风险为 high，负面声量为 1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采集总量：1</w:t>
      </w:r>
    </w:p>
    <w:p>
      <w:r>
        <w:t>风险等级：high</w:t>
      </w:r>
    </w:p>
    <w:p>
      <w:r>
        <w:t>风险分：78</w:t>
      </w:r>
    </w:p>
    <w:p>
      <w:r>
        <w:t>情绪分布：正面 0 / 中立 0 / 负面 1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围绕“品牌A”的全网舆情总体风险为 high，负面声量为 1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本次监测关键词“品牌A”共采集 1 条多渠道内容，覆盖平台：weibo。</w:t>
      </w:r>
    </w:p>
    <w:p>
      <w:pPr>
        <w:pStyle w:val="ListBullet"/>
      </w:pPr>
      <w:r>
        <w:t>情绪结构：正面 0、中立 0、负面 1。</w:t>
      </w:r>
    </w:p>
    <w:p>
      <w:pPr>
        <w:pStyle w:val="ListBullet"/>
      </w:pPr>
      <w:r>
        <w:t>风险等级：high（风险分 78），传播峰值时段：未知（0 条）。</w:t>
      </w:r>
    </w:p>
    <w:p>
      <w:pPr>
        <w:pStyle w:val="ListBullet"/>
      </w:pPr>
      <w:r>
        <w:t>高频关注词：品牌、退款、投诉、升温、客服、响应、需要、提速。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优先处理退款投诉</w:t>
      </w:r>
    </w:p>
    <w:p>
      <w:pPr>
        <w:pStyle w:val="ListBullet"/>
      </w:pPr>
      <w:r>
        <w:t>统一客服回应口径</w:t>
      </w:r>
    </w:p>
    <w:p>
      <w:pPr>
        <w:pStyle w:val="ListBullet"/>
      </w:pPr>
      <w:r>
        <w:t>2小时内完成涉事订单核实与全额退款，并短信/站内信同步致歉及补偿方案</w:t>
      </w:r>
    </w:p>
    <w:p>
      <w:pPr>
        <w:pStyle w:val="ListBullet"/>
      </w:pPr>
      <w:r>
        <w:t>即刻更新全渠道客服应答SOP，统一使用‘已加急处理+24小时专人跟进’标准话术</w:t>
      </w:r>
    </w:p>
    <w:p>
      <w:pPr>
        <w:pStyle w:val="ListBullet"/>
      </w:pPr>
      <w:r>
        <w:t>启动微博私信定向触达机制，对发布者及近7日相关评论用户进行一对一安抚与闭环反馈</w:t>
      </w:r>
    </w:p>
    <w:p>
      <w:pPr>
        <w:pStyle w:val="Heading1"/>
      </w:pPr>
      <w:r>
        <w:t>AI 研判</w:t>
      </w:r>
    </w:p>
    <w:p>
      <w:r>
        <w:t>微博平台出现1条与品牌A相关的负面舆情，聚焦退款投诉未及时响应，关键词显示‘退款’‘投诉’‘提速’‘客服’高频并存，舆情热度初显升温趋势，风险等级为高（78分），需立即干预以防扩散。</w:t>
      </w:r>
    </w:p>
    <w:p>
      <w:r>
        <w:t>高风险。单一信源已暴露服务响应滞后核心矛盾，若48小时内未闭环处理并释放有效回应，极易引发二次传播与KOC跟评，演变为系统性客诉危机。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品牌A始终将用户权益置于首位，本次个案已启动极速响应机制，确保问题当日受理、24小时闭环</w:t>
      </w:r>
    </w:p>
    <w:p>
      <w:pPr>
        <w:pStyle w:val="ListBullet"/>
      </w:pPr>
      <w:r>
        <w:t>我们正全面升级客服响应时效与退款流程，预计本周内上线‘投诉直通通道’功能</w:t>
      </w:r>
    </w:p>
    <w:p>
      <w:pPr>
        <w:pStyle w:val="ListBullet"/>
      </w:pPr>
      <w:r>
        <w:t>诚挚感谢用户的监督与反馈，每一条声音都在推动我们成为更值得信赖的品牌</w:t>
      </w:r>
    </w:p>
    <w:p>
      <w:pPr>
        <w:pStyle w:val="Heading1"/>
      </w:pPr>
      <w:r>
        <w:t>附录</w:t>
      </w:r>
    </w:p>
    <w:p>
      <w:r>
        <w:t>高频热词：品牌、退款、投诉、升温、客服、响应、需要、提速</w:t>
      </w:r>
    </w:p>
    <w:p>
      <w:pPr>
        <w:pStyle w:val="Heading2"/>
      </w:pPr>
      <w:r>
        <w:t>监控分组对比</w:t>
      </w:r>
    </w:p>
    <w:p>
      <w:pPr>
        <w:pStyle w:val="ListBullet"/>
      </w:pPr>
      <w:r>
        <w:t>品牌组: 热度 1，风险分 78.0，负面占比 90%</w:t>
      </w:r>
    </w:p>
    <w:p>
      <w:pPr>
        <w:pStyle w:val="ListBullet"/>
      </w:pPr>
      <w:r>
        <w:t>竞品组: 热度 1，风险分 22.0，负面占比 10%</w:t>
      </w:r>
    </w:p>
    <w:p>
      <w:pPr>
        <w:pStyle w:val="Heading2"/>
      </w:pPr>
      <w:r>
        <w:t>竞品对比摘要</w:t>
      </w:r>
    </w:p>
    <w:p>
      <w:r>
        <w:t>对比基准：品牌组</w:t>
      </w:r>
    </w:p>
    <w:p>
      <w:pPr>
        <w:pStyle w:val="ListBullet"/>
      </w:pPr>
      <w:r>
        <w:t>对比 竞品组: 结论 胶着，热度差 0，风险分差 56.0，共同关注 退款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