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品牌A 舆情与客诉分析报告</w:t>
      </w:r>
    </w:p>
    <w:p>
      <w:r>
        <w:t>OSINT CN 智能舆情分析报告</w:t>
      </w:r>
    </w:p>
    <w:p>
      <w:r>
        <w:t>生成时间：2026-03-10T11:54:56.104175</w:t>
      </w:r>
    </w:p>
    <w:p>
      <w:r>
        <w:t>监测关键词：品牌A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风险等级：high</w:t>
      </w:r>
    </w:p>
    <w:p>
      <w:r>
        <w:t>风险分：78</w:t>
      </w:r>
    </w:p>
    <w:p>
      <w:r>
        <w:t>情绪分布：正面 0 / 中立 0 / 负面 1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本次监测关键词“品牌A”共采集 1 条多渠道内容，覆盖平台：weibo。</w:t>
      </w:r>
    </w:p>
    <w:p>
      <w:pPr>
        <w:pStyle w:val="ListBullet"/>
      </w:pPr>
      <w:r>
        <w:t>情绪结构：正面 0、中立 0、负面 1。</w:t>
      </w:r>
    </w:p>
    <w:p>
      <w:pPr>
        <w:pStyle w:val="ListBullet"/>
      </w:pPr>
      <w:r>
        <w:t>风险等级：high（风险分 78），传播峰值时段：未知（0 条）。</w:t>
      </w:r>
    </w:p>
    <w:p>
      <w:pPr>
        <w:pStyle w:val="ListBullet"/>
      </w:pPr>
      <w:r>
        <w:t>高频关注词：品牌、退款、投诉、升温、客服、响应、需要、提速。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优先处理退款投诉</w:t>
      </w:r>
    </w:p>
    <w:p>
      <w:pPr>
        <w:pStyle w:val="ListBullet"/>
      </w:pPr>
      <w:r>
        <w:t>统一客服回应口径</w:t>
      </w:r>
    </w:p>
    <w:p>
      <w:pPr>
        <w:pStyle w:val="ListBullet"/>
      </w:pPr>
      <w:r>
        <w:t>立即启动该投诉个案升级机制，2小时内完成退款+致歉闭环，并同步核查同类订单履约状态</w:t>
      </w:r>
    </w:p>
    <w:p>
      <w:pPr>
        <w:pStyle w:val="ListBullet"/>
      </w:pPr>
      <w:r>
        <w:t>今日内更新一线客服应答SOP，明确‘退款时效承诺话术’及升级路径，全渠道同步培训验证</w:t>
      </w:r>
    </w:p>
    <w:p>
      <w:pPr>
        <w:pStyle w:val="ListBullet"/>
      </w:pPr>
      <w:r>
        <w:t>调取近7日退款类客诉数据，识别共性卡点（如系统延迟、权限不足），输出根因简报供管理层决策</w:t>
      </w:r>
    </w:p>
    <w:p>
      <w:pPr>
        <w:pStyle w:val="Heading1"/>
      </w:pPr>
      <w:r>
        <w:t>AI 研判</w:t>
      </w:r>
    </w:p>
    <w:p>
      <w:r>
        <w:t>微博平台出现1条与品牌A相关的负面舆情，聚焦退款投诉未及时处理，关键词显示‘退款’‘投诉’‘客服’‘提速’高频并存，舆情热度初显升温趋势，风险等级为高（78分），存在服务响应滞后引发口碑扩散的现实风险。</w:t>
      </w:r>
    </w:p>
    <w:p>
      <w:r>
        <w:t>高风险。单一投诉已触发关键词聚类（退款、投诉、提速），反映服务链路存在明确断点；‘升温’‘需要’等情绪性词汇表明用户预期升级，若48小时内未闭环处置，易演变为区域性客诉发酵或KOC二次传播。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品牌A高度重视每一位用户的反馈，已第一时间联系相关用户并完成全额退款及诚挚致歉</w:t>
      </w:r>
    </w:p>
    <w:p>
      <w:pPr>
        <w:pStyle w:val="ListBullet"/>
      </w:pPr>
      <w:r>
        <w:t>我们正全面优化售后响应机制，目标将标准退款处理时效压缩至24小时内，并增加进度主动推送功能</w:t>
      </w:r>
    </w:p>
    <w:p>
      <w:pPr>
        <w:pStyle w:val="ListBullet"/>
      </w:pPr>
      <w:r>
        <w:t>欢迎通过官方客服通道随时监督我们的改进，您的声音是我们持续优化的关键动力</w:t>
      </w:r>
    </w:p>
    <w:p>
      <w:pPr>
        <w:pStyle w:val="Heading1"/>
      </w:pPr>
      <w:r>
        <w:t>附录</w:t>
      </w:r>
    </w:p>
    <w:p>
      <w:r>
        <w:t>高频热词：品牌、退款、投诉、升温、客服、响应、需要、提速</w:t>
      </w:r>
    </w:p>
    <w:p>
      <w:r>
        <w:t>平台采集明细：</w:t>
      </w:r>
    </w:p>
    <w:p>
      <w:pPr>
        <w:pStyle w:val="ListBullet"/>
      </w:pPr>
      <w:r>
        <w:t>weibo: 1 条</w:t>
      </w:r>
    </w:p>
    <w:p>
      <w:pPr>
        <w:pStyle w:val="Heading2"/>
      </w:pPr>
      <w:r>
        <w:t>监控分组对比</w:t>
      </w:r>
    </w:p>
    <w:p>
      <w:pPr>
        <w:pStyle w:val="ListBullet"/>
      </w:pPr>
      <w:r>
        <w:t>品牌组: 热度 1，风险分 78.0，负面占比 90%</w:t>
      </w:r>
    </w:p>
    <w:p>
      <w:pPr>
        <w:pStyle w:val="ListBullet"/>
      </w:pPr>
      <w:r>
        <w:t>竞品组: 热度 1，风险分 22.0，负面占比 10%</w:t>
      </w:r>
    </w:p>
    <w:p>
      <w:pPr>
        <w:pStyle w:val="Heading2"/>
      </w:pPr>
      <w:r>
        <w:t>竞品对比摘要</w:t>
      </w:r>
    </w:p>
    <w:p>
      <w:r>
        <w:t>对比基准：品牌组</w:t>
      </w:r>
    </w:p>
    <w:p>
      <w:pPr>
        <w:pStyle w:val="ListBullet"/>
      </w:pPr>
      <w:r>
        <w:t>对比 竞品组: 结论 胶着，热度差 0，风险分差 56.0，共同关注 退款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