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00E2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</w:pPr>
      <w:r w:rsidRPr="00231560"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  <w:t>Введение</w:t>
      </w:r>
    </w:p>
    <w:p w14:paraId="2595D8FC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Сегодня на рынке конкуренция очень ожесточена, и продавцам необходимо принимать ряд мер для улучшения продаж. Одной из ключевых проблем является то, как лучше понять поведение потребителей, чтобы оптимизировать количество клиентов.</w:t>
      </w:r>
    </w:p>
    <w:p w14:paraId="00B21132" w14:textId="5CB85E68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Конфликт: Традиционные методы подсчета количества посетителей часто неточны и ненадежны. </w:t>
      </w:r>
      <w:r w:rsidR="00847984" w:rsidRPr="00847984">
        <w:rPr>
          <w:rFonts w:ascii="Times New Roman" w:eastAsia="宋体" w:hAnsi="Times New Roman" w:cs="Times New Roman" w:hint="eastAsia"/>
          <w:i/>
          <w:iCs/>
          <w:kern w:val="0"/>
          <w:szCs w:val="21"/>
          <w:lang w:val="ru-RU"/>
        </w:rPr>
        <w:t>[</w:t>
      </w:r>
      <w:r w:rsidR="00847984" w:rsidRPr="00847984">
        <w:rPr>
          <w:rFonts w:ascii="Times New Roman" w:eastAsia="宋体" w:hAnsi="Times New Roman" w:cs="Times New Roman" w:hint="eastAsia"/>
          <w:i/>
          <w:iCs/>
          <w:kern w:val="0"/>
          <w:szCs w:val="21"/>
          <w:lang w:val="ru-RU"/>
        </w:rPr>
        <w:t>В</w:t>
      </w:r>
      <w:r w:rsidR="00847984" w:rsidRPr="00847984">
        <w:rPr>
          <w:rFonts w:ascii="Times New Roman" w:eastAsia="宋体" w:hAnsi="Times New Roman" w:cs="Times New Roman"/>
          <w:i/>
          <w:iCs/>
          <w:kern w:val="0"/>
          <w:szCs w:val="21"/>
          <w:lang w:val="ru-RU"/>
        </w:rPr>
        <w:t xml:space="preserve"> устройствах для подсчета посетителей используются различные технологии, такие как инфракрасные лучи, компьютерное зрение, тепловидение.</w:t>
      </w:r>
      <w:r w:rsidR="00847984" w:rsidRPr="00847984">
        <w:rPr>
          <w:rFonts w:ascii="Times New Roman" w:eastAsia="宋体" w:hAnsi="Times New Roman" w:cs="Times New Roman"/>
          <w:i/>
          <w:iCs/>
          <w:kern w:val="0"/>
          <w:szCs w:val="21"/>
          <w:lang w:val="ru-RU"/>
        </w:rPr>
        <w:t xml:space="preserve">] </w:t>
      </w: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[Традиционные системы подсчета посетителей могут рассчитывать среднее время пребывания всех посетителей в магазине, основываясь на интегрировании числа задерживающихся в магазине клиентов (путем вычитания числа выходящих из магазина из числа заходящих), а затем деления на общее количество посетителей. Один из недостатков этого метода заключается в том, что невозможно проанализировать статистическое распределение времени пребывания каждого клиента и времени пребывания групп клиентов. Например, 40% клиентов находятся в магазине менее 1 минуты, 20% клиентов - от 1 до 3 минут, и т. д. Кроме того, количество задерживающихся в магазине клиентов сильно зависит от накопленной погрешности подсчета входящего и выходящего трафика, что часто приводит к неточному расчету среднего времени пребывания в магазине.]</w:t>
      </w:r>
    </w:p>
    <w:p w14:paraId="4A4A4FE1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Основная проблема: Чтобы получить конкретные данные о времени пребывания каждого клиента, необходимо распознавать время входа и выхода каждого клиента. Для этого нам нужно исследовать новую систему подсчета потока клиентов, чтобы улучшить точность и надежность.</w:t>
      </w:r>
    </w:p>
    <w:p w14:paraId="1FE744BB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Решение: Наше исследование основано на технологии нейронных сетей, использует алгоритмы </w:t>
      </w:r>
      <w:r w:rsidRPr="00231560">
        <w:rPr>
          <w:rFonts w:ascii="Times New Roman" w:eastAsia="宋体" w:hAnsi="Times New Roman" w:cs="Times New Roman"/>
          <w:kern w:val="0"/>
          <w:szCs w:val="21"/>
        </w:rPr>
        <w:t>YOLO</w:t>
      </w: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,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DeepSORT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 и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ReID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, чтобы точно соответствовать записи каждого клиента, проанализировать их характеристики (внешность, одежда, очертания) на видео, полученное с помощью камер, и вычислить время пребывания каждого клиента в магазине и статистическое распределение времени пребывания всех клиентов. Конечно, среднее время пребывания также может быть легко рассчитано без влияния точности числа задерживающихся в магазине клиентов. Таким образом, мы реализовали подсчет и оценку потока клиентов в магазинах, чтобы предоставить продавцам более точные данные.</w:t>
      </w:r>
    </w:p>
    <w:p w14:paraId="06447EA6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</w:pPr>
      <w:r w:rsidRPr="00231560"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  <w:t>Обзор документа</w:t>
      </w:r>
    </w:p>
    <w:p w14:paraId="0CBB4913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За последние несколько лет в области искусственного интеллекта было проведено множество значимых исследований, включая обнаружение пешеходов, отслеживание пешеходов, переидентификацию пешеходов и т.д. Эти работы дали нам ценные идеи и справочную информацию для более глубокого изучения связанных проблем потока клиентов.</w:t>
      </w:r>
    </w:p>
    <w:p w14:paraId="07EF1C2C" w14:textId="77777777" w:rsidR="00231560" w:rsidRPr="00231560" w:rsidRDefault="00231560" w:rsidP="002315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Технология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обнаружения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пешеходов</w:t>
      </w:r>
      <w:proofErr w:type="spellEnd"/>
    </w:p>
    <w:p w14:paraId="7B187549" w14:textId="77777777" w:rsidR="00231560" w:rsidRPr="00231560" w:rsidRDefault="00231560" w:rsidP="002315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Технология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отслеживания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пешеходов</w:t>
      </w:r>
      <w:proofErr w:type="spellEnd"/>
    </w:p>
    <w:p w14:paraId="74585F49" w14:textId="77777777" w:rsidR="00231560" w:rsidRPr="00231560" w:rsidRDefault="00231560" w:rsidP="002315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Технология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переидентификации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пешеходов</w:t>
      </w:r>
      <w:proofErr w:type="spellEnd"/>
    </w:p>
    <w:p w14:paraId="7D4C77C4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lastRenderedPageBreak/>
        <w:t>Например, технология обнаружения пешеходов может использоваться для определения количества клиентов, входящих и выходящих из магазина, а технология отслеживания пешеходов может помочь нам лучше понять активности потребителей внутри магазина. Кроме того, с помощью технологии переидентификации пешеходов мы можем точно определить поведение одного и того же клиента в разных местах, чтобы более точно оценить поток клиентов.</w:t>
      </w:r>
    </w:p>
    <w:p w14:paraId="799B8AF8" w14:textId="4A16FEFA" w:rsidR="00231560" w:rsidRPr="00231560" w:rsidRDefault="00385DAA" w:rsidP="0023156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</w:pPr>
      <w:r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  <w:t xml:space="preserve">Система </w:t>
      </w:r>
    </w:p>
    <w:p w14:paraId="5F2F342B" w14:textId="77777777" w:rsid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В нашем исследовании мы использовали алгоритм </w:t>
      </w:r>
      <w:r w:rsidRPr="00231560">
        <w:rPr>
          <w:rFonts w:ascii="Times New Roman" w:eastAsia="宋体" w:hAnsi="Times New Roman" w:cs="Times New Roman"/>
          <w:kern w:val="0"/>
          <w:szCs w:val="21"/>
        </w:rPr>
        <w:t>YOLO</w:t>
      </w: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 для обнаружения пешеходов, используя детекцию клиентов, которые входят и выходят из магазина, чтобы получить первоначальные данные. Затем мы использовали алгоритм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DeepSORT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 для отслеживания траекторий клиентов, чтобы получить более подробные данные. Наконец, мы использовали алгоритм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ReID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 для сопоставления информации об одном и том же клиенте в разных местах, чтобы более точно оценить поток клиентов.</w:t>
      </w:r>
    </w:p>
    <w:p w14:paraId="1C95BAEC" w14:textId="4FB73881" w:rsidR="00385DAA" w:rsidRPr="00231560" w:rsidRDefault="00385DAA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>
        <w:rPr>
          <w:noProof/>
        </w:rPr>
        <w:drawing>
          <wp:inline distT="0" distB="0" distL="0" distR="0" wp14:anchorId="42FF7C96" wp14:editId="3552EE66">
            <wp:extent cx="5274310" cy="2964180"/>
            <wp:effectExtent l="0" t="0" r="2540" b="7620"/>
            <wp:docPr id="122091092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0928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3B00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[Показатели оценки модели]</w:t>
      </w:r>
    </w:p>
    <w:p w14:paraId="31713FA0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После экспериментальной проверки мы выяснили, что наша технология нейронных сетей имеет более высокую точность и надежность по сравнению с традиционными методами подсчета потока клиентов. На основании наших результатов эксперимента мы можем проводить более полный и подробный анализ потока клиентов в магазинах и давать продавцам более научные и разумные рекомендации.</w:t>
      </w:r>
    </w:p>
    <w:p w14:paraId="60A2A1AF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Кроме того, мы также провели анализ литературы и кейсов, чтобы дополнительно подтвердить ценность и перспективы нашего исследования. Мы уверены, что наша работа не только поможет продавцам предоставлять более качественное обслуживание, но и будет играть активную роль в будущем в сфере подсчета потока клиентов.</w:t>
      </w:r>
    </w:p>
    <w:p w14:paraId="5A219821" w14:textId="77777777" w:rsidR="00231560" w:rsidRPr="00231560" w:rsidRDefault="00231560" w:rsidP="0023156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</w:pPr>
      <w:r w:rsidRPr="00231560">
        <w:rPr>
          <w:rFonts w:ascii="Times New Roman" w:eastAsia="宋体" w:hAnsi="Times New Roman" w:cs="Times New Roman"/>
          <w:b/>
          <w:bCs/>
          <w:kern w:val="0"/>
          <w:sz w:val="22"/>
          <w:lang w:val="ru-RU"/>
        </w:rPr>
        <w:lastRenderedPageBreak/>
        <w:t>Заключение</w:t>
      </w:r>
    </w:p>
    <w:p w14:paraId="55D616DC" w14:textId="77777777" w:rsidR="00231560" w:rsidRDefault="00231560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В данном исследовании мы использовали технологию нейронных сетей, используя алгоритмы </w:t>
      </w:r>
      <w:r w:rsidRPr="00231560">
        <w:rPr>
          <w:rFonts w:ascii="Times New Roman" w:eastAsia="宋体" w:hAnsi="Times New Roman" w:cs="Times New Roman"/>
          <w:kern w:val="0"/>
          <w:szCs w:val="21"/>
        </w:rPr>
        <w:t>YOLO</w:t>
      </w:r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,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DeepSORT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 xml:space="preserve"> и </w:t>
      </w:r>
      <w:proofErr w:type="spellStart"/>
      <w:r w:rsidRPr="00231560">
        <w:rPr>
          <w:rFonts w:ascii="Times New Roman" w:eastAsia="宋体" w:hAnsi="Times New Roman" w:cs="Times New Roman"/>
          <w:kern w:val="0"/>
          <w:szCs w:val="21"/>
        </w:rPr>
        <w:t>ReID</w:t>
      </w:r>
      <w:proofErr w:type="spellEnd"/>
      <w:r w:rsidRPr="00231560">
        <w:rPr>
          <w:rFonts w:ascii="Times New Roman" w:eastAsia="宋体" w:hAnsi="Times New Roman" w:cs="Times New Roman"/>
          <w:kern w:val="0"/>
          <w:szCs w:val="21"/>
          <w:lang w:val="ru-RU"/>
        </w:rPr>
        <w:t>, для подсчета и оценки потока клиентов в магазинах. Наши результаты эксперимента показали, что наша технология имеет высокую точность и надежность и имеет широкие перспективы в практическом применении.</w:t>
      </w:r>
    </w:p>
    <w:p w14:paraId="664903AD" w14:textId="77777777" w:rsidR="005F4838" w:rsidRDefault="005F4838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</w:p>
    <w:p w14:paraId="324A3FA3" w14:textId="77777777" w:rsidR="005F4838" w:rsidRPr="00231560" w:rsidRDefault="005F4838" w:rsidP="00231560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Cs w:val="21"/>
          <w:lang w:val="ru-RU"/>
        </w:rPr>
      </w:pPr>
    </w:p>
    <w:tbl>
      <w:tblPr>
        <w:tblStyle w:val="1"/>
        <w:tblW w:w="8640" w:type="dxa"/>
        <w:tblLook w:val="04A0" w:firstRow="1" w:lastRow="0" w:firstColumn="1" w:lastColumn="0" w:noHBand="0" w:noVBand="1"/>
      </w:tblPr>
      <w:tblGrid>
        <w:gridCol w:w="1243"/>
        <w:gridCol w:w="1080"/>
        <w:gridCol w:w="1080"/>
        <w:gridCol w:w="1080"/>
        <w:gridCol w:w="1080"/>
        <w:gridCol w:w="1080"/>
        <w:gridCol w:w="1080"/>
        <w:gridCol w:w="1080"/>
      </w:tblGrid>
      <w:tr w:rsidR="00601A22" w:rsidRPr="00601A22" w14:paraId="0BC0126A" w14:textId="77777777" w:rsidTr="00D95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noWrap/>
            <w:hideMark/>
          </w:tcPr>
          <w:p w14:paraId="4A7DD805" w14:textId="77777777" w:rsidR="00601A22" w:rsidRPr="00601A22" w:rsidRDefault="00601A22" w:rsidP="00601A22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Algorithm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58D50E95" w14:textId="77777777" w:rsidR="00601A22" w:rsidRPr="00601A22" w:rsidRDefault="00601A22" w:rsidP="00601A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MOTA 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09D5102" w14:textId="77777777" w:rsidR="00601A22" w:rsidRPr="00601A22" w:rsidRDefault="00601A22" w:rsidP="00601A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MOTP 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E397C44" w14:textId="77777777" w:rsidR="00601A22" w:rsidRPr="00601A22" w:rsidRDefault="00601A22" w:rsidP="00601A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IDF1 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E60FB91" w14:textId="77777777" w:rsidR="00601A22" w:rsidRPr="00601A22" w:rsidRDefault="00601A22" w:rsidP="00601A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 xml:space="preserve">MT / </w:t>
            </w:r>
            <w:proofErr w:type="gramStart"/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%  ↑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99FDE3B" w14:textId="77777777" w:rsidR="00601A22" w:rsidRPr="00601A22" w:rsidRDefault="00601A22" w:rsidP="00601A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ML / % ↓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51D328F" w14:textId="77777777" w:rsidR="00601A22" w:rsidRPr="00601A22" w:rsidRDefault="00601A22" w:rsidP="00601A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IDs / % ↓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C296978" w14:textId="77777777" w:rsidR="00601A22" w:rsidRPr="00601A22" w:rsidRDefault="00601A22" w:rsidP="00601A2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FPS / Hz ↑</w:t>
            </w:r>
          </w:p>
        </w:tc>
      </w:tr>
      <w:tr w:rsidR="007A2406" w:rsidRPr="00D9515A" w14:paraId="1FB1E2AD" w14:textId="77777777" w:rsidTr="00D9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auto"/>
            <w:noWrap/>
            <w:hideMark/>
          </w:tcPr>
          <w:p w14:paraId="628F1CAF" w14:textId="77777777" w:rsidR="00601A22" w:rsidRPr="00601A22" w:rsidRDefault="00601A22" w:rsidP="00601A22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SORT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4C5DE9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59.8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BB828B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79.6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F8BF29A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53.8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6E6CB33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F0E216A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22.7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C24E10F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1423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DDAD88A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8.6</w:t>
            </w:r>
          </w:p>
        </w:tc>
      </w:tr>
      <w:tr w:rsidR="00601A22" w:rsidRPr="00601A22" w14:paraId="7EC1DB5E" w14:textId="77777777" w:rsidTr="00D951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auto"/>
            <w:noWrap/>
            <w:hideMark/>
          </w:tcPr>
          <w:p w14:paraId="0651D7B3" w14:textId="77777777" w:rsidR="00601A22" w:rsidRPr="00601A22" w:rsidRDefault="00601A22" w:rsidP="00601A22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DeepSORT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CCCA122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14E442F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79.1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29A86B4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62.2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D2E9A1C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32.8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DADB2B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18.2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16E6E7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BA4DD11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6.4</w:t>
            </w:r>
          </w:p>
        </w:tc>
      </w:tr>
      <w:tr w:rsidR="007A2406" w:rsidRPr="00D9515A" w14:paraId="099435D2" w14:textId="77777777" w:rsidTr="00D9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auto"/>
            <w:noWrap/>
            <w:hideMark/>
          </w:tcPr>
          <w:p w14:paraId="6E09B1A3" w14:textId="77777777" w:rsidR="00601A22" w:rsidRPr="00601A22" w:rsidRDefault="00601A22" w:rsidP="00601A22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JDE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F0AA3D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64.4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FBF888E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1E67160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55.8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09835C8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A54258D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3181A5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1544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B474E50" w14:textId="77777777" w:rsidR="00601A22" w:rsidRPr="00601A22" w:rsidRDefault="00601A22" w:rsidP="00601A2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18.5</w:t>
            </w:r>
          </w:p>
        </w:tc>
      </w:tr>
      <w:tr w:rsidR="00601A22" w:rsidRPr="00601A22" w14:paraId="0B7A760C" w14:textId="77777777" w:rsidTr="00D9515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E17C34" w14:textId="77777777" w:rsidR="00601A22" w:rsidRPr="00601A22" w:rsidRDefault="00601A22" w:rsidP="00601A2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666923D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66.2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804DC3E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D820532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65.8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00E44BA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E6F6D30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17.6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3BC8735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760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29BBBA4" w14:textId="77777777" w:rsidR="00601A22" w:rsidRPr="00601A22" w:rsidRDefault="00601A22" w:rsidP="00601A2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5.8</w:t>
            </w:r>
          </w:p>
        </w:tc>
      </w:tr>
    </w:tbl>
    <w:p w14:paraId="4303060C" w14:textId="261228E6" w:rsidR="00EE3E4D" w:rsidRDefault="00EE3E4D">
      <w:pPr>
        <w:rPr>
          <w:rFonts w:ascii="Times New Roman" w:hAnsi="Times New Roman" w:cs="Times New Roman"/>
          <w:sz w:val="18"/>
          <w:szCs w:val="20"/>
          <w:lang w:val="ru-RU"/>
        </w:rPr>
      </w:pPr>
    </w:p>
    <w:tbl>
      <w:tblPr>
        <w:tblStyle w:val="1"/>
        <w:tblW w:w="8931" w:type="dxa"/>
        <w:tblLook w:val="04A0" w:firstRow="1" w:lastRow="0" w:firstColumn="1" w:lastColumn="0" w:noHBand="0" w:noVBand="1"/>
      </w:tblPr>
      <w:tblGrid>
        <w:gridCol w:w="1243"/>
        <w:gridCol w:w="1080"/>
        <w:gridCol w:w="1080"/>
        <w:gridCol w:w="1080"/>
        <w:gridCol w:w="1080"/>
        <w:gridCol w:w="1080"/>
        <w:gridCol w:w="1080"/>
        <w:gridCol w:w="1208"/>
      </w:tblGrid>
      <w:tr w:rsidR="009D23BE" w:rsidRPr="00601A22" w14:paraId="2026682E" w14:textId="77777777" w:rsidTr="002D4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top w:val="single" w:sz="4" w:space="0" w:color="auto"/>
            </w:tcBorders>
            <w:noWrap/>
            <w:hideMark/>
          </w:tcPr>
          <w:p w14:paraId="004376FD" w14:textId="77777777" w:rsidR="009D23BE" w:rsidRPr="00601A22" w:rsidRDefault="009D23BE" w:rsidP="0042397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Algorithm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7387BC3" w14:textId="77777777" w:rsidR="009D23BE" w:rsidRPr="00601A22" w:rsidRDefault="009D23BE" w:rsidP="004239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MOTA 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CF0B5FF" w14:textId="77777777" w:rsidR="009D23BE" w:rsidRPr="00601A22" w:rsidRDefault="009D23BE" w:rsidP="004239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MOTP 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982A473" w14:textId="77777777" w:rsidR="009D23BE" w:rsidRPr="00601A22" w:rsidRDefault="009D23BE" w:rsidP="004239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IDF1 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73EB74B7" w14:textId="77777777" w:rsidR="009D23BE" w:rsidRPr="00601A22" w:rsidRDefault="009D23BE" w:rsidP="004239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 xml:space="preserve">MT / </w:t>
            </w:r>
            <w:proofErr w:type="gramStart"/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%  ↑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AE97F60" w14:textId="77777777" w:rsidR="009D23BE" w:rsidRPr="00601A22" w:rsidRDefault="009D23BE" w:rsidP="004239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ML / % ↓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5AC8591E" w14:textId="77777777" w:rsidR="009D23BE" w:rsidRPr="00601A22" w:rsidRDefault="009D23BE" w:rsidP="004239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IDs / % ↓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noWrap/>
            <w:hideMark/>
          </w:tcPr>
          <w:p w14:paraId="530FCC88" w14:textId="77777777" w:rsidR="009D23BE" w:rsidRPr="00601A22" w:rsidRDefault="009D23BE" w:rsidP="004239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FPS / Hz ↑</w:t>
            </w:r>
          </w:p>
        </w:tc>
      </w:tr>
      <w:tr w:rsidR="009D23BE" w:rsidRPr="00D9515A" w14:paraId="7DB89A08" w14:textId="77777777" w:rsidTr="002D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shd w:val="clear" w:color="auto" w:fill="auto"/>
            <w:noWrap/>
            <w:hideMark/>
          </w:tcPr>
          <w:p w14:paraId="7C778054" w14:textId="77777777" w:rsidR="009D23BE" w:rsidRPr="00601A22" w:rsidRDefault="009D23BE" w:rsidP="0042397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SORT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830BA2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59.8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161F5BB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79.6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61CE366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53.8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D4C7913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9CDB082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22.7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2F94690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1423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4014EC43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8.6</w:t>
            </w:r>
          </w:p>
        </w:tc>
      </w:tr>
      <w:tr w:rsidR="009D23BE" w:rsidRPr="00601A22" w14:paraId="073EE1F8" w14:textId="77777777" w:rsidTr="002D42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shd w:val="clear" w:color="auto" w:fill="auto"/>
            <w:noWrap/>
            <w:hideMark/>
          </w:tcPr>
          <w:p w14:paraId="2DFA20FD" w14:textId="77777777" w:rsidR="009D23BE" w:rsidRPr="00601A22" w:rsidRDefault="009D23BE" w:rsidP="0042397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proofErr w:type="spellStart"/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DeepSORT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14:paraId="6FD05BF4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61.4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649BE0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79.1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BC9A25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62.2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3725901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32.8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4CD53DB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18.2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416BFE5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208" w:type="dxa"/>
            <w:shd w:val="clear" w:color="auto" w:fill="auto"/>
            <w:noWrap/>
            <w:hideMark/>
          </w:tcPr>
          <w:p w14:paraId="47CC64AB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6.4</w:t>
            </w:r>
          </w:p>
        </w:tc>
      </w:tr>
      <w:tr w:rsidR="002D4298" w:rsidRPr="00D9515A" w14:paraId="3ED4353D" w14:textId="77777777" w:rsidTr="002D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shd w:val="clear" w:color="auto" w:fill="auto"/>
            <w:noWrap/>
            <w:hideMark/>
          </w:tcPr>
          <w:p w14:paraId="126FA583" w14:textId="77777777" w:rsidR="009D23BE" w:rsidRPr="00601A22" w:rsidRDefault="009D23BE" w:rsidP="00423979">
            <w:pPr>
              <w:widowControl/>
              <w:jc w:val="center"/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 w:val="22"/>
              </w:rPr>
              <w:t>JDE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02D51D4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64.4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A9178B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2F90E0F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55.8</w:t>
            </w:r>
          </w:p>
        </w:tc>
        <w:tc>
          <w:tcPr>
            <w:tcW w:w="1080" w:type="dxa"/>
            <w:shd w:val="clear" w:color="auto" w:fill="C5E0B3" w:themeFill="accent6" w:themeFillTint="66"/>
            <w:noWrap/>
            <w:hideMark/>
          </w:tcPr>
          <w:p w14:paraId="279D11C5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35.4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BF6E83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FF6E0E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1544</w:t>
            </w:r>
          </w:p>
        </w:tc>
        <w:tc>
          <w:tcPr>
            <w:tcW w:w="1208" w:type="dxa"/>
            <w:shd w:val="clear" w:color="auto" w:fill="C5E0B3" w:themeFill="accent6" w:themeFillTint="66"/>
            <w:noWrap/>
            <w:hideMark/>
          </w:tcPr>
          <w:p w14:paraId="4B2E0074" w14:textId="77777777" w:rsidR="009D23BE" w:rsidRPr="00601A22" w:rsidRDefault="009D23BE" w:rsidP="004239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18.5</w:t>
            </w:r>
          </w:p>
        </w:tc>
      </w:tr>
      <w:tr w:rsidR="002D4298" w:rsidRPr="00601A22" w14:paraId="1843CBB5" w14:textId="77777777" w:rsidTr="002D429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E0B297E" w14:textId="77777777" w:rsidR="009D23BE" w:rsidRPr="00601A22" w:rsidRDefault="009D23BE" w:rsidP="00423979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3D43B9CA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66.2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6A3B4D54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00126C48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65.8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DD0B4AF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35.3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2AB09610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17.6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5379A7EC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760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D2BE6D7" w14:textId="77777777" w:rsidR="009D23BE" w:rsidRPr="00601A22" w:rsidRDefault="009D23BE" w:rsidP="004239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601A22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5.8</w:t>
            </w:r>
          </w:p>
        </w:tc>
      </w:tr>
    </w:tbl>
    <w:p w14:paraId="481F9FD5" w14:textId="77777777" w:rsidR="009D23BE" w:rsidRDefault="009D23BE">
      <w:pPr>
        <w:rPr>
          <w:rFonts w:ascii="Times New Roman" w:hAnsi="Times New Roman" w:cs="Times New Roman"/>
          <w:sz w:val="18"/>
          <w:szCs w:val="20"/>
          <w:lang w:val="ru-RU"/>
        </w:rPr>
      </w:pPr>
    </w:p>
    <w:p w14:paraId="6B7F8AFF" w14:textId="77777777" w:rsidR="005C2636" w:rsidRPr="00EB7041" w:rsidRDefault="005C2636">
      <w:pPr>
        <w:rPr>
          <w:rFonts w:ascii="Times New Roman" w:hAnsi="Times New Roman" w:cs="Times New Roman"/>
          <w:sz w:val="18"/>
          <w:szCs w:val="20"/>
          <w:lang w:val="ru-RU"/>
        </w:rPr>
      </w:pPr>
    </w:p>
    <w:sectPr w:rsidR="005C2636" w:rsidRPr="00EB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C6930" w14:textId="77777777" w:rsidR="00063003" w:rsidRDefault="00063003" w:rsidP="00231560">
      <w:r>
        <w:separator/>
      </w:r>
    </w:p>
  </w:endnote>
  <w:endnote w:type="continuationSeparator" w:id="0">
    <w:p w14:paraId="5D6892A8" w14:textId="77777777" w:rsidR="00063003" w:rsidRDefault="00063003" w:rsidP="0023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43EB" w14:textId="77777777" w:rsidR="00063003" w:rsidRDefault="00063003" w:rsidP="00231560">
      <w:r>
        <w:separator/>
      </w:r>
    </w:p>
  </w:footnote>
  <w:footnote w:type="continuationSeparator" w:id="0">
    <w:p w14:paraId="4F2E35D5" w14:textId="77777777" w:rsidR="00063003" w:rsidRDefault="00063003" w:rsidP="00231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9CE"/>
    <w:multiLevelType w:val="multilevel"/>
    <w:tmpl w:val="74F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60"/>
    <w:rsid w:val="00063003"/>
    <w:rsid w:val="00216A66"/>
    <w:rsid w:val="00231560"/>
    <w:rsid w:val="002D4298"/>
    <w:rsid w:val="00385DAA"/>
    <w:rsid w:val="005C2636"/>
    <w:rsid w:val="005F4838"/>
    <w:rsid w:val="00601A22"/>
    <w:rsid w:val="00727BB2"/>
    <w:rsid w:val="007A2406"/>
    <w:rsid w:val="007E4ED8"/>
    <w:rsid w:val="00847984"/>
    <w:rsid w:val="009D23BE"/>
    <w:rsid w:val="00D06032"/>
    <w:rsid w:val="00D9515A"/>
    <w:rsid w:val="00DB2FF0"/>
    <w:rsid w:val="00EB7041"/>
    <w:rsid w:val="00E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A1AD8"/>
  <w15:chartTrackingRefBased/>
  <w15:docId w15:val="{D7B2C0E8-F0A5-4475-AC8D-76751F4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315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156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31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15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5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56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5F4838"/>
    <w:rPr>
      <w:color w:val="0000FF"/>
      <w:u w:val="single"/>
    </w:rPr>
  </w:style>
  <w:style w:type="character" w:styleId="a9">
    <w:name w:val="Strong"/>
    <w:basedOn w:val="a0"/>
    <w:uiPriority w:val="22"/>
    <w:qFormat/>
    <w:rsid w:val="005F4838"/>
    <w:rPr>
      <w:b/>
      <w:bCs/>
    </w:rPr>
  </w:style>
  <w:style w:type="table" w:styleId="31">
    <w:name w:val="Plain Table 3"/>
    <w:basedOn w:val="a1"/>
    <w:uiPriority w:val="43"/>
    <w:rsid w:val="005F48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No Spacing"/>
    <w:uiPriority w:val="1"/>
    <w:qFormat/>
    <w:rsid w:val="00727BB2"/>
    <w:pPr>
      <w:widowControl w:val="0"/>
      <w:jc w:val="both"/>
    </w:pPr>
  </w:style>
  <w:style w:type="table" w:styleId="ab">
    <w:name w:val="Table Grid"/>
    <w:basedOn w:val="a1"/>
    <w:uiPriority w:val="39"/>
    <w:rsid w:val="00D06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A24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List Table 1 Light"/>
    <w:basedOn w:val="a1"/>
    <w:uiPriority w:val="46"/>
    <w:rsid w:val="00D951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15</cp:revision>
  <cp:lastPrinted>2023-04-25T04:25:00Z</cp:lastPrinted>
  <dcterms:created xsi:type="dcterms:W3CDTF">2023-04-25T04:23:00Z</dcterms:created>
  <dcterms:modified xsi:type="dcterms:W3CDTF">2023-04-26T15:09:00Z</dcterms:modified>
</cp:coreProperties>
</file>