
<file path=[Content_Types].xml><?xml version="1.0" encoding="utf-8"?>
<Types xmlns="http://schemas.openxmlformats.org/package/2006/content-types">
  <Default Extension="png" ContentType="image/png"/>
  <Default Extension="tmp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40AE" w:rsidRPr="00E940AE" w:rsidRDefault="00E940AE" w:rsidP="00E940AE">
      <w:pPr>
        <w:pStyle w:val="a4"/>
        <w:rPr>
          <w:rFonts w:ascii="宋体" w:eastAsia="宋体" w:hAnsi="宋体" w:hint="eastAsia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Fisher</w:t>
      </w:r>
      <w:r w:rsidRPr="00E940AE">
        <w:rPr>
          <w:rFonts w:ascii="宋体" w:eastAsia="宋体" w:hAnsi="宋体" w:hint="eastAsia"/>
          <w:sz w:val="24"/>
          <w:szCs w:val="24"/>
        </w:rPr>
        <w:t>分类</w:t>
      </w:r>
      <w:r w:rsidRPr="00E940AE">
        <w:rPr>
          <w:rFonts w:ascii="宋体" w:eastAsia="宋体" w:hAnsi="宋体"/>
          <w:sz w:val="24"/>
          <w:szCs w:val="24"/>
        </w:rPr>
        <w:t>器</w:t>
      </w:r>
    </w:p>
    <w:p w:rsidR="006272CC" w:rsidRPr="00E940AE" w:rsidRDefault="008B0B66" w:rsidP="00E940AE">
      <w:pPr>
        <w:pStyle w:val="1"/>
        <w:rPr>
          <w:rFonts w:ascii="宋体" w:eastAsia="宋体" w:hAnsi="宋体" w:hint="eastAsia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一</w:t>
      </w:r>
      <w:r w:rsidRPr="00E940AE">
        <w:rPr>
          <w:rFonts w:ascii="宋体" w:eastAsia="宋体" w:hAnsi="宋体"/>
          <w:sz w:val="24"/>
          <w:szCs w:val="24"/>
        </w:rPr>
        <w:t>、</w:t>
      </w:r>
      <w:r w:rsidRPr="00E940AE">
        <w:rPr>
          <w:rFonts w:ascii="宋体" w:eastAsia="宋体" w:hAnsi="宋体"/>
          <w:sz w:val="24"/>
          <w:szCs w:val="24"/>
        </w:rPr>
        <w:t>Fisher的基本思想是：</w:t>
      </w:r>
    </w:p>
    <w:p w:rsidR="006272CC" w:rsidRPr="00E940AE" w:rsidRDefault="006272CC" w:rsidP="006272CC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Fisher准则基本原理：找到一个最合适的投影轴，使两类样本在该轴上投影之间的距离尽可能远，而每一类样本的投影尽可能紧凑，从而使分类效果为最佳。</w:t>
      </w:r>
    </w:p>
    <w:p w:rsidR="00A85752" w:rsidRPr="00E940AE" w:rsidRDefault="006272CC" w:rsidP="006272CC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952240" cy="2609850"/>
            <wp:effectExtent l="0" t="0" r="0" b="0"/>
            <wp:docPr id="1" name="图片 1" descr="https://img-blog.csdn.net/20150202114100664?watermark/2/text/aHR0cDovL2Jsb2cuY3Nkbi5uZXQvd2VueXVzdXJh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50202114100664?watermark/2/text/aHR0cDovL2Jsb2cuY3Nkbi5uZXQvd2VueXVzdXJh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765" cy="2614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72CC" w:rsidRPr="00E940AE" w:rsidRDefault="006272CC" w:rsidP="006272CC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例如上图中：通过将方块点和圆点向</w:t>
      </w:r>
      <w:r w:rsidRPr="00E940AE">
        <w:rPr>
          <w:rFonts w:ascii="宋体" w:eastAsia="宋体" w:hAnsi="宋体"/>
          <w:sz w:val="24"/>
          <w:szCs w:val="24"/>
        </w:rPr>
        <w:t>w1投影，然后再在设置合适的阈值即可将方块和圆点分离。</w:t>
      </w:r>
    </w:p>
    <w:p w:rsidR="008B0B66" w:rsidRPr="00E940AE" w:rsidRDefault="008B0B66" w:rsidP="00E940AE">
      <w:pPr>
        <w:pStyle w:val="1"/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二</w:t>
      </w:r>
      <w:r w:rsidRPr="00E940AE">
        <w:rPr>
          <w:rFonts w:ascii="宋体" w:eastAsia="宋体" w:hAnsi="宋体"/>
          <w:sz w:val="24"/>
          <w:szCs w:val="24"/>
        </w:rPr>
        <w:t>、推导过程</w:t>
      </w:r>
    </w:p>
    <w:p w:rsidR="00E940AE" w:rsidRPr="00E940AE" w:rsidRDefault="008B0B66" w:rsidP="006272CC">
      <w:pPr>
        <w:rPr>
          <w:rStyle w:val="20"/>
          <w:rFonts w:ascii="宋体" w:eastAsia="宋体" w:hAnsi="宋体" w:hint="eastAsia"/>
          <w:sz w:val="24"/>
          <w:szCs w:val="24"/>
        </w:rPr>
      </w:pPr>
      <w:r w:rsidRPr="00E940AE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5274310" cy="2175322"/>
            <wp:effectExtent l="0" t="0" r="2540" b="0"/>
            <wp:docPr id="4" name="图片 4" descr="https://img-blog.csdn.net/20180513151241498?watermark/2/text/aHR0cHM6Ly9ibG9nLmNzZG4ubmV0L2d3cGxvdmVraW1p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.net/20180513151241498?watermark/2/text/aHR0cHM6Ly9ibG9nLmNzZG4ubmV0L2d3cGxvdmVraW1p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75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0A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6962111"/>
            <wp:effectExtent l="0" t="0" r="2540" b="0"/>
            <wp:docPr id="5" name="图片 5" descr="https://img-blog.csdn.net/20180513151313898?watermark/2/text/aHR0cHM6Ly9ibG9nLmNzZG4ubmV0L2d3cGxvdmVraW1p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80513151313898?watermark/2/text/aHR0cHM6Ly9ibG9nLmNzZG4ubmV0L2d3cGxvdmVraW1p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962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0A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4880610" cy="6964045"/>
            <wp:effectExtent l="0" t="0" r="0" b="8255"/>
            <wp:docPr id="6" name="图片 6" descr="https://img-blog.csdn.net/20180513151345591?watermark/2/text/aHR0cHM6Ly9ibG9nLmNzZG4ubmV0L2d3cGxvdmVraW1p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img-blog.csdn.net/20180513151345591?watermark/2/text/aHR0cHM6Ly9ibG9nLmNzZG4ubmV0L2d3cGxvdmVraW1p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0610" cy="696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940AE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>
            <wp:extent cx="5274310" cy="3220388"/>
            <wp:effectExtent l="0" t="0" r="2540" b="0"/>
            <wp:docPr id="7" name="图片 7" descr="https://img-blog.csdn.net/2018051315141982?watermark/2/text/aHR0cHM6Ly9ibG9nLmNzZG4ubmV0L2d3cGxvdmVraW1p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.net/2018051315141982?watermark/2/text/aHR0cHM6Ly9ibG9nLmNzZG4ubmV0L2d3cGxvdmVraW1p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20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940AE" w:rsidRPr="00E940AE" w:rsidRDefault="00E940AE" w:rsidP="006272CC">
      <w:pPr>
        <w:rPr>
          <w:rStyle w:val="20"/>
          <w:rFonts w:ascii="宋体" w:eastAsia="宋体" w:hAnsi="宋体"/>
          <w:sz w:val="24"/>
          <w:szCs w:val="24"/>
        </w:rPr>
      </w:pPr>
    </w:p>
    <w:p w:rsidR="008B0B66" w:rsidRPr="00E940AE" w:rsidRDefault="007629D2" w:rsidP="00E940AE">
      <w:pPr>
        <w:pStyle w:val="1"/>
        <w:rPr>
          <w:rFonts w:ascii="宋体" w:eastAsia="宋体" w:hAnsi="宋体" w:hint="eastAsia"/>
          <w:sz w:val="24"/>
          <w:szCs w:val="24"/>
        </w:rPr>
      </w:pPr>
      <w:r w:rsidRPr="00E940AE">
        <w:rPr>
          <w:rStyle w:val="20"/>
          <w:rFonts w:ascii="宋体" w:eastAsia="宋体" w:hAnsi="宋体" w:hint="eastAsia"/>
          <w:sz w:val="24"/>
          <w:szCs w:val="24"/>
        </w:rPr>
        <w:t>三</w:t>
      </w:r>
      <w:r w:rsidRPr="00E940AE">
        <w:rPr>
          <w:rStyle w:val="20"/>
          <w:rFonts w:ascii="宋体" w:eastAsia="宋体" w:hAnsi="宋体"/>
          <w:sz w:val="24"/>
          <w:szCs w:val="24"/>
        </w:rPr>
        <w:t>、优缺点</w:t>
      </w:r>
    </w:p>
    <w:p w:rsidR="007629D2" w:rsidRPr="00E940AE" w:rsidRDefault="007629D2" w:rsidP="00E940AE">
      <w:pPr>
        <w:pStyle w:val="2"/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优点</w:t>
      </w:r>
      <w:r w:rsidRPr="00E940AE">
        <w:rPr>
          <w:rFonts w:ascii="宋体" w:eastAsia="宋体" w:hAnsi="宋体"/>
          <w:sz w:val="24"/>
          <w:szCs w:val="24"/>
        </w:rPr>
        <w:t>：</w:t>
      </w:r>
    </w:p>
    <w:p w:rsidR="007629D2" w:rsidRPr="00E940AE" w:rsidRDefault="007629D2" w:rsidP="007629D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一般</w:t>
      </w:r>
      <w:r w:rsidRPr="00E940AE">
        <w:rPr>
          <w:rFonts w:ascii="宋体" w:eastAsia="宋体" w:hAnsi="宋体"/>
          <w:sz w:val="24"/>
          <w:szCs w:val="24"/>
        </w:rPr>
        <w:t>对于线性可分的样本，总能</w:t>
      </w:r>
      <w:r w:rsidRPr="00E940AE">
        <w:rPr>
          <w:rFonts w:ascii="宋体" w:eastAsia="宋体" w:hAnsi="宋体" w:hint="eastAsia"/>
          <w:sz w:val="24"/>
          <w:szCs w:val="24"/>
        </w:rPr>
        <w:t>找到</w:t>
      </w:r>
      <w:r w:rsidRPr="00E940AE">
        <w:rPr>
          <w:rFonts w:ascii="宋体" w:eastAsia="宋体" w:hAnsi="宋体"/>
          <w:sz w:val="24"/>
          <w:szCs w:val="24"/>
        </w:rPr>
        <w:t>一个投影</w:t>
      </w:r>
      <w:r w:rsidRPr="00E940AE">
        <w:rPr>
          <w:rFonts w:ascii="宋体" w:eastAsia="宋体" w:hAnsi="宋体" w:hint="eastAsia"/>
          <w:sz w:val="24"/>
          <w:szCs w:val="24"/>
        </w:rPr>
        <w:t>方向</w:t>
      </w:r>
      <w:r w:rsidRPr="00E940AE">
        <w:rPr>
          <w:rFonts w:ascii="宋体" w:eastAsia="宋体" w:hAnsi="宋体" w:hint="eastAsia"/>
          <w:sz w:val="24"/>
          <w:szCs w:val="24"/>
        </w:rPr>
        <w:t>；</w:t>
      </w:r>
      <w:r w:rsidRPr="00E940AE">
        <w:rPr>
          <w:rFonts w:ascii="宋体" w:eastAsia="宋体" w:hAnsi="宋体"/>
          <w:sz w:val="24"/>
          <w:szCs w:val="24"/>
        </w:rPr>
        <w:t>降维仍然线性可分。</w:t>
      </w:r>
    </w:p>
    <w:p w:rsidR="007629D2" w:rsidRPr="00E940AE" w:rsidRDefault="007629D2" w:rsidP="007629D2">
      <w:pPr>
        <w:pStyle w:val="a3"/>
        <w:numPr>
          <w:ilvl w:val="0"/>
          <w:numId w:val="1"/>
        </w:numPr>
        <w:ind w:firstLineChars="0"/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可以</w:t>
      </w:r>
      <w:r w:rsidRPr="00E940AE">
        <w:rPr>
          <w:rFonts w:ascii="宋体" w:eastAsia="宋体" w:hAnsi="宋体"/>
          <w:sz w:val="24"/>
          <w:szCs w:val="24"/>
        </w:rPr>
        <w:t>直接求解法向量</w:t>
      </w:r>
    </w:p>
    <w:p w:rsidR="007629D2" w:rsidRPr="00E940AE" w:rsidRDefault="007629D2" w:rsidP="007629D2">
      <w:pPr>
        <w:pStyle w:val="a3"/>
        <w:numPr>
          <w:ilvl w:val="0"/>
          <w:numId w:val="1"/>
        </w:numPr>
        <w:ind w:firstLineChars="0"/>
        <w:rPr>
          <w:rFonts w:ascii="宋体" w:eastAsia="宋体" w:hAnsi="宋体" w:hint="eastAsia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适用</w:t>
      </w:r>
      <w:r w:rsidRPr="00E940AE">
        <w:rPr>
          <w:rFonts w:ascii="宋体" w:eastAsia="宋体" w:hAnsi="宋体"/>
          <w:sz w:val="24"/>
          <w:szCs w:val="24"/>
        </w:rPr>
        <w:t>随机</w:t>
      </w:r>
      <w:r w:rsidRPr="00E940AE">
        <w:rPr>
          <w:rFonts w:ascii="宋体" w:eastAsia="宋体" w:hAnsi="宋体" w:hint="eastAsia"/>
          <w:sz w:val="24"/>
          <w:szCs w:val="24"/>
        </w:rPr>
        <w:t>模型</w:t>
      </w:r>
      <w:r w:rsidRPr="00E940AE">
        <w:rPr>
          <w:rFonts w:ascii="宋体" w:eastAsia="宋体" w:hAnsi="宋体"/>
          <w:sz w:val="24"/>
          <w:szCs w:val="24"/>
        </w:rPr>
        <w:t>，</w:t>
      </w:r>
      <w:r w:rsidRPr="00E940AE">
        <w:rPr>
          <w:rFonts w:ascii="宋体" w:eastAsia="宋体" w:hAnsi="宋体" w:hint="eastAsia"/>
          <w:sz w:val="24"/>
          <w:szCs w:val="24"/>
        </w:rPr>
        <w:t>多类</w:t>
      </w:r>
      <w:r w:rsidRPr="00E940AE">
        <w:rPr>
          <w:rFonts w:ascii="宋体" w:eastAsia="宋体" w:hAnsi="宋体"/>
          <w:sz w:val="24"/>
          <w:szCs w:val="24"/>
        </w:rPr>
        <w:t>情况</w:t>
      </w:r>
    </w:p>
    <w:p w:rsidR="007629D2" w:rsidRPr="00E940AE" w:rsidRDefault="007629D2" w:rsidP="00E940AE">
      <w:pPr>
        <w:pStyle w:val="2"/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缺点</w:t>
      </w:r>
      <w:r w:rsidRPr="00E940AE">
        <w:rPr>
          <w:rFonts w:ascii="宋体" w:eastAsia="宋体" w:hAnsi="宋体"/>
          <w:sz w:val="24"/>
          <w:szCs w:val="24"/>
        </w:rPr>
        <w:t>：</w:t>
      </w:r>
    </w:p>
    <w:p w:rsidR="007629D2" w:rsidRPr="00E940AE" w:rsidRDefault="007629D2" w:rsidP="007629D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如果</w:t>
      </w:r>
      <w:r w:rsidRPr="00E940AE">
        <w:rPr>
          <w:rFonts w:ascii="宋体" w:eastAsia="宋体" w:hAnsi="宋体"/>
          <w:sz w:val="24"/>
          <w:szCs w:val="24"/>
        </w:rPr>
        <w:t>M1=M2，W=0</w:t>
      </w:r>
      <w:r w:rsidRPr="00E940AE">
        <w:rPr>
          <w:rFonts w:ascii="宋体" w:eastAsia="宋体" w:hAnsi="宋体" w:hint="eastAsia"/>
          <w:sz w:val="24"/>
          <w:szCs w:val="24"/>
        </w:rPr>
        <w:t>。</w:t>
      </w:r>
      <w:r w:rsidRPr="00E940AE">
        <w:rPr>
          <w:rFonts w:ascii="宋体" w:eastAsia="宋体" w:hAnsi="宋体"/>
          <w:sz w:val="24"/>
          <w:szCs w:val="24"/>
        </w:rPr>
        <w:t>则这样的样本线性不可分；M1</w:t>
      </w:r>
      <w:r w:rsidRPr="00E940AE">
        <w:rPr>
          <w:rFonts w:ascii="宋体" w:eastAsia="宋体" w:hAnsi="宋体" w:hint="eastAsia"/>
          <w:sz w:val="24"/>
          <w:szCs w:val="24"/>
        </w:rPr>
        <w:t>！</w:t>
      </w:r>
      <w:r w:rsidRPr="00E940AE">
        <w:rPr>
          <w:rFonts w:ascii="宋体" w:eastAsia="宋体" w:hAnsi="宋体"/>
          <w:sz w:val="24"/>
          <w:szCs w:val="24"/>
        </w:rPr>
        <w:t>=M2，未必线性可分；SW不可逆，未必不可分。</w:t>
      </w:r>
    </w:p>
    <w:p w:rsidR="007629D2" w:rsidRPr="00E940AE" w:rsidRDefault="007629D2" w:rsidP="007629D2">
      <w:pPr>
        <w:pStyle w:val="a3"/>
        <w:numPr>
          <w:ilvl w:val="0"/>
          <w:numId w:val="2"/>
        </w:numPr>
        <w:ind w:firstLineChars="0"/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对</w:t>
      </w:r>
      <w:r w:rsidRPr="00E940AE">
        <w:rPr>
          <w:rFonts w:ascii="宋体" w:eastAsia="宋体" w:hAnsi="宋体"/>
          <w:sz w:val="24"/>
          <w:szCs w:val="24"/>
        </w:rPr>
        <w:t>线性不可分</w:t>
      </w:r>
      <w:r w:rsidRPr="00E940AE">
        <w:rPr>
          <w:rFonts w:ascii="宋体" w:eastAsia="宋体" w:hAnsi="宋体" w:hint="eastAsia"/>
          <w:sz w:val="24"/>
          <w:szCs w:val="24"/>
        </w:rPr>
        <w:t>的</w:t>
      </w:r>
      <w:r w:rsidRPr="00E940AE">
        <w:rPr>
          <w:rFonts w:ascii="宋体" w:eastAsia="宋体" w:hAnsi="宋体"/>
          <w:sz w:val="24"/>
          <w:szCs w:val="24"/>
        </w:rPr>
        <w:t>情况，</w:t>
      </w:r>
      <w:r w:rsidRPr="00E940AE">
        <w:rPr>
          <w:rFonts w:ascii="宋体" w:eastAsia="宋体" w:hAnsi="宋体" w:hint="eastAsia"/>
          <w:sz w:val="24"/>
          <w:szCs w:val="24"/>
        </w:rPr>
        <w:t>无法</w:t>
      </w:r>
      <w:r w:rsidRPr="00E940AE">
        <w:rPr>
          <w:rFonts w:ascii="宋体" w:eastAsia="宋体" w:hAnsi="宋体"/>
          <w:sz w:val="24"/>
          <w:szCs w:val="24"/>
        </w:rPr>
        <w:t>确定其分类。</w:t>
      </w:r>
      <w:bookmarkStart w:id="0" w:name="_GoBack"/>
      <w:bookmarkEnd w:id="0"/>
    </w:p>
    <w:p w:rsidR="007629D2" w:rsidRPr="00E940AE" w:rsidRDefault="007629D2" w:rsidP="00E940AE">
      <w:pPr>
        <w:pStyle w:val="1"/>
        <w:rPr>
          <w:rFonts w:ascii="宋体" w:eastAsia="宋体" w:hAnsi="宋体" w:hint="eastAsia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lastRenderedPageBreak/>
        <w:t>四</w:t>
      </w:r>
      <w:r w:rsidRPr="00E940AE">
        <w:rPr>
          <w:rFonts w:ascii="宋体" w:eastAsia="宋体" w:hAnsi="宋体"/>
          <w:sz w:val="24"/>
          <w:szCs w:val="24"/>
        </w:rPr>
        <w:t>、算法步骤</w:t>
      </w:r>
    </w:p>
    <w:p w:rsidR="006272CC" w:rsidRPr="00E940AE" w:rsidRDefault="006272CC" w:rsidP="006272CC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noProof/>
          <w:sz w:val="24"/>
          <w:szCs w:val="24"/>
        </w:rPr>
        <w:drawing>
          <wp:inline distT="0" distB="0" distL="0" distR="0">
            <wp:extent cx="3714750" cy="1866900"/>
            <wp:effectExtent l="0" t="0" r="0" b="0"/>
            <wp:docPr id="2" name="图片 2" descr="https://img-blog.csdn.net/20150202114139212?watermark/2/text/aHR0cDovL2Jsb2cuY3Nkbi5uZXQvd2VueXVzdXJhbg==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img-blog.csdn.net/20150202114139212?watermark/2/text/aHR0cDovL2Jsb2cuY3Nkbi5uZXQvd2VueXVzdXJhbg==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1866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629D2" w:rsidRPr="00E940AE" w:rsidRDefault="007629D2" w:rsidP="00E940AE">
      <w:pPr>
        <w:pStyle w:val="1"/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五</w:t>
      </w:r>
      <w:r w:rsidRPr="00E940AE">
        <w:rPr>
          <w:rFonts w:ascii="宋体" w:eastAsia="宋体" w:hAnsi="宋体"/>
          <w:sz w:val="24"/>
          <w:szCs w:val="24"/>
        </w:rPr>
        <w:t>、数据集描述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%%%%%%%%%%%%%%%%%%%%%%%%%%%%%%%%%%%%%%%%%%%%%%%%%%%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%分别产生x轴和y轴都为正态分布的随机序列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%假设x轴和y轴序列相互独立，可产生二维正态分布随机序列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%w1、w2分别用来保存两个训练集的横坐标和纵坐标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%用normrnd函数产生正态分布函数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%normrnd（mean,omega,[row,column]）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%mean:均值;omega:标准差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%row:产生随机序列的行数;column:产生随机序列的列数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%%%%%%%%%%%%%%%%%%%%%%%%%%%%%%%%%%%%%%%%%%%%%%%%%%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X1 = normrnd(40,10,[200,1]);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Y1 = normrnd(40,10,[200,1]);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w1=[X1, Y1];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X2 = normrnd(5 ,10,[100,1]);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Y2 = normrnd(0 ,10,[100,1]);</w:t>
      </w:r>
    </w:p>
    <w:p w:rsidR="00E940AE" w:rsidRPr="00E940AE" w:rsidRDefault="00E940AE" w:rsidP="00E940AE">
      <w:pPr>
        <w:rPr>
          <w:rFonts w:ascii="宋体" w:eastAsia="宋体" w:hAnsi="宋体" w:hint="eastAsia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w2=[X2, Y2];</w:t>
      </w:r>
    </w:p>
    <w:p w:rsidR="007629D2" w:rsidRPr="00E940AE" w:rsidRDefault="00E940AE" w:rsidP="00E940AE">
      <w:pPr>
        <w:pStyle w:val="1"/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lastRenderedPageBreak/>
        <w:t>六</w:t>
      </w:r>
      <w:r w:rsidRPr="00E940AE">
        <w:rPr>
          <w:rFonts w:ascii="宋体" w:eastAsia="宋体" w:hAnsi="宋体"/>
          <w:sz w:val="24"/>
          <w:szCs w:val="24"/>
        </w:rPr>
        <w:t>、实验结果</w:t>
      </w:r>
    </w:p>
    <w:p w:rsidR="00E940AE" w:rsidRPr="00E940AE" w:rsidRDefault="00E940AE" w:rsidP="006272CC">
      <w:pPr>
        <w:rPr>
          <w:rFonts w:ascii="宋体" w:eastAsia="宋体" w:hAnsi="宋体" w:hint="eastAsia"/>
          <w:sz w:val="24"/>
          <w:szCs w:val="24"/>
        </w:rPr>
      </w:pPr>
      <w:r w:rsidRPr="00E940AE">
        <w:rPr>
          <w:rFonts w:ascii="宋体" w:eastAsia="宋体" w:hAnsi="宋体" w:hint="eastAsia"/>
          <w:noProof/>
          <w:sz w:val="24"/>
          <w:szCs w:val="24"/>
        </w:rPr>
        <w:drawing>
          <wp:inline distT="0" distB="0" distL="0" distR="0">
            <wp:extent cx="5274310" cy="46977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883047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9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AE" w:rsidRPr="00E940AE" w:rsidRDefault="00E940AE" w:rsidP="00E940AE">
      <w:pPr>
        <w:pStyle w:val="a4"/>
        <w:rPr>
          <w:rFonts w:ascii="宋体" w:eastAsia="宋体" w:hAnsi="宋体" w:hint="eastAsia"/>
          <w:sz w:val="24"/>
          <w:szCs w:val="24"/>
        </w:rPr>
      </w:pPr>
      <w:r w:rsidRPr="00E940AE">
        <w:rPr>
          <w:rFonts w:ascii="宋体" w:eastAsia="宋体" w:hAnsi="宋体" w:hint="eastAsia"/>
          <w:sz w:val="24"/>
          <w:szCs w:val="24"/>
        </w:rPr>
        <w:t>代码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%%%%%%%%%%%%%%%%%%%%%%%%%%%%%%%%%%%%%%%%%%%%%%%%%%%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%本m文件实现fisher算法，并对两个二维正态分布随机序列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%进行训练，进而可在屏幕上任意取点，程序可输出属于第一类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%还是第二类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%%%%%%%%%%%%%%%%%%%%%%%%%%%%%%%%%%%%%%%%%%%%%%%%%%%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%%%%%%%%%%%%%%%%%%%%%%%%%%%%%%%%%%%%%%%%%%%%%%%%%%%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%分别产生x轴和y轴都为正态分布的随机序列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%假设x轴和y轴序列相互独立，可产生二维正态分布随机序列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%w1、w2分别用来保存两个训练集的横坐标和纵坐标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%用normrnd函数产生正态分布函数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%normrnd（mean,omega,[row,column]）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%mean:均值;omega:标准差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%row:产生随机序列的行数;column:产生随机序列的列数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%%%%%%%%%%%%%%%%%%%%%%%%%%%%%%%%%%%%%%%%%%%%%%%%%%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lastRenderedPageBreak/>
        <w:t xml:space="preserve"> X1 = normrnd(40,10,[200,1]);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Y1 = normrnd(40,10,[200,1]);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w1=[X1, Y1];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X2 = normrnd(5 ,10,[100,1]);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Y2 = normrnd(0 ,10,[100,1]);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w2=[X2, Y2];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%%%%%%%%%%%%%%%%%%%%%%%%%%%%%%%%%%%%%%%%%%%%%%%%%%%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%以下部分为fisher算法的实现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%%%%%%%%%%%%%%%%%%%%%%%%%%%%%%%%%%%%%%%%%%%%%%%%%%%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%计算样本均值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m1=mean(w1)';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m2=mean(w2)';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%s1、s2分别代表表示第一类、第二类样本的类内离散度矩阵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s1=zeros(2);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[row1,colum1]=size(w1);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for i=1:row1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   s1 = s1 + (w1(i,:)'-m1)*(w1(i,:)'-m1)';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end;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s2=zeros(2);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[row2,colum2]=size(w2);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for i=1:row2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   s2 = s2 + (w2(i,:)' - m2)*(w2(i,:)' - m2)';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end;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%计算总类内离散度矩阵Sw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Sw=s1+s2;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%计算fisher准则函数取极大值时的解w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w=inv(Sw)*(m1-m2);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%计算阈值w0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ave_m1 = w'*m1;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ave_m2 = w'*m2;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w0 = (ave_m1+ave_m2)/2;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%画出两类训练样本点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figure(1)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plot(X1,Y1,'.r',X2,Y2,'.b');%画出两类样本点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hold on;grid;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%画出取极大值时的解w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x = [-40:0.1:40];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y = x*w(2)/w(1);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plot(x,y,'g')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%%%%%%%%%%%%%%%%%%%%%%%%%%%%%%%%%%%%%%%%%%%%%%%%%%%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%以下为测试部分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%利用ginput随机选取屏幕上的点（可连续取10个点）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%程序可根据点的位置自动地显示出属于那个类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lastRenderedPageBreak/>
        <w:t>%%%%%%%%%%%%%%%%%%%%%%%%%%%%%%%%%%%%%%%%%%%%%%%%%%%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for i=1:10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[x,y]=ginput(1);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  plot(x,y,'m*');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  sample=[x,y];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   holdall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   if(sample*w- w0&gt;0)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       disp('it belong to the first class');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   else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       disp('it belong to the second class');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 xml:space="preserve">    end;</w:t>
      </w:r>
    </w:p>
    <w:p w:rsidR="00E940AE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end</w:t>
      </w:r>
    </w:p>
    <w:p w:rsidR="006272CC" w:rsidRPr="00E940AE" w:rsidRDefault="00E940AE" w:rsidP="00E940AE">
      <w:pPr>
        <w:rPr>
          <w:rFonts w:ascii="宋体" w:eastAsia="宋体" w:hAnsi="宋体"/>
          <w:sz w:val="24"/>
          <w:szCs w:val="24"/>
        </w:rPr>
      </w:pPr>
      <w:r w:rsidRPr="00E940AE">
        <w:rPr>
          <w:rFonts w:ascii="宋体" w:eastAsia="宋体" w:hAnsi="宋体"/>
          <w:sz w:val="24"/>
          <w:szCs w:val="24"/>
        </w:rPr>
        <w:t>%%%%%%%%%%%%%%%%%%%%%%%%%%%%%%%%%%%%%%%%%%%%%%%%%%%</w:t>
      </w:r>
    </w:p>
    <w:sectPr w:rsidR="006272CC" w:rsidRPr="00E940A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687360"/>
    <w:multiLevelType w:val="hybridMultilevel"/>
    <w:tmpl w:val="8086F322"/>
    <w:lvl w:ilvl="0" w:tplc="77CE7824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EE853EB"/>
    <w:multiLevelType w:val="hybridMultilevel"/>
    <w:tmpl w:val="C9AE9E60"/>
    <w:lvl w:ilvl="0" w:tplc="481005E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2CC"/>
    <w:rsid w:val="006272CC"/>
    <w:rsid w:val="007629D2"/>
    <w:rsid w:val="008B0B66"/>
    <w:rsid w:val="00A85752"/>
    <w:rsid w:val="00E940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72FC20"/>
  <w15:chartTrackingRefBased/>
  <w15:docId w15:val="{E6F73E4D-F196-4E88-8508-3E9BEC77D5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940A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940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629D2"/>
    <w:pPr>
      <w:ind w:firstLineChars="200" w:firstLine="420"/>
    </w:pPr>
  </w:style>
  <w:style w:type="paragraph" w:styleId="a4">
    <w:name w:val="Title"/>
    <w:basedOn w:val="a"/>
    <w:next w:val="a"/>
    <w:link w:val="a5"/>
    <w:uiPriority w:val="10"/>
    <w:qFormat/>
    <w:rsid w:val="00E940AE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5">
    <w:name w:val="标题 字符"/>
    <w:basedOn w:val="a0"/>
    <w:link w:val="a4"/>
    <w:uiPriority w:val="10"/>
    <w:rsid w:val="00E940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E940AE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E940AE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6017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9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mp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54</TotalTime>
  <Pages>8</Pages>
  <Words>365</Words>
  <Characters>2085</Characters>
  <Application>Microsoft Office Word</Application>
  <DocSecurity>0</DocSecurity>
  <Lines>17</Lines>
  <Paragraphs>4</Paragraphs>
  <ScaleCrop>false</ScaleCrop>
  <Company>Microsoft</Company>
  <LinksUpToDate>false</LinksUpToDate>
  <CharactersWithSpaces>2446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Yingfei Li</dc:creator>
  <cp:keywords/>
  <dc:description/>
  <cp:lastModifiedBy>Yingfei Li</cp:lastModifiedBy>
  <cp:revision>2</cp:revision>
  <dcterms:created xsi:type="dcterms:W3CDTF">2018-11-18T09:06:00Z</dcterms:created>
  <dcterms:modified xsi:type="dcterms:W3CDTF">2018-11-26T15:38:00Z</dcterms:modified>
</cp:coreProperties>
</file>