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2F8" w:rsidRDefault="003A04AA">
      <w:pPr>
        <w:spacing w:after="154" w:line="259" w:lineRule="auto"/>
        <w:ind w:left="0" w:firstLine="0"/>
        <w:jc w:val="center"/>
      </w:pPr>
      <w:r>
        <w:rPr>
          <w:sz w:val="48"/>
        </w:rPr>
        <w:t>Heavy-Traffic Analysis of QoE Optimality for On-Demand Video Streams Over Fading Channels</w:t>
      </w:r>
    </w:p>
    <w:tbl>
      <w:tblPr>
        <w:tblStyle w:val="TableGrid"/>
        <w:tblW w:w="7111" w:type="dxa"/>
        <w:tblInd w:w="1410" w:type="dxa"/>
        <w:tblCellMar>
          <w:top w:w="0" w:type="dxa"/>
          <w:left w:w="0" w:type="dxa"/>
          <w:bottom w:w="0" w:type="dxa"/>
          <w:right w:w="0" w:type="dxa"/>
        </w:tblCellMar>
        <w:tblLook w:val="04A0" w:firstRow="1" w:lastRow="0" w:firstColumn="1" w:lastColumn="0" w:noHBand="0" w:noVBand="1"/>
      </w:tblPr>
      <w:tblGrid>
        <w:gridCol w:w="3735"/>
        <w:gridCol w:w="3376"/>
      </w:tblGrid>
      <w:tr w:rsidR="003E22F8">
        <w:trPr>
          <w:trHeight w:val="1181"/>
        </w:trPr>
        <w:tc>
          <w:tcPr>
            <w:tcW w:w="3735" w:type="dxa"/>
            <w:tcBorders>
              <w:top w:val="nil"/>
              <w:left w:val="nil"/>
              <w:bottom w:val="nil"/>
              <w:right w:val="nil"/>
            </w:tcBorders>
          </w:tcPr>
          <w:p w:rsidR="003E22F8" w:rsidRDefault="003A04AA">
            <w:pPr>
              <w:spacing w:after="0" w:line="259" w:lineRule="auto"/>
              <w:ind w:left="592" w:firstLine="0"/>
              <w:jc w:val="left"/>
            </w:pPr>
            <w:r>
              <w:rPr>
                <w:sz w:val="22"/>
              </w:rPr>
              <w:t>Ping-Chun Hsieh</w:t>
            </w:r>
          </w:p>
          <w:p w:rsidR="003E22F8" w:rsidRDefault="003A04AA">
            <w:pPr>
              <w:spacing w:after="0" w:line="259" w:lineRule="auto"/>
              <w:ind w:left="82" w:firstLine="0"/>
              <w:jc w:val="left"/>
            </w:pPr>
            <w:r>
              <w:t>CESG and Department of ECE</w:t>
            </w:r>
          </w:p>
          <w:p w:rsidR="003E22F8" w:rsidRDefault="003A04AA">
            <w:pPr>
              <w:spacing w:after="0" w:line="259" w:lineRule="auto"/>
              <w:ind w:left="407" w:firstLine="0"/>
              <w:jc w:val="left"/>
            </w:pPr>
            <w:r>
              <w:t>Texas A&amp;M University</w:t>
            </w:r>
          </w:p>
          <w:p w:rsidR="003E22F8" w:rsidRDefault="003A04AA">
            <w:pPr>
              <w:spacing w:after="0" w:line="259" w:lineRule="auto"/>
              <w:ind w:left="582" w:hanging="582"/>
              <w:jc w:val="left"/>
            </w:pPr>
            <w:r>
              <w:t>College Station, TX 77843, USA lleyfede@tamu.edu</w:t>
            </w:r>
          </w:p>
        </w:tc>
        <w:tc>
          <w:tcPr>
            <w:tcW w:w="3376" w:type="dxa"/>
            <w:tcBorders>
              <w:top w:val="nil"/>
              <w:left w:val="nil"/>
              <w:bottom w:val="nil"/>
              <w:right w:val="nil"/>
            </w:tcBorders>
          </w:tcPr>
          <w:p w:rsidR="003E22F8" w:rsidRDefault="003A04AA">
            <w:pPr>
              <w:spacing w:after="0" w:line="259" w:lineRule="auto"/>
              <w:ind w:left="654" w:firstLine="0"/>
              <w:jc w:val="center"/>
            </w:pPr>
            <w:r>
              <w:rPr>
                <w:sz w:val="22"/>
              </w:rPr>
              <w:t>I-Hong Hou</w:t>
            </w:r>
          </w:p>
          <w:p w:rsidR="003E22F8" w:rsidRDefault="003A04AA">
            <w:pPr>
              <w:spacing w:after="0" w:line="259" w:lineRule="auto"/>
              <w:ind w:left="0" w:right="82" w:firstLine="0"/>
              <w:jc w:val="right"/>
            </w:pPr>
            <w:r>
              <w:t>CESG and Department of ECE</w:t>
            </w:r>
          </w:p>
          <w:p w:rsidR="003E22F8" w:rsidRDefault="003A04AA">
            <w:pPr>
              <w:spacing w:after="0" w:line="259" w:lineRule="auto"/>
              <w:ind w:left="1061" w:firstLine="0"/>
              <w:jc w:val="left"/>
            </w:pPr>
            <w:r>
              <w:t>Texas A&amp;M University</w:t>
            </w:r>
          </w:p>
          <w:p w:rsidR="003E22F8" w:rsidRDefault="003A04AA">
            <w:pPr>
              <w:spacing w:after="0" w:line="259" w:lineRule="auto"/>
              <w:ind w:left="17" w:firstLine="0"/>
              <w:jc w:val="center"/>
            </w:pPr>
            <w:r>
              <w:t>College Station, TX 77843, USA ihou@tamu.edu</w:t>
            </w:r>
          </w:p>
        </w:tc>
      </w:tr>
    </w:tbl>
    <w:p w:rsidR="003E22F8" w:rsidRDefault="003E22F8">
      <w:pPr>
        <w:sectPr w:rsidR="003E22F8">
          <w:pgSz w:w="12240" w:h="15840"/>
          <w:pgMar w:top="1122" w:right="1074" w:bottom="1128" w:left="1235" w:header="720" w:footer="720" w:gutter="0"/>
          <w:cols w:space="720"/>
        </w:sectPr>
      </w:pPr>
    </w:p>
    <w:p w:rsidR="003E22F8" w:rsidRDefault="003A04AA">
      <w:pPr>
        <w:spacing w:after="355" w:line="218" w:lineRule="auto"/>
        <w:ind w:left="0" w:firstLine="268"/>
      </w:pPr>
      <w:r>
        <w:rPr>
          <w:i/>
          <w:sz w:val="18"/>
        </w:rPr>
        <w:lastRenderedPageBreak/>
        <w:t>Abstract</w:t>
      </w:r>
      <w:r>
        <w:rPr>
          <w:sz w:val="18"/>
        </w:rPr>
        <w:t>—This paper proposes online scheduling policies to optimize quality of experience (QoE) for video-on-demand applications in wireless networks. We consider wireless systems</w:t>
      </w:r>
      <w:r>
        <w:rPr>
          <w:sz w:val="18"/>
        </w:rPr>
        <w:t xml:space="preserve"> where an access point (AP) transmits video content to clients over fading channels. The QoE of each flow is measured by its duration of video playback interruption. We are specifically interested in systems operating in the heavy-traffic regime. We first </w:t>
      </w:r>
      <w:r>
        <w:rPr>
          <w:sz w:val="18"/>
        </w:rPr>
        <w:t>consider a special case of ON-OFF channels and establish a scheduling policy that achieves every point in the capacity region under heavy-traffic conditions. This policy is then extended for more general fading channels, and we prove that it remains optima</w:t>
      </w:r>
      <w:r>
        <w:rPr>
          <w:sz w:val="18"/>
        </w:rPr>
        <w:t>l under some mild conditions. We then formulate a network utility maximization problem based on the QoE of each flow. We demonstrate that our policies achieve the optimal overall utility when their parameters are chosen properly. Finally, we compare our po</w:t>
      </w:r>
      <w:r>
        <w:rPr>
          <w:sz w:val="18"/>
        </w:rPr>
        <w:t>licies against three popular policies. Simulation results validate that the proposed policy indeed outperforms existing policies.</w:t>
      </w:r>
    </w:p>
    <w:p w:rsidR="003E22F8" w:rsidRDefault="003A04AA">
      <w:pPr>
        <w:pStyle w:val="1"/>
        <w:tabs>
          <w:tab w:val="center" w:pos="1757"/>
          <w:tab w:val="center" w:pos="2689"/>
        </w:tabs>
        <w:ind w:left="0" w:firstLine="0"/>
        <w:jc w:val="left"/>
      </w:pPr>
      <w:r>
        <w:rPr>
          <w:sz w:val="22"/>
        </w:rPr>
        <w:tab/>
      </w:r>
      <w:r>
        <w:rPr>
          <w:sz w:val="20"/>
        </w:rPr>
        <w:t>I.</w:t>
      </w:r>
      <w:r>
        <w:rPr>
          <w:sz w:val="20"/>
        </w:rPr>
        <w:tab/>
        <w:t>I</w:t>
      </w:r>
      <w:r>
        <w:t>NTRODUCTION</w:t>
      </w:r>
    </w:p>
    <w:p w:rsidR="003E22F8" w:rsidRDefault="003A04AA">
      <w:pPr>
        <w:spacing w:after="117"/>
        <w:ind w:left="-15" w:right="9" w:firstLine="288"/>
      </w:pPr>
      <w:r>
        <w:t>In recent years, video streaming applications have been demanding more and more resource in wireless networks</w:t>
      </w:r>
      <w:r>
        <w:t>. According to the latest report from Cisco [1], video-centric services are projected to increase 13-fold and occupy nearly three-fourths of global mobile data traffic in the near future. However, upgrade of wireless network capacity can hardly catch up wi</w:t>
      </w:r>
      <w:r>
        <w:t>th the explosive mobile data traffic. Therefore, better scheduling algorithms are required for service providers to serve more customers without sacrificing user satisfaction.</w:t>
      </w:r>
    </w:p>
    <w:p w:rsidR="003E22F8" w:rsidRDefault="003A04AA">
      <w:pPr>
        <w:spacing w:after="157"/>
        <w:ind w:left="-15" w:right="9" w:firstLine="288"/>
      </w:pPr>
      <w:r>
        <w:t>From the perspective of service providers, scheduling policies are conventionall</w:t>
      </w:r>
      <w:r>
        <w:t>y designed to meet the performance requirement of a general wireless network, such as average throughput, latency, delay jitter, etc. However, these statistics fail to directly characterize real user experience in enjoying video service. Hence, various res</w:t>
      </w:r>
      <w:r>
        <w:t>earch works have been carried out to study quality of experience (QoE) in video streaming applications. Much effort has been dedicated to quantifying subjective user experience and constructing analytical models based on different experiment setups, such a</w:t>
      </w:r>
      <w:r>
        <w:t>s [2], [3]. In general, QoE can be affected by several factors, such as playback smoothness, mean video quality, temporal variation in quality, etc. Among these elements, playback interruption has been shown to be the dominant factor of QoE performance [3]</w:t>
      </w:r>
      <w:r>
        <w:t>. Therefore, we define QoE by the duration of video interruption during playback process for wireless on-demand video streams. Playback interruption has been studied extensively in recent literature. In [4], the probability of interruption-free video playb</w:t>
      </w:r>
      <w:r>
        <w:t xml:space="preserve">ack is analyzed for variable bit-rate video over wireless channels with variable </w:t>
      </w:r>
      <w:r>
        <w:lastRenderedPageBreak/>
        <w:t xml:space="preserve">data rate. By modelling a playback buffer as a M/D/1 queue, [5] provides a bound on interruption probability for media streams over Markovian channels. Likewise, Xu </w:t>
      </w:r>
      <w:r>
        <w:rPr>
          <w:i/>
        </w:rPr>
        <w:t xml:space="preserve">et al. </w:t>
      </w:r>
      <w:r>
        <w:t>[6]</w:t>
      </w:r>
      <w:r>
        <w:t xml:space="preserve"> and Anttonen </w:t>
      </w:r>
      <w:r>
        <w:rPr>
          <w:i/>
        </w:rPr>
        <w:t xml:space="preserve">et al. </w:t>
      </w:r>
      <w:r>
        <w:t>[7] provide explicit results of the distribution of video interruption based on different queueing models. Similarly, [8] presents an online algorithm to adaptively control playback buffer underflow and overflow based on large deviatio</w:t>
      </w:r>
      <w:r>
        <w:t>n theory. Moreover, [9] characterizes the dynamics of playback buffer by applying diffusion approximation. The common focus of these works is to provide an indicator to make the best tradeoff between initial prefetching delay and playback buffer emptiness.</w:t>
      </w:r>
      <w:r>
        <w:t xml:space="preserve"> However, these results only work for a single video stream and thus can hardly be applied to a wireless network.</w:t>
      </w:r>
    </w:p>
    <w:p w:rsidR="003E22F8" w:rsidRDefault="003A04AA">
      <w:pPr>
        <w:spacing w:after="153"/>
        <w:ind w:left="-15" w:right="404" w:firstLine="288"/>
      </w:pPr>
      <w:r>
        <w:t>Regarding scheduling for multiple video streams, [10] provides a flow-level analytical framework to study the effect of flow dynamics on playback interruption and average throughput. [11] proposes an online algorithm based on ProportionalFair scheduling to</w:t>
      </w:r>
      <w:r>
        <w:t xml:space="preserve"> achieve fairness among video users while maintaining required throughput. In [12], a modified version of Proportional-Fair scheduling has been presented to reduce video inter-frame delay for wireless LTE networks. To offer better average rate guarantees, </w:t>
      </w:r>
      <w:r>
        <w:t xml:space="preserve">Bhatia </w:t>
      </w:r>
      <w:r>
        <w:rPr>
          <w:i/>
        </w:rPr>
        <w:t xml:space="preserve">et al. </w:t>
      </w:r>
      <w:r>
        <w:t>[13] design a scheduling policy which exploits slow-fading variation of wireless channels. In a multi-cast wireless network, [14] proves by dynamic programming that a Max-Weight like policy is throughput optimal. In [15], Joseph and de Vecian</w:t>
      </w:r>
      <w:r>
        <w:t>a consider a</w:t>
      </w:r>
    </w:p>
    <w:p w:rsidR="003E22F8" w:rsidRDefault="003A04AA">
      <w:pPr>
        <w:spacing w:after="153"/>
        <w:ind w:left="-15" w:right="404" w:firstLine="288"/>
      </w:pPr>
      <w:r>
        <w:t>more comprehensive QoE metric and propose the NOVA algorithm to asymptotically optimize QoE for a wireless network. One common feature of the above policies is that they claim to optimize QoE in the sense of long-term average performance, eith</w:t>
      </w:r>
      <w:r>
        <w:t>er for throughput or video delays. Moreover, [16] considers the short-term QoE performance by studying the diffusion limit. However, it only considers wireless networks where the channel qualities are static.</w:t>
      </w:r>
    </w:p>
    <w:p w:rsidR="003E22F8" w:rsidRDefault="003A04AA">
      <w:pPr>
        <w:spacing w:after="116"/>
        <w:ind w:left="-15" w:right="404" w:firstLine="288"/>
      </w:pPr>
      <w:r>
        <w:t>In this paper, we propose online scheduling pol</w:t>
      </w:r>
      <w:r>
        <w:t>icies to optimize QoE for wireless on-demand video streaming. Different from the prior efforts of [10], [11], [12], [13], [14], [15], this paper considers not only the long-term average performance but also short-term QoE performance. Instead of assuming s</w:t>
      </w:r>
      <w:r>
        <w:t xml:space="preserve">tatic channel qualities as in [16], we study the dynamic behavior of playback process over time-varying channels. We are particularly interested in QoE performance </w:t>
      </w:r>
      <w:r>
        <w:lastRenderedPageBreak/>
        <w:t>under heavy-traffic conditions. Starting from a special case of ONOFF channels, we first stu</w:t>
      </w:r>
      <w:r>
        <w:t>dy the stability region and provide a polynomial-time algorithm for checking the stabilizability when channels are independent. Next, by studying diffusion limits, we are able to characterize the capacity region for QoE and propose an online scheduling pol</w:t>
      </w:r>
      <w:r>
        <w:t>icy that achieves every interior point in the capacity region. The policy and the heavy-traffic analysis are then generalized for general fading channels. The proposed policy is proved to remain optimal under some mild assumptions. Moreover, we formulate a</w:t>
      </w:r>
      <w:r>
        <w:t xml:space="preserve"> network utility maximization problem based on the QoE of each client. We also show that our policy can achieve the optimal network utility by selecting proper parameters. Lastly, we compare the proposed policies against three popular policies and show by </w:t>
      </w:r>
      <w:r>
        <w:t>simulation that our policy surpasses other three policies by a large margin, despite that the longterm average duration of video interruption approaches zero asymptotically for all these policies. We thereby demonstrate the essential difference between QoE</w:t>
      </w:r>
      <w:r>
        <w:t xml:space="preserve"> and the conventional QoS metrics for wireless networks.</w:t>
      </w:r>
    </w:p>
    <w:p w:rsidR="003E22F8" w:rsidRDefault="003A04AA">
      <w:pPr>
        <w:spacing w:after="0"/>
        <w:ind w:left="-15" w:right="9" w:firstLine="288"/>
      </w:pPr>
      <w:r>
        <w:t>The rest of the paper is organized as follows. Section II describes the network model for analyzing QoE of on-demand video streams. Section III discusses the stability region and an algorithm for che</w:t>
      </w:r>
      <w:r>
        <w:t>cking stabilizability for ON-OFF channels. In Section IV, we present an online scheduling policy for ONOFF channels and prove that it is optimal in heavy traffic.</w:t>
      </w:r>
    </w:p>
    <w:p w:rsidR="003E22F8" w:rsidRDefault="003A04AA">
      <w:pPr>
        <w:spacing w:after="317"/>
        <w:ind w:left="-5" w:right="9"/>
      </w:pPr>
      <w:r>
        <w:t>We then extend the policy for fading channels in Section V. In Section VI, we formulate a net</w:t>
      </w:r>
      <w:r>
        <w:t>work utility maximization problem based on QoE. Simulation results of the proposed policies as well as the counterparts are shown in Section VII. Finally, Section VIII concludes the paper.</w:t>
      </w:r>
    </w:p>
    <w:p w:rsidR="003E22F8" w:rsidRDefault="003A04AA">
      <w:pPr>
        <w:pStyle w:val="1"/>
        <w:tabs>
          <w:tab w:val="center" w:pos="1716"/>
          <w:tab w:val="center" w:pos="2727"/>
        </w:tabs>
        <w:ind w:left="0" w:firstLine="0"/>
        <w:jc w:val="left"/>
      </w:pPr>
      <w:bookmarkStart w:id="0" w:name="_GoBack"/>
      <w:bookmarkEnd w:id="0"/>
      <w:r>
        <w:rPr>
          <w:sz w:val="22"/>
        </w:rPr>
        <w:tab/>
      </w:r>
      <w:r>
        <w:rPr>
          <w:sz w:val="20"/>
        </w:rPr>
        <w:t>II.</w:t>
      </w:r>
      <w:r>
        <w:rPr>
          <w:sz w:val="20"/>
        </w:rPr>
        <w:tab/>
        <w:t>S</w:t>
      </w:r>
      <w:r>
        <w:t xml:space="preserve">YSTEM </w:t>
      </w:r>
      <w:r>
        <w:rPr>
          <w:sz w:val="20"/>
        </w:rPr>
        <w:t>M</w:t>
      </w:r>
      <w:r>
        <w:t>ODEL</w:t>
      </w:r>
    </w:p>
    <w:p w:rsidR="003E22F8" w:rsidRDefault="003A04AA">
      <w:pPr>
        <w:spacing w:after="115"/>
        <w:ind w:left="-15" w:right="9" w:firstLine="288"/>
      </w:pPr>
      <w:r>
        <w:t>We consider a time-slotted wireless network consi</w:t>
      </w:r>
      <w:r>
        <w:t xml:space="preserve">sting of a wireless access point (AP) and a group of </w:t>
      </w:r>
      <w:r>
        <w:rPr>
          <w:rFonts w:ascii="Cambria" w:eastAsia="Cambria" w:hAnsi="Cambria" w:cs="Cambria"/>
          <w:i/>
        </w:rPr>
        <w:t xml:space="preserve">N </w:t>
      </w:r>
      <w:r>
        <w:t xml:space="preserve">mobile clients denoted by </w:t>
      </w:r>
      <w:r>
        <w:rPr>
          <w:rFonts w:ascii="Cambria" w:eastAsia="Cambria" w:hAnsi="Cambria" w:cs="Cambria"/>
          <w:i/>
        </w:rPr>
        <w:t>S</w:t>
      </w:r>
      <w:r>
        <w:rPr>
          <w:rFonts w:ascii="Cambria" w:eastAsia="Cambria" w:hAnsi="Cambria" w:cs="Cambria"/>
          <w:i/>
          <w:vertAlign w:val="subscript"/>
        </w:rPr>
        <w:t xml:space="preserve">tot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,...,N</w:t>
      </w:r>
      <w:r>
        <w:rPr>
          <w:rFonts w:ascii="Cambria" w:eastAsia="Cambria" w:hAnsi="Cambria" w:cs="Cambria"/>
        </w:rPr>
        <w:t>}</w:t>
      </w:r>
      <w:r>
        <w:t>. Each client is downloading an on-demand video which has been pre-stored by video service providers. The video content is partitioned into packets and strea</w:t>
      </w:r>
      <w:r>
        <w:t>med to clients via the AP and the wireless links. On the AP’s side, we assume that the AP always has packets at hand for transmission to each video client. In other words, the throughput for the AP to acquire video content from video providers is assumed t</w:t>
      </w:r>
      <w:r>
        <w:t>o be much larger than that between the AP and the mobile clients. We also assume that there is no network coding mechanism involved in the system. Thus, in each time slot, the AP can transmit data to at most one client.</w:t>
      </w:r>
    </w:p>
    <w:p w:rsidR="003E22F8" w:rsidRDefault="003A04AA">
      <w:pPr>
        <w:ind w:left="-15" w:right="9" w:firstLine="288"/>
      </w:pPr>
      <w:r>
        <w:t>In a wireless network, the quality o</w:t>
      </w:r>
      <w:r>
        <w:t xml:space="preserve">f a wireless channel usually changes with time. To capture the variation of wireless channels, we model the wireless link of each client </w:t>
      </w:r>
      <w:r>
        <w:rPr>
          <w:rFonts w:ascii="Cambria" w:eastAsia="Cambria" w:hAnsi="Cambria" w:cs="Cambria"/>
          <w:i/>
        </w:rPr>
        <w:t xml:space="preserve">n </w:t>
      </w:r>
      <w:r>
        <w:t xml:space="preserve">as a discrete-time random process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which takes only nonnegative integer values in a finite </w:t>
      </w:r>
      <w:r>
        <w:rPr>
          <w:i/>
        </w:rPr>
        <w:t xml:space="preserve">data rate space </w:t>
      </w:r>
      <w:r>
        <w:t xml:space="preserve">denoted by </w:t>
      </w:r>
      <w:r>
        <w:rPr>
          <w:rFonts w:ascii="Cambria" w:eastAsia="Cambria" w:hAnsi="Cambria" w:cs="Cambria"/>
        </w:rPr>
        <w:t>R</w:t>
      </w:r>
      <w:r>
        <w:t xml:space="preserve">. If the AP schedules a transmission for client </w:t>
      </w:r>
      <w:r>
        <w:rPr>
          <w:rFonts w:ascii="Cambria" w:eastAsia="Cambria" w:hAnsi="Cambria" w:cs="Cambria"/>
          <w:i/>
        </w:rPr>
        <w:t xml:space="preserve">n </w:t>
      </w:r>
      <w:r>
        <w:t xml:space="preserve">at time </w:t>
      </w:r>
      <w:r>
        <w:rPr>
          <w:rFonts w:ascii="Cambria" w:eastAsia="Cambria" w:hAnsi="Cambria" w:cs="Cambria"/>
          <w:i/>
        </w:rPr>
        <w:t>t</w:t>
      </w:r>
      <w:r>
        <w:t xml:space="preserve">, it can deliver exactly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bits. For example, the IEEE 802.11a standard has a </w:t>
      </w:r>
      <w:r>
        <w:lastRenderedPageBreak/>
        <w:t>maximum physical data rate of 54 Mbit/s, and the data rate can also be adaptively reduced by applying d</w:t>
      </w:r>
      <w:r>
        <w:t xml:space="preserve">ifferent modulation and coding, depending on channel conditions. In this model, we make no assumption about the relationship between different wireless links. Therefore, unless stated otherwise, the channels of different clients are </w:t>
      </w:r>
      <w:r>
        <w:rPr>
          <w:i/>
        </w:rPr>
        <w:t xml:space="preserve">not </w:t>
      </w:r>
      <w:r>
        <w:t>required to be inde</w:t>
      </w:r>
      <w:r>
        <w:t>pendent.</w:t>
      </w:r>
    </w:p>
    <w:p w:rsidR="003E22F8" w:rsidRDefault="003A04AA">
      <w:pPr>
        <w:spacing w:after="161"/>
        <w:ind w:left="-15" w:right="404" w:firstLine="288"/>
      </w:pPr>
      <w:r>
        <w:t xml:space="preserve">On the mobile clients’ side, the received packets are first decoded and queued in a playback buffer, whose size is assumed to be infinite. For each client </w:t>
      </w:r>
      <w:r>
        <w:rPr>
          <w:rFonts w:ascii="Cambria" w:eastAsia="Cambria" w:hAnsi="Cambria" w:cs="Cambria"/>
          <w:i/>
        </w:rPr>
        <w:t>n</w:t>
      </w:r>
      <w:r>
        <w:t xml:space="preserve">, let </w:t>
      </w:r>
      <w:r>
        <w:rPr>
          <w:rFonts w:ascii="Cambria" w:eastAsia="Cambria" w:hAnsi="Cambria" w:cs="Cambria"/>
          <w:i/>
        </w:rPr>
        <w:t>A</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denote the total amount of received video content in bits until time </w:t>
      </w:r>
      <w:r>
        <w:rPr>
          <w:rFonts w:ascii="Cambria" w:eastAsia="Cambria" w:hAnsi="Cambria" w:cs="Cambria"/>
          <w:i/>
        </w:rPr>
        <w:t>t</w:t>
      </w:r>
      <w:r>
        <w:t xml:space="preserve">, and </w:t>
      </w:r>
      <w:r>
        <w:rPr>
          <w:rFonts w:ascii="Cambria" w:eastAsia="Cambria" w:hAnsi="Cambria" w:cs="Cambria"/>
          <w:i/>
        </w:rPr>
        <w:t>B</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be the amount of video content in bits stored in the playback buffer at time </w:t>
      </w:r>
      <w:r>
        <w:rPr>
          <w:rFonts w:ascii="Cambria" w:eastAsia="Cambria" w:hAnsi="Cambria" w:cs="Cambria"/>
          <w:i/>
        </w:rPr>
        <w:t>t</w:t>
      </w:r>
      <w:r>
        <w:t xml:space="preserve">. The client plays one video frame every </w:t>
      </w:r>
      <w:r>
        <w:rPr>
          <w:rFonts w:ascii="Cambria" w:eastAsia="Cambria" w:hAnsi="Cambria" w:cs="Cambria"/>
          <w:i/>
        </w:rPr>
        <w:t>k</w:t>
      </w:r>
      <w:r>
        <w:rPr>
          <w:rFonts w:ascii="Cambria" w:eastAsia="Cambria" w:hAnsi="Cambria" w:cs="Cambria"/>
          <w:i/>
          <w:vertAlign w:val="subscript"/>
        </w:rPr>
        <w:t xml:space="preserve">n </w:t>
      </w:r>
      <w:r>
        <w:t>slots, and each frame contains</w:t>
      </w:r>
      <w:r>
        <w:rPr>
          <w:noProof/>
        </w:rPr>
        <w:drawing>
          <wp:inline distT="0" distB="0" distL="0" distR="0">
            <wp:extent cx="115824" cy="124968"/>
            <wp:effectExtent l="0" t="0" r="0" b="0"/>
            <wp:docPr id="60249" name="Picture 60249"/>
            <wp:cNvGraphicFramePr/>
            <a:graphic xmlns:a="http://schemas.openxmlformats.org/drawingml/2006/main">
              <a:graphicData uri="http://schemas.openxmlformats.org/drawingml/2006/picture">
                <pic:pic xmlns:pic="http://schemas.openxmlformats.org/drawingml/2006/picture">
                  <pic:nvPicPr>
                    <pic:cNvPr id="60249" name="Picture 60249"/>
                    <pic:cNvPicPr/>
                  </pic:nvPicPr>
                  <pic:blipFill>
                    <a:blip r:embed="rId5"/>
                    <a:stretch>
                      <a:fillRect/>
                    </a:stretch>
                  </pic:blipFill>
                  <pic:spPr>
                    <a:xfrm>
                      <a:off x="0" y="0"/>
                      <a:ext cx="115824" cy="124968"/>
                    </a:xfrm>
                    <a:prstGeom prst="rect">
                      <a:avLst/>
                    </a:prstGeom>
                  </pic:spPr>
                </pic:pic>
              </a:graphicData>
            </a:graphic>
          </wp:inline>
        </w:drawing>
      </w:r>
      <w:r>
        <w:t xml:space="preserve"> bits, which depends on the desired video resolution. When the client is about to play a new video f</w:t>
      </w:r>
      <w:r>
        <w:t xml:space="preserve">rame from the playback buffer, playback interruption might occur if there is no enough video content in the playback buffer, i.e. </w:t>
      </w:r>
      <w:r>
        <w:rPr>
          <w:noProof/>
        </w:rPr>
        <w:drawing>
          <wp:inline distT="0" distB="0" distL="0" distR="0">
            <wp:extent cx="661416" cy="134112"/>
            <wp:effectExtent l="0" t="0" r="0" b="0"/>
            <wp:docPr id="60250" name="Picture 60250"/>
            <wp:cNvGraphicFramePr/>
            <a:graphic xmlns:a="http://schemas.openxmlformats.org/drawingml/2006/main">
              <a:graphicData uri="http://schemas.openxmlformats.org/drawingml/2006/picture">
                <pic:pic xmlns:pic="http://schemas.openxmlformats.org/drawingml/2006/picture">
                  <pic:nvPicPr>
                    <pic:cNvPr id="60250" name="Picture 60250"/>
                    <pic:cNvPicPr/>
                  </pic:nvPicPr>
                  <pic:blipFill>
                    <a:blip r:embed="rId6"/>
                    <a:stretch>
                      <a:fillRect/>
                    </a:stretch>
                  </pic:blipFill>
                  <pic:spPr>
                    <a:xfrm>
                      <a:off x="0" y="0"/>
                      <a:ext cx="661416" cy="134112"/>
                    </a:xfrm>
                    <a:prstGeom prst="rect">
                      <a:avLst/>
                    </a:prstGeom>
                  </pic:spPr>
                </pic:pic>
              </a:graphicData>
            </a:graphic>
          </wp:inline>
        </w:drawing>
      </w:r>
      <w:r>
        <w:t>. To check this condition, it is equivalent to check if the buffer becomes negative after</w:t>
      </w:r>
      <w:r>
        <w:rPr>
          <w:noProof/>
        </w:rPr>
        <w:drawing>
          <wp:inline distT="0" distB="0" distL="0" distR="0">
            <wp:extent cx="115824" cy="124968"/>
            <wp:effectExtent l="0" t="0" r="0" b="0"/>
            <wp:docPr id="60251" name="Picture 60251"/>
            <wp:cNvGraphicFramePr/>
            <a:graphic xmlns:a="http://schemas.openxmlformats.org/drawingml/2006/main">
              <a:graphicData uri="http://schemas.openxmlformats.org/drawingml/2006/picture">
                <pic:pic xmlns:pic="http://schemas.openxmlformats.org/drawingml/2006/picture">
                  <pic:nvPicPr>
                    <pic:cNvPr id="60251" name="Picture 60251"/>
                    <pic:cNvPicPr/>
                  </pic:nvPicPr>
                  <pic:blipFill>
                    <a:blip r:embed="rId7"/>
                    <a:stretch>
                      <a:fillRect/>
                    </a:stretch>
                  </pic:blipFill>
                  <pic:spPr>
                    <a:xfrm>
                      <a:off x="0" y="0"/>
                      <a:ext cx="115824" cy="124968"/>
                    </a:xfrm>
                    <a:prstGeom prst="rect">
                      <a:avLst/>
                    </a:prstGeom>
                  </pic:spPr>
                </pic:pic>
              </a:graphicData>
            </a:graphic>
          </wp:inline>
        </w:drawing>
      </w:r>
      <w:r>
        <w:t xml:space="preserve"> bits are taken out of the buffer. </w:t>
      </w:r>
      <w:r>
        <w:t xml:space="preserve">Let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be the total number of slots in which video is interrupted by time </w:t>
      </w:r>
      <w:r>
        <w:rPr>
          <w:rFonts w:ascii="Cambria" w:eastAsia="Cambria" w:hAnsi="Cambria" w:cs="Cambria"/>
          <w:i/>
        </w:rPr>
        <w:t>t</w:t>
      </w:r>
      <w:r>
        <w:t xml:space="preserve">. Then,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updated recursively by</w:t>
      </w:r>
    </w:p>
    <w:p w:rsidR="003E22F8" w:rsidRDefault="003A04AA">
      <w:pPr>
        <w:spacing w:after="76" w:line="259" w:lineRule="auto"/>
        <w:ind w:left="121" w:right="871"/>
        <w:jc w:val="left"/>
      </w:pP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p>
    <w:p w:rsidR="003E22F8" w:rsidRDefault="003A04AA">
      <w:pPr>
        <w:spacing w:after="0" w:line="259" w:lineRule="auto"/>
        <w:ind w:left="1822" w:right="871"/>
        <w:jc w:val="left"/>
      </w:pPr>
      <w:r>
        <w:rPr>
          <w:noProof/>
        </w:rPr>
        <w:drawing>
          <wp:anchor distT="0" distB="0" distL="114300" distR="114300" simplePos="0" relativeHeight="251658240" behindDoc="0" locked="0" layoutInCell="1" allowOverlap="0">
            <wp:simplePos x="0" y="0"/>
            <wp:positionH relativeFrom="column">
              <wp:posOffset>1312344</wp:posOffset>
            </wp:positionH>
            <wp:positionV relativeFrom="paragraph">
              <wp:posOffset>-69559</wp:posOffset>
            </wp:positionV>
            <wp:extent cx="1591056" cy="179832"/>
            <wp:effectExtent l="0" t="0" r="0" b="0"/>
            <wp:wrapSquare wrapText="bothSides"/>
            <wp:docPr id="60252" name="Picture 60252"/>
            <wp:cNvGraphicFramePr/>
            <a:graphic xmlns:a="http://schemas.openxmlformats.org/drawingml/2006/main">
              <a:graphicData uri="http://schemas.openxmlformats.org/drawingml/2006/picture">
                <pic:pic xmlns:pic="http://schemas.openxmlformats.org/drawingml/2006/picture">
                  <pic:nvPicPr>
                    <pic:cNvPr id="60252" name="Picture 60252"/>
                    <pic:cNvPicPr/>
                  </pic:nvPicPr>
                  <pic:blipFill>
                    <a:blip r:embed="rId8"/>
                    <a:stretch>
                      <a:fillRect/>
                    </a:stretch>
                  </pic:blipFill>
                  <pic:spPr>
                    <a:xfrm>
                      <a:off x="0" y="0"/>
                      <a:ext cx="1591056" cy="179832"/>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215941</wp:posOffset>
            </wp:positionH>
            <wp:positionV relativeFrom="paragraph">
              <wp:posOffset>-69559</wp:posOffset>
            </wp:positionV>
            <wp:extent cx="2944368" cy="313944"/>
            <wp:effectExtent l="0" t="0" r="0" b="0"/>
            <wp:wrapSquare wrapText="bothSides"/>
            <wp:docPr id="60253" name="Picture 60253"/>
            <wp:cNvGraphicFramePr/>
            <a:graphic xmlns:a="http://schemas.openxmlformats.org/drawingml/2006/main">
              <a:graphicData uri="http://schemas.openxmlformats.org/drawingml/2006/picture">
                <pic:pic xmlns:pic="http://schemas.openxmlformats.org/drawingml/2006/picture">
                  <pic:nvPicPr>
                    <pic:cNvPr id="60253" name="Picture 60253"/>
                    <pic:cNvPicPr/>
                  </pic:nvPicPr>
                  <pic:blipFill>
                    <a:blip r:embed="rId9"/>
                    <a:stretch>
                      <a:fillRect/>
                    </a:stretch>
                  </pic:blipFill>
                  <pic:spPr>
                    <a:xfrm>
                      <a:off x="0" y="0"/>
                      <a:ext cx="2944368" cy="313944"/>
                    </a:xfrm>
                    <a:prstGeom prst="rect">
                      <a:avLst/>
                    </a:prstGeom>
                  </pic:spPr>
                </pic:pic>
              </a:graphicData>
            </a:graphic>
          </wp:anchor>
        </w:drawing>
      </w:r>
      <w:r>
        <w:rPr>
          <w:rFonts w:ascii="Cambria" w:eastAsia="Cambria" w:hAnsi="Cambria" w:cs="Cambria"/>
          <w:i/>
        </w:rPr>
        <w:t>,</w:t>
      </w:r>
    </w:p>
    <w:p w:rsidR="003E22F8" w:rsidRDefault="003A04AA">
      <w:pPr>
        <w:spacing w:after="271" w:line="259" w:lineRule="auto"/>
        <w:ind w:left="176" w:right="404"/>
        <w:jc w:val="left"/>
      </w:pPr>
      <w:r>
        <w:rPr>
          <w:rFonts w:ascii="Cambria" w:eastAsia="Cambria" w:hAnsi="Cambria" w:cs="Cambria"/>
        </w:rPr>
        <w:t>=</w:t>
      </w:r>
    </w:p>
    <w:p w:rsidR="003E22F8" w:rsidRDefault="003A04AA">
      <w:pPr>
        <w:spacing w:after="86"/>
        <w:ind w:left="-5" w:right="404"/>
      </w:pPr>
      <w:r>
        <w:t xml:space="preserve">From (1), we know that in each slot,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either stays unchanged or increases by </w:t>
      </w:r>
      <w:r>
        <w:rPr>
          <w:rFonts w:ascii="Cambria" w:eastAsia="Cambria" w:hAnsi="Cambria" w:cs="Cambria"/>
        </w:rPr>
        <w:t>1</w:t>
      </w:r>
      <w:r>
        <w:t>. Let</w:t>
      </w:r>
      <w:r>
        <w:rPr>
          <w:noProof/>
        </w:rPr>
        <w:drawing>
          <wp:inline distT="0" distB="0" distL="0" distR="0">
            <wp:extent cx="1011936" cy="234696"/>
            <wp:effectExtent l="0" t="0" r="0" b="0"/>
            <wp:docPr id="60254" name="Picture 60254"/>
            <wp:cNvGraphicFramePr/>
            <a:graphic xmlns:a="http://schemas.openxmlformats.org/drawingml/2006/main">
              <a:graphicData uri="http://schemas.openxmlformats.org/drawingml/2006/picture">
                <pic:pic xmlns:pic="http://schemas.openxmlformats.org/drawingml/2006/picture">
                  <pic:nvPicPr>
                    <pic:cNvPr id="60254" name="Picture 60254"/>
                    <pic:cNvPicPr/>
                  </pic:nvPicPr>
                  <pic:blipFill>
                    <a:blip r:embed="rId10"/>
                    <a:stretch>
                      <a:fillRect/>
                    </a:stretch>
                  </pic:blipFill>
                  <pic:spPr>
                    <a:xfrm>
                      <a:off x="0" y="0"/>
                      <a:ext cx="1011936" cy="234696"/>
                    </a:xfrm>
                    <a:prstGeom prst="rect">
                      <a:avLst/>
                    </a:prstGeom>
                  </pic:spPr>
                </pic:pic>
              </a:graphicData>
            </a:graphic>
          </wp:inline>
        </w:drawing>
      </w:r>
      <w:r>
        <w:t xml:space="preserve">, which is the total number of frames that the client plays by time </w:t>
      </w:r>
      <w:r>
        <w:rPr>
          <w:rFonts w:ascii="Cambria" w:eastAsia="Cambria" w:hAnsi="Cambria" w:cs="Cambria"/>
          <w:i/>
        </w:rPr>
        <w:t>t</w:t>
      </w:r>
      <w:r>
        <w:t>. Then, the buffer length is given by</w:t>
      </w:r>
    </w:p>
    <w:p w:rsidR="003E22F8" w:rsidRDefault="003A04AA">
      <w:pPr>
        <w:tabs>
          <w:tab w:val="center" w:pos="2498"/>
          <w:tab w:val="right" w:pos="5042"/>
        </w:tabs>
        <w:spacing w:after="103" w:line="259" w:lineRule="auto"/>
        <w:ind w:left="0" w:firstLine="0"/>
        <w:jc w:val="left"/>
      </w:pPr>
      <w:r>
        <w:rPr>
          <w:sz w:val="22"/>
        </w:rPr>
        <w:tab/>
      </w:r>
      <w:r>
        <w:rPr>
          <w:noProof/>
        </w:rPr>
        <w:drawing>
          <wp:inline distT="0" distB="0" distL="0" distR="0">
            <wp:extent cx="1344168" cy="134112"/>
            <wp:effectExtent l="0" t="0" r="0" b="0"/>
            <wp:docPr id="60255" name="Picture 60255"/>
            <wp:cNvGraphicFramePr/>
            <a:graphic xmlns:a="http://schemas.openxmlformats.org/drawingml/2006/main">
              <a:graphicData uri="http://schemas.openxmlformats.org/drawingml/2006/picture">
                <pic:pic xmlns:pic="http://schemas.openxmlformats.org/drawingml/2006/picture">
                  <pic:nvPicPr>
                    <pic:cNvPr id="60255" name="Picture 60255"/>
                    <pic:cNvPicPr/>
                  </pic:nvPicPr>
                  <pic:blipFill>
                    <a:blip r:embed="rId11"/>
                    <a:stretch>
                      <a:fillRect/>
                    </a:stretch>
                  </pic:blipFill>
                  <pic:spPr>
                    <a:xfrm>
                      <a:off x="0" y="0"/>
                      <a:ext cx="1344168" cy="13411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w:t>
      </w:r>
    </w:p>
    <w:p w:rsidR="003E22F8" w:rsidRDefault="003A04AA">
      <w:pPr>
        <w:ind w:left="-5" w:right="9"/>
      </w:pPr>
      <w:r>
        <w:t xml:space="preserve">where we assume that </w:t>
      </w:r>
      <w:r>
        <w:rPr>
          <w:rFonts w:ascii="Cambria" w:eastAsia="Cambria" w:hAnsi="Cambria" w:cs="Cambria"/>
          <w:i/>
        </w:rPr>
        <w:t>B</w:t>
      </w:r>
      <w:r>
        <w:rPr>
          <w:rFonts w:ascii="Cambria" w:eastAsia="Cambria" w:hAnsi="Cambria" w:cs="Cambria"/>
          <w:i/>
          <w:vertAlign w:val="subscript"/>
        </w:rPr>
        <w:t>n</w:t>
      </w:r>
      <w:r>
        <w:rPr>
          <w:rFonts w:ascii="Cambria" w:eastAsia="Cambria" w:hAnsi="Cambria" w:cs="Cambria"/>
        </w:rPr>
        <w:t xml:space="preserve">(0) = 0 </w:t>
      </w:r>
      <w:r>
        <w:t>for every client. If we define</w:t>
      </w:r>
    </w:p>
    <w:p w:rsidR="003E22F8" w:rsidRDefault="003A04AA">
      <w:pPr>
        <w:spacing w:after="0" w:line="259" w:lineRule="auto"/>
        <w:ind w:left="-110" w:right="404"/>
        <w:jc w:val="right"/>
      </w:pPr>
      <w:r>
        <w:rPr>
          <w:noProof/>
        </w:rPr>
        <w:drawing>
          <wp:inline distT="0" distB="0" distL="0" distR="0">
            <wp:extent cx="2212848" cy="234696"/>
            <wp:effectExtent l="0" t="0" r="0" b="0"/>
            <wp:docPr id="60256" name="Picture 60256"/>
            <wp:cNvGraphicFramePr/>
            <a:graphic xmlns:a="http://schemas.openxmlformats.org/drawingml/2006/main">
              <a:graphicData uri="http://schemas.openxmlformats.org/drawingml/2006/picture">
                <pic:pic xmlns:pic="http://schemas.openxmlformats.org/drawingml/2006/picture">
                  <pic:nvPicPr>
                    <pic:cNvPr id="60256" name="Picture 60256"/>
                    <pic:cNvPicPr/>
                  </pic:nvPicPr>
                  <pic:blipFill>
                    <a:blip r:embed="rId12"/>
                    <a:stretch>
                      <a:fillRect/>
                    </a:stretch>
                  </pic:blipFill>
                  <pic:spPr>
                    <a:xfrm>
                      <a:off x="0" y="0"/>
                      <a:ext cx="2212848" cy="234696"/>
                    </a:xfrm>
                    <a:prstGeom prst="rect">
                      <a:avLst/>
                    </a:prstGeom>
                  </pic:spPr>
                </pic:pic>
              </a:graphicData>
            </a:graphic>
          </wp:inline>
        </w:drawing>
      </w:r>
      <w:r>
        <w:t xml:space="preserve"> and </w:t>
      </w:r>
      <w:r>
        <w:rPr>
          <w:rFonts w:ascii="Cambria" w:eastAsia="Cambria" w:hAnsi="Cambria" w:cs="Cambria"/>
          <w:i/>
        </w:rPr>
        <w:t>q</w:t>
      </w:r>
      <w:r>
        <w:rPr>
          <w:rFonts w:ascii="Cambria" w:eastAsia="Cambria" w:hAnsi="Cambria" w:cs="Cambria"/>
          <w:i/>
          <w:vertAlign w:val="subscript"/>
        </w:rPr>
        <w:t xml:space="preserve">n </w:t>
      </w:r>
      <w:r>
        <w:rPr>
          <w:rFonts w:ascii="Cambria" w:eastAsia="Cambria" w:hAnsi="Cambria" w:cs="Cambria"/>
        </w:rPr>
        <w:t xml:space="preserve">:=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vertAlign w:val="superscript"/>
        </w:rPr>
        <w:t>∗</w:t>
      </w:r>
      <w:r>
        <w:rPr>
          <w:rFonts w:ascii="Cambria" w:eastAsia="Cambria" w:hAnsi="Cambria" w:cs="Cambria"/>
          <w:i/>
        </w:rPr>
        <w:t>/k</w:t>
      </w:r>
      <w:r>
        <w:rPr>
          <w:rFonts w:ascii="Cambria" w:eastAsia="Cambria" w:hAnsi="Cambria" w:cs="Cambria"/>
          <w:i/>
          <w:vertAlign w:val="subscript"/>
        </w:rPr>
        <w:t>n</w:t>
      </w:r>
      <w:r>
        <w:t>,</w:t>
      </w:r>
    </w:p>
    <w:p w:rsidR="003E22F8" w:rsidRDefault="003A04AA">
      <w:pPr>
        <w:ind w:left="-5" w:right="9"/>
      </w:pPr>
      <w:r>
        <w:t>then (2) can be rearranged as</w:t>
      </w:r>
    </w:p>
    <w:p w:rsidR="003E22F8" w:rsidRDefault="003A04AA">
      <w:pPr>
        <w:spacing w:after="80" w:line="259" w:lineRule="auto"/>
        <w:ind w:left="460" w:firstLine="0"/>
        <w:jc w:val="left"/>
      </w:pPr>
      <w:r>
        <w:rPr>
          <w:noProof/>
        </w:rPr>
        <w:drawing>
          <wp:inline distT="0" distB="0" distL="0" distR="0">
            <wp:extent cx="2874265" cy="679704"/>
            <wp:effectExtent l="0" t="0" r="0" b="0"/>
            <wp:docPr id="60257" name="Picture 60257"/>
            <wp:cNvGraphicFramePr/>
            <a:graphic xmlns:a="http://schemas.openxmlformats.org/drawingml/2006/main">
              <a:graphicData uri="http://schemas.openxmlformats.org/drawingml/2006/picture">
                <pic:pic xmlns:pic="http://schemas.openxmlformats.org/drawingml/2006/picture">
                  <pic:nvPicPr>
                    <pic:cNvPr id="60257" name="Picture 60257"/>
                    <pic:cNvPicPr/>
                  </pic:nvPicPr>
                  <pic:blipFill>
                    <a:blip r:embed="rId13"/>
                    <a:stretch>
                      <a:fillRect/>
                    </a:stretch>
                  </pic:blipFill>
                  <pic:spPr>
                    <a:xfrm>
                      <a:off x="0" y="0"/>
                      <a:ext cx="2874265" cy="679704"/>
                    </a:xfrm>
                    <a:prstGeom prst="rect">
                      <a:avLst/>
                    </a:prstGeom>
                  </pic:spPr>
                </pic:pic>
              </a:graphicData>
            </a:graphic>
          </wp:inline>
        </w:drawing>
      </w:r>
    </w:p>
    <w:p w:rsidR="003E22F8" w:rsidRDefault="003A04AA">
      <w:pPr>
        <w:spacing w:after="128"/>
        <w:ind w:left="-5" w:right="404"/>
      </w:pPr>
      <w:r>
        <w:t>where</w:t>
      </w:r>
      <w:r>
        <w:rPr>
          <w:noProof/>
        </w:rPr>
        <w:drawing>
          <wp:inline distT="0" distB="0" distL="0" distR="0">
            <wp:extent cx="1289304" cy="155448"/>
            <wp:effectExtent l="0" t="0" r="0" b="0"/>
            <wp:docPr id="60258" name="Picture 60258"/>
            <wp:cNvGraphicFramePr/>
            <a:graphic xmlns:a="http://schemas.openxmlformats.org/drawingml/2006/main">
              <a:graphicData uri="http://schemas.openxmlformats.org/drawingml/2006/picture">
                <pic:pic xmlns:pic="http://schemas.openxmlformats.org/drawingml/2006/picture">
                  <pic:nvPicPr>
                    <pic:cNvPr id="60258" name="Picture 60258"/>
                    <pic:cNvPicPr/>
                  </pic:nvPicPr>
                  <pic:blipFill>
                    <a:blip r:embed="rId14"/>
                    <a:stretch>
                      <a:fillRect/>
                    </a:stretch>
                  </pic:blipFill>
                  <pic:spPr>
                    <a:xfrm>
                      <a:off x="0" y="0"/>
                      <a:ext cx="1289304" cy="155448"/>
                    </a:xfrm>
                    <a:prstGeom prst="rect">
                      <a:avLst/>
                    </a:prstGeom>
                  </pic:spPr>
                </pic:pic>
              </a:graphicData>
            </a:graphic>
          </wp:inline>
        </w:drawing>
      </w:r>
      <w:r>
        <w:t xml:space="preserve"> is non-negative and </w:t>
      </w:r>
      <w:r>
        <w:t xml:space="preserve">bounded above by </w:t>
      </w:r>
      <w:r>
        <w:rPr>
          <w:noProof/>
        </w:rPr>
        <w:drawing>
          <wp:inline distT="0" distB="0" distL="0" distR="0">
            <wp:extent cx="112776" cy="124968"/>
            <wp:effectExtent l="0" t="0" r="0" b="0"/>
            <wp:docPr id="60259" name="Picture 60259"/>
            <wp:cNvGraphicFramePr/>
            <a:graphic xmlns:a="http://schemas.openxmlformats.org/drawingml/2006/main">
              <a:graphicData uri="http://schemas.openxmlformats.org/drawingml/2006/picture">
                <pic:pic xmlns:pic="http://schemas.openxmlformats.org/drawingml/2006/picture">
                  <pic:nvPicPr>
                    <pic:cNvPr id="60259" name="Picture 60259"/>
                    <pic:cNvPicPr/>
                  </pic:nvPicPr>
                  <pic:blipFill>
                    <a:blip r:embed="rId15"/>
                    <a:stretch>
                      <a:fillRect/>
                    </a:stretch>
                  </pic:blipFill>
                  <pic:spPr>
                    <a:xfrm>
                      <a:off x="0" y="0"/>
                      <a:ext cx="112776" cy="124968"/>
                    </a:xfrm>
                    <a:prstGeom prst="rect">
                      <a:avLst/>
                    </a:prstGeom>
                  </pic:spPr>
                </pic:pic>
              </a:graphicData>
            </a:graphic>
          </wp:inline>
        </w:drawing>
      </w:r>
      <w:r>
        <w:t xml:space="preserve">. Here, </w:t>
      </w:r>
      <w:r>
        <w:rPr>
          <w:noProof/>
        </w:rPr>
        <w:drawing>
          <wp:inline distT="0" distB="0" distL="0" distR="0">
            <wp:extent cx="295656" cy="134112"/>
            <wp:effectExtent l="0" t="0" r="0" b="0"/>
            <wp:docPr id="60260" name="Picture 60260"/>
            <wp:cNvGraphicFramePr/>
            <a:graphic xmlns:a="http://schemas.openxmlformats.org/drawingml/2006/main">
              <a:graphicData uri="http://schemas.openxmlformats.org/drawingml/2006/picture">
                <pic:pic xmlns:pic="http://schemas.openxmlformats.org/drawingml/2006/picture">
                  <pic:nvPicPr>
                    <pic:cNvPr id="60260" name="Picture 60260"/>
                    <pic:cNvPicPr/>
                  </pic:nvPicPr>
                  <pic:blipFill>
                    <a:blip r:embed="rId16"/>
                    <a:stretch>
                      <a:fillRect/>
                    </a:stretch>
                  </pic:blipFill>
                  <pic:spPr>
                    <a:xfrm>
                      <a:off x="0" y="0"/>
                      <a:ext cx="295656" cy="134112"/>
                    </a:xfrm>
                    <a:prstGeom prst="rect">
                      <a:avLst/>
                    </a:prstGeom>
                  </pic:spPr>
                </pic:pic>
              </a:graphicData>
            </a:graphic>
          </wp:inline>
        </w:drawing>
      </w:r>
      <w:r>
        <w:t xml:space="preserve"> and </w:t>
      </w:r>
      <w:r>
        <w:rPr>
          <w:noProof/>
        </w:rPr>
        <w:drawing>
          <wp:inline distT="0" distB="0" distL="0" distR="0">
            <wp:extent cx="298704" cy="134112"/>
            <wp:effectExtent l="0" t="0" r="0" b="0"/>
            <wp:docPr id="60261" name="Picture 60261"/>
            <wp:cNvGraphicFramePr/>
            <a:graphic xmlns:a="http://schemas.openxmlformats.org/drawingml/2006/main">
              <a:graphicData uri="http://schemas.openxmlformats.org/drawingml/2006/picture">
                <pic:pic xmlns:pic="http://schemas.openxmlformats.org/drawingml/2006/picture">
                  <pic:nvPicPr>
                    <pic:cNvPr id="60261" name="Picture 60261"/>
                    <pic:cNvPicPr/>
                  </pic:nvPicPr>
                  <pic:blipFill>
                    <a:blip r:embed="rId17"/>
                    <a:stretch>
                      <a:fillRect/>
                    </a:stretch>
                  </pic:blipFill>
                  <pic:spPr>
                    <a:xfrm>
                      <a:off x="0" y="0"/>
                      <a:ext cx="298704" cy="134112"/>
                    </a:xfrm>
                    <a:prstGeom prst="rect">
                      <a:avLst/>
                    </a:prstGeom>
                  </pic:spPr>
                </pic:pic>
              </a:graphicData>
            </a:graphic>
          </wp:inline>
        </w:drawing>
      </w:r>
      <w:r>
        <w:t xml:space="preserve"> can be viewed as a quantized version of </w:t>
      </w:r>
      <w:r>
        <w:rPr>
          <w:rFonts w:ascii="Cambria" w:eastAsia="Cambria" w:hAnsi="Cambria" w:cs="Cambria"/>
          <w:i/>
        </w:rPr>
        <w:t>A</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B</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for ease of later manipulation, and </w:t>
      </w:r>
      <w:r>
        <w:rPr>
          <w:rFonts w:ascii="Cambria" w:eastAsia="Cambria" w:hAnsi="Cambria" w:cs="Cambria"/>
          <w:i/>
        </w:rPr>
        <w:t>q</w:t>
      </w:r>
      <w:r>
        <w:rPr>
          <w:rFonts w:ascii="Cambria" w:eastAsia="Cambria" w:hAnsi="Cambria" w:cs="Cambria"/>
          <w:i/>
          <w:vertAlign w:val="subscript"/>
        </w:rPr>
        <w:t xml:space="preserve">n </w:t>
      </w:r>
      <w:r>
        <w:t>is the average number of bits per time slot needed for the video. We further define that</w:t>
      </w:r>
    </w:p>
    <w:p w:rsidR="003E22F8" w:rsidRDefault="003A04AA">
      <w:pPr>
        <w:spacing w:after="174" w:line="259" w:lineRule="auto"/>
        <w:ind w:left="550" w:right="389"/>
        <w:jc w:val="right"/>
      </w:pPr>
      <w:r>
        <w:rPr>
          <w:noProof/>
        </w:rPr>
        <w:drawing>
          <wp:anchor distT="0" distB="0" distL="114300" distR="114300" simplePos="0" relativeHeight="251660288" behindDoc="0" locked="0" layoutInCell="1" allowOverlap="0">
            <wp:simplePos x="0" y="0"/>
            <wp:positionH relativeFrom="column">
              <wp:posOffset>342941</wp:posOffset>
            </wp:positionH>
            <wp:positionV relativeFrom="paragraph">
              <wp:posOffset>-46192</wp:posOffset>
            </wp:positionV>
            <wp:extent cx="2401824" cy="484632"/>
            <wp:effectExtent l="0" t="0" r="0" b="0"/>
            <wp:wrapSquare wrapText="bothSides"/>
            <wp:docPr id="60262" name="Picture 60262"/>
            <wp:cNvGraphicFramePr/>
            <a:graphic xmlns:a="http://schemas.openxmlformats.org/drawingml/2006/main">
              <a:graphicData uri="http://schemas.openxmlformats.org/drawingml/2006/picture">
                <pic:pic xmlns:pic="http://schemas.openxmlformats.org/drawingml/2006/picture">
                  <pic:nvPicPr>
                    <pic:cNvPr id="60262" name="Picture 60262"/>
                    <pic:cNvPicPr/>
                  </pic:nvPicPr>
                  <pic:blipFill>
                    <a:blip r:embed="rId18"/>
                    <a:stretch>
                      <a:fillRect/>
                    </a:stretch>
                  </pic:blipFill>
                  <pic:spPr>
                    <a:xfrm>
                      <a:off x="0" y="0"/>
                      <a:ext cx="2401824" cy="484632"/>
                    </a:xfrm>
                    <a:prstGeom prst="rect">
                      <a:avLst/>
                    </a:prstGeom>
                  </pic:spPr>
                </pic:pic>
              </a:graphicData>
            </a:graphic>
          </wp:anchor>
        </w:drawing>
      </w:r>
      <w:r>
        <w:t>(5)</w:t>
      </w:r>
    </w:p>
    <w:p w:rsidR="003E22F8" w:rsidRDefault="003A04AA">
      <w:pPr>
        <w:tabs>
          <w:tab w:val="center" w:pos="4419"/>
          <w:tab w:val="right" w:pos="5042"/>
        </w:tabs>
        <w:spacing w:after="209" w:line="259" w:lineRule="auto"/>
        <w:ind w:left="0" w:firstLine="0"/>
        <w:jc w:val="left"/>
      </w:pPr>
      <w:r>
        <w:rPr>
          <w:sz w:val="22"/>
        </w:rPr>
        <w:tab/>
      </w:r>
      <w:r>
        <w:rPr>
          <w:rFonts w:ascii="Cambria" w:eastAsia="Cambria" w:hAnsi="Cambria" w:cs="Cambria"/>
          <w:i/>
        </w:rPr>
        <w:t>.</w:t>
      </w:r>
      <w:r>
        <w:rPr>
          <w:rFonts w:ascii="Cambria" w:eastAsia="Cambria" w:hAnsi="Cambria" w:cs="Cambria"/>
          <w:i/>
        </w:rPr>
        <w:tab/>
      </w:r>
      <w:r>
        <w:t>(6)</w:t>
      </w:r>
    </w:p>
    <w:p w:rsidR="003E22F8" w:rsidRDefault="003A04AA">
      <w:pPr>
        <w:ind w:left="-5" w:right="9"/>
      </w:pPr>
      <w:r>
        <w:t xml:space="preserve">Since </w:t>
      </w:r>
      <w:r>
        <w:rPr>
          <w:noProof/>
        </w:rPr>
        <w:drawing>
          <wp:inline distT="0" distB="0" distL="0" distR="0">
            <wp:extent cx="1271016" cy="188976"/>
            <wp:effectExtent l="0" t="0" r="0" b="0"/>
            <wp:docPr id="60263" name="Picture 60263"/>
            <wp:cNvGraphicFramePr/>
            <a:graphic xmlns:a="http://schemas.openxmlformats.org/drawingml/2006/main">
              <a:graphicData uri="http://schemas.openxmlformats.org/drawingml/2006/picture">
                <pic:pic xmlns:pic="http://schemas.openxmlformats.org/drawingml/2006/picture">
                  <pic:nvPicPr>
                    <pic:cNvPr id="60263" name="Picture 60263"/>
                    <pic:cNvPicPr/>
                  </pic:nvPicPr>
                  <pic:blipFill>
                    <a:blip r:embed="rId19"/>
                    <a:stretch>
                      <a:fillRect/>
                    </a:stretch>
                  </pic:blipFill>
                  <pic:spPr>
                    <a:xfrm>
                      <a:off x="0" y="0"/>
                      <a:ext cx="1271016" cy="188976"/>
                    </a:xfrm>
                    <a:prstGeom prst="rect">
                      <a:avLst/>
                    </a:prstGeom>
                  </pic:spPr>
                </pic:pic>
              </a:graphicData>
            </a:graphic>
          </wp:inline>
        </w:drawing>
      </w:r>
      <w:r>
        <w:t xml:space="preserve"> and </w:t>
      </w:r>
      <w:r>
        <w:rPr>
          <w:noProof/>
        </w:rPr>
        <w:drawing>
          <wp:inline distT="0" distB="0" distL="0" distR="0">
            <wp:extent cx="822960" cy="155448"/>
            <wp:effectExtent l="0" t="0" r="0" b="0"/>
            <wp:docPr id="60264" name="Picture 60264"/>
            <wp:cNvGraphicFramePr/>
            <a:graphic xmlns:a="http://schemas.openxmlformats.org/drawingml/2006/main">
              <a:graphicData uri="http://schemas.openxmlformats.org/drawingml/2006/picture">
                <pic:pic xmlns:pic="http://schemas.openxmlformats.org/drawingml/2006/picture">
                  <pic:nvPicPr>
                    <pic:cNvPr id="60264" name="Picture 60264"/>
                    <pic:cNvPicPr/>
                  </pic:nvPicPr>
                  <pic:blipFill>
                    <a:blip r:embed="rId20"/>
                    <a:stretch>
                      <a:fillRect/>
                    </a:stretch>
                  </pic:blipFill>
                  <pic:spPr>
                    <a:xfrm>
                      <a:off x="0" y="0"/>
                      <a:ext cx="822960" cy="155448"/>
                    </a:xfrm>
                    <a:prstGeom prst="rect">
                      <a:avLst/>
                    </a:prstGeom>
                  </pic:spPr>
                </pic:pic>
              </a:graphicData>
            </a:graphic>
          </wp:inline>
        </w:drawing>
      </w:r>
      <w:r>
        <w:t>, therefore</w:t>
      </w:r>
    </w:p>
    <w:p w:rsidR="003E22F8" w:rsidRDefault="003A04AA">
      <w:pPr>
        <w:spacing w:after="111"/>
        <w:ind w:left="-5" w:right="9"/>
      </w:pPr>
      <w:r>
        <w:rPr>
          <w:rFonts w:ascii="Cambria" w:eastAsia="Cambria" w:hAnsi="Cambria" w:cs="Cambria"/>
          <w:i/>
        </w:rPr>
        <w:lastRenderedPageBreak/>
        <w:t>Y</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is bounded by</w:t>
      </w:r>
    </w:p>
    <w:p w:rsidR="003E22F8" w:rsidRDefault="003A04AA">
      <w:pPr>
        <w:tabs>
          <w:tab w:val="center" w:pos="2564"/>
          <w:tab w:val="right" w:pos="5042"/>
        </w:tabs>
        <w:spacing w:after="120" w:line="259" w:lineRule="auto"/>
        <w:ind w:left="0" w:firstLine="0"/>
        <w:jc w:val="left"/>
      </w:pPr>
      <w:r>
        <w:rPr>
          <w:sz w:val="22"/>
        </w:rPr>
        <w:tab/>
      </w:r>
      <w:r>
        <w:rPr>
          <w:noProof/>
        </w:rPr>
        <w:drawing>
          <wp:inline distT="0" distB="0" distL="0" distR="0">
            <wp:extent cx="1191768" cy="131064"/>
            <wp:effectExtent l="0" t="0" r="0" b="0"/>
            <wp:docPr id="60265" name="Picture 60265"/>
            <wp:cNvGraphicFramePr/>
            <a:graphic xmlns:a="http://schemas.openxmlformats.org/drawingml/2006/main">
              <a:graphicData uri="http://schemas.openxmlformats.org/drawingml/2006/picture">
                <pic:pic xmlns:pic="http://schemas.openxmlformats.org/drawingml/2006/picture">
                  <pic:nvPicPr>
                    <pic:cNvPr id="60265" name="Picture 60265"/>
                    <pic:cNvPicPr/>
                  </pic:nvPicPr>
                  <pic:blipFill>
                    <a:blip r:embed="rId21"/>
                    <a:stretch>
                      <a:fillRect/>
                    </a:stretch>
                  </pic:blipFill>
                  <pic:spPr>
                    <a:xfrm>
                      <a:off x="0" y="0"/>
                      <a:ext cx="1191768" cy="131064"/>
                    </a:xfrm>
                    <a:prstGeom prst="rect">
                      <a:avLst/>
                    </a:prstGeom>
                  </pic:spPr>
                </pic:pic>
              </a:graphicData>
            </a:graphic>
          </wp:inline>
        </w:drawing>
      </w:r>
      <w:r>
        <w:tab/>
        <w:t>(7)</w:t>
      </w:r>
    </w:p>
    <w:p w:rsidR="003E22F8" w:rsidRDefault="003A04AA">
      <w:pPr>
        <w:ind w:left="-5" w:right="404"/>
      </w:pPr>
      <w:r>
        <w:t xml:space="preserve">In each slot,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either stays unchanged or increases by 1. Besides,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increases only when there is no enough data in the buffer upon playing a new frame, i.e. </w:t>
      </w:r>
      <w:r>
        <w:rPr>
          <w:noProof/>
        </w:rPr>
        <w:drawing>
          <wp:inline distT="0" distB="0" distL="0" distR="0">
            <wp:extent cx="658368" cy="134112"/>
            <wp:effectExtent l="0" t="0" r="0" b="0"/>
            <wp:docPr id="60266" name="Picture 60266"/>
            <wp:cNvGraphicFramePr/>
            <a:graphic xmlns:a="http://schemas.openxmlformats.org/drawingml/2006/main">
              <a:graphicData uri="http://schemas.openxmlformats.org/drawingml/2006/picture">
                <pic:pic xmlns:pic="http://schemas.openxmlformats.org/drawingml/2006/picture">
                  <pic:nvPicPr>
                    <pic:cNvPr id="60266" name="Picture 60266"/>
                    <pic:cNvPicPr/>
                  </pic:nvPicPr>
                  <pic:blipFill>
                    <a:blip r:embed="rId22"/>
                    <a:stretch>
                      <a:fillRect/>
                    </a:stretch>
                  </pic:blipFill>
                  <pic:spPr>
                    <a:xfrm>
                      <a:off x="0" y="0"/>
                      <a:ext cx="658368" cy="134112"/>
                    </a:xfrm>
                    <a:prstGeom prst="rect">
                      <a:avLst/>
                    </a:prstGeom>
                  </pic:spPr>
                </pic:pic>
              </a:graphicData>
            </a:graphic>
          </wp:inline>
        </w:drawing>
      </w:r>
      <w:r>
        <w:t>.</w:t>
      </w:r>
    </w:p>
    <w:p w:rsidR="003E22F8" w:rsidRDefault="003A04AA">
      <w:pPr>
        <w:spacing w:after="185"/>
        <w:ind w:left="-5" w:right="404"/>
      </w:pPr>
      <w:r>
        <w:t xml:space="preserve">Based on the manipulation in (3)–(4), </w:t>
      </w:r>
      <w:r>
        <w:rPr>
          <w:rFonts w:ascii="Cambria" w:eastAsia="Cambria" w:hAnsi="Cambria" w:cs="Cambria"/>
          <w:i/>
        </w:rPr>
        <w:t>B</w:t>
      </w:r>
      <w:r>
        <w:rPr>
          <w:rFonts w:ascii="Cambria" w:eastAsia="Cambria" w:hAnsi="Cambria" w:cs="Cambria"/>
          <w:i/>
          <w:vertAlign w:val="subscript"/>
        </w:rPr>
        <w:t>n</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 0 </w:t>
      </w:r>
      <w:r>
        <w:t xml:space="preserve">if and only </w:t>
      </w:r>
      <w:r>
        <w:t>if</w:t>
      </w:r>
      <w:r>
        <w:rPr>
          <w:noProof/>
        </w:rPr>
        <w:drawing>
          <wp:inline distT="0" distB="0" distL="0" distR="0">
            <wp:extent cx="612648" cy="131064"/>
            <wp:effectExtent l="0" t="0" r="0" b="0"/>
            <wp:docPr id="60267" name="Picture 60267"/>
            <wp:cNvGraphicFramePr/>
            <a:graphic xmlns:a="http://schemas.openxmlformats.org/drawingml/2006/main">
              <a:graphicData uri="http://schemas.openxmlformats.org/drawingml/2006/picture">
                <pic:pic xmlns:pic="http://schemas.openxmlformats.org/drawingml/2006/picture">
                  <pic:nvPicPr>
                    <pic:cNvPr id="60267" name="Picture 60267"/>
                    <pic:cNvPicPr/>
                  </pic:nvPicPr>
                  <pic:blipFill>
                    <a:blip r:embed="rId23"/>
                    <a:stretch>
                      <a:fillRect/>
                    </a:stretch>
                  </pic:blipFill>
                  <pic:spPr>
                    <a:xfrm>
                      <a:off x="0" y="0"/>
                      <a:ext cx="612648" cy="131064"/>
                    </a:xfrm>
                    <a:prstGeom prst="rect">
                      <a:avLst/>
                    </a:prstGeom>
                  </pic:spPr>
                </pic:pic>
              </a:graphicData>
            </a:graphic>
          </wp:inline>
        </w:drawing>
      </w:r>
      <w:r>
        <w:t xml:space="preserve">. Therefore, we know that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 xml:space="preserve">t </w:t>
      </w:r>
      <w:r>
        <w:rPr>
          <w:rFonts w:ascii="Cambria" w:eastAsia="Cambria" w:hAnsi="Cambria" w:cs="Cambria"/>
        </w:rPr>
        <w:t xml:space="preserve">+ 1) −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equals </w:t>
      </w:r>
      <w:r>
        <w:rPr>
          <w:rFonts w:ascii="Cambria" w:eastAsia="Cambria" w:hAnsi="Cambria" w:cs="Cambria"/>
        </w:rPr>
        <w:t xml:space="preserve">1 </w:t>
      </w:r>
      <w:r>
        <w:t xml:space="preserve">only when </w:t>
      </w:r>
      <w:r>
        <w:rPr>
          <w:rFonts w:ascii="Cambria" w:eastAsia="Cambria" w:hAnsi="Cambria" w:cs="Cambria"/>
          <w:i/>
        </w:rPr>
        <w:t>B</w:t>
      </w:r>
      <w:r>
        <w:rPr>
          <w:rFonts w:ascii="Cambria" w:eastAsia="Cambria" w:hAnsi="Cambria" w:cs="Cambria"/>
          <w:i/>
          <w:vertAlign w:val="subscript"/>
        </w:rPr>
        <w:t>n</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 0</w:t>
      </w:r>
      <w:r>
        <w:t>. Now, we can summarize the basic properties as follows.</w:t>
      </w:r>
    </w:p>
    <w:p w:rsidR="003E22F8" w:rsidRDefault="003A04AA">
      <w:pPr>
        <w:tabs>
          <w:tab w:val="center" w:pos="2307"/>
          <w:tab w:val="right" w:pos="5042"/>
        </w:tabs>
        <w:spacing w:after="77" w:line="259" w:lineRule="auto"/>
        <w:ind w:left="0" w:firstLine="0"/>
        <w:jc w:val="left"/>
      </w:pPr>
      <w:r>
        <w:rPr>
          <w:sz w:val="22"/>
        </w:rPr>
        <w:tab/>
      </w:r>
      <w:r>
        <w:rPr>
          <w:rFonts w:ascii="Cambria" w:eastAsia="Cambria" w:hAnsi="Cambria" w:cs="Cambria"/>
          <w:i/>
        </w:rPr>
        <w:t>B</w:t>
      </w:r>
      <w:r>
        <w:rPr>
          <w:rFonts w:ascii="Cambria" w:eastAsia="Cambria" w:hAnsi="Cambria" w:cs="Cambria"/>
          <w:i/>
          <w:vertAlign w:val="subscript"/>
        </w:rPr>
        <w:t>n</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Y</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 0</w:t>
      </w:r>
      <w:r>
        <w:rPr>
          <w:rFonts w:ascii="Cambria" w:eastAsia="Cambria" w:hAnsi="Cambria" w:cs="Cambria"/>
          <w:i/>
        </w:rPr>
        <w:t>,</w:t>
      </w:r>
      <w:r>
        <w:rPr>
          <w:rFonts w:ascii="Cambria" w:eastAsia="Cambria" w:hAnsi="Cambria" w:cs="Cambria"/>
          <w:i/>
        </w:rPr>
        <w:tab/>
      </w:r>
      <w:r>
        <w:t>(8)</w:t>
      </w:r>
    </w:p>
    <w:p w:rsidR="003E22F8" w:rsidRDefault="003A04AA">
      <w:pPr>
        <w:tabs>
          <w:tab w:val="center" w:pos="1927"/>
          <w:tab w:val="center" w:pos="3916"/>
          <w:tab w:val="right" w:pos="5042"/>
        </w:tabs>
        <w:spacing w:after="81" w:line="259" w:lineRule="auto"/>
        <w:ind w:left="0" w:firstLine="0"/>
        <w:jc w:val="left"/>
      </w:pPr>
      <w:r>
        <w:rPr>
          <w:sz w:val="22"/>
        </w:rPr>
        <w:tab/>
      </w:r>
      <w:r>
        <w:rPr>
          <w:rFonts w:ascii="Cambria" w:eastAsia="Cambria" w:hAnsi="Cambria" w:cs="Cambria"/>
        </w:rPr>
        <w:t>[</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 xml:space="preserve">t </w:t>
      </w:r>
      <w:r>
        <w:rPr>
          <w:rFonts w:ascii="Cambria" w:eastAsia="Cambria" w:hAnsi="Cambria" w:cs="Cambria"/>
        </w:rPr>
        <w:t xml:space="preserve">+ 1) −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i/>
        </w:rPr>
        <w:tab/>
        <w:t>D</w:t>
      </w:r>
      <w:r>
        <w:rPr>
          <w:rFonts w:ascii="Cambria" w:eastAsia="Cambria" w:hAnsi="Cambria" w:cs="Cambria"/>
          <w:i/>
          <w:vertAlign w:val="subscript"/>
        </w:rPr>
        <w:t>n</w:t>
      </w:r>
      <w:r>
        <w:rPr>
          <w:rFonts w:ascii="Cambria" w:eastAsia="Cambria" w:hAnsi="Cambria" w:cs="Cambria"/>
        </w:rPr>
        <w:t>(0) = 0</w:t>
      </w:r>
      <w:r>
        <w:rPr>
          <w:rFonts w:ascii="Cambria" w:eastAsia="Cambria" w:hAnsi="Cambria" w:cs="Cambria"/>
          <w:i/>
        </w:rPr>
        <w:t>,</w:t>
      </w:r>
      <w:r>
        <w:rPr>
          <w:rFonts w:ascii="Cambria" w:eastAsia="Cambria" w:hAnsi="Cambria" w:cs="Cambria"/>
          <w:i/>
        </w:rPr>
        <w:tab/>
      </w:r>
      <w:r>
        <w:t>(9)</w:t>
      </w:r>
    </w:p>
    <w:p w:rsidR="003E22F8" w:rsidRDefault="003A04AA">
      <w:pPr>
        <w:tabs>
          <w:tab w:val="center" w:pos="1955"/>
          <w:tab w:val="right" w:pos="5042"/>
        </w:tabs>
        <w:spacing w:after="3" w:line="259" w:lineRule="auto"/>
        <w:ind w:left="0" w:firstLine="0"/>
        <w:jc w:val="left"/>
      </w:pPr>
      <w:r>
        <w:rPr>
          <w:sz w:val="22"/>
        </w:rPr>
        <w:tab/>
      </w:r>
      <w:r>
        <w:rPr>
          <w:rFonts w:ascii="Cambria" w:eastAsia="Cambria" w:hAnsi="Cambria" w:cs="Cambria"/>
          <w:i/>
        </w:rPr>
        <w:t>B</w:t>
      </w:r>
      <w:r>
        <w:rPr>
          <w:rFonts w:ascii="Cambria" w:eastAsia="Cambria" w:hAnsi="Cambria" w:cs="Cambria"/>
          <w:i/>
          <w:vertAlign w:val="subscript"/>
        </w:rPr>
        <w:t>n</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 xml:space="preserve">t </w:t>
      </w:r>
      <w:r>
        <w:rPr>
          <w:rFonts w:ascii="Cambria" w:eastAsia="Cambria" w:hAnsi="Cambria" w:cs="Cambria"/>
        </w:rPr>
        <w:t xml:space="preserve">+ 1) −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 0</w:t>
      </w:r>
      <w:r>
        <w:rPr>
          <w:rFonts w:ascii="Cambria" w:eastAsia="Cambria" w:hAnsi="Cambria" w:cs="Cambria"/>
          <w:i/>
        </w:rPr>
        <w:t>.</w:t>
      </w:r>
      <w:r>
        <w:rPr>
          <w:rFonts w:ascii="Cambria" w:eastAsia="Cambria" w:hAnsi="Cambria" w:cs="Cambria"/>
          <w:i/>
        </w:rPr>
        <w:tab/>
      </w:r>
      <w:r>
        <w:t>(10)</w:t>
      </w:r>
    </w:p>
    <w:p w:rsidR="003E22F8" w:rsidRDefault="003A04AA">
      <w:pPr>
        <w:spacing w:after="135"/>
        <w:ind w:left="-15" w:right="9" w:firstLine="288"/>
      </w:pPr>
      <w:r>
        <w:t>In this paper, QoE of each video stream is measured by its total duration of playback interruption. One usual way to assess QoE of a wireless network is through long-term average performance which is formally defined as follows.</w:t>
      </w:r>
    </w:p>
    <w:p w:rsidR="003E22F8" w:rsidRDefault="003A04AA">
      <w:pPr>
        <w:spacing w:line="293" w:lineRule="auto"/>
        <w:ind w:left="-15" w:right="9" w:firstLine="288"/>
      </w:pPr>
      <w:r>
        <w:rPr>
          <w:i/>
        </w:rPr>
        <w:t xml:space="preserve">Definition 1: </w:t>
      </w:r>
      <w:r>
        <w:t xml:space="preserve">A video streaming system is said to be </w:t>
      </w:r>
      <w:r>
        <w:rPr>
          <w:i/>
        </w:rPr>
        <w:t xml:space="preserve">stabilizable </w:t>
      </w:r>
      <w:r>
        <w:t xml:space="preserve">if there exists a scheduling policy </w:t>
      </w:r>
      <w:r>
        <w:rPr>
          <w:rFonts w:ascii="Cambria" w:eastAsia="Cambria" w:hAnsi="Cambria" w:cs="Cambria"/>
          <w:i/>
        </w:rPr>
        <w:t xml:space="preserve">η </w:t>
      </w:r>
      <w:r>
        <w:t xml:space="preserve">such that </w:t>
      </w:r>
      <w:r>
        <w:rPr>
          <w:rFonts w:ascii="Cambria" w:eastAsia="Cambria" w:hAnsi="Cambria" w:cs="Cambria"/>
        </w:rPr>
        <w:t>limsup</w:t>
      </w:r>
      <w:r>
        <w:rPr>
          <w:rFonts w:ascii="Cambria" w:eastAsia="Cambria" w:hAnsi="Cambria" w:cs="Cambria"/>
          <w:i/>
          <w:vertAlign w:val="subscript"/>
        </w:rPr>
        <w:t>t</w:t>
      </w:r>
      <w:r>
        <w:rPr>
          <w:rFonts w:ascii="Cambria" w:eastAsia="Cambria" w:hAnsi="Cambria" w:cs="Cambria"/>
          <w:vertAlign w:val="subscript"/>
        </w:rPr>
        <w:t xml:space="preserve">→∞ </w:t>
      </w:r>
      <w:r>
        <w:rPr>
          <w:rFonts w:ascii="Cambria" w:eastAsia="Cambria" w:hAnsi="Cambria" w:cs="Cambria"/>
          <w:i/>
          <w:vertAlign w:val="superscript"/>
        </w:rPr>
        <w:t>D</w:t>
      </w:r>
      <w:r>
        <w:rPr>
          <w:noProof/>
          <w:sz w:val="22"/>
        </w:rPr>
        <mc:AlternateContent>
          <mc:Choice Requires="wpg">
            <w:drawing>
              <wp:inline distT="0" distB="0" distL="0" distR="0">
                <wp:extent cx="262077" cy="5055"/>
                <wp:effectExtent l="0" t="0" r="0" b="0"/>
                <wp:docPr id="47171" name="Group 47171"/>
                <wp:cNvGraphicFramePr/>
                <a:graphic xmlns:a="http://schemas.openxmlformats.org/drawingml/2006/main">
                  <a:graphicData uri="http://schemas.microsoft.com/office/word/2010/wordprocessingGroup">
                    <wpg:wgp>
                      <wpg:cNvGrpSpPr/>
                      <wpg:grpSpPr>
                        <a:xfrm>
                          <a:off x="0" y="0"/>
                          <a:ext cx="262077" cy="5055"/>
                          <a:chOff x="0" y="0"/>
                          <a:chExt cx="262077" cy="5055"/>
                        </a:xfrm>
                      </wpg:grpSpPr>
                      <wps:wsp>
                        <wps:cNvPr id="851" name="Shape 851"/>
                        <wps:cNvSpPr/>
                        <wps:spPr>
                          <a:xfrm>
                            <a:off x="0" y="0"/>
                            <a:ext cx="262077" cy="0"/>
                          </a:xfrm>
                          <a:custGeom>
                            <a:avLst/>
                            <a:gdLst/>
                            <a:ahLst/>
                            <a:cxnLst/>
                            <a:rect l="0" t="0" r="0" b="0"/>
                            <a:pathLst>
                              <a:path w="262077">
                                <a:moveTo>
                                  <a:pt x="0" y="0"/>
                                </a:moveTo>
                                <a:lnTo>
                                  <a:pt x="26207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171" style="width:20.636pt;height:0.398pt;mso-position-horizontal-relative:char;mso-position-vertical-relative:line" coordsize="2620,50">
                <v:shape id="Shape 851" style="position:absolute;width:2620;height:0;left:0;top:0;" coordsize="262077,0" path="m0,0l262077,0">
                  <v:stroke weight="0.398pt" endcap="flat" joinstyle="miter" miterlimit="10" on="true" color="#000000"/>
                  <v:fill on="false" color="#000000" opacity="0"/>
                </v:shape>
              </v:group>
            </w:pict>
          </mc:Fallback>
        </mc:AlternateContent>
      </w:r>
      <w:r>
        <w:rPr>
          <w:rFonts w:ascii="Cambria" w:eastAsia="Cambria" w:hAnsi="Cambria" w:cs="Cambria"/>
          <w:i/>
          <w:sz w:val="15"/>
          <w:vertAlign w:val="superscript"/>
        </w:rPr>
        <w:t>n</w:t>
      </w:r>
      <w:r>
        <w:rPr>
          <w:rFonts w:ascii="Cambria" w:eastAsia="Cambria" w:hAnsi="Cambria" w:cs="Cambria"/>
          <w:i/>
          <w:vertAlign w:val="subscript"/>
        </w:rPr>
        <w:t>t</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 </w:t>
      </w:r>
      <w:r>
        <w:rPr>
          <w:rFonts w:ascii="Cambria" w:eastAsia="Cambria" w:hAnsi="Cambria" w:cs="Cambria"/>
        </w:rPr>
        <w:t xml:space="preserve">= 0 </w:t>
      </w:r>
      <w:r>
        <w:t xml:space="preserve">for all </w:t>
      </w:r>
      <w:r>
        <w:rPr>
          <w:rFonts w:ascii="Cambria" w:eastAsia="Cambria" w:hAnsi="Cambria" w:cs="Cambria"/>
          <w:i/>
        </w:rPr>
        <w:t>n</w:t>
      </w:r>
      <w:r>
        <w:t xml:space="preserve">, almost surely. Moreover, </w:t>
      </w:r>
      <w:r>
        <w:rPr>
          <w:rFonts w:ascii="Cambria" w:eastAsia="Cambria" w:hAnsi="Cambria" w:cs="Cambria"/>
          <w:i/>
        </w:rPr>
        <w:t xml:space="preserve">η </w:t>
      </w:r>
      <w:r>
        <w:t xml:space="preserve">is a </w:t>
      </w:r>
      <w:r>
        <w:rPr>
          <w:i/>
        </w:rPr>
        <w:t xml:space="preserve">stabilizing </w:t>
      </w:r>
      <w:r>
        <w:t xml:space="preserve">scheduling policy for QoE. </w:t>
      </w:r>
      <w:r>
        <w:rPr>
          <w:i/>
        </w:rPr>
        <w:t>2</w:t>
      </w:r>
    </w:p>
    <w:p w:rsidR="003E22F8" w:rsidRDefault="003A04AA">
      <w:pPr>
        <w:spacing w:after="107"/>
        <w:ind w:left="-15" w:right="9" w:firstLine="288"/>
      </w:pPr>
      <w:r>
        <w:t xml:space="preserve">In other words, a wireless video-streaming system is stabilizable if the total duration of video interruption grows sublinearly after some finite time. It can be easily shown that </w:t>
      </w:r>
      <w:r>
        <w:rPr>
          <w:noProof/>
        </w:rPr>
        <w:drawing>
          <wp:inline distT="0" distB="0" distL="0" distR="0">
            <wp:extent cx="1280160" cy="179832"/>
            <wp:effectExtent l="0" t="0" r="0" b="0"/>
            <wp:docPr id="60269" name="Picture 60269"/>
            <wp:cNvGraphicFramePr/>
            <a:graphic xmlns:a="http://schemas.openxmlformats.org/drawingml/2006/main">
              <a:graphicData uri="http://schemas.openxmlformats.org/drawingml/2006/picture">
                <pic:pic xmlns:pic="http://schemas.openxmlformats.org/drawingml/2006/picture">
                  <pic:nvPicPr>
                    <pic:cNvPr id="60269" name="Picture 60269"/>
                    <pic:cNvPicPr/>
                  </pic:nvPicPr>
                  <pic:blipFill>
                    <a:blip r:embed="rId24"/>
                    <a:stretch>
                      <a:fillRect/>
                    </a:stretch>
                  </pic:blipFill>
                  <pic:spPr>
                    <a:xfrm>
                      <a:off x="0" y="0"/>
                      <a:ext cx="1280160" cy="179832"/>
                    </a:xfrm>
                    <a:prstGeom prst="rect">
                      <a:avLst/>
                    </a:prstGeom>
                  </pic:spPr>
                </pic:pic>
              </a:graphicData>
            </a:graphic>
          </wp:inline>
        </w:drawing>
      </w:r>
      <w:r>
        <w:t xml:space="preserve"> if and only if the long-term average throughput of each client is at least</w:t>
      </w:r>
      <w:r>
        <w:t xml:space="preserve"> </w:t>
      </w:r>
      <w:r>
        <w:rPr>
          <w:rFonts w:ascii="Cambria" w:eastAsia="Cambria" w:hAnsi="Cambria" w:cs="Cambria"/>
          <w:i/>
        </w:rPr>
        <w:t>q</w:t>
      </w:r>
      <w:r>
        <w:rPr>
          <w:rFonts w:ascii="Cambria" w:eastAsia="Cambria" w:hAnsi="Cambria" w:cs="Cambria"/>
          <w:i/>
          <w:vertAlign w:val="subscript"/>
        </w:rPr>
        <w:t xml:space="preserve">n </w:t>
      </w:r>
      <w:r>
        <w:t xml:space="preserve">[16]. If </w:t>
      </w:r>
      <w:r>
        <w:rPr>
          <w:noProof/>
        </w:rPr>
        <w:drawing>
          <wp:inline distT="0" distB="0" distL="0" distR="0">
            <wp:extent cx="1188720" cy="179832"/>
            <wp:effectExtent l="0" t="0" r="0" b="0"/>
            <wp:docPr id="60270" name="Picture 60270"/>
            <wp:cNvGraphicFramePr/>
            <a:graphic xmlns:a="http://schemas.openxmlformats.org/drawingml/2006/main">
              <a:graphicData uri="http://schemas.openxmlformats.org/drawingml/2006/picture">
                <pic:pic xmlns:pic="http://schemas.openxmlformats.org/drawingml/2006/picture">
                  <pic:nvPicPr>
                    <pic:cNvPr id="60270" name="Picture 60270"/>
                    <pic:cNvPicPr/>
                  </pic:nvPicPr>
                  <pic:blipFill>
                    <a:blip r:embed="rId25"/>
                    <a:stretch>
                      <a:fillRect/>
                    </a:stretch>
                  </pic:blipFill>
                  <pic:spPr>
                    <a:xfrm>
                      <a:off x="0" y="0"/>
                      <a:ext cx="1188720" cy="179832"/>
                    </a:xfrm>
                    <a:prstGeom prst="rect">
                      <a:avLst/>
                    </a:prstGeom>
                  </pic:spPr>
                </pic:pic>
              </a:graphicData>
            </a:graphic>
          </wp:inline>
        </w:drawing>
      </w:r>
      <w:r>
        <w:t xml:space="preserve">, then </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will go to negative infinity as </w:t>
      </w:r>
      <w:r>
        <w:rPr>
          <w:rFonts w:ascii="Cambria" w:eastAsia="Cambria" w:hAnsi="Cambria" w:cs="Cambria"/>
          <w:i/>
        </w:rPr>
        <w:t xml:space="preserve">t </w:t>
      </w:r>
      <w:r>
        <w:rPr>
          <w:rFonts w:ascii="Cambria" w:eastAsia="Cambria" w:hAnsi="Cambria" w:cs="Cambria"/>
        </w:rPr>
        <w:t>→ ∞</w:t>
      </w:r>
      <w:r>
        <w:t xml:space="preserve">, almost surely. By (8), since </w:t>
      </w:r>
      <w:r>
        <w:rPr>
          <w:noProof/>
        </w:rPr>
        <w:drawing>
          <wp:inline distT="0" distB="0" distL="0" distR="0">
            <wp:extent cx="295656" cy="134112"/>
            <wp:effectExtent l="0" t="0" r="0" b="0"/>
            <wp:docPr id="60271" name="Picture 60271"/>
            <wp:cNvGraphicFramePr/>
            <a:graphic xmlns:a="http://schemas.openxmlformats.org/drawingml/2006/main">
              <a:graphicData uri="http://schemas.openxmlformats.org/drawingml/2006/picture">
                <pic:pic xmlns:pic="http://schemas.openxmlformats.org/drawingml/2006/picture">
                  <pic:nvPicPr>
                    <pic:cNvPr id="60271" name="Picture 60271"/>
                    <pic:cNvPicPr/>
                  </pic:nvPicPr>
                  <pic:blipFill>
                    <a:blip r:embed="rId26"/>
                    <a:stretch>
                      <a:fillRect/>
                    </a:stretch>
                  </pic:blipFill>
                  <pic:spPr>
                    <a:xfrm>
                      <a:off x="0" y="0"/>
                      <a:ext cx="295656" cy="134112"/>
                    </a:xfrm>
                    <a:prstGeom prst="rect">
                      <a:avLst/>
                    </a:prstGeom>
                  </pic:spPr>
                </pic:pic>
              </a:graphicData>
            </a:graphic>
          </wp:inline>
        </w:drawing>
      </w:r>
      <w:r>
        <w:t xml:space="preserve"> is always nonnegative, </w:t>
      </w:r>
      <w:r>
        <w:rPr>
          <w:noProof/>
        </w:rPr>
        <w:drawing>
          <wp:inline distT="0" distB="0" distL="0" distR="0">
            <wp:extent cx="1200912" cy="179832"/>
            <wp:effectExtent l="0" t="0" r="0" b="0"/>
            <wp:docPr id="60272" name="Picture 60272"/>
            <wp:cNvGraphicFramePr/>
            <a:graphic xmlns:a="http://schemas.openxmlformats.org/drawingml/2006/main">
              <a:graphicData uri="http://schemas.openxmlformats.org/drawingml/2006/picture">
                <pic:pic xmlns:pic="http://schemas.openxmlformats.org/drawingml/2006/picture">
                  <pic:nvPicPr>
                    <pic:cNvPr id="60272" name="Picture 60272"/>
                    <pic:cNvPicPr/>
                  </pic:nvPicPr>
                  <pic:blipFill>
                    <a:blip r:embed="rId27"/>
                    <a:stretch>
                      <a:fillRect/>
                    </a:stretch>
                  </pic:blipFill>
                  <pic:spPr>
                    <a:xfrm>
                      <a:off x="0" y="0"/>
                      <a:ext cx="1200912" cy="179832"/>
                    </a:xfrm>
                    <a:prstGeom prst="rect">
                      <a:avLst/>
                    </a:prstGeom>
                  </pic:spPr>
                </pic:pic>
              </a:graphicData>
            </a:graphic>
          </wp:inline>
        </w:drawing>
      </w:r>
      <w:r>
        <w:t xml:space="preserve"> implies that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goes to infinity as </w:t>
      </w:r>
      <w:r>
        <w:rPr>
          <w:rFonts w:ascii="Cambria" w:eastAsia="Cambria" w:hAnsi="Cambria" w:cs="Cambria"/>
          <w:i/>
        </w:rPr>
        <w:t xml:space="preserve">t </w:t>
      </w:r>
      <w:r>
        <w:rPr>
          <w:rFonts w:ascii="Cambria" w:eastAsia="Cambria" w:hAnsi="Cambria" w:cs="Cambria"/>
        </w:rPr>
        <w:t>→ ∞</w:t>
      </w:r>
      <w:r>
        <w:t>, almost surely. Therefore, studying whether a system is stabilizable is equivalent to stu</w:t>
      </w:r>
      <w:r>
        <w:t>dying the capacity region of achievable throughput. However, this definition fails to characterize the behavior of the system in the heavy-traffic regime. To fully characterize the growth of playback interruption with time, we study the dynamic behavior by</w:t>
      </w:r>
      <w:r>
        <w:t xml:space="preserve"> using </w:t>
      </w:r>
      <w:r>
        <w:rPr>
          <w:i/>
        </w:rPr>
        <w:t xml:space="preserve">diffusion limits </w:t>
      </w:r>
      <w:r>
        <w:t>in the following parts of the paper. Moreover, in Section V, we will compare the proposed policy with other popular scheduling policies that are all stabilizing for QoE but are rather different in shortterm performance.</w:t>
      </w:r>
    </w:p>
    <w:p w:rsidR="003E22F8" w:rsidRDefault="003A04AA">
      <w:pPr>
        <w:ind w:left="-15" w:right="9" w:firstLine="288"/>
      </w:pPr>
      <w:r>
        <w:t>To study the</w:t>
      </w:r>
      <w:r>
        <w:t xml:space="preserve"> behavior of video interruption in the heavytraffic regime, we consider the diffusion limit of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which is defined as</w:t>
      </w:r>
    </w:p>
    <w:p w:rsidR="003E22F8" w:rsidRDefault="003A04AA">
      <w:pPr>
        <w:tabs>
          <w:tab w:val="center" w:pos="2536"/>
          <w:tab w:val="right" w:pos="5042"/>
        </w:tabs>
        <w:spacing w:after="70"/>
        <w:ind w:left="0" w:firstLine="0"/>
        <w:jc w:val="left"/>
      </w:pPr>
      <w:r>
        <w:rPr>
          <w:sz w:val="22"/>
        </w:rPr>
        <w:tab/>
      </w:r>
      <w:r>
        <w:rPr>
          <w:noProof/>
        </w:rPr>
        <w:drawing>
          <wp:inline distT="0" distB="0" distL="0" distR="0">
            <wp:extent cx="1926336" cy="307848"/>
            <wp:effectExtent l="0" t="0" r="0" b="0"/>
            <wp:docPr id="60274" name="Picture 60274"/>
            <wp:cNvGraphicFramePr/>
            <a:graphic xmlns:a="http://schemas.openxmlformats.org/drawingml/2006/main">
              <a:graphicData uri="http://schemas.openxmlformats.org/drawingml/2006/picture">
                <pic:pic xmlns:pic="http://schemas.openxmlformats.org/drawingml/2006/picture">
                  <pic:nvPicPr>
                    <pic:cNvPr id="60274" name="Picture 60274"/>
                    <pic:cNvPicPr/>
                  </pic:nvPicPr>
                  <pic:blipFill>
                    <a:blip r:embed="rId28"/>
                    <a:stretch>
                      <a:fillRect/>
                    </a:stretch>
                  </pic:blipFill>
                  <pic:spPr>
                    <a:xfrm>
                      <a:off x="0" y="0"/>
                      <a:ext cx="1926336" cy="307848"/>
                    </a:xfrm>
                    <a:prstGeom prst="rect">
                      <a:avLst/>
                    </a:prstGeom>
                  </pic:spPr>
                </pic:pic>
              </a:graphicData>
            </a:graphic>
          </wp:inline>
        </w:drawing>
      </w:r>
      <w:r>
        <w:tab/>
        <w:t>(11)</w:t>
      </w:r>
    </w:p>
    <w:p w:rsidR="003E22F8" w:rsidRDefault="003A04AA">
      <w:pPr>
        <w:spacing w:after="247"/>
        <w:ind w:left="-5" w:right="9"/>
      </w:pPr>
      <w:r>
        <w:t>Similarly, we define</w:t>
      </w:r>
    </w:p>
    <w:p w:rsidR="003E22F8" w:rsidRDefault="003A04AA">
      <w:pPr>
        <w:tabs>
          <w:tab w:val="center" w:pos="3480"/>
          <w:tab w:val="right" w:pos="5042"/>
        </w:tabs>
        <w:spacing w:after="268" w:line="259" w:lineRule="auto"/>
        <w:ind w:left="0" w:firstLine="0"/>
        <w:jc w:val="left"/>
      </w:pPr>
      <w:r>
        <w:rPr>
          <w:noProof/>
        </w:rPr>
        <w:drawing>
          <wp:anchor distT="0" distB="0" distL="114300" distR="114300" simplePos="0" relativeHeight="251661312" behindDoc="0" locked="0" layoutInCell="1" allowOverlap="0">
            <wp:simplePos x="0" y="0"/>
            <wp:positionH relativeFrom="column">
              <wp:posOffset>953022</wp:posOffset>
            </wp:positionH>
            <wp:positionV relativeFrom="paragraph">
              <wp:posOffset>-113252</wp:posOffset>
            </wp:positionV>
            <wp:extent cx="1234440" cy="972312"/>
            <wp:effectExtent l="0" t="0" r="0" b="0"/>
            <wp:wrapSquare wrapText="bothSides"/>
            <wp:docPr id="60275" name="Picture 60275"/>
            <wp:cNvGraphicFramePr/>
            <a:graphic xmlns:a="http://schemas.openxmlformats.org/drawingml/2006/main">
              <a:graphicData uri="http://schemas.openxmlformats.org/drawingml/2006/picture">
                <pic:pic xmlns:pic="http://schemas.openxmlformats.org/drawingml/2006/picture">
                  <pic:nvPicPr>
                    <pic:cNvPr id="60275" name="Picture 60275"/>
                    <pic:cNvPicPr/>
                  </pic:nvPicPr>
                  <pic:blipFill>
                    <a:blip r:embed="rId29"/>
                    <a:stretch>
                      <a:fillRect/>
                    </a:stretch>
                  </pic:blipFill>
                  <pic:spPr>
                    <a:xfrm>
                      <a:off x="0" y="0"/>
                      <a:ext cx="1234440" cy="972312"/>
                    </a:xfrm>
                    <a:prstGeom prst="rect">
                      <a:avLst/>
                    </a:prstGeom>
                  </pic:spPr>
                </pic:pic>
              </a:graphicData>
            </a:graphic>
          </wp:anchor>
        </w:drawing>
      </w:r>
      <w:r>
        <w:rPr>
          <w:sz w:val="22"/>
        </w:rPr>
        <w:tab/>
      </w:r>
      <w:r>
        <w:rPr>
          <w:rFonts w:ascii="Cambria" w:eastAsia="Cambria" w:hAnsi="Cambria" w:cs="Cambria"/>
          <w:i/>
        </w:rPr>
        <w:t>,</w:t>
      </w:r>
      <w:r>
        <w:rPr>
          <w:rFonts w:ascii="Cambria" w:eastAsia="Cambria" w:hAnsi="Cambria" w:cs="Cambria"/>
          <w:i/>
        </w:rPr>
        <w:tab/>
      </w:r>
      <w:r>
        <w:t>(12)</w:t>
      </w:r>
    </w:p>
    <w:p w:rsidR="003E22F8" w:rsidRDefault="003A04AA">
      <w:pPr>
        <w:spacing w:after="288"/>
        <w:ind w:left="1511" w:right="9"/>
      </w:pPr>
      <w:r>
        <w:t>(13)</w:t>
      </w:r>
    </w:p>
    <w:p w:rsidR="003E22F8" w:rsidRDefault="003A04AA">
      <w:pPr>
        <w:spacing w:after="321"/>
        <w:ind w:left="1511" w:right="9"/>
      </w:pPr>
      <w:r>
        <w:lastRenderedPageBreak/>
        <w:t>(14)</w:t>
      </w:r>
    </w:p>
    <w:p w:rsidR="003E22F8" w:rsidRDefault="003A04AA">
      <w:pPr>
        <w:spacing w:after="169"/>
        <w:ind w:left="-5" w:right="9"/>
      </w:pPr>
      <w:r>
        <w:t xml:space="preserve">In fact, since </w:t>
      </w:r>
      <w:r>
        <w:rPr>
          <w:rFonts w:ascii="Cambria" w:eastAsia="Cambria" w:hAnsi="Cambria" w:cs="Cambria"/>
          <w:i/>
        </w:rPr>
        <w:t>Y</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bounded, </w:t>
      </w:r>
      <w:r>
        <w:rPr>
          <w:rFonts w:ascii="Cambria" w:eastAsia="Cambria" w:hAnsi="Cambria" w:cs="Cambria"/>
          <w:i/>
        </w:rPr>
        <w:t>Y</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0 </w:t>
      </w:r>
      <w:r>
        <w:t xml:space="preserve">for all </w:t>
      </w:r>
      <w:r>
        <w:rPr>
          <w:rFonts w:ascii="Cambria" w:eastAsia="Cambria" w:hAnsi="Cambria" w:cs="Cambria"/>
          <w:i/>
        </w:rPr>
        <w:t>t</w:t>
      </w:r>
      <w:r>
        <w:t>. Given the properties in (5)–(10), we then have the following theorem.</w:t>
      </w:r>
    </w:p>
    <w:p w:rsidR="003E22F8" w:rsidRDefault="003A04AA">
      <w:pPr>
        <w:spacing w:after="3" w:line="259" w:lineRule="auto"/>
        <w:jc w:val="right"/>
      </w:pPr>
      <w:r>
        <w:rPr>
          <w:i/>
        </w:rPr>
        <w:t xml:space="preserve">Theorem 1: </w:t>
      </w:r>
      <w:r>
        <w:t xml:space="preserve">Given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there exists a unique pair of</w:t>
      </w:r>
    </w:p>
    <w:p w:rsidR="003E22F8" w:rsidRDefault="003A04AA">
      <w:pPr>
        <w:spacing w:after="131"/>
        <w:ind w:left="-5" w:right="9"/>
      </w:pPr>
      <w:r>
        <w:rPr>
          <w:noProof/>
        </w:rPr>
        <w:drawing>
          <wp:inline distT="0" distB="0" distL="0" distR="0">
            <wp:extent cx="780288" cy="158496"/>
            <wp:effectExtent l="0" t="0" r="0" b="0"/>
            <wp:docPr id="60280" name="Picture 60280"/>
            <wp:cNvGraphicFramePr/>
            <a:graphic xmlns:a="http://schemas.openxmlformats.org/drawingml/2006/main">
              <a:graphicData uri="http://schemas.openxmlformats.org/drawingml/2006/picture">
                <pic:pic xmlns:pic="http://schemas.openxmlformats.org/drawingml/2006/picture">
                  <pic:nvPicPr>
                    <pic:cNvPr id="60280" name="Picture 60280"/>
                    <pic:cNvPicPr/>
                  </pic:nvPicPr>
                  <pic:blipFill>
                    <a:blip r:embed="rId30"/>
                    <a:stretch>
                      <a:fillRect/>
                    </a:stretch>
                  </pic:blipFill>
                  <pic:spPr>
                    <a:xfrm>
                      <a:off x="0" y="0"/>
                      <a:ext cx="780288" cy="158496"/>
                    </a:xfrm>
                    <a:prstGeom prst="rect">
                      <a:avLst/>
                    </a:prstGeom>
                  </pic:spPr>
                </pic:pic>
              </a:graphicData>
            </a:graphic>
          </wp:inline>
        </w:drawing>
      </w:r>
      <w:r>
        <w:t xml:space="preserve"> that satisfies</w:t>
      </w:r>
    </w:p>
    <w:p w:rsidR="003E22F8" w:rsidRDefault="003A04AA">
      <w:pPr>
        <w:spacing w:after="208"/>
        <w:ind w:left="1191" w:right="9"/>
      </w:pPr>
      <w:r>
        <w:rPr>
          <w:noProof/>
        </w:rPr>
        <w:drawing>
          <wp:anchor distT="0" distB="0" distL="114300" distR="114300" simplePos="0" relativeHeight="251662336" behindDoc="0" locked="0" layoutInCell="1" allowOverlap="0">
            <wp:simplePos x="0" y="0"/>
            <wp:positionH relativeFrom="column">
              <wp:posOffset>749822</wp:posOffset>
            </wp:positionH>
            <wp:positionV relativeFrom="paragraph">
              <wp:posOffset>-40428</wp:posOffset>
            </wp:positionV>
            <wp:extent cx="1621536" cy="822961"/>
            <wp:effectExtent l="0" t="0" r="0" b="0"/>
            <wp:wrapSquare wrapText="bothSides"/>
            <wp:docPr id="60282" name="Picture 60282"/>
            <wp:cNvGraphicFramePr/>
            <a:graphic xmlns:a="http://schemas.openxmlformats.org/drawingml/2006/main">
              <a:graphicData uri="http://schemas.openxmlformats.org/drawingml/2006/picture">
                <pic:pic xmlns:pic="http://schemas.openxmlformats.org/drawingml/2006/picture">
                  <pic:nvPicPr>
                    <pic:cNvPr id="60282" name="Picture 60282"/>
                    <pic:cNvPicPr/>
                  </pic:nvPicPr>
                  <pic:blipFill>
                    <a:blip r:embed="rId31"/>
                    <a:stretch>
                      <a:fillRect/>
                    </a:stretch>
                  </pic:blipFill>
                  <pic:spPr>
                    <a:xfrm>
                      <a:off x="0" y="0"/>
                      <a:ext cx="1621536" cy="822961"/>
                    </a:xfrm>
                    <a:prstGeom prst="rect">
                      <a:avLst/>
                    </a:prstGeom>
                  </pic:spPr>
                </pic:pic>
              </a:graphicData>
            </a:graphic>
          </wp:anchor>
        </w:drawing>
      </w:r>
      <w:r>
        <w:t>(15)</w:t>
      </w:r>
    </w:p>
    <w:p w:rsidR="003E22F8" w:rsidRDefault="003A04AA">
      <w:pPr>
        <w:spacing w:after="278"/>
        <w:ind w:left="1191" w:right="9"/>
      </w:pPr>
      <w:r>
        <w:t>(16)</w:t>
      </w:r>
    </w:p>
    <w:p w:rsidR="003E22F8" w:rsidRDefault="003A04AA">
      <w:pPr>
        <w:spacing w:after="269"/>
        <w:ind w:left="1191" w:right="9"/>
      </w:pPr>
      <w:r>
        <w:t>(17)</w:t>
      </w:r>
    </w:p>
    <w:p w:rsidR="003E22F8" w:rsidRDefault="003A04AA">
      <w:pPr>
        <w:ind w:left="-5" w:right="9"/>
      </w:pPr>
      <w:r>
        <w:t xml:space="preserve">Moreover,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expressed as</w:t>
      </w:r>
    </w:p>
    <w:p w:rsidR="003E22F8" w:rsidRDefault="003A04AA">
      <w:pPr>
        <w:tabs>
          <w:tab w:val="center" w:pos="2549"/>
          <w:tab w:val="right" w:pos="5042"/>
        </w:tabs>
        <w:spacing w:after="229"/>
        <w:ind w:left="0" w:firstLine="0"/>
        <w:jc w:val="left"/>
      </w:pPr>
      <w:r>
        <w:rPr>
          <w:sz w:val="22"/>
        </w:rPr>
        <w:tab/>
      </w:r>
      <w:r>
        <w:rPr>
          <w:noProof/>
        </w:rPr>
        <w:drawing>
          <wp:inline distT="0" distB="0" distL="0" distR="0">
            <wp:extent cx="1804416" cy="335280"/>
            <wp:effectExtent l="0" t="0" r="0" b="0"/>
            <wp:docPr id="60283" name="Picture 60283"/>
            <wp:cNvGraphicFramePr/>
            <a:graphic xmlns:a="http://schemas.openxmlformats.org/drawingml/2006/main">
              <a:graphicData uri="http://schemas.openxmlformats.org/drawingml/2006/picture">
                <pic:pic xmlns:pic="http://schemas.openxmlformats.org/drawingml/2006/picture">
                  <pic:nvPicPr>
                    <pic:cNvPr id="60283" name="Picture 60283"/>
                    <pic:cNvPicPr/>
                  </pic:nvPicPr>
                  <pic:blipFill>
                    <a:blip r:embed="rId32"/>
                    <a:stretch>
                      <a:fillRect/>
                    </a:stretch>
                  </pic:blipFill>
                  <pic:spPr>
                    <a:xfrm>
                      <a:off x="0" y="0"/>
                      <a:ext cx="1804416" cy="335280"/>
                    </a:xfrm>
                    <a:prstGeom prst="rect">
                      <a:avLst/>
                    </a:prstGeom>
                  </pic:spPr>
                </pic:pic>
              </a:graphicData>
            </a:graphic>
          </wp:inline>
        </w:drawing>
      </w:r>
      <w:r>
        <w:tab/>
        <w:t>(18)</w:t>
      </w:r>
    </w:p>
    <w:p w:rsidR="003E22F8" w:rsidRDefault="003A04AA">
      <w:pPr>
        <w:tabs>
          <w:tab w:val="center" w:pos="2500"/>
          <w:tab w:val="right" w:pos="5042"/>
        </w:tabs>
        <w:spacing w:after="0" w:line="259" w:lineRule="auto"/>
        <w:ind w:left="0" w:firstLine="0"/>
        <w:jc w:val="left"/>
      </w:pPr>
      <w:r>
        <w:rPr>
          <w:sz w:val="22"/>
        </w:rPr>
        <w:tab/>
      </w:r>
      <w:r>
        <w:rPr>
          <w:i/>
        </w:rPr>
        <w:t xml:space="preserve">Proof: </w:t>
      </w:r>
      <w:r>
        <w:t>This is a direct result of Theorem 1 in [16].</w:t>
      </w:r>
      <w:r>
        <w:tab/>
      </w:r>
      <w:r>
        <w:rPr>
          <w:noProof/>
          <w:sz w:val="22"/>
        </w:rPr>
        <mc:AlternateContent>
          <mc:Choice Requires="wpg">
            <w:drawing>
              <wp:inline distT="0" distB="0" distL="0" distR="0">
                <wp:extent cx="74016" cy="74016"/>
                <wp:effectExtent l="0" t="0" r="0" b="0"/>
                <wp:docPr id="47172" name="Group 47172"/>
                <wp:cNvGraphicFramePr/>
                <a:graphic xmlns:a="http://schemas.openxmlformats.org/drawingml/2006/main">
                  <a:graphicData uri="http://schemas.microsoft.com/office/word/2010/wordprocessingGroup">
                    <wpg:wgp>
                      <wpg:cNvGrpSpPr/>
                      <wpg:grpSpPr>
                        <a:xfrm>
                          <a:off x="0" y="0"/>
                          <a:ext cx="74016" cy="74016"/>
                          <a:chOff x="0" y="0"/>
                          <a:chExt cx="74016" cy="74016"/>
                        </a:xfrm>
                      </wpg:grpSpPr>
                      <wps:wsp>
                        <wps:cNvPr id="61124" name="Shape 61124"/>
                        <wps:cNvSpPr/>
                        <wps:spPr>
                          <a:xfrm>
                            <a:off x="0" y="0"/>
                            <a:ext cx="74016" cy="74016"/>
                          </a:xfrm>
                          <a:custGeom>
                            <a:avLst/>
                            <a:gdLst/>
                            <a:ahLst/>
                            <a:cxnLst/>
                            <a:rect l="0" t="0" r="0" b="0"/>
                            <a:pathLst>
                              <a:path w="74016" h="74016">
                                <a:moveTo>
                                  <a:pt x="0" y="0"/>
                                </a:moveTo>
                                <a:lnTo>
                                  <a:pt x="74016" y="0"/>
                                </a:lnTo>
                                <a:lnTo>
                                  <a:pt x="74016" y="74016"/>
                                </a:lnTo>
                                <a:lnTo>
                                  <a:pt x="0" y="74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172" style="width:5.828pt;height:5.828pt;mso-position-horizontal-relative:char;mso-position-vertical-relative:line" coordsize="740,740">
                <v:shape id="Shape 61125" style="position:absolute;width:740;height:740;left:0;top:0;" coordsize="74016,74016" path="m0,0l74016,0l74016,74016l0,74016l0,0">
                  <v:stroke weight="0pt" endcap="flat" joinstyle="miter" miterlimit="10" on="false" color="#000000" opacity="0"/>
                  <v:fill on="true" color="#000000"/>
                </v:shape>
              </v:group>
            </w:pict>
          </mc:Fallback>
        </mc:AlternateContent>
      </w:r>
    </w:p>
    <w:p w:rsidR="003E22F8" w:rsidRDefault="003A04AA">
      <w:pPr>
        <w:ind w:left="-15" w:right="404" w:firstLine="288"/>
      </w:pPr>
      <w:r>
        <w:t xml:space="preserve">Based on Theorem 1, we first characterize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then derive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according to (18) in the following sections. Different from [16], this paper studies QoE of video streams over time-varying channels.</w:t>
      </w:r>
    </w:p>
    <w:p w:rsidR="003E22F8" w:rsidRDefault="003A04AA">
      <w:pPr>
        <w:spacing w:after="250"/>
        <w:ind w:left="-15" w:right="404" w:firstLine="288"/>
      </w:pPr>
      <w:r>
        <w:t xml:space="preserve">In order to distinguish the analysis on </w:t>
      </w:r>
      <w:r>
        <w:rPr>
          <w:noProof/>
        </w:rPr>
        <w:drawing>
          <wp:inline distT="0" distB="0" distL="0" distR="0">
            <wp:extent cx="932688" cy="179832"/>
            <wp:effectExtent l="0" t="0" r="0" b="0"/>
            <wp:docPr id="60268" name="Picture 60268"/>
            <wp:cNvGraphicFramePr/>
            <a:graphic xmlns:a="http://schemas.openxmlformats.org/drawingml/2006/main">
              <a:graphicData uri="http://schemas.openxmlformats.org/drawingml/2006/picture">
                <pic:pic xmlns:pic="http://schemas.openxmlformats.org/drawingml/2006/picture">
                  <pic:nvPicPr>
                    <pic:cNvPr id="60268" name="Picture 60268"/>
                    <pic:cNvPicPr/>
                  </pic:nvPicPr>
                  <pic:blipFill>
                    <a:blip r:embed="rId33"/>
                    <a:stretch>
                      <a:fillRect/>
                    </a:stretch>
                  </pic:blipFill>
                  <pic:spPr>
                    <a:xfrm>
                      <a:off x="0" y="0"/>
                      <a:ext cx="932688" cy="179832"/>
                    </a:xfrm>
                    <a:prstGeom prst="rect">
                      <a:avLst/>
                    </a:prstGeom>
                  </pic:spPr>
                </pic:pic>
              </a:graphicData>
            </a:graphic>
          </wp:inline>
        </w:drawing>
      </w:r>
      <w:r>
        <w:t xml:space="preserve">and that on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we use </w:t>
      </w:r>
      <w:r>
        <w:rPr>
          <w:i/>
        </w:rPr>
        <w:t xml:space="preserve">stability region </w:t>
      </w:r>
      <w:r>
        <w:t xml:space="preserve">to denote the set of stabilizable systems, and </w:t>
      </w:r>
      <w:r>
        <w:rPr>
          <w:i/>
        </w:rPr>
        <w:t xml:space="preserve">capacity region </w:t>
      </w:r>
      <w:r>
        <w:t xml:space="preserve">to denote the set of achievable vectors of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A more formal definition of capacity region is introduced</w:t>
      </w:r>
      <w:r>
        <w:t xml:space="preserve"> in Section IV.</w:t>
      </w:r>
    </w:p>
    <w:p w:rsidR="003E22F8" w:rsidRDefault="003A04AA">
      <w:pPr>
        <w:pStyle w:val="1"/>
        <w:tabs>
          <w:tab w:val="center" w:pos="481"/>
          <w:tab w:val="center" w:pos="2765"/>
        </w:tabs>
        <w:ind w:left="0" w:firstLine="0"/>
        <w:jc w:val="left"/>
      </w:pPr>
      <w:r>
        <w:rPr>
          <w:sz w:val="22"/>
        </w:rPr>
        <w:tab/>
      </w:r>
      <w:r>
        <w:rPr>
          <w:sz w:val="20"/>
        </w:rPr>
        <w:t>III.</w:t>
      </w:r>
      <w:r>
        <w:rPr>
          <w:sz w:val="20"/>
        </w:rPr>
        <w:tab/>
        <w:t>S</w:t>
      </w:r>
      <w:r>
        <w:t xml:space="preserve">TABILITY </w:t>
      </w:r>
      <w:r>
        <w:rPr>
          <w:sz w:val="20"/>
        </w:rPr>
        <w:t>R</w:t>
      </w:r>
      <w:r>
        <w:t xml:space="preserve">EGION FOR </w:t>
      </w:r>
      <w:r>
        <w:rPr>
          <w:sz w:val="20"/>
        </w:rPr>
        <w:t>ON-OFF C</w:t>
      </w:r>
      <w:r>
        <w:t>HANNELS</w:t>
      </w:r>
    </w:p>
    <w:p w:rsidR="003E22F8" w:rsidRDefault="003A04AA">
      <w:pPr>
        <w:spacing w:after="115"/>
        <w:ind w:left="-15" w:right="404" w:firstLine="288"/>
      </w:pPr>
      <w:r>
        <w:t xml:space="preserve">We first consider a special case of ON-OFF channels, where transmission rate of each client can only be either zero or a positive value </w:t>
      </w:r>
      <w:r>
        <w:rPr>
          <w:rFonts w:ascii="Cambria" w:eastAsia="Cambria" w:hAnsi="Cambria" w:cs="Cambria"/>
          <w:i/>
        </w:rPr>
        <w:t>r</w:t>
      </w:r>
      <w:r>
        <w:rPr>
          <w:rFonts w:ascii="Cambria" w:eastAsia="Cambria" w:hAnsi="Cambria" w:cs="Cambria"/>
          <w:vertAlign w:val="superscript"/>
        </w:rPr>
        <w:t>∗</w:t>
      </w:r>
      <w:r>
        <w:t xml:space="preserve">, and therefore </w:t>
      </w:r>
      <w:r>
        <w:rPr>
          <w:rFonts w:ascii="Cambria" w:eastAsia="Cambria" w:hAnsi="Cambria" w:cs="Cambria"/>
        </w:rPr>
        <w:t>R = {0</w:t>
      </w:r>
      <w:r>
        <w:rPr>
          <w:rFonts w:ascii="Cambria" w:eastAsia="Cambria" w:hAnsi="Cambria" w:cs="Cambria"/>
          <w:i/>
        </w:rPr>
        <w:t>,r</w:t>
      </w:r>
      <w:r>
        <w:rPr>
          <w:rFonts w:ascii="Cambria" w:eastAsia="Cambria" w:hAnsi="Cambria" w:cs="Cambria"/>
          <w:vertAlign w:val="superscript"/>
        </w:rPr>
        <w:t>∗</w:t>
      </w:r>
      <w:r>
        <w:rPr>
          <w:rFonts w:ascii="Cambria" w:eastAsia="Cambria" w:hAnsi="Cambria" w:cs="Cambria"/>
        </w:rPr>
        <w:t>}</w:t>
      </w:r>
      <w:r>
        <w:t>.</w:t>
      </w:r>
    </w:p>
    <w:p w:rsidR="003E22F8" w:rsidRDefault="003A04AA">
      <w:pPr>
        <w:spacing w:after="134"/>
        <w:ind w:left="-15" w:right="404" w:firstLine="288"/>
      </w:pPr>
      <w:r>
        <w:t>The stability region for ON-OFF channels has been shown to be associated with a set of necessary and sufficient conditions [17], [18]. We summarize the results as follows.</w:t>
      </w:r>
    </w:p>
    <w:p w:rsidR="003E22F8" w:rsidRDefault="003A04AA">
      <w:pPr>
        <w:spacing w:after="51"/>
        <w:ind w:left="-15" w:right="404" w:firstLine="288"/>
      </w:pPr>
      <w:r>
        <w:rPr>
          <w:i/>
        </w:rPr>
        <w:t xml:space="preserve">Lemma 1: </w:t>
      </w:r>
      <w:r>
        <w:t xml:space="preserve">[17, Theorem 1] Let </w:t>
      </w:r>
      <w:r>
        <w:rPr>
          <w:rFonts w:ascii="Cambria" w:eastAsia="Cambria" w:hAnsi="Cambria" w:cs="Cambria"/>
          <w:i/>
        </w:rPr>
        <w:t>W</w:t>
      </w:r>
      <w:r>
        <w:rPr>
          <w:rFonts w:ascii="Cambria" w:eastAsia="Cambria" w:hAnsi="Cambria" w:cs="Cambria"/>
          <w:i/>
          <w:vertAlign w:val="subscript"/>
        </w:rPr>
        <w:t xml:space="preserve">n </w:t>
      </w:r>
      <w:r>
        <w:t xml:space="preserve">be the event that client </w:t>
      </w:r>
      <w:r>
        <w:rPr>
          <w:rFonts w:ascii="Cambria" w:eastAsia="Cambria" w:hAnsi="Cambria" w:cs="Cambria"/>
          <w:i/>
        </w:rPr>
        <w:t xml:space="preserve">n </w:t>
      </w:r>
      <w:r>
        <w:t xml:space="preserve">has an ON channel, i.e.,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vertAlign w:val="superscript"/>
        </w:rPr>
        <w:t>∗</w:t>
      </w:r>
      <w:r>
        <w:t xml:space="preserve">. A video streaming system with ON-OFF channels is </w:t>
      </w:r>
      <w:r>
        <w:rPr>
          <w:i/>
        </w:rPr>
        <w:t xml:space="preserve">stabilizable </w:t>
      </w:r>
      <w:r>
        <w:t xml:space="preserve">if and only if the video playback rates </w:t>
      </w:r>
      <w:r>
        <w:rPr>
          <w:rFonts w:ascii="Cambria" w:eastAsia="Cambria" w:hAnsi="Cambria" w:cs="Cambria"/>
        </w:rPr>
        <w:t>{</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rPr>
        <w:t xml:space="preserve">} </w:t>
      </w:r>
      <w:r>
        <w:t>satisfy the following equations:</w:t>
      </w:r>
    </w:p>
    <w:p w:rsidR="003E22F8" w:rsidRDefault="003A04AA">
      <w:pPr>
        <w:tabs>
          <w:tab w:val="center" w:pos="2543"/>
          <w:tab w:val="right" w:pos="5042"/>
        </w:tabs>
        <w:spacing w:after="3" w:line="259" w:lineRule="auto"/>
        <w:ind w:left="0" w:firstLine="0"/>
        <w:jc w:val="left"/>
      </w:pPr>
      <w:r>
        <w:rPr>
          <w:sz w:val="22"/>
        </w:rPr>
        <w:tab/>
      </w:r>
      <w:r>
        <w:rPr>
          <w:noProof/>
        </w:rPr>
        <w:drawing>
          <wp:inline distT="0" distB="0" distL="0" distR="0">
            <wp:extent cx="2148840" cy="390144"/>
            <wp:effectExtent l="0" t="0" r="0" b="0"/>
            <wp:docPr id="60273" name="Picture 60273"/>
            <wp:cNvGraphicFramePr/>
            <a:graphic xmlns:a="http://schemas.openxmlformats.org/drawingml/2006/main">
              <a:graphicData uri="http://schemas.openxmlformats.org/drawingml/2006/picture">
                <pic:pic xmlns:pic="http://schemas.openxmlformats.org/drawingml/2006/picture">
                  <pic:nvPicPr>
                    <pic:cNvPr id="60273" name="Picture 60273"/>
                    <pic:cNvPicPr/>
                  </pic:nvPicPr>
                  <pic:blipFill>
                    <a:blip r:embed="rId34"/>
                    <a:stretch>
                      <a:fillRect/>
                    </a:stretch>
                  </pic:blipFill>
                  <pic:spPr>
                    <a:xfrm>
                      <a:off x="0" y="0"/>
                      <a:ext cx="2148840" cy="390144"/>
                    </a:xfrm>
                    <a:prstGeom prst="rect">
                      <a:avLst/>
                    </a:prstGeom>
                  </pic:spPr>
                </pic:pic>
              </a:graphicData>
            </a:graphic>
          </wp:inline>
        </w:drawing>
      </w:r>
      <w:r>
        <w:tab/>
        <w:t>(19)</w:t>
      </w:r>
    </w:p>
    <w:p w:rsidR="003E22F8" w:rsidRDefault="003A04AA">
      <w:pPr>
        <w:spacing w:after="64" w:line="259" w:lineRule="auto"/>
        <w:ind w:left="0" w:firstLine="0"/>
        <w:jc w:val="left"/>
      </w:pPr>
      <w:r>
        <w:rPr>
          <w:i/>
        </w:rPr>
        <w:t>2</w:t>
      </w:r>
    </w:p>
    <w:p w:rsidR="003E22F8" w:rsidRDefault="003A04AA">
      <w:pPr>
        <w:spacing w:after="132"/>
        <w:ind w:left="-5" w:right="404"/>
      </w:pPr>
      <w:r>
        <w:t>The above condition requires checking (19) for all subsets, which can be intractable. However,</w:t>
      </w:r>
      <w:r>
        <w:t xml:space="preserve"> for the special case where the channel conditions of different clients are independent, we can derive a polynomial-time algorithm to check whether a system is stabilizable. The algorithm is described in the following theorem.</w:t>
      </w:r>
    </w:p>
    <w:p w:rsidR="003E22F8" w:rsidRDefault="003A04AA">
      <w:pPr>
        <w:spacing w:after="0"/>
        <w:ind w:left="-15" w:right="386" w:firstLine="288"/>
      </w:pPr>
      <w:r>
        <w:rPr>
          <w:i/>
        </w:rPr>
        <w:lastRenderedPageBreak/>
        <w:t xml:space="preserve">Theorem 2: </w:t>
      </w:r>
      <w:r>
        <w:t xml:space="preserve">Let </w:t>
      </w:r>
      <w:r>
        <w:rPr>
          <w:rFonts w:ascii="Cambria" w:eastAsia="Cambria" w:hAnsi="Cambria" w:cs="Cambria"/>
          <w:i/>
        </w:rPr>
        <w:t>p</w:t>
      </w:r>
      <w:r>
        <w:rPr>
          <w:rFonts w:ascii="Cambria" w:eastAsia="Cambria" w:hAnsi="Cambria" w:cs="Cambria"/>
          <w:i/>
          <w:vertAlign w:val="subscript"/>
        </w:rPr>
        <w:t xml:space="preserve">n </w:t>
      </w:r>
      <w:r>
        <w:t>be the prob</w:t>
      </w:r>
      <w:r>
        <w:t xml:space="preserve">ability that client </w:t>
      </w:r>
      <w:r>
        <w:rPr>
          <w:rFonts w:ascii="Cambria" w:eastAsia="Cambria" w:hAnsi="Cambria" w:cs="Cambria"/>
          <w:i/>
        </w:rPr>
        <w:t xml:space="preserve">n </w:t>
      </w:r>
      <w:r>
        <w:t xml:space="preserve">has an ON channel, and </w:t>
      </w:r>
      <w:r>
        <w:rPr>
          <w:rFonts w:ascii="Cambria" w:eastAsia="Cambria" w:hAnsi="Cambria" w:cs="Cambria"/>
          <w:i/>
        </w:rPr>
        <w:t>p</w:t>
      </w:r>
      <w:r>
        <w:rPr>
          <w:rFonts w:ascii="Cambria" w:eastAsia="Cambria" w:hAnsi="Cambria" w:cs="Cambria"/>
          <w:i/>
          <w:vertAlign w:val="subscript"/>
        </w:rPr>
        <w:t xml:space="preserve">n </w:t>
      </w:r>
      <w:r>
        <w:rPr>
          <w:rFonts w:ascii="Cambria" w:eastAsia="Cambria" w:hAnsi="Cambria" w:cs="Cambria"/>
          <w:i/>
        </w:rPr>
        <w:t xml:space="preserve">&gt; </w:t>
      </w:r>
      <w:r>
        <w:rPr>
          <w:rFonts w:ascii="Cambria" w:eastAsia="Cambria" w:hAnsi="Cambria" w:cs="Cambria"/>
        </w:rPr>
        <w:t>0</w:t>
      </w:r>
      <w:r>
        <w:t xml:space="preserve">, </w:t>
      </w:r>
      <w:r>
        <w:rPr>
          <w:rFonts w:ascii="Cambria" w:eastAsia="Cambria" w:hAnsi="Cambria" w:cs="Cambria"/>
        </w:rPr>
        <w:t>∀</w:t>
      </w:r>
      <w:r>
        <w:rPr>
          <w:rFonts w:ascii="Cambria" w:eastAsia="Cambria" w:hAnsi="Cambria" w:cs="Cambria"/>
          <w:i/>
        </w:rPr>
        <w:t>n</w:t>
      </w:r>
      <w:r>
        <w:t>. Suppose that the clients are sorted based on</w:t>
      </w:r>
      <w:r>
        <w:rPr>
          <w:noProof/>
        </w:rPr>
        <w:drawing>
          <wp:inline distT="0" distB="0" distL="0" distR="0">
            <wp:extent cx="121920" cy="161544"/>
            <wp:effectExtent l="0" t="0" r="0" b="0"/>
            <wp:docPr id="60277" name="Picture 60277"/>
            <wp:cNvGraphicFramePr/>
            <a:graphic xmlns:a="http://schemas.openxmlformats.org/drawingml/2006/main">
              <a:graphicData uri="http://schemas.openxmlformats.org/drawingml/2006/picture">
                <pic:pic xmlns:pic="http://schemas.openxmlformats.org/drawingml/2006/picture">
                  <pic:nvPicPr>
                    <pic:cNvPr id="60277" name="Picture 60277"/>
                    <pic:cNvPicPr/>
                  </pic:nvPicPr>
                  <pic:blipFill>
                    <a:blip r:embed="rId35"/>
                    <a:stretch>
                      <a:fillRect/>
                    </a:stretch>
                  </pic:blipFill>
                  <pic:spPr>
                    <a:xfrm>
                      <a:off x="0" y="0"/>
                      <a:ext cx="121920" cy="161544"/>
                    </a:xfrm>
                    <a:prstGeom prst="rect">
                      <a:avLst/>
                    </a:prstGeom>
                  </pic:spPr>
                </pic:pic>
              </a:graphicData>
            </a:graphic>
          </wp:inline>
        </w:drawing>
      </w:r>
      <w:r>
        <w:t xml:space="preserve"> in descending order, i.e.</w:t>
      </w:r>
      <w:r>
        <w:rPr>
          <w:noProof/>
        </w:rPr>
        <w:drawing>
          <wp:inline distT="0" distB="0" distL="0" distR="0">
            <wp:extent cx="865632" cy="161544"/>
            <wp:effectExtent l="0" t="0" r="0" b="0"/>
            <wp:docPr id="60276" name="Picture 60276"/>
            <wp:cNvGraphicFramePr/>
            <a:graphic xmlns:a="http://schemas.openxmlformats.org/drawingml/2006/main">
              <a:graphicData uri="http://schemas.openxmlformats.org/drawingml/2006/picture">
                <pic:pic xmlns:pic="http://schemas.openxmlformats.org/drawingml/2006/picture">
                  <pic:nvPicPr>
                    <pic:cNvPr id="60276" name="Picture 60276"/>
                    <pic:cNvPicPr/>
                  </pic:nvPicPr>
                  <pic:blipFill>
                    <a:blip r:embed="rId36"/>
                    <a:stretch>
                      <a:fillRect/>
                    </a:stretch>
                  </pic:blipFill>
                  <pic:spPr>
                    <a:xfrm>
                      <a:off x="0" y="0"/>
                      <a:ext cx="865632" cy="161544"/>
                    </a:xfrm>
                    <a:prstGeom prst="rect">
                      <a:avLst/>
                    </a:prstGeom>
                  </pic:spPr>
                </pic:pic>
              </a:graphicData>
            </a:graphic>
          </wp:inline>
        </w:drawing>
      </w:r>
    </w:p>
    <w:p w:rsidR="003E22F8" w:rsidRDefault="003A04AA">
      <w:pPr>
        <w:spacing w:after="78"/>
        <w:ind w:left="-5" w:right="160"/>
      </w:pPr>
      <w:r>
        <w:rPr>
          <w:noProof/>
        </w:rPr>
        <w:drawing>
          <wp:inline distT="0" distB="0" distL="0" distR="0">
            <wp:extent cx="137160" cy="161544"/>
            <wp:effectExtent l="0" t="0" r="0" b="0"/>
            <wp:docPr id="60278" name="Picture 60278"/>
            <wp:cNvGraphicFramePr/>
            <a:graphic xmlns:a="http://schemas.openxmlformats.org/drawingml/2006/main">
              <a:graphicData uri="http://schemas.openxmlformats.org/drawingml/2006/picture">
                <pic:pic xmlns:pic="http://schemas.openxmlformats.org/drawingml/2006/picture">
                  <pic:nvPicPr>
                    <pic:cNvPr id="60278" name="Picture 60278"/>
                    <pic:cNvPicPr/>
                  </pic:nvPicPr>
                  <pic:blipFill>
                    <a:blip r:embed="rId37"/>
                    <a:stretch>
                      <a:fillRect/>
                    </a:stretch>
                  </pic:blipFill>
                  <pic:spPr>
                    <a:xfrm>
                      <a:off x="0" y="0"/>
                      <a:ext cx="137160" cy="161544"/>
                    </a:xfrm>
                    <a:prstGeom prst="rect">
                      <a:avLst/>
                    </a:prstGeom>
                  </pic:spPr>
                </pic:pic>
              </a:graphicData>
            </a:graphic>
          </wp:inline>
        </w:drawing>
      </w:r>
      <w:r>
        <w:t xml:space="preserve">. Denote by </w:t>
      </w:r>
      <w:r>
        <w:rPr>
          <w:rFonts w:ascii="Cambria" w:eastAsia="Cambria" w:hAnsi="Cambria" w:cs="Cambria"/>
          <w:i/>
        </w:rPr>
        <w:t>S</w:t>
      </w:r>
      <w:r>
        <w:rPr>
          <w:rFonts w:ascii="Cambria" w:eastAsia="Cambria" w:hAnsi="Cambria" w:cs="Cambria"/>
          <w:i/>
          <w:vertAlign w:val="subscript"/>
        </w:rPr>
        <w:t xml:space="preserve">k </w:t>
      </w:r>
      <w:r>
        <w:t xml:space="preserve">the subset </w:t>
      </w:r>
      <w:r>
        <w:rPr>
          <w:rFonts w:ascii="Cambria" w:eastAsia="Cambria" w:hAnsi="Cambria" w:cs="Cambria"/>
        </w:rPr>
        <w:t>{1</w:t>
      </w:r>
      <w:r>
        <w:rPr>
          <w:rFonts w:ascii="Cambria" w:eastAsia="Cambria" w:hAnsi="Cambria" w:cs="Cambria"/>
          <w:i/>
        </w:rPr>
        <w:t>,...,k</w:t>
      </w:r>
      <w:r>
        <w:rPr>
          <w:rFonts w:ascii="Cambria" w:eastAsia="Cambria" w:hAnsi="Cambria" w:cs="Cambria"/>
        </w:rPr>
        <w:t xml:space="preserve">} </w:t>
      </w:r>
      <w:r>
        <w:t>of all clients. Then, the system is stabilizable if and only if</w:t>
      </w:r>
    </w:p>
    <w:p w:rsidR="003E22F8" w:rsidRDefault="003A04AA">
      <w:pPr>
        <w:tabs>
          <w:tab w:val="center" w:pos="2398"/>
          <w:tab w:val="right" w:pos="5042"/>
        </w:tabs>
        <w:spacing w:after="54" w:line="259" w:lineRule="auto"/>
        <w:ind w:left="0" w:firstLine="0"/>
        <w:jc w:val="left"/>
      </w:pPr>
      <w:r>
        <w:rPr>
          <w:sz w:val="22"/>
        </w:rPr>
        <w:tab/>
      </w:r>
      <w:r>
        <w:rPr>
          <w:noProof/>
        </w:rPr>
        <w:drawing>
          <wp:inline distT="0" distB="0" distL="0" distR="0">
            <wp:extent cx="2453640" cy="341376"/>
            <wp:effectExtent l="0" t="0" r="0" b="0"/>
            <wp:docPr id="60279" name="Picture 60279"/>
            <wp:cNvGraphicFramePr/>
            <a:graphic xmlns:a="http://schemas.openxmlformats.org/drawingml/2006/main">
              <a:graphicData uri="http://schemas.openxmlformats.org/drawingml/2006/picture">
                <pic:pic xmlns:pic="http://schemas.openxmlformats.org/drawingml/2006/picture">
                  <pic:nvPicPr>
                    <pic:cNvPr id="60279" name="Picture 60279"/>
                    <pic:cNvPicPr/>
                  </pic:nvPicPr>
                  <pic:blipFill>
                    <a:blip r:embed="rId38"/>
                    <a:stretch>
                      <a:fillRect/>
                    </a:stretch>
                  </pic:blipFill>
                  <pic:spPr>
                    <a:xfrm>
                      <a:off x="0" y="0"/>
                      <a:ext cx="2453640" cy="341376"/>
                    </a:xfrm>
                    <a:prstGeom prst="rect">
                      <a:avLst/>
                    </a:prstGeom>
                  </pic:spPr>
                </pic:pic>
              </a:graphicData>
            </a:graphic>
          </wp:inline>
        </w:drawing>
      </w:r>
      <w:r>
        <w:tab/>
        <w:t>(20)</w:t>
      </w:r>
    </w:p>
    <w:p w:rsidR="003E22F8" w:rsidRDefault="003A04AA">
      <w:pPr>
        <w:spacing w:after="131"/>
        <w:ind w:left="-5" w:right="9"/>
      </w:pPr>
      <w:r>
        <w:t>Moreover, the com</w:t>
      </w:r>
      <w:r>
        <w:t xml:space="preserve">plexity of checking this condition is </w:t>
      </w:r>
      <w:r>
        <w:rPr>
          <w:rFonts w:ascii="Cambria" w:eastAsia="Cambria" w:hAnsi="Cambria" w:cs="Cambria"/>
          <w:i/>
        </w:rPr>
        <w:t>O</w:t>
      </w:r>
      <w:r>
        <w:rPr>
          <w:rFonts w:ascii="Cambria" w:eastAsia="Cambria" w:hAnsi="Cambria" w:cs="Cambria"/>
        </w:rPr>
        <w:t>(</w:t>
      </w:r>
      <w:r>
        <w:rPr>
          <w:rFonts w:ascii="Cambria" w:eastAsia="Cambria" w:hAnsi="Cambria" w:cs="Cambria"/>
          <w:i/>
        </w:rPr>
        <w:t xml:space="preserve">N </w:t>
      </w:r>
      <w:r>
        <w:rPr>
          <w:rFonts w:ascii="Cambria" w:eastAsia="Cambria" w:hAnsi="Cambria" w:cs="Cambria"/>
        </w:rPr>
        <w:t>log</w:t>
      </w:r>
      <w:r>
        <w:rPr>
          <w:rFonts w:ascii="Cambria" w:eastAsia="Cambria" w:hAnsi="Cambria" w:cs="Cambria"/>
          <w:i/>
        </w:rPr>
        <w:t>N</w:t>
      </w:r>
      <w:r>
        <w:rPr>
          <w:rFonts w:ascii="Cambria" w:eastAsia="Cambria" w:hAnsi="Cambria" w:cs="Cambria"/>
        </w:rPr>
        <w:t>)</w:t>
      </w:r>
      <w:r>
        <w:t>.</w:t>
      </w:r>
    </w:p>
    <w:p w:rsidR="003E22F8" w:rsidRDefault="003A04AA">
      <w:pPr>
        <w:spacing w:after="0"/>
        <w:ind w:left="-15" w:right="404" w:firstLine="398"/>
      </w:pPr>
      <w:r>
        <w:rPr>
          <w:i/>
        </w:rPr>
        <w:t xml:space="preserve">Proof: </w:t>
      </w:r>
      <w:r>
        <w:t>By Lemma 1, we can write down the necessary and sufficient conditions for independent ON-OFF channels as</w:t>
      </w:r>
    </w:p>
    <w:p w:rsidR="003E22F8" w:rsidRDefault="003A04AA">
      <w:pPr>
        <w:tabs>
          <w:tab w:val="center" w:pos="2521"/>
          <w:tab w:val="right" w:pos="5042"/>
        </w:tabs>
        <w:spacing w:after="3" w:line="259" w:lineRule="auto"/>
        <w:ind w:left="0" w:firstLine="0"/>
        <w:jc w:val="left"/>
      </w:pPr>
      <w:r>
        <w:rPr>
          <w:sz w:val="22"/>
        </w:rPr>
        <w:tab/>
      </w:r>
      <w:r>
        <w:rPr>
          <w:noProof/>
        </w:rPr>
        <w:drawing>
          <wp:inline distT="0" distB="0" distL="0" distR="0">
            <wp:extent cx="2270760" cy="332232"/>
            <wp:effectExtent l="0" t="0" r="0" b="0"/>
            <wp:docPr id="60281" name="Picture 60281"/>
            <wp:cNvGraphicFramePr/>
            <a:graphic xmlns:a="http://schemas.openxmlformats.org/drawingml/2006/main">
              <a:graphicData uri="http://schemas.openxmlformats.org/drawingml/2006/picture">
                <pic:pic xmlns:pic="http://schemas.openxmlformats.org/drawingml/2006/picture">
                  <pic:nvPicPr>
                    <pic:cNvPr id="60281" name="Picture 60281"/>
                    <pic:cNvPicPr/>
                  </pic:nvPicPr>
                  <pic:blipFill>
                    <a:blip r:embed="rId39"/>
                    <a:stretch>
                      <a:fillRect/>
                    </a:stretch>
                  </pic:blipFill>
                  <pic:spPr>
                    <a:xfrm>
                      <a:off x="0" y="0"/>
                      <a:ext cx="2270760" cy="33223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(21)</w:t>
      </w:r>
    </w:p>
    <w:p w:rsidR="003E22F8" w:rsidRDefault="003A04AA">
      <w:pPr>
        <w:ind w:left="-5" w:right="404"/>
      </w:pPr>
      <w:r>
        <w:t xml:space="preserve">In terms of necessary conditions, (21) certainly implies (20). Now, we prove the sufficient part by contradiction. Suppose that the whole system is not stabilizable. Therefore, there exists at least one smallest unstabilizable subset, say </w:t>
      </w:r>
      <w:r>
        <w:rPr>
          <w:rFonts w:ascii="Cambria" w:eastAsia="Cambria" w:hAnsi="Cambria" w:cs="Cambria"/>
          <w:i/>
        </w:rPr>
        <w:t>S</w:t>
      </w:r>
      <w:r>
        <w:rPr>
          <w:rFonts w:ascii="Cambria" w:eastAsia="Cambria" w:hAnsi="Cambria" w:cs="Cambria"/>
          <w:vertAlign w:val="superscript"/>
        </w:rPr>
        <w:t>∗</w:t>
      </w:r>
      <w:r>
        <w:t xml:space="preserve">. Let </w:t>
      </w:r>
      <w:r>
        <w:rPr>
          <w:rFonts w:ascii="Cambria" w:eastAsia="Cambria" w:hAnsi="Cambria" w:cs="Cambria"/>
          <w:i/>
        </w:rPr>
        <w:t xml:space="preserve">m </w:t>
      </w:r>
      <w:r>
        <w:t xml:space="preserve">be the </w:t>
      </w:r>
      <w:r>
        <w:t xml:space="preserve">largest element in </w:t>
      </w:r>
      <w:r>
        <w:rPr>
          <w:rFonts w:ascii="Cambria" w:eastAsia="Cambria" w:hAnsi="Cambria" w:cs="Cambria"/>
          <w:i/>
        </w:rPr>
        <w:t>S</w:t>
      </w:r>
      <w:r>
        <w:rPr>
          <w:rFonts w:ascii="Cambria" w:eastAsia="Cambria" w:hAnsi="Cambria" w:cs="Cambria"/>
          <w:vertAlign w:val="superscript"/>
        </w:rPr>
        <w:t>∗</w:t>
      </w:r>
      <w:r>
        <w:t xml:space="preserve">. If </w:t>
      </w:r>
      <w:r>
        <w:rPr>
          <w:rFonts w:ascii="Cambria" w:eastAsia="Cambria" w:hAnsi="Cambria" w:cs="Cambria"/>
          <w:i/>
        </w:rPr>
        <w:t>S</w:t>
      </w:r>
      <w:r>
        <w:rPr>
          <w:rFonts w:ascii="Cambria" w:eastAsia="Cambria" w:hAnsi="Cambria" w:cs="Cambria"/>
          <w:i/>
          <w:vertAlign w:val="subscript"/>
        </w:rPr>
        <w:t xml:space="preserve">m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perscript"/>
        </w:rPr>
        <w:t>∗</w:t>
      </w:r>
      <w:r>
        <w:t xml:space="preserve">, then the proof is complete. Otherwise, suppose that </w:t>
      </w:r>
      <w:r>
        <w:rPr>
          <w:rFonts w:ascii="Cambria" w:eastAsia="Cambria" w:hAnsi="Cambria" w:cs="Cambria"/>
          <w:i/>
        </w:rPr>
        <w:t xml:space="preserve">u </w:t>
      </w:r>
      <w:r>
        <w:t xml:space="preserve">is the largest element in </w:t>
      </w:r>
      <w:r>
        <w:rPr>
          <w:rFonts w:ascii="Cambria" w:eastAsia="Cambria" w:hAnsi="Cambria" w:cs="Cambria"/>
          <w:i/>
        </w:rPr>
        <w:t>S</w:t>
      </w:r>
      <w:r>
        <w:rPr>
          <w:rFonts w:ascii="Cambria" w:eastAsia="Cambria" w:hAnsi="Cambria" w:cs="Cambria"/>
          <w:i/>
          <w:vertAlign w:val="subscript"/>
        </w:rPr>
        <w:t xml:space="preserve">m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perscript"/>
        </w:rPr>
        <w:t>∗</w:t>
      </w:r>
      <w:r>
        <w:rPr>
          <w:rFonts w:ascii="Cambria" w:eastAsia="Cambria" w:hAnsi="Cambria" w:cs="Cambria"/>
          <w:vertAlign w:val="superscript"/>
        </w:rPr>
        <w:t xml:space="preserve"> </w:t>
      </w:r>
      <w:r>
        <w:t xml:space="preserve">and </w:t>
      </w:r>
      <w:r>
        <w:rPr>
          <w:rFonts w:ascii="Cambria" w:eastAsia="Cambria" w:hAnsi="Cambria" w:cs="Cambria"/>
          <w:i/>
        </w:rPr>
        <w:t>u &lt; m</w:t>
      </w:r>
      <w:r>
        <w:t xml:space="preserve">. Also, we define </w:t>
      </w:r>
      <w:r>
        <w:rPr>
          <w:rFonts w:ascii="Cambria" w:eastAsia="Cambria" w:hAnsi="Cambria" w:cs="Cambria"/>
          <w:i/>
        </w:rPr>
        <w:t>S</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 {</w:t>
      </w:r>
      <w:r>
        <w:rPr>
          <w:rFonts w:ascii="Cambria" w:eastAsia="Cambria" w:hAnsi="Cambria" w:cs="Cambria"/>
          <w:i/>
        </w:rPr>
        <w:t>u</w:t>
      </w:r>
      <w:r>
        <w:rPr>
          <w:rFonts w:ascii="Cambria" w:eastAsia="Cambria" w:hAnsi="Cambria" w:cs="Cambria"/>
        </w:rPr>
        <w:t>}</w:t>
      </w:r>
      <w:r>
        <w:t>. First, we want to show that</w:t>
      </w:r>
    </w:p>
    <w:p w:rsidR="003E22F8" w:rsidRDefault="003A04AA">
      <w:pPr>
        <w:spacing w:after="0" w:line="259" w:lineRule="auto"/>
        <w:ind w:left="60" w:firstLine="0"/>
        <w:jc w:val="left"/>
      </w:pPr>
      <w:r>
        <w:rPr>
          <w:noProof/>
        </w:rPr>
        <w:drawing>
          <wp:inline distT="0" distB="0" distL="0" distR="0">
            <wp:extent cx="3121152" cy="344424"/>
            <wp:effectExtent l="0" t="0" r="0" b="0"/>
            <wp:docPr id="60284" name="Picture 60284"/>
            <wp:cNvGraphicFramePr/>
            <a:graphic xmlns:a="http://schemas.openxmlformats.org/drawingml/2006/main">
              <a:graphicData uri="http://schemas.openxmlformats.org/drawingml/2006/picture">
                <pic:pic xmlns:pic="http://schemas.openxmlformats.org/drawingml/2006/picture">
                  <pic:nvPicPr>
                    <pic:cNvPr id="60284" name="Picture 60284"/>
                    <pic:cNvPicPr/>
                  </pic:nvPicPr>
                  <pic:blipFill>
                    <a:blip r:embed="rId40"/>
                    <a:stretch>
                      <a:fillRect/>
                    </a:stretch>
                  </pic:blipFill>
                  <pic:spPr>
                    <a:xfrm>
                      <a:off x="0" y="0"/>
                      <a:ext cx="3121152" cy="344424"/>
                    </a:xfrm>
                    <a:prstGeom prst="rect">
                      <a:avLst/>
                    </a:prstGeom>
                  </pic:spPr>
                </pic:pic>
              </a:graphicData>
            </a:graphic>
          </wp:inline>
        </w:drawing>
      </w:r>
    </w:p>
    <w:p w:rsidR="003E22F8" w:rsidRDefault="003A04AA">
      <w:pPr>
        <w:spacing w:after="0"/>
        <w:ind w:left="-5" w:right="9"/>
      </w:pPr>
      <w:r>
        <w:t>By subtracting the right-hand side of (22) from the left-ha</w:t>
      </w:r>
      <w:r>
        <w:t>nd side of (22), we just need to prove that</w:t>
      </w:r>
    </w:p>
    <w:p w:rsidR="003E22F8" w:rsidRDefault="003A04AA">
      <w:pPr>
        <w:spacing w:after="40" w:line="259" w:lineRule="auto"/>
        <w:ind w:left="61" w:firstLine="0"/>
        <w:jc w:val="left"/>
      </w:pPr>
      <w:r>
        <w:rPr>
          <w:noProof/>
        </w:rPr>
        <w:drawing>
          <wp:inline distT="0" distB="0" distL="0" distR="0">
            <wp:extent cx="3130296" cy="569976"/>
            <wp:effectExtent l="0" t="0" r="0" b="0"/>
            <wp:docPr id="60285" name="Picture 60285"/>
            <wp:cNvGraphicFramePr/>
            <a:graphic xmlns:a="http://schemas.openxmlformats.org/drawingml/2006/main">
              <a:graphicData uri="http://schemas.openxmlformats.org/drawingml/2006/picture">
                <pic:pic xmlns:pic="http://schemas.openxmlformats.org/drawingml/2006/picture">
                  <pic:nvPicPr>
                    <pic:cNvPr id="60285" name="Picture 60285"/>
                    <pic:cNvPicPr/>
                  </pic:nvPicPr>
                  <pic:blipFill>
                    <a:blip r:embed="rId41"/>
                    <a:stretch>
                      <a:fillRect/>
                    </a:stretch>
                  </pic:blipFill>
                  <pic:spPr>
                    <a:xfrm>
                      <a:off x="0" y="0"/>
                      <a:ext cx="3130296" cy="569976"/>
                    </a:xfrm>
                    <a:prstGeom prst="rect">
                      <a:avLst/>
                    </a:prstGeom>
                  </pic:spPr>
                </pic:pic>
              </a:graphicData>
            </a:graphic>
          </wp:inline>
        </w:drawing>
      </w:r>
    </w:p>
    <w:p w:rsidR="003E22F8" w:rsidRDefault="003A04AA">
      <w:pPr>
        <w:spacing w:after="186"/>
        <w:ind w:left="-5" w:right="9"/>
      </w:pPr>
      <w:r>
        <w:t xml:space="preserve">Since </w:t>
      </w:r>
      <w:r>
        <w:rPr>
          <w:rFonts w:ascii="Cambria" w:eastAsia="Cambria" w:hAnsi="Cambria" w:cs="Cambria"/>
          <w:i/>
        </w:rPr>
        <w:t>S</w:t>
      </w:r>
      <w:r>
        <w:rPr>
          <w:rFonts w:ascii="Cambria" w:eastAsia="Cambria" w:hAnsi="Cambria" w:cs="Cambria"/>
          <w:vertAlign w:val="superscript"/>
        </w:rPr>
        <w:t>∗</w:t>
      </w:r>
      <w:r>
        <w:rPr>
          <w:rFonts w:ascii="Cambria" w:eastAsia="Cambria" w:hAnsi="Cambria" w:cs="Cambria"/>
          <w:vertAlign w:val="superscript"/>
        </w:rPr>
        <w:t xml:space="preserve"> </w:t>
      </w:r>
      <w:r>
        <w:t>is a smallest unstabilizable set, we have</w:t>
      </w:r>
    </w:p>
    <w:p w:rsidR="003E22F8" w:rsidRDefault="003A04AA">
      <w:pPr>
        <w:tabs>
          <w:tab w:val="center" w:pos="2564"/>
          <w:tab w:val="right" w:pos="5042"/>
        </w:tabs>
        <w:spacing w:after="248" w:line="259" w:lineRule="auto"/>
        <w:ind w:left="0" w:firstLine="0"/>
        <w:jc w:val="left"/>
      </w:pPr>
      <w:r>
        <w:rPr>
          <w:sz w:val="22"/>
        </w:rPr>
        <w:tab/>
      </w:r>
      <w:r>
        <w:rPr>
          <w:noProof/>
        </w:rPr>
        <w:drawing>
          <wp:inline distT="0" distB="0" distL="0" distR="0">
            <wp:extent cx="1636776" cy="335280"/>
            <wp:effectExtent l="0" t="0" r="0" b="0"/>
            <wp:docPr id="60286" name="Picture 60286"/>
            <wp:cNvGraphicFramePr/>
            <a:graphic xmlns:a="http://schemas.openxmlformats.org/drawingml/2006/main">
              <a:graphicData uri="http://schemas.openxmlformats.org/drawingml/2006/picture">
                <pic:pic xmlns:pic="http://schemas.openxmlformats.org/drawingml/2006/picture">
                  <pic:nvPicPr>
                    <pic:cNvPr id="60286" name="Picture 60286"/>
                    <pic:cNvPicPr/>
                  </pic:nvPicPr>
                  <pic:blipFill>
                    <a:blip r:embed="rId42"/>
                    <a:stretch>
                      <a:fillRect/>
                    </a:stretch>
                  </pic:blipFill>
                  <pic:spPr>
                    <a:xfrm>
                      <a:off x="0" y="0"/>
                      <a:ext cx="1636776" cy="335280"/>
                    </a:xfrm>
                    <a:prstGeom prst="rect">
                      <a:avLst/>
                    </a:prstGeom>
                  </pic:spPr>
                </pic:pic>
              </a:graphicData>
            </a:graphic>
          </wp:inline>
        </w:drawing>
      </w:r>
      <w:r>
        <w:tab/>
        <w:t>(24)</w:t>
      </w:r>
    </w:p>
    <w:p w:rsidR="003E22F8" w:rsidRDefault="003A04AA">
      <w:pPr>
        <w:spacing w:after="132"/>
        <w:ind w:left="-5" w:right="9"/>
      </w:pPr>
      <w:r>
        <w:t xml:space="preserve">By choosing </w:t>
      </w:r>
      <w:r>
        <w:rPr>
          <w:rFonts w:ascii="Cambria" w:eastAsia="Cambria" w:hAnsi="Cambria" w:cs="Cambria"/>
          <w:i/>
        </w:rPr>
        <w:t>S</w:t>
      </w:r>
      <w:r>
        <w:rPr>
          <w:rFonts w:ascii="Cambria" w:eastAsia="Cambria" w:hAnsi="Cambria" w:cs="Cambria"/>
          <w:sz w:val="31"/>
          <w:vertAlign w:val="superscript"/>
        </w:rPr>
        <w:t xml:space="preserve">˜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 {</w:t>
      </w:r>
      <w:r>
        <w:rPr>
          <w:rFonts w:ascii="Cambria" w:eastAsia="Cambria" w:hAnsi="Cambria" w:cs="Cambria"/>
          <w:i/>
        </w:rPr>
        <w:t>m</w:t>
      </w:r>
      <w:r>
        <w:rPr>
          <w:rFonts w:ascii="Cambria" w:eastAsia="Cambria" w:hAnsi="Cambria" w:cs="Cambria"/>
        </w:rPr>
        <w:t xml:space="preserve">} </w:t>
      </w:r>
      <w:r>
        <w:t xml:space="preserve">in (24), </w:t>
      </w:r>
      <w:r>
        <w:rPr>
          <w:rFonts w:ascii="Cambria" w:eastAsia="Cambria" w:hAnsi="Cambria" w:cs="Cambria"/>
          <w:i/>
        </w:rPr>
        <w:t>S</w:t>
      </w:r>
      <w:r>
        <w:rPr>
          <w:rFonts w:ascii="Cambria" w:eastAsia="Cambria" w:hAnsi="Cambria" w:cs="Cambria"/>
          <w:sz w:val="31"/>
          <w:vertAlign w:val="superscript"/>
        </w:rPr>
        <w:t xml:space="preserve">˜ </w:t>
      </w:r>
      <w:r>
        <w:t>should be stabilizable and hence we have</w:t>
      </w:r>
    </w:p>
    <w:p w:rsidR="003E22F8" w:rsidRDefault="003A04AA">
      <w:pPr>
        <w:tabs>
          <w:tab w:val="center" w:pos="2521"/>
          <w:tab w:val="right" w:pos="5042"/>
        </w:tabs>
        <w:spacing w:after="135" w:line="259" w:lineRule="auto"/>
        <w:ind w:left="0" w:firstLine="0"/>
        <w:jc w:val="left"/>
      </w:pPr>
      <w:r>
        <w:rPr>
          <w:sz w:val="22"/>
        </w:rPr>
        <w:tab/>
      </w:r>
      <w:r>
        <w:rPr>
          <w:noProof/>
        </w:rPr>
        <w:drawing>
          <wp:inline distT="0" distB="0" distL="0" distR="0">
            <wp:extent cx="1530096" cy="356616"/>
            <wp:effectExtent l="0" t="0" r="0" b="0"/>
            <wp:docPr id="60289" name="Picture 60289"/>
            <wp:cNvGraphicFramePr/>
            <a:graphic xmlns:a="http://schemas.openxmlformats.org/drawingml/2006/main">
              <a:graphicData uri="http://schemas.openxmlformats.org/drawingml/2006/picture">
                <pic:pic xmlns:pic="http://schemas.openxmlformats.org/drawingml/2006/picture">
                  <pic:nvPicPr>
                    <pic:cNvPr id="60289" name="Picture 60289"/>
                    <pic:cNvPicPr/>
                  </pic:nvPicPr>
                  <pic:blipFill>
                    <a:blip r:embed="rId43"/>
                    <a:stretch>
                      <a:fillRect/>
                    </a:stretch>
                  </pic:blipFill>
                  <pic:spPr>
                    <a:xfrm>
                      <a:off x="0" y="0"/>
                      <a:ext cx="1530096" cy="35661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(25)</w:t>
      </w:r>
    </w:p>
    <w:p w:rsidR="003E22F8" w:rsidRDefault="003A04AA">
      <w:pPr>
        <w:ind w:left="-5" w:right="9"/>
      </w:pPr>
      <w:r>
        <w:t>From (24) and (25), we have</w:t>
      </w:r>
    </w:p>
    <w:p w:rsidR="003E22F8" w:rsidRDefault="003A04AA">
      <w:pPr>
        <w:spacing w:after="160" w:line="259" w:lineRule="auto"/>
        <w:ind w:left="141" w:firstLine="0"/>
        <w:jc w:val="left"/>
      </w:pPr>
      <w:r>
        <w:rPr>
          <w:noProof/>
        </w:rPr>
        <w:drawing>
          <wp:inline distT="0" distB="0" distL="0" distR="0">
            <wp:extent cx="3081528" cy="365760"/>
            <wp:effectExtent l="0" t="0" r="0" b="0"/>
            <wp:docPr id="60290" name="Picture 60290"/>
            <wp:cNvGraphicFramePr/>
            <a:graphic xmlns:a="http://schemas.openxmlformats.org/drawingml/2006/main">
              <a:graphicData uri="http://schemas.openxmlformats.org/drawingml/2006/picture">
                <pic:pic xmlns:pic="http://schemas.openxmlformats.org/drawingml/2006/picture">
                  <pic:nvPicPr>
                    <pic:cNvPr id="60290" name="Picture 60290"/>
                    <pic:cNvPicPr/>
                  </pic:nvPicPr>
                  <pic:blipFill>
                    <a:blip r:embed="rId44"/>
                    <a:stretch>
                      <a:fillRect/>
                    </a:stretch>
                  </pic:blipFill>
                  <pic:spPr>
                    <a:xfrm>
                      <a:off x="0" y="0"/>
                      <a:ext cx="3081528" cy="365760"/>
                    </a:xfrm>
                    <a:prstGeom prst="rect">
                      <a:avLst/>
                    </a:prstGeom>
                  </pic:spPr>
                </pic:pic>
              </a:graphicData>
            </a:graphic>
          </wp:inline>
        </w:drawing>
      </w:r>
    </w:p>
    <w:p w:rsidR="003E22F8" w:rsidRDefault="003A04AA">
      <w:pPr>
        <w:spacing w:after="0"/>
        <w:ind w:left="-5" w:right="9"/>
      </w:pPr>
      <w:r>
        <w:t>or equivalently,</w:t>
      </w:r>
      <w:r>
        <w:rPr>
          <w:noProof/>
        </w:rPr>
        <w:drawing>
          <wp:inline distT="0" distB="0" distL="0" distR="0">
            <wp:extent cx="1170432" cy="164592"/>
            <wp:effectExtent l="0" t="0" r="0" b="0"/>
            <wp:docPr id="60291" name="Picture 60291"/>
            <wp:cNvGraphicFramePr/>
            <a:graphic xmlns:a="http://schemas.openxmlformats.org/drawingml/2006/main">
              <a:graphicData uri="http://schemas.openxmlformats.org/drawingml/2006/picture">
                <pic:pic xmlns:pic="http://schemas.openxmlformats.org/drawingml/2006/picture">
                  <pic:nvPicPr>
                    <pic:cNvPr id="60291" name="Picture 60291"/>
                    <pic:cNvPicPr/>
                  </pic:nvPicPr>
                  <pic:blipFill>
                    <a:blip r:embed="rId45"/>
                    <a:stretch>
                      <a:fillRect/>
                    </a:stretch>
                  </pic:blipFill>
                  <pic:spPr>
                    <a:xfrm>
                      <a:off x="0" y="0"/>
                      <a:ext cx="1170432" cy="164592"/>
                    </a:xfrm>
                    <a:prstGeom prst="rect">
                      <a:avLst/>
                    </a:prstGeom>
                  </pic:spPr>
                </pic:pic>
              </a:graphicData>
            </a:graphic>
          </wp:inline>
        </w:drawing>
      </w:r>
      <w:r>
        <w:t xml:space="preserve">. Since </w:t>
      </w:r>
      <w:r>
        <w:rPr>
          <w:rFonts w:ascii="Cambria" w:eastAsia="Cambria" w:hAnsi="Cambria" w:cs="Cambria"/>
          <w:i/>
        </w:rPr>
        <w:t>u &lt; m</w:t>
      </w:r>
      <w:r>
        <w:t>, we can obtain that</w:t>
      </w:r>
    </w:p>
    <w:p w:rsidR="003E22F8" w:rsidRDefault="003A04AA">
      <w:pPr>
        <w:spacing w:after="212" w:line="259" w:lineRule="auto"/>
        <w:ind w:left="261" w:firstLine="0"/>
        <w:jc w:val="left"/>
      </w:pPr>
      <w:r>
        <w:rPr>
          <w:noProof/>
        </w:rPr>
        <w:drawing>
          <wp:inline distT="0" distB="0" distL="0" distR="0">
            <wp:extent cx="2993136" cy="338328"/>
            <wp:effectExtent l="0" t="0" r="0" b="0"/>
            <wp:docPr id="60292" name="Picture 60292"/>
            <wp:cNvGraphicFramePr/>
            <a:graphic xmlns:a="http://schemas.openxmlformats.org/drawingml/2006/main">
              <a:graphicData uri="http://schemas.openxmlformats.org/drawingml/2006/picture">
                <pic:pic xmlns:pic="http://schemas.openxmlformats.org/drawingml/2006/picture">
                  <pic:nvPicPr>
                    <pic:cNvPr id="60292" name="Picture 60292"/>
                    <pic:cNvPicPr/>
                  </pic:nvPicPr>
                  <pic:blipFill>
                    <a:blip r:embed="rId46"/>
                    <a:stretch>
                      <a:fillRect/>
                    </a:stretch>
                  </pic:blipFill>
                  <pic:spPr>
                    <a:xfrm>
                      <a:off x="0" y="0"/>
                      <a:ext cx="2993136" cy="338328"/>
                    </a:xfrm>
                    <a:prstGeom prst="rect">
                      <a:avLst/>
                    </a:prstGeom>
                  </pic:spPr>
                </pic:pic>
              </a:graphicData>
            </a:graphic>
          </wp:inline>
        </w:drawing>
      </w:r>
    </w:p>
    <w:p w:rsidR="003E22F8" w:rsidRDefault="003A04AA">
      <w:pPr>
        <w:spacing w:after="189"/>
        <w:ind w:left="-5" w:right="9"/>
      </w:pPr>
      <w:r>
        <w:t xml:space="preserve">Hence, both (22) and (23) hold. If </w:t>
      </w:r>
      <w:r>
        <w:rPr>
          <w:rFonts w:ascii="Cambria" w:eastAsia="Cambria" w:hAnsi="Cambria" w:cs="Cambria"/>
          <w:i/>
        </w:rPr>
        <w:t>S</w:t>
      </w:r>
      <w:r>
        <w:rPr>
          <w:rFonts w:ascii="Cambria" w:eastAsia="Cambria" w:hAnsi="Cambria" w:cs="Cambria"/>
          <w:i/>
          <w:vertAlign w:val="subscript"/>
        </w:rPr>
        <w:t xml:space="preserve">m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perscript"/>
        </w:rPr>
        <w:t>∗∗</w:t>
      </w:r>
      <w:r>
        <w:t xml:space="preserve">, the proof is complete. Otherwise, we continue by finding the largest element in </w:t>
      </w:r>
      <w:r>
        <w:rPr>
          <w:rFonts w:ascii="Cambria" w:eastAsia="Cambria" w:hAnsi="Cambria" w:cs="Cambria"/>
          <w:i/>
        </w:rPr>
        <w:t>S</w:t>
      </w:r>
      <w:r>
        <w:rPr>
          <w:rFonts w:ascii="Cambria" w:eastAsia="Cambria" w:hAnsi="Cambria" w:cs="Cambria"/>
          <w:i/>
          <w:vertAlign w:val="subscript"/>
        </w:rPr>
        <w:t xml:space="preserve">m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perscript"/>
        </w:rPr>
        <w:t>∗∗</w:t>
      </w:r>
      <w:r>
        <w:rPr>
          <w:rFonts w:ascii="Cambria" w:eastAsia="Cambria" w:hAnsi="Cambria" w:cs="Cambria"/>
          <w:vertAlign w:val="superscript"/>
        </w:rPr>
        <w:t xml:space="preserve"> </w:t>
      </w:r>
      <w:r>
        <w:t>and repeat the same procedure shown in (22)–(27). By induction, finally we have</w:t>
      </w:r>
    </w:p>
    <w:p w:rsidR="003E22F8" w:rsidRDefault="003A04AA">
      <w:pPr>
        <w:spacing w:after="84" w:line="259" w:lineRule="auto"/>
        <w:ind w:left="24" w:firstLine="0"/>
        <w:jc w:val="left"/>
      </w:pPr>
      <w:r>
        <w:rPr>
          <w:noProof/>
          <w:sz w:val="22"/>
        </w:rPr>
        <w:lastRenderedPageBreak/>
        <mc:AlternateContent>
          <mc:Choice Requires="wpg">
            <w:drawing>
              <wp:inline distT="0" distB="0" distL="0" distR="0">
                <wp:extent cx="1696707" cy="5055"/>
                <wp:effectExtent l="0" t="0" r="0" b="0"/>
                <wp:docPr id="60410" name="Group 60410"/>
                <wp:cNvGraphicFramePr/>
                <a:graphic xmlns:a="http://schemas.openxmlformats.org/drawingml/2006/main">
                  <a:graphicData uri="http://schemas.microsoft.com/office/word/2010/wordprocessingGroup">
                    <wpg:wgp>
                      <wpg:cNvGrpSpPr/>
                      <wpg:grpSpPr>
                        <a:xfrm>
                          <a:off x="0" y="0"/>
                          <a:ext cx="1696707" cy="5055"/>
                          <a:chOff x="0" y="0"/>
                          <a:chExt cx="1696707" cy="5055"/>
                        </a:xfrm>
                      </wpg:grpSpPr>
                      <wps:wsp>
                        <wps:cNvPr id="1792" name="Shape 1792"/>
                        <wps:cNvSpPr/>
                        <wps:spPr>
                          <a:xfrm>
                            <a:off x="0" y="0"/>
                            <a:ext cx="118770" cy="0"/>
                          </a:xfrm>
                          <a:custGeom>
                            <a:avLst/>
                            <a:gdLst/>
                            <a:ahLst/>
                            <a:cxnLst/>
                            <a:rect l="0" t="0" r="0" b="0"/>
                            <a:pathLst>
                              <a:path w="118770">
                                <a:moveTo>
                                  <a:pt x="0" y="0"/>
                                </a:moveTo>
                                <a:lnTo>
                                  <a:pt x="1187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5" name="Shape 1815"/>
                        <wps:cNvSpPr/>
                        <wps:spPr>
                          <a:xfrm>
                            <a:off x="1577937" y="0"/>
                            <a:ext cx="118770" cy="0"/>
                          </a:xfrm>
                          <a:custGeom>
                            <a:avLst/>
                            <a:gdLst/>
                            <a:ahLst/>
                            <a:cxnLst/>
                            <a:rect l="0" t="0" r="0" b="0"/>
                            <a:pathLst>
                              <a:path w="118770">
                                <a:moveTo>
                                  <a:pt x="0" y="0"/>
                                </a:moveTo>
                                <a:lnTo>
                                  <a:pt x="1187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410" style="width:133.599pt;height:0.398pt;mso-position-horizontal-relative:char;mso-position-vertical-relative:line" coordsize="16967,50">
                <v:shape id="Shape 1792" style="position:absolute;width:1187;height:0;left:0;top:0;" coordsize="118770,0" path="m0,0l118770,0">
                  <v:stroke weight="0.398pt" endcap="flat" joinstyle="miter" miterlimit="10" on="true" color="#000000"/>
                  <v:fill on="false" color="#000000" opacity="0"/>
                </v:shape>
                <v:shape id="Shape 1815" style="position:absolute;width:1187;height:0;left:15779;top:0;" coordsize="118770,0" path="m0,0l118770,0">
                  <v:stroke weight="0.398pt" endcap="flat" joinstyle="miter" miterlimit="10" on="true" color="#000000"/>
                  <v:fill on="false" color="#000000" opacity="0"/>
                </v:shape>
              </v:group>
            </w:pict>
          </mc:Fallback>
        </mc:AlternateContent>
      </w:r>
    </w:p>
    <w:p w:rsidR="003E22F8" w:rsidRDefault="003A04AA">
      <w:pPr>
        <w:tabs>
          <w:tab w:val="center" w:pos="2554"/>
          <w:tab w:val="center" w:pos="3077"/>
        </w:tabs>
        <w:spacing w:after="0" w:line="259" w:lineRule="auto"/>
        <w:ind w:left="0" w:firstLine="0"/>
        <w:jc w:val="left"/>
      </w:pPr>
      <w:r>
        <w:rPr>
          <w:rFonts w:ascii="Cambria" w:eastAsia="Cambria" w:hAnsi="Cambria" w:cs="Cambria"/>
          <w:i/>
        </w:rPr>
        <w:t>r</w:t>
      </w:r>
      <w:r>
        <w:rPr>
          <w:rFonts w:ascii="Cambria" w:eastAsia="Cambria" w:hAnsi="Cambria" w:cs="Cambria"/>
          <w:i/>
        </w:rPr>
        <w:tab/>
        <w:t>r</w:t>
      </w:r>
      <w:r>
        <w:rPr>
          <w:rFonts w:ascii="Cambria" w:eastAsia="Cambria" w:hAnsi="Cambria" w:cs="Cambria"/>
          <w:i/>
        </w:rPr>
        <w:tab/>
      </w:r>
      <w:r>
        <w:rPr>
          <w:rFonts w:ascii="Cambria" w:eastAsia="Cambria" w:hAnsi="Cambria" w:cs="Cambria"/>
          <w:sz w:val="10"/>
        </w:rPr>
        <w:t>∗</w:t>
      </w:r>
    </w:p>
    <w:p w:rsidR="003E22F8" w:rsidRDefault="003A04AA">
      <w:pPr>
        <w:tabs>
          <w:tab w:val="center" w:pos="469"/>
          <w:tab w:val="center" w:pos="1328"/>
          <w:tab w:val="center" w:pos="2893"/>
          <w:tab w:val="center" w:pos="3751"/>
        </w:tabs>
        <w:spacing w:after="230" w:line="259" w:lineRule="auto"/>
        <w:ind w:left="0" w:firstLine="0"/>
        <w:jc w:val="left"/>
      </w:pPr>
      <w:r>
        <w:rPr>
          <w:sz w:val="22"/>
        </w:rPr>
        <w:tab/>
      </w:r>
      <w:r>
        <w:rPr>
          <w:rFonts w:ascii="Cambria" w:eastAsia="Cambria" w:hAnsi="Cambria" w:cs="Cambria"/>
          <w:i/>
          <w:sz w:val="14"/>
        </w:rPr>
        <w:t>j</w:t>
      </w:r>
      <w:r>
        <w:rPr>
          <w:rFonts w:ascii="Cambria" w:eastAsia="Cambria" w:hAnsi="Cambria" w:cs="Cambria"/>
          <w:sz w:val="14"/>
        </w:rPr>
        <w:t>∈</w:t>
      </w:r>
      <w:r>
        <w:rPr>
          <w:rFonts w:ascii="Cambria" w:eastAsia="Cambria" w:hAnsi="Cambria" w:cs="Cambria"/>
          <w:i/>
          <w:sz w:val="14"/>
        </w:rPr>
        <w:t>S</w:t>
      </w:r>
      <w:r>
        <w:rPr>
          <w:rFonts w:ascii="Cambria" w:eastAsia="Cambria" w:hAnsi="Cambria" w:cs="Cambria"/>
          <w:i/>
          <w:sz w:val="14"/>
          <w:vertAlign w:val="subscript"/>
        </w:rPr>
        <w:t>m</w:t>
      </w:r>
      <w:r>
        <w:rPr>
          <w:rFonts w:ascii="Cambria" w:eastAsia="Cambria" w:hAnsi="Cambria" w:cs="Cambria"/>
          <w:i/>
          <w:sz w:val="14"/>
          <w:vertAlign w:val="subscript"/>
        </w:rPr>
        <w:tab/>
      </w:r>
      <w:r>
        <w:rPr>
          <w:rFonts w:ascii="Cambria" w:eastAsia="Cambria" w:hAnsi="Cambria" w:cs="Cambria"/>
          <w:i/>
          <w:sz w:val="14"/>
        </w:rPr>
        <w:t>j</w:t>
      </w:r>
      <w:r>
        <w:rPr>
          <w:rFonts w:ascii="Cambria" w:eastAsia="Cambria" w:hAnsi="Cambria" w:cs="Cambria"/>
          <w:sz w:val="14"/>
        </w:rPr>
        <w:t>∈</w:t>
      </w:r>
      <w:r>
        <w:rPr>
          <w:rFonts w:ascii="Cambria" w:eastAsia="Cambria" w:hAnsi="Cambria" w:cs="Cambria"/>
          <w:i/>
          <w:sz w:val="14"/>
        </w:rPr>
        <w:t>S</w:t>
      </w:r>
      <w:r>
        <w:rPr>
          <w:rFonts w:ascii="Cambria" w:eastAsia="Cambria" w:hAnsi="Cambria" w:cs="Cambria"/>
          <w:i/>
          <w:sz w:val="14"/>
          <w:vertAlign w:val="subscript"/>
        </w:rPr>
        <w:t>m</w:t>
      </w:r>
      <w:r>
        <w:rPr>
          <w:rFonts w:ascii="Cambria" w:eastAsia="Cambria" w:hAnsi="Cambria" w:cs="Cambria"/>
          <w:i/>
          <w:sz w:val="14"/>
          <w:vertAlign w:val="subscript"/>
        </w:rPr>
        <w:tab/>
      </w:r>
      <w:r>
        <w:rPr>
          <w:rFonts w:ascii="Cambria" w:eastAsia="Cambria" w:hAnsi="Cambria" w:cs="Cambria"/>
          <w:i/>
          <w:sz w:val="14"/>
        </w:rPr>
        <w:t>j</w:t>
      </w:r>
      <w:r>
        <w:rPr>
          <w:rFonts w:ascii="Cambria" w:eastAsia="Cambria" w:hAnsi="Cambria" w:cs="Cambria"/>
          <w:sz w:val="14"/>
        </w:rPr>
        <w:t>∈</w:t>
      </w:r>
      <w:r>
        <w:rPr>
          <w:rFonts w:ascii="Cambria" w:eastAsia="Cambria" w:hAnsi="Cambria" w:cs="Cambria"/>
          <w:i/>
          <w:sz w:val="14"/>
        </w:rPr>
        <w:t>S</w:t>
      </w:r>
      <w:r>
        <w:rPr>
          <w:rFonts w:ascii="Cambria" w:eastAsia="Cambria" w:hAnsi="Cambria" w:cs="Cambria"/>
          <w:i/>
          <w:sz w:val="14"/>
        </w:rPr>
        <w:tab/>
        <w:t>j</w:t>
      </w:r>
      <w:r>
        <w:rPr>
          <w:rFonts w:ascii="Cambria" w:eastAsia="Cambria" w:hAnsi="Cambria" w:cs="Cambria"/>
          <w:sz w:val="14"/>
        </w:rPr>
        <w:t>∈</w:t>
      </w:r>
      <w:r>
        <w:rPr>
          <w:rFonts w:ascii="Cambria" w:eastAsia="Cambria" w:hAnsi="Cambria" w:cs="Cambria"/>
          <w:i/>
          <w:sz w:val="14"/>
        </w:rPr>
        <w:t>S</w:t>
      </w:r>
      <w:r>
        <w:rPr>
          <w:rFonts w:ascii="Cambria" w:eastAsia="Cambria" w:hAnsi="Cambria" w:cs="Cambria"/>
          <w:sz w:val="14"/>
          <w:vertAlign w:val="superscript"/>
        </w:rPr>
        <w:t>∗</w:t>
      </w:r>
    </w:p>
    <w:p w:rsidR="003E22F8" w:rsidRDefault="003A04AA">
      <w:pPr>
        <w:spacing w:after="384"/>
        <w:ind w:left="-5" w:right="9"/>
      </w:pPr>
      <w:r>
        <w:t xml:space="preserve">which contradicts the condition given by (20). Since the time complexity of this algorithm is dominated by the pre-sorting of </w:t>
      </w:r>
      <w:r>
        <w:rPr>
          <w:noProof/>
        </w:rPr>
        <w:drawing>
          <wp:inline distT="0" distB="0" distL="0" distR="0">
            <wp:extent cx="118872" cy="161544"/>
            <wp:effectExtent l="0" t="0" r="0" b="0"/>
            <wp:docPr id="60295" name="Picture 60295"/>
            <wp:cNvGraphicFramePr/>
            <a:graphic xmlns:a="http://schemas.openxmlformats.org/drawingml/2006/main">
              <a:graphicData uri="http://schemas.openxmlformats.org/drawingml/2006/picture">
                <pic:pic xmlns:pic="http://schemas.openxmlformats.org/drawingml/2006/picture">
                  <pic:nvPicPr>
                    <pic:cNvPr id="60295" name="Picture 60295"/>
                    <pic:cNvPicPr/>
                  </pic:nvPicPr>
                  <pic:blipFill>
                    <a:blip r:embed="rId47"/>
                    <a:stretch>
                      <a:fillRect/>
                    </a:stretch>
                  </pic:blipFill>
                  <pic:spPr>
                    <a:xfrm>
                      <a:off x="0" y="0"/>
                      <a:ext cx="118872" cy="161544"/>
                    </a:xfrm>
                    <a:prstGeom prst="rect">
                      <a:avLst/>
                    </a:prstGeom>
                  </pic:spPr>
                </pic:pic>
              </a:graphicData>
            </a:graphic>
          </wp:inline>
        </w:drawing>
      </w:r>
      <w:r>
        <w:t xml:space="preserve">, the overall complexity is </w:t>
      </w:r>
      <w:r>
        <w:rPr>
          <w:rFonts w:ascii="Cambria" w:eastAsia="Cambria" w:hAnsi="Cambria" w:cs="Cambria"/>
          <w:i/>
        </w:rPr>
        <w:t>O</w:t>
      </w:r>
      <w:r>
        <w:rPr>
          <w:rFonts w:ascii="Cambria" w:eastAsia="Cambria" w:hAnsi="Cambria" w:cs="Cambria"/>
        </w:rPr>
        <w:t>(</w:t>
      </w:r>
      <w:r>
        <w:rPr>
          <w:rFonts w:ascii="Cambria" w:eastAsia="Cambria" w:hAnsi="Cambria" w:cs="Cambria"/>
          <w:i/>
        </w:rPr>
        <w:t xml:space="preserve">N </w:t>
      </w:r>
      <w:r>
        <w:rPr>
          <w:rFonts w:ascii="Cambria" w:eastAsia="Cambria" w:hAnsi="Cambria" w:cs="Cambria"/>
        </w:rPr>
        <w:t>log</w:t>
      </w:r>
      <w:r>
        <w:rPr>
          <w:rFonts w:ascii="Cambria" w:eastAsia="Cambria" w:hAnsi="Cambria" w:cs="Cambria"/>
          <w:i/>
        </w:rPr>
        <w:t>N</w:t>
      </w:r>
      <w:r>
        <w:rPr>
          <w:rFonts w:ascii="Cambria" w:eastAsia="Cambria" w:hAnsi="Cambria" w:cs="Cambria"/>
        </w:rPr>
        <w:t>)</w:t>
      </w:r>
      <w:r>
        <w:t xml:space="preserve">. </w:t>
      </w:r>
      <w:r>
        <w:rPr>
          <w:noProof/>
          <w:sz w:val="22"/>
        </w:rPr>
        <mc:AlternateContent>
          <mc:Choice Requires="wpg">
            <w:drawing>
              <wp:inline distT="0" distB="0" distL="0" distR="0">
                <wp:extent cx="74016" cy="74016"/>
                <wp:effectExtent l="0" t="0" r="0" b="0"/>
                <wp:docPr id="53814" name="Group 53814"/>
                <wp:cNvGraphicFramePr/>
                <a:graphic xmlns:a="http://schemas.openxmlformats.org/drawingml/2006/main">
                  <a:graphicData uri="http://schemas.microsoft.com/office/word/2010/wordprocessingGroup">
                    <wpg:wgp>
                      <wpg:cNvGrpSpPr/>
                      <wpg:grpSpPr>
                        <a:xfrm>
                          <a:off x="0" y="0"/>
                          <a:ext cx="74016" cy="74016"/>
                          <a:chOff x="0" y="0"/>
                          <a:chExt cx="74016" cy="74016"/>
                        </a:xfrm>
                      </wpg:grpSpPr>
                      <wps:wsp>
                        <wps:cNvPr id="61126" name="Shape 61126"/>
                        <wps:cNvSpPr/>
                        <wps:spPr>
                          <a:xfrm>
                            <a:off x="0" y="0"/>
                            <a:ext cx="74016" cy="74016"/>
                          </a:xfrm>
                          <a:custGeom>
                            <a:avLst/>
                            <a:gdLst/>
                            <a:ahLst/>
                            <a:cxnLst/>
                            <a:rect l="0" t="0" r="0" b="0"/>
                            <a:pathLst>
                              <a:path w="74016" h="74016">
                                <a:moveTo>
                                  <a:pt x="0" y="0"/>
                                </a:moveTo>
                                <a:lnTo>
                                  <a:pt x="74016" y="0"/>
                                </a:lnTo>
                                <a:lnTo>
                                  <a:pt x="74016" y="74016"/>
                                </a:lnTo>
                                <a:lnTo>
                                  <a:pt x="0" y="74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814" style="width:5.828pt;height:5.828pt;mso-position-horizontal-relative:char;mso-position-vertical-relative:line" coordsize="740,740">
                <v:shape id="Shape 61127" style="position:absolute;width:740;height:740;left:0;top:0;" coordsize="74016,74016" path="m0,0l74016,0l74016,74016l0,74016l0,0">
                  <v:stroke weight="0pt" endcap="flat" joinstyle="miter" miterlimit="10" on="false" color="#000000" opacity="0"/>
                  <v:fill on="true" color="#000000"/>
                </v:shape>
              </v:group>
            </w:pict>
          </mc:Fallback>
        </mc:AlternateContent>
      </w:r>
    </w:p>
    <w:p w:rsidR="003E22F8" w:rsidRDefault="003A04AA">
      <w:pPr>
        <w:tabs>
          <w:tab w:val="right" w:pos="5042"/>
        </w:tabs>
        <w:spacing w:after="131" w:line="250" w:lineRule="auto"/>
        <w:ind w:left="0" w:firstLine="0"/>
        <w:jc w:val="left"/>
      </w:pPr>
      <w:r>
        <w:t>IV.</w:t>
      </w:r>
      <w:r>
        <w:tab/>
        <w:t>H</w:t>
      </w:r>
      <w:r>
        <w:rPr>
          <w:sz w:val="16"/>
        </w:rPr>
        <w:t>EAVY</w:t>
      </w:r>
      <w:r>
        <w:t>-T</w:t>
      </w:r>
      <w:r>
        <w:rPr>
          <w:sz w:val="16"/>
        </w:rPr>
        <w:t xml:space="preserve">RAFFIC </w:t>
      </w:r>
      <w:r>
        <w:t>A</w:t>
      </w:r>
      <w:r>
        <w:rPr>
          <w:sz w:val="16"/>
        </w:rPr>
        <w:t xml:space="preserve">NALYSIS FOR </w:t>
      </w:r>
      <w:r>
        <w:t>ON-OFF C</w:t>
      </w:r>
      <w:r>
        <w:rPr>
          <w:sz w:val="16"/>
        </w:rPr>
        <w:t>HANNELS</w:t>
      </w:r>
    </w:p>
    <w:p w:rsidR="003E22F8" w:rsidRDefault="003A04AA">
      <w:pPr>
        <w:spacing w:after="116"/>
        <w:ind w:left="-15" w:right="9" w:firstLine="288"/>
      </w:pPr>
      <w:r>
        <w:t xml:space="preserve">We are particularly interested in the situation where the set of video playback rates </w:t>
      </w:r>
      <w:r>
        <w:rPr>
          <w:rFonts w:ascii="Cambria" w:eastAsia="Cambria" w:hAnsi="Cambria" w:cs="Cambria"/>
        </w:rPr>
        <w:t>{</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rPr>
        <w:t xml:space="preserve">} </w:t>
      </w:r>
      <w:r>
        <w:t xml:space="preserve">is on the boundary of the stability region, that is, under the </w:t>
      </w:r>
      <w:r>
        <w:rPr>
          <w:i/>
        </w:rPr>
        <w:t xml:space="preserve">heavy-traffic </w:t>
      </w:r>
      <w:r>
        <w:t xml:space="preserve">condition. Recall that </w:t>
      </w:r>
      <w:r>
        <w:rPr>
          <w:rFonts w:ascii="Cambria" w:eastAsia="Cambria" w:hAnsi="Cambria" w:cs="Cambria"/>
          <w:i/>
        </w:rPr>
        <w:t>W</w:t>
      </w:r>
      <w:r>
        <w:rPr>
          <w:rFonts w:ascii="Cambria" w:eastAsia="Cambria" w:hAnsi="Cambria" w:cs="Cambria"/>
          <w:i/>
          <w:vertAlign w:val="subscript"/>
        </w:rPr>
        <w:t xml:space="preserve">n </w:t>
      </w:r>
      <w:r>
        <w:t xml:space="preserve">denotes the event that client </w:t>
      </w:r>
      <w:r>
        <w:rPr>
          <w:rFonts w:ascii="Cambria" w:eastAsia="Cambria" w:hAnsi="Cambria" w:cs="Cambria"/>
          <w:i/>
        </w:rPr>
        <w:t xml:space="preserve">n </w:t>
      </w:r>
      <w:r>
        <w:t>has ON channel. In this sectio</w:t>
      </w:r>
      <w:r>
        <w:t>n, we assume that,</w:t>
      </w:r>
    </w:p>
    <w:p w:rsidR="003E22F8" w:rsidRDefault="003A04AA">
      <w:pPr>
        <w:tabs>
          <w:tab w:val="center" w:pos="2498"/>
          <w:tab w:val="right" w:pos="5042"/>
        </w:tabs>
        <w:spacing w:after="157" w:line="259" w:lineRule="auto"/>
        <w:ind w:left="0" w:firstLine="0"/>
        <w:jc w:val="left"/>
      </w:pPr>
      <w:r>
        <w:rPr>
          <w:sz w:val="22"/>
        </w:rPr>
        <w:tab/>
      </w:r>
      <w:r>
        <w:rPr>
          <w:noProof/>
        </w:rPr>
        <w:drawing>
          <wp:inline distT="0" distB="0" distL="0" distR="0">
            <wp:extent cx="1392936" cy="390144"/>
            <wp:effectExtent l="0" t="0" r="0" b="0"/>
            <wp:docPr id="60297" name="Picture 60297"/>
            <wp:cNvGraphicFramePr/>
            <a:graphic xmlns:a="http://schemas.openxmlformats.org/drawingml/2006/main">
              <a:graphicData uri="http://schemas.openxmlformats.org/drawingml/2006/picture">
                <pic:pic xmlns:pic="http://schemas.openxmlformats.org/drawingml/2006/picture">
                  <pic:nvPicPr>
                    <pic:cNvPr id="60297" name="Picture 60297"/>
                    <pic:cNvPicPr/>
                  </pic:nvPicPr>
                  <pic:blipFill>
                    <a:blip r:embed="rId48"/>
                    <a:stretch>
                      <a:fillRect/>
                    </a:stretch>
                  </pic:blipFill>
                  <pic:spPr>
                    <a:xfrm>
                      <a:off x="0" y="0"/>
                      <a:ext cx="1392936" cy="39014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(28)</w:t>
      </w:r>
    </w:p>
    <w:p w:rsidR="003E22F8" w:rsidRDefault="003A04AA">
      <w:pPr>
        <w:spacing w:after="146"/>
        <w:ind w:left="-5" w:right="9"/>
      </w:pPr>
      <w:r>
        <w:t xml:space="preserve">while for any subset </w:t>
      </w:r>
      <w:r>
        <w:rPr>
          <w:rFonts w:ascii="Cambria" w:eastAsia="Cambria" w:hAnsi="Cambria" w:cs="Cambria"/>
          <w:i/>
        </w:rPr>
        <w:t xml:space="preserve">S </w:t>
      </w:r>
      <w:r>
        <w:rPr>
          <w:rFonts w:ascii="Cambria" w:eastAsia="Cambria" w:hAnsi="Cambria" w:cs="Cambria"/>
        </w:rPr>
        <w:t>⊂ {1</w:t>
      </w:r>
      <w:r>
        <w:rPr>
          <w:rFonts w:ascii="Cambria" w:eastAsia="Cambria" w:hAnsi="Cambria" w:cs="Cambria"/>
          <w:i/>
        </w:rPr>
        <w:t>,...,N</w:t>
      </w:r>
      <w:r>
        <w:rPr>
          <w:rFonts w:ascii="Cambria" w:eastAsia="Cambria" w:hAnsi="Cambria" w:cs="Cambria"/>
        </w:rPr>
        <w:t>}</w:t>
      </w:r>
      <w:r>
        <w:t>,</w:t>
      </w:r>
    </w:p>
    <w:p w:rsidR="003E22F8" w:rsidRDefault="003A04AA">
      <w:pPr>
        <w:tabs>
          <w:tab w:val="center" w:pos="2503"/>
          <w:tab w:val="right" w:pos="5042"/>
        </w:tabs>
        <w:spacing w:after="184" w:line="259" w:lineRule="auto"/>
        <w:ind w:left="0" w:firstLine="0"/>
        <w:jc w:val="left"/>
      </w:pPr>
      <w:r>
        <w:rPr>
          <w:sz w:val="22"/>
        </w:rPr>
        <w:tab/>
      </w:r>
      <w:r>
        <w:rPr>
          <w:noProof/>
        </w:rPr>
        <w:drawing>
          <wp:inline distT="0" distB="0" distL="0" distR="0">
            <wp:extent cx="1408176" cy="390144"/>
            <wp:effectExtent l="0" t="0" r="0" b="0"/>
            <wp:docPr id="60299" name="Picture 60299"/>
            <wp:cNvGraphicFramePr/>
            <a:graphic xmlns:a="http://schemas.openxmlformats.org/drawingml/2006/main">
              <a:graphicData uri="http://schemas.openxmlformats.org/drawingml/2006/picture">
                <pic:pic xmlns:pic="http://schemas.openxmlformats.org/drawingml/2006/picture">
                  <pic:nvPicPr>
                    <pic:cNvPr id="60299" name="Picture 60299"/>
                    <pic:cNvPicPr/>
                  </pic:nvPicPr>
                  <pic:blipFill>
                    <a:blip r:embed="rId49"/>
                    <a:stretch>
                      <a:fillRect/>
                    </a:stretch>
                  </pic:blipFill>
                  <pic:spPr>
                    <a:xfrm>
                      <a:off x="0" y="0"/>
                      <a:ext cx="1408176" cy="39014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(29)</w:t>
      </w:r>
    </w:p>
    <w:p w:rsidR="003E22F8" w:rsidRDefault="003A04AA">
      <w:pPr>
        <w:ind w:left="-5" w:right="9"/>
      </w:pPr>
      <w:r>
        <w:t xml:space="preserve">The constraint (29) corresponds to the </w:t>
      </w:r>
      <w:r>
        <w:rPr>
          <w:i/>
        </w:rPr>
        <w:t xml:space="preserve">complete resource pooling </w:t>
      </w:r>
      <w:r>
        <w:t>condition in [19].</w:t>
      </w:r>
    </w:p>
    <w:p w:rsidR="003E22F8" w:rsidRDefault="003A04AA">
      <w:pPr>
        <w:spacing w:after="115" w:line="259" w:lineRule="auto"/>
        <w:ind w:left="-5"/>
        <w:jc w:val="left"/>
      </w:pPr>
      <w:r>
        <w:rPr>
          <w:i/>
        </w:rPr>
        <w:t>A. A Lower-Bound of Capacity Region for QoE</w:t>
      </w:r>
    </w:p>
    <w:p w:rsidR="003E22F8" w:rsidRDefault="003A04AA">
      <w:pPr>
        <w:spacing w:after="93"/>
        <w:ind w:left="-15" w:right="404" w:firstLine="288"/>
      </w:pPr>
      <w:r>
        <w:t xml:space="preserve">We derive fundamental properties of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with ON-OFF channels under the heavy-traffic conditions. Let us define a random process</w:t>
      </w:r>
    </w:p>
    <w:p w:rsidR="003E22F8" w:rsidRDefault="003A04AA">
      <w:pPr>
        <w:tabs>
          <w:tab w:val="center" w:pos="1724"/>
          <w:tab w:val="center" w:pos="2824"/>
        </w:tabs>
        <w:spacing w:after="272" w:line="259" w:lineRule="auto"/>
        <w:ind w:left="0" w:firstLine="0"/>
        <w:jc w:val="left"/>
      </w:pPr>
      <w:r>
        <w:rPr>
          <w:sz w:val="22"/>
        </w:rPr>
        <w:tab/>
      </w:r>
      <w:r>
        <w:rPr>
          <w:rFonts w:ascii="Cambria" w:eastAsia="Cambria" w:hAnsi="Cambria" w:cs="Cambria"/>
          <w:i/>
          <w:sz w:val="14"/>
        </w:rPr>
        <w:t>N</w:t>
      </w:r>
      <w:r>
        <w:rPr>
          <w:rFonts w:ascii="Cambria" w:eastAsia="Cambria" w:hAnsi="Cambria" w:cs="Cambria"/>
          <w:i/>
          <w:sz w:val="14"/>
        </w:rPr>
        <w:tab/>
        <w:t>N</w:t>
      </w:r>
    </w:p>
    <w:p w:rsidR="003E22F8" w:rsidRDefault="003A04AA">
      <w:pPr>
        <w:tabs>
          <w:tab w:val="center" w:pos="2521"/>
          <w:tab w:val="right" w:pos="5198"/>
        </w:tabs>
        <w:spacing w:after="3" w:line="259" w:lineRule="auto"/>
        <w:ind w:left="0" w:firstLine="0"/>
        <w:jc w:val="left"/>
      </w:pPr>
      <w:r>
        <w:rPr>
          <w:sz w:val="22"/>
        </w:rPr>
        <w:tab/>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sz w:val="31"/>
          <w:vertAlign w:val="superscript"/>
        </w:rPr>
        <w:t xml:space="preserve">X </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sz w:val="31"/>
          <w:vertAlign w:val="superscript"/>
        </w:rPr>
        <w:t>X</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t</w:t>
      </w:r>
      <w:r>
        <w:rPr>
          <w:rFonts w:ascii="Cambria" w:eastAsia="Cambria" w:hAnsi="Cambria" w:cs="Cambria"/>
        </w:rPr>
        <w:t>)</w:t>
      </w:r>
      <w:r>
        <w:rPr>
          <w:rFonts w:ascii="Cambria" w:eastAsia="Cambria" w:hAnsi="Cambria" w:cs="Cambria"/>
          <w:i/>
        </w:rPr>
        <w:t>.</w:t>
      </w:r>
      <w:r>
        <w:rPr>
          <w:rFonts w:ascii="Cambria" w:eastAsia="Cambria" w:hAnsi="Cambria" w:cs="Cambria"/>
          <w:i/>
        </w:rPr>
        <w:tab/>
      </w:r>
      <w:r>
        <w:t>(30)</w:t>
      </w:r>
    </w:p>
    <w:p w:rsidR="003E22F8" w:rsidRDefault="003A04AA">
      <w:pPr>
        <w:tabs>
          <w:tab w:val="center" w:pos="1732"/>
          <w:tab w:val="center" w:pos="2831"/>
        </w:tabs>
        <w:spacing w:after="171" w:line="259" w:lineRule="auto"/>
        <w:ind w:left="0" w:firstLine="0"/>
        <w:jc w:val="left"/>
      </w:pPr>
      <w:r>
        <w:rPr>
          <w:sz w:val="22"/>
        </w:rPr>
        <w:tab/>
      </w:r>
      <w:r>
        <w:rPr>
          <w:rFonts w:ascii="Cambria" w:eastAsia="Cambria" w:hAnsi="Cambria" w:cs="Cambria"/>
          <w:i/>
          <w:sz w:val="14"/>
        </w:rPr>
        <w:t>n</w:t>
      </w:r>
      <w:r>
        <w:rPr>
          <w:rFonts w:ascii="Cambria" w:eastAsia="Cambria" w:hAnsi="Cambria" w:cs="Cambria"/>
          <w:sz w:val="14"/>
        </w:rPr>
        <w:t>=1</w:t>
      </w:r>
      <w:r>
        <w:rPr>
          <w:rFonts w:ascii="Cambria" w:eastAsia="Cambria" w:hAnsi="Cambria" w:cs="Cambria"/>
          <w:sz w:val="14"/>
        </w:rPr>
        <w:tab/>
      </w:r>
      <w:r>
        <w:rPr>
          <w:rFonts w:ascii="Cambria" w:eastAsia="Cambria" w:hAnsi="Cambria" w:cs="Cambria"/>
          <w:i/>
          <w:sz w:val="14"/>
        </w:rPr>
        <w:t>n</w:t>
      </w:r>
      <w:r>
        <w:rPr>
          <w:rFonts w:ascii="Cambria" w:eastAsia="Cambria" w:hAnsi="Cambria" w:cs="Cambria"/>
          <w:sz w:val="14"/>
        </w:rPr>
        <w:t>=1</w:t>
      </w:r>
    </w:p>
    <w:p w:rsidR="003E22F8" w:rsidRDefault="003A04AA">
      <w:pPr>
        <w:spacing w:after="0"/>
        <w:ind w:left="-5" w:right="404"/>
      </w:pPr>
      <w:r>
        <w:t xml:space="preserve">Let </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 xml:space="preserve">t </w:t>
      </w:r>
      <w:r>
        <w:rPr>
          <w:rFonts w:ascii="Cambria" w:eastAsia="Cambria" w:hAnsi="Cambria" w:cs="Cambria"/>
        </w:rPr>
        <w:t xml:space="preserve">+ 1) := </w:t>
      </w:r>
      <w:r>
        <w:rPr>
          <w:rFonts w:ascii="Cambria" w:eastAsia="Cambria" w:hAnsi="Cambria" w:cs="Cambria"/>
          <w:i/>
        </w:rPr>
        <w:t>X</w:t>
      </w:r>
      <w:r>
        <w:rPr>
          <w:rFonts w:ascii="Cambria" w:eastAsia="Cambria" w:hAnsi="Cambria" w:cs="Cambria"/>
        </w:rPr>
        <w:t>(</w:t>
      </w:r>
      <w:r>
        <w:rPr>
          <w:rFonts w:ascii="Cambria" w:eastAsia="Cambria" w:hAnsi="Cambria" w:cs="Cambria"/>
          <w:i/>
        </w:rPr>
        <w:t xml:space="preserve">t </w:t>
      </w:r>
      <w:r>
        <w:rPr>
          <w:rFonts w:ascii="Cambria" w:eastAsia="Cambria" w:hAnsi="Cambria" w:cs="Cambria"/>
        </w:rPr>
        <w:t xml:space="preserve">+ 1) − </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be the amount of change in </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for all </w:t>
      </w:r>
      <w:r>
        <w:rPr>
          <w:rFonts w:ascii="Cambria" w:eastAsia="Cambria" w:hAnsi="Cambria" w:cs="Cambria"/>
          <w:i/>
        </w:rPr>
        <w:t xml:space="preserve">t </w:t>
      </w:r>
      <w:r>
        <w:rPr>
          <w:rFonts w:ascii="Cambria" w:eastAsia="Cambria" w:hAnsi="Cambria" w:cs="Cambria"/>
        </w:rPr>
        <w:t>≥ 0</w:t>
      </w:r>
      <w:r>
        <w:t xml:space="preserve">. Regardless of the scheduling policy, the AP can deliver exactly </w:t>
      </w:r>
      <w:r>
        <w:rPr>
          <w:rFonts w:ascii="Cambria" w:eastAsia="Cambria" w:hAnsi="Cambria" w:cs="Cambria"/>
          <w:i/>
        </w:rPr>
        <w:t>r</w:t>
      </w:r>
      <w:r>
        <w:rPr>
          <w:rFonts w:ascii="Cambria" w:eastAsia="Cambria" w:hAnsi="Cambria" w:cs="Cambria"/>
          <w:vertAlign w:val="superscript"/>
        </w:rPr>
        <w:t>∗</w:t>
      </w:r>
      <w:r>
        <w:rPr>
          <w:rFonts w:ascii="Cambria" w:eastAsia="Cambria" w:hAnsi="Cambria" w:cs="Cambria"/>
          <w:vertAlign w:val="superscript"/>
        </w:rPr>
        <w:t xml:space="preserve"> </w:t>
      </w:r>
      <w:r>
        <w:t xml:space="preserve">bits to some client </w:t>
      </w:r>
      <w:r>
        <w:rPr>
          <w:rFonts w:ascii="Cambria" w:eastAsia="Cambria" w:hAnsi="Cambria" w:cs="Cambria"/>
          <w:i/>
        </w:rPr>
        <w:t xml:space="preserve">n </w:t>
      </w:r>
      <w:r>
        <w:t xml:space="preserve">if at least one client in </w:t>
      </w:r>
      <w:r>
        <w:rPr>
          <w:rFonts w:ascii="Cambria" w:eastAsia="Cambria" w:hAnsi="Cambria" w:cs="Cambria"/>
          <w:i/>
        </w:rPr>
        <w:t>S</w:t>
      </w:r>
      <w:r>
        <w:rPr>
          <w:rFonts w:ascii="Cambria" w:eastAsia="Cambria" w:hAnsi="Cambria" w:cs="Cambria"/>
          <w:i/>
          <w:vertAlign w:val="subscript"/>
        </w:rPr>
        <w:t xml:space="preserve">tot </w:t>
      </w:r>
      <w:r>
        <w:t>has an ON channel. Let</w:t>
      </w:r>
      <w:r>
        <w:rPr>
          <w:noProof/>
        </w:rPr>
        <w:drawing>
          <wp:inline distT="0" distB="0" distL="0" distR="0">
            <wp:extent cx="1088136" cy="234696"/>
            <wp:effectExtent l="0" t="0" r="0" b="0"/>
            <wp:docPr id="60287" name="Picture 60287"/>
            <wp:cNvGraphicFramePr/>
            <a:graphic xmlns:a="http://schemas.openxmlformats.org/drawingml/2006/main">
              <a:graphicData uri="http://schemas.openxmlformats.org/drawingml/2006/picture">
                <pic:pic xmlns:pic="http://schemas.openxmlformats.org/drawingml/2006/picture">
                  <pic:nvPicPr>
                    <pic:cNvPr id="60287" name="Picture 60287"/>
                    <pic:cNvPicPr/>
                  </pic:nvPicPr>
                  <pic:blipFill>
                    <a:blip r:embed="rId50"/>
                    <a:stretch>
                      <a:fillRect/>
                    </a:stretch>
                  </pic:blipFill>
                  <pic:spPr>
                    <a:xfrm>
                      <a:off x="0" y="0"/>
                      <a:ext cx="1088136" cy="234696"/>
                    </a:xfrm>
                    <a:prstGeom prst="rect">
                      <a:avLst/>
                    </a:prstGeom>
                  </pic:spPr>
                </pic:pic>
              </a:graphicData>
            </a:graphic>
          </wp:inline>
        </w:drawing>
      </w:r>
      <w:r>
        <w:t>.</w:t>
      </w:r>
    </w:p>
    <w:p w:rsidR="003E22F8" w:rsidRDefault="003A04AA">
      <w:pPr>
        <w:spacing w:after="166"/>
        <w:ind w:left="-5" w:right="9"/>
      </w:pPr>
      <w:r>
        <w:t xml:space="preserve">No matter which client is scheduled at time </w:t>
      </w:r>
      <w:r>
        <w:rPr>
          <w:rFonts w:ascii="Cambria" w:eastAsia="Cambria" w:hAnsi="Cambria" w:cs="Cambria"/>
          <w:i/>
        </w:rPr>
        <w:t xml:space="preserve">t </w:t>
      </w:r>
      <w:r>
        <w:rPr>
          <w:rFonts w:ascii="Cambria" w:eastAsia="Cambria" w:hAnsi="Cambria" w:cs="Cambria"/>
        </w:rPr>
        <w:t>+ 1</w:t>
      </w:r>
      <w:r>
        <w:t>, we have</w:t>
      </w:r>
    </w:p>
    <w:p w:rsidR="003E22F8" w:rsidRDefault="003A04AA">
      <w:pPr>
        <w:tabs>
          <w:tab w:val="center" w:pos="2767"/>
          <w:tab w:val="center" w:pos="3902"/>
        </w:tabs>
        <w:spacing w:after="251" w:line="259" w:lineRule="auto"/>
        <w:ind w:left="0" w:firstLine="0"/>
        <w:jc w:val="left"/>
      </w:pPr>
      <w:r>
        <w:rPr>
          <w:noProof/>
        </w:rPr>
        <w:drawing>
          <wp:anchor distT="0" distB="0" distL="114300" distR="114300" simplePos="0" relativeHeight="251663360" behindDoc="0" locked="0" layoutInCell="1" allowOverlap="0">
            <wp:simplePos x="0" y="0"/>
            <wp:positionH relativeFrom="column">
              <wp:posOffset>62665</wp:posOffset>
            </wp:positionH>
            <wp:positionV relativeFrom="paragraph">
              <wp:posOffset>-74844</wp:posOffset>
            </wp:positionV>
            <wp:extent cx="1700784" cy="472440"/>
            <wp:effectExtent l="0" t="0" r="0" b="0"/>
            <wp:wrapSquare wrapText="bothSides"/>
            <wp:docPr id="60288" name="Picture 60288"/>
            <wp:cNvGraphicFramePr/>
            <a:graphic xmlns:a="http://schemas.openxmlformats.org/drawingml/2006/main">
              <a:graphicData uri="http://schemas.openxmlformats.org/drawingml/2006/picture">
                <pic:pic xmlns:pic="http://schemas.openxmlformats.org/drawingml/2006/picture">
                  <pic:nvPicPr>
                    <pic:cNvPr id="60288" name="Picture 60288"/>
                    <pic:cNvPicPr/>
                  </pic:nvPicPr>
                  <pic:blipFill>
                    <a:blip r:embed="rId51"/>
                    <a:stretch>
                      <a:fillRect/>
                    </a:stretch>
                  </pic:blipFill>
                  <pic:spPr>
                    <a:xfrm>
                      <a:off x="0" y="0"/>
                      <a:ext cx="1700784" cy="472440"/>
                    </a:xfrm>
                    <a:prstGeom prst="rect">
                      <a:avLst/>
                    </a:prstGeom>
                  </pic:spPr>
                </pic:pic>
              </a:graphicData>
            </a:graphic>
          </wp:anchor>
        </w:drawing>
      </w:r>
      <w:r>
        <w:rPr>
          <w:sz w:val="22"/>
        </w:rPr>
        <w:tab/>
      </w:r>
      <w:r>
        <w:rPr>
          <w:rFonts w:ascii="Cambria" w:eastAsia="Cambria" w:hAnsi="Cambria" w:cs="Cambria"/>
          <w:i/>
        </w:rPr>
        <w:t>,</w:t>
      </w:r>
      <w:r>
        <w:rPr>
          <w:rFonts w:ascii="Cambria" w:eastAsia="Cambria" w:hAnsi="Cambria" w:cs="Cambria"/>
          <w:i/>
        </w:rPr>
        <w:tab/>
      </w:r>
      <w:r>
        <w:t xml:space="preserve">with probability </w:t>
      </w:r>
      <w:r>
        <w:rPr>
          <w:rFonts w:ascii="Cambria" w:eastAsia="Cambria" w:hAnsi="Cambria" w:cs="Cambria"/>
        </w:rPr>
        <w:t xml:space="preserve">1 − </w:t>
      </w:r>
      <w:r>
        <w:rPr>
          <w:rFonts w:ascii="Cambria" w:eastAsia="Cambria" w:hAnsi="Cambria" w:cs="Cambria"/>
          <w:i/>
        </w:rPr>
        <w:t>γ</w:t>
      </w:r>
    </w:p>
    <w:p w:rsidR="003E22F8" w:rsidRDefault="003A04AA">
      <w:pPr>
        <w:ind w:left="109" w:right="9"/>
      </w:pPr>
      <w:r>
        <w:t xml:space="preserve">with probability </w:t>
      </w:r>
      <w:r>
        <w:rPr>
          <w:rFonts w:ascii="Cambria" w:eastAsia="Cambria" w:hAnsi="Cambria" w:cs="Cambria"/>
          <w:i/>
        </w:rPr>
        <w:t>γ</w:t>
      </w:r>
    </w:p>
    <w:p w:rsidR="003E22F8" w:rsidRDefault="003A04AA">
      <w:pPr>
        <w:spacing w:after="127" w:line="259" w:lineRule="auto"/>
        <w:ind w:left="109" w:right="389"/>
        <w:jc w:val="right"/>
      </w:pPr>
      <w:r>
        <w:t>(31)</w:t>
      </w:r>
    </w:p>
    <w:p w:rsidR="003E22F8" w:rsidRDefault="003A04AA">
      <w:pPr>
        <w:spacing w:after="94"/>
        <w:ind w:left="-5" w:right="404"/>
      </w:pPr>
      <w:r>
        <w:t xml:space="preserve">The equations in (31) hold regardless of time and thus </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is i.i.d. across all time slots. Due to the heavy-traffic assumption given by (28), we further have</w:t>
      </w:r>
    </w:p>
    <w:p w:rsidR="003E22F8" w:rsidRDefault="003A04AA">
      <w:pPr>
        <w:tabs>
          <w:tab w:val="center" w:pos="1992"/>
          <w:tab w:val="center" w:pos="3721"/>
        </w:tabs>
        <w:spacing w:after="261" w:line="259" w:lineRule="auto"/>
        <w:ind w:left="0" w:firstLine="0"/>
        <w:jc w:val="left"/>
      </w:pPr>
      <w:r>
        <w:rPr>
          <w:sz w:val="22"/>
        </w:rPr>
        <w:tab/>
      </w:r>
      <w:r>
        <w:rPr>
          <w:rFonts w:ascii="Cambria" w:eastAsia="Cambria" w:hAnsi="Cambria" w:cs="Cambria"/>
          <w:i/>
          <w:sz w:val="14"/>
        </w:rPr>
        <w:t>N</w:t>
      </w:r>
      <w:r>
        <w:rPr>
          <w:rFonts w:ascii="Cambria" w:eastAsia="Cambria" w:hAnsi="Cambria" w:cs="Cambria"/>
          <w:i/>
          <w:sz w:val="14"/>
        </w:rPr>
        <w:tab/>
        <w:t>N</w:t>
      </w:r>
    </w:p>
    <w:p w:rsidR="003E22F8" w:rsidRDefault="003A04AA">
      <w:pPr>
        <w:spacing w:after="0" w:line="259" w:lineRule="auto"/>
        <w:ind w:left="128"/>
        <w:jc w:val="left"/>
      </w:pPr>
      <w:r>
        <w:rPr>
          <w:rFonts w:ascii="Cambria" w:eastAsia="Cambria" w:hAnsi="Cambria" w:cs="Cambria"/>
          <w:i/>
        </w:rPr>
        <w:t>E</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γ</w:t>
      </w:r>
      <w:r>
        <w:rPr>
          <w:rFonts w:ascii="Cambria" w:eastAsia="Cambria" w:hAnsi="Cambria" w:cs="Cambria"/>
        </w:rPr>
        <w:t>(</w:t>
      </w:r>
      <w:r>
        <w:rPr>
          <w:rFonts w:ascii="Cambria" w:eastAsia="Cambria" w:hAnsi="Cambria" w:cs="Cambria"/>
          <w:i/>
        </w:rPr>
        <w:t>r</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w:t>
      </w:r>
      <w:r>
        <w:rPr>
          <w:rFonts w:ascii="Cambria" w:eastAsia="Cambria" w:hAnsi="Cambria" w:cs="Cambria"/>
        </w:rPr>
        <w:t xml:space="preserve"> </w:t>
      </w:r>
      <w:r>
        <w:rPr>
          <w:rFonts w:ascii="Cambria" w:eastAsia="Cambria" w:hAnsi="Cambria" w:cs="Cambria"/>
          <w:sz w:val="31"/>
          <w:vertAlign w:val="superscript"/>
        </w:rPr>
        <w:t xml:space="preserve">X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rPr>
        <w:t xml:space="preserve">) + (1 − </w:t>
      </w:r>
      <w:r>
        <w:rPr>
          <w:rFonts w:ascii="Cambria" w:eastAsia="Cambria" w:hAnsi="Cambria" w:cs="Cambria"/>
          <w:i/>
        </w:rPr>
        <w:t>γ</w:t>
      </w:r>
      <w:r>
        <w:rPr>
          <w:rFonts w:ascii="Cambria" w:eastAsia="Cambria" w:hAnsi="Cambria" w:cs="Cambria"/>
        </w:rPr>
        <w:t xml:space="preserve">)(− </w:t>
      </w:r>
      <w:r>
        <w:rPr>
          <w:rFonts w:ascii="Cambria" w:eastAsia="Cambria" w:hAnsi="Cambria" w:cs="Cambria"/>
          <w:sz w:val="31"/>
          <w:vertAlign w:val="superscript"/>
        </w:rPr>
        <w:t xml:space="preserve">X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rPr>
        <w:t>) = 0</w:t>
      </w:r>
    </w:p>
    <w:p w:rsidR="003E22F8" w:rsidRDefault="003A04AA">
      <w:pPr>
        <w:tabs>
          <w:tab w:val="center" w:pos="1999"/>
          <w:tab w:val="center" w:pos="3729"/>
        </w:tabs>
        <w:spacing w:after="109" w:line="259" w:lineRule="auto"/>
        <w:ind w:left="0" w:firstLine="0"/>
        <w:jc w:val="left"/>
      </w:pPr>
      <w:r>
        <w:rPr>
          <w:sz w:val="22"/>
        </w:rPr>
        <w:tab/>
      </w:r>
      <w:r>
        <w:rPr>
          <w:rFonts w:ascii="Cambria" w:eastAsia="Cambria" w:hAnsi="Cambria" w:cs="Cambria"/>
          <w:i/>
          <w:sz w:val="14"/>
        </w:rPr>
        <w:t>n</w:t>
      </w:r>
      <w:r>
        <w:rPr>
          <w:rFonts w:ascii="Cambria" w:eastAsia="Cambria" w:hAnsi="Cambria" w:cs="Cambria"/>
          <w:sz w:val="14"/>
        </w:rPr>
        <w:t>=1</w:t>
      </w:r>
      <w:r>
        <w:rPr>
          <w:rFonts w:ascii="Cambria" w:eastAsia="Cambria" w:hAnsi="Cambria" w:cs="Cambria"/>
          <w:sz w:val="14"/>
        </w:rPr>
        <w:tab/>
      </w:r>
      <w:r>
        <w:rPr>
          <w:rFonts w:ascii="Cambria" w:eastAsia="Cambria" w:hAnsi="Cambria" w:cs="Cambria"/>
          <w:i/>
          <w:sz w:val="14"/>
        </w:rPr>
        <w:t>n</w:t>
      </w:r>
      <w:r>
        <w:rPr>
          <w:rFonts w:ascii="Cambria" w:eastAsia="Cambria" w:hAnsi="Cambria" w:cs="Cambria"/>
          <w:sz w:val="14"/>
        </w:rPr>
        <w:t>=1</w:t>
      </w:r>
    </w:p>
    <w:p w:rsidR="003E22F8" w:rsidRDefault="003A04AA">
      <w:pPr>
        <w:spacing w:after="172" w:line="259" w:lineRule="auto"/>
        <w:ind w:left="-5"/>
        <w:jc w:val="left"/>
      </w:pPr>
      <w:r>
        <w:lastRenderedPageBreak/>
        <w:t>Var</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γ</w:t>
      </w:r>
      <w:r>
        <w:rPr>
          <w:rFonts w:ascii="Cambria" w:eastAsia="Cambria" w:hAnsi="Cambria" w:cs="Cambria"/>
        </w:rPr>
        <w:t>(</w:t>
      </w:r>
      <w:r>
        <w:rPr>
          <w:rFonts w:ascii="Cambria" w:eastAsia="Cambria" w:hAnsi="Cambria" w:cs="Cambria"/>
          <w:i/>
        </w:rPr>
        <w:t>r</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w:t>
      </w:r>
      <w:r>
        <w:rPr>
          <w:rFonts w:ascii="Cambria" w:eastAsia="Cambria" w:hAnsi="Cambria" w:cs="Cambria"/>
        </w:rPr>
        <w:t xml:space="preserve"> </w:t>
      </w:r>
      <w:r>
        <w:rPr>
          <w:rFonts w:ascii="Cambria" w:eastAsia="Cambria" w:hAnsi="Cambria" w:cs="Cambria"/>
          <w:i/>
        </w:rPr>
        <w:t>r</w:t>
      </w:r>
      <w:r>
        <w:rPr>
          <w:rFonts w:ascii="Cambria" w:eastAsia="Cambria" w:hAnsi="Cambria" w:cs="Cambria"/>
          <w:vertAlign w:val="superscript"/>
        </w:rPr>
        <w:t>∗</w:t>
      </w:r>
      <w:r>
        <w:rPr>
          <w:rFonts w:ascii="Cambria" w:eastAsia="Cambria" w:hAnsi="Cambria" w:cs="Cambria"/>
          <w:i/>
        </w:rPr>
        <w:t>γ</w:t>
      </w:r>
      <w:r>
        <w:rPr>
          <w:rFonts w:ascii="Cambria" w:eastAsia="Cambria" w:hAnsi="Cambria" w:cs="Cambria"/>
        </w:rPr>
        <w:t>)</w:t>
      </w:r>
      <w:r>
        <w:rPr>
          <w:rFonts w:ascii="Cambria" w:eastAsia="Cambria" w:hAnsi="Cambria" w:cs="Cambria"/>
          <w:vertAlign w:val="superscript"/>
        </w:rPr>
        <w:t xml:space="preserve">2 </w:t>
      </w:r>
      <w:r>
        <w:rPr>
          <w:rFonts w:ascii="Cambria" w:eastAsia="Cambria" w:hAnsi="Cambria" w:cs="Cambria"/>
        </w:rPr>
        <w:t xml:space="preserve">+ (1 − </w:t>
      </w:r>
      <w:r>
        <w:rPr>
          <w:rFonts w:ascii="Cambria" w:eastAsia="Cambria" w:hAnsi="Cambria" w:cs="Cambria"/>
          <w:i/>
        </w:rPr>
        <w:t>γ</w:t>
      </w:r>
      <w:r>
        <w:rPr>
          <w:rFonts w:ascii="Cambria" w:eastAsia="Cambria" w:hAnsi="Cambria" w:cs="Cambria"/>
        </w:rPr>
        <w:t>)(</w:t>
      </w:r>
      <w:r>
        <w:rPr>
          <w:rFonts w:ascii="Cambria" w:eastAsia="Cambria" w:hAnsi="Cambria" w:cs="Cambria"/>
          <w:i/>
        </w:rPr>
        <w:t>r</w:t>
      </w:r>
      <w:r>
        <w:rPr>
          <w:rFonts w:ascii="Cambria" w:eastAsia="Cambria" w:hAnsi="Cambria" w:cs="Cambria"/>
          <w:vertAlign w:val="superscript"/>
        </w:rPr>
        <w:t>∗</w:t>
      </w:r>
      <w:r>
        <w:rPr>
          <w:rFonts w:ascii="Cambria" w:eastAsia="Cambria" w:hAnsi="Cambria" w:cs="Cambria"/>
          <w:i/>
        </w:rPr>
        <w:t>γ</w:t>
      </w:r>
      <w:r>
        <w:rPr>
          <w:rFonts w:ascii="Cambria" w:eastAsia="Cambria" w:hAnsi="Cambria" w:cs="Cambria"/>
        </w:rPr>
        <w:t>)</w:t>
      </w:r>
      <w:r>
        <w:rPr>
          <w:rFonts w:ascii="Cambria" w:eastAsia="Cambria" w:hAnsi="Cambria" w:cs="Cambria"/>
          <w:vertAlign w:val="superscript"/>
        </w:rPr>
        <w:t xml:space="preserve">2 </w:t>
      </w:r>
      <w:r>
        <w:rPr>
          <w:rFonts w:ascii="Cambria" w:eastAsia="Cambria" w:hAnsi="Cambria" w:cs="Cambria"/>
        </w:rPr>
        <w:t>= (</w:t>
      </w:r>
      <w:r>
        <w:rPr>
          <w:rFonts w:ascii="Cambria" w:eastAsia="Cambria" w:hAnsi="Cambria" w:cs="Cambria"/>
          <w:i/>
        </w:rPr>
        <w:t>r</w:t>
      </w:r>
      <w:r>
        <w:rPr>
          <w:rFonts w:ascii="Cambria" w:eastAsia="Cambria" w:hAnsi="Cambria" w:cs="Cambria"/>
          <w:vertAlign w:val="superscript"/>
        </w:rPr>
        <w:t>∗</w:t>
      </w:r>
      <w:r>
        <w:rPr>
          <w:rFonts w:ascii="Cambria" w:eastAsia="Cambria" w:hAnsi="Cambria" w:cs="Cambria"/>
        </w:rPr>
        <w:t>)</w:t>
      </w:r>
      <w:r>
        <w:rPr>
          <w:rFonts w:ascii="Cambria" w:eastAsia="Cambria" w:hAnsi="Cambria" w:cs="Cambria"/>
          <w:vertAlign w:val="superscript"/>
        </w:rPr>
        <w:t>2</w:t>
      </w:r>
      <w:r>
        <w:rPr>
          <w:rFonts w:ascii="Cambria" w:eastAsia="Cambria" w:hAnsi="Cambria" w:cs="Cambria"/>
          <w:i/>
        </w:rPr>
        <w:t>γ</w:t>
      </w:r>
      <w:r>
        <w:rPr>
          <w:rFonts w:ascii="Cambria" w:eastAsia="Cambria" w:hAnsi="Cambria" w:cs="Cambria"/>
        </w:rPr>
        <w:t xml:space="preserve">(1 − </w:t>
      </w:r>
      <w:r>
        <w:rPr>
          <w:rFonts w:ascii="Cambria" w:eastAsia="Cambria" w:hAnsi="Cambria" w:cs="Cambria"/>
          <w:i/>
        </w:rPr>
        <w:t>γ</w:t>
      </w:r>
      <w:r>
        <w:rPr>
          <w:rFonts w:ascii="Cambria" w:eastAsia="Cambria" w:hAnsi="Cambria" w:cs="Cambria"/>
        </w:rPr>
        <w:t>)</w:t>
      </w:r>
      <w:r>
        <w:rPr>
          <w:rFonts w:ascii="Cambria" w:eastAsia="Cambria" w:hAnsi="Cambria" w:cs="Cambria"/>
          <w:i/>
        </w:rPr>
        <w:t>.</w:t>
      </w:r>
    </w:p>
    <w:p w:rsidR="003E22F8" w:rsidRDefault="003A04AA">
      <w:pPr>
        <w:spacing w:after="124"/>
        <w:ind w:left="-5" w:right="404"/>
      </w:pPr>
      <w:r>
        <w:t xml:space="preserve">By the </w:t>
      </w:r>
      <w:r>
        <w:rPr>
          <w:i/>
        </w:rPr>
        <w:t xml:space="preserve">functional central limit theorem </w:t>
      </w:r>
      <w:r>
        <w:t xml:space="preserve">for i.i.d. random variables [20], we have the following important properties regarding the diffusion limit of </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w:t>
      </w:r>
      <w:r>
        <w:t>.</w:t>
      </w:r>
    </w:p>
    <w:p w:rsidR="003E22F8" w:rsidRDefault="003A04AA">
      <w:pPr>
        <w:ind w:left="-15" w:right="316" w:firstLine="288"/>
      </w:pPr>
      <w:r>
        <w:rPr>
          <w:i/>
        </w:rPr>
        <w:t xml:space="preserve">Theorem 3: </w:t>
      </w:r>
      <w:r>
        <w:t xml:space="preserve">Let </w:t>
      </w:r>
      <w:r>
        <w:rPr>
          <w:noProof/>
        </w:rPr>
        <w:drawing>
          <wp:inline distT="0" distB="0" distL="0" distR="0">
            <wp:extent cx="1280160" cy="201168"/>
            <wp:effectExtent l="0" t="0" r="0" b="0"/>
            <wp:docPr id="60293" name="Picture 60293"/>
            <wp:cNvGraphicFramePr/>
            <a:graphic xmlns:a="http://schemas.openxmlformats.org/drawingml/2006/main">
              <a:graphicData uri="http://schemas.openxmlformats.org/drawingml/2006/picture">
                <pic:pic xmlns:pic="http://schemas.openxmlformats.org/drawingml/2006/picture">
                  <pic:nvPicPr>
                    <pic:cNvPr id="60293" name="Picture 60293"/>
                    <pic:cNvPicPr/>
                  </pic:nvPicPr>
                  <pic:blipFill>
                    <a:blip r:embed="rId52"/>
                    <a:stretch>
                      <a:fillRect/>
                    </a:stretch>
                  </pic:blipFill>
                  <pic:spPr>
                    <a:xfrm>
                      <a:off x="0" y="0"/>
                      <a:ext cx="1280160" cy="201168"/>
                    </a:xfrm>
                    <a:prstGeom prst="rect">
                      <a:avLst/>
                    </a:prstGeom>
                  </pic:spPr>
                </pic:pic>
              </a:graphicData>
            </a:graphic>
          </wp:inline>
        </w:drawing>
      </w:r>
      <w:r>
        <w:t xml:space="preserve">. Then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a driftless Brownian motion with variance </w:t>
      </w:r>
      <w:r>
        <w:rPr>
          <w:rFonts w:ascii="Cambria" w:eastAsia="Cambria" w:hAnsi="Cambria" w:cs="Cambria"/>
          <w:i/>
        </w:rPr>
        <w:t>σ</w:t>
      </w:r>
      <w:r>
        <w:rPr>
          <w:rFonts w:ascii="Cambria" w:eastAsia="Cambria" w:hAnsi="Cambria" w:cs="Cambria"/>
          <w:i/>
          <w:vertAlign w:val="subscript"/>
        </w:rPr>
        <w:t>x</w:t>
      </w:r>
      <w:r>
        <w:rPr>
          <w:rFonts w:ascii="Cambria" w:eastAsia="Cambria" w:hAnsi="Cambria" w:cs="Cambria"/>
          <w:vertAlign w:val="superscript"/>
        </w:rPr>
        <w:t>2</w:t>
      </w:r>
      <w:r>
        <w:t xml:space="preserve">, where </w:t>
      </w:r>
      <w:r>
        <w:rPr>
          <w:rFonts w:ascii="Cambria" w:eastAsia="Cambria" w:hAnsi="Cambria" w:cs="Cambria"/>
          <w:i/>
        </w:rPr>
        <w:t>σ</w:t>
      </w:r>
      <w:r>
        <w:rPr>
          <w:rFonts w:ascii="Cambria" w:eastAsia="Cambria" w:hAnsi="Cambria" w:cs="Cambria"/>
          <w:i/>
          <w:vertAlign w:val="subscript"/>
        </w:rPr>
        <w:t xml:space="preserve">x </w:t>
      </w:r>
      <w:r>
        <w:rPr>
          <w:rFonts w:ascii="Cambria" w:eastAsia="Cambria" w:hAnsi="Cambria" w:cs="Cambria"/>
        </w:rPr>
        <w:t>=</w:t>
      </w:r>
    </w:p>
    <w:p w:rsidR="003E22F8" w:rsidRDefault="003A04AA">
      <w:pPr>
        <w:spacing w:after="34" w:line="259" w:lineRule="auto"/>
        <w:ind w:left="386" w:firstLine="0"/>
        <w:jc w:val="left"/>
      </w:pPr>
      <w:r>
        <w:rPr>
          <w:noProof/>
          <w:sz w:val="22"/>
        </w:rPr>
        <mc:AlternateContent>
          <mc:Choice Requires="wpg">
            <w:drawing>
              <wp:inline distT="0" distB="0" distL="0" distR="0">
                <wp:extent cx="559791" cy="5055"/>
                <wp:effectExtent l="0" t="0" r="0" b="0"/>
                <wp:docPr id="53815" name="Group 53815"/>
                <wp:cNvGraphicFramePr/>
                <a:graphic xmlns:a="http://schemas.openxmlformats.org/drawingml/2006/main">
                  <a:graphicData uri="http://schemas.microsoft.com/office/word/2010/wordprocessingGroup">
                    <wpg:wgp>
                      <wpg:cNvGrpSpPr/>
                      <wpg:grpSpPr>
                        <a:xfrm>
                          <a:off x="0" y="0"/>
                          <a:ext cx="559791" cy="5055"/>
                          <a:chOff x="0" y="0"/>
                          <a:chExt cx="559791" cy="5055"/>
                        </a:xfrm>
                      </wpg:grpSpPr>
                      <wps:wsp>
                        <wps:cNvPr id="2178" name="Shape 2178"/>
                        <wps:cNvSpPr/>
                        <wps:spPr>
                          <a:xfrm>
                            <a:off x="0" y="0"/>
                            <a:ext cx="559791" cy="0"/>
                          </a:xfrm>
                          <a:custGeom>
                            <a:avLst/>
                            <a:gdLst/>
                            <a:ahLst/>
                            <a:cxnLst/>
                            <a:rect l="0" t="0" r="0" b="0"/>
                            <a:pathLst>
                              <a:path w="559791">
                                <a:moveTo>
                                  <a:pt x="0" y="0"/>
                                </a:moveTo>
                                <a:lnTo>
                                  <a:pt x="55979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815" style="width:44.078pt;height:0.398pt;mso-position-horizontal-relative:char;mso-position-vertical-relative:line" coordsize="5597,50">
                <v:shape id="Shape 2178" style="position:absolute;width:5597;height:0;left:0;top:0;" coordsize="559791,0" path="m0,0l559791,0">
                  <v:stroke weight="0.398pt" endcap="flat" joinstyle="miter" miterlimit="10" on="true" color="#000000"/>
                  <v:fill on="false" color="#000000" opacity="0"/>
                </v:shape>
              </v:group>
            </w:pict>
          </mc:Fallback>
        </mc:AlternateContent>
      </w:r>
    </w:p>
    <w:p w:rsidR="003E22F8" w:rsidRDefault="003A04AA">
      <w:pPr>
        <w:ind w:left="-5" w:right="9"/>
      </w:pPr>
      <w:r>
        <w:rPr>
          <w:noProof/>
        </w:rPr>
        <w:drawing>
          <wp:anchor distT="0" distB="0" distL="114300" distR="114300" simplePos="0" relativeHeight="251664384" behindDoc="0" locked="0" layoutInCell="1" allowOverlap="0">
            <wp:simplePos x="0" y="0"/>
            <wp:positionH relativeFrom="margin">
              <wp:posOffset>38622</wp:posOffset>
            </wp:positionH>
            <wp:positionV relativeFrom="paragraph">
              <wp:posOffset>93393</wp:posOffset>
            </wp:positionV>
            <wp:extent cx="4922520" cy="234696"/>
            <wp:effectExtent l="0" t="0" r="0" b="0"/>
            <wp:wrapSquare wrapText="bothSides"/>
            <wp:docPr id="60294" name="Picture 60294"/>
            <wp:cNvGraphicFramePr/>
            <a:graphic xmlns:a="http://schemas.openxmlformats.org/drawingml/2006/main">
              <a:graphicData uri="http://schemas.openxmlformats.org/drawingml/2006/picture">
                <pic:pic xmlns:pic="http://schemas.openxmlformats.org/drawingml/2006/picture">
                  <pic:nvPicPr>
                    <pic:cNvPr id="60294" name="Picture 60294"/>
                    <pic:cNvPicPr/>
                  </pic:nvPicPr>
                  <pic:blipFill>
                    <a:blip r:embed="rId53"/>
                    <a:stretch>
                      <a:fillRect/>
                    </a:stretch>
                  </pic:blipFill>
                  <pic:spPr>
                    <a:xfrm>
                      <a:off x="0" y="0"/>
                      <a:ext cx="4922520" cy="234696"/>
                    </a:xfrm>
                    <a:prstGeom prst="rect">
                      <a:avLst/>
                    </a:prstGeom>
                  </pic:spPr>
                </pic:pic>
              </a:graphicData>
            </a:graphic>
          </wp:anchor>
        </w:drawing>
      </w:r>
      <w:r>
        <w:rPr>
          <w:rFonts w:ascii="Cambria" w:eastAsia="Cambria" w:hAnsi="Cambria" w:cs="Cambria"/>
          <w:i/>
        </w:rPr>
        <w:t>r</w:t>
      </w:r>
      <w:r>
        <w:rPr>
          <w:rFonts w:ascii="Cambria" w:eastAsia="Cambria" w:hAnsi="Cambria" w:cs="Cambria"/>
          <w:vertAlign w:val="superscript"/>
        </w:rPr>
        <w:t>∗</w:t>
      </w:r>
      <w:r>
        <w:rPr>
          <w:rFonts w:ascii="Cambria" w:eastAsia="Cambria" w:hAnsi="Cambria" w:cs="Cambria"/>
          <w:sz w:val="31"/>
          <w:vertAlign w:val="superscript"/>
        </w:rPr>
        <w:t>p</w:t>
      </w:r>
      <w:r>
        <w:rPr>
          <w:rFonts w:ascii="Cambria" w:eastAsia="Cambria" w:hAnsi="Cambria" w:cs="Cambria"/>
        </w:rPr>
        <w:t>(</w:t>
      </w:r>
      <w:r>
        <w:rPr>
          <w:rFonts w:ascii="Cambria" w:eastAsia="Cambria" w:hAnsi="Cambria" w:cs="Cambria"/>
          <w:i/>
        </w:rPr>
        <w:t>γ</w:t>
      </w:r>
      <w:r>
        <w:rPr>
          <w:rFonts w:ascii="Cambria" w:eastAsia="Cambria" w:hAnsi="Cambria" w:cs="Cambria"/>
        </w:rPr>
        <w:t xml:space="preserve">(1 − </w:t>
      </w:r>
      <w:r>
        <w:rPr>
          <w:rFonts w:ascii="Cambria" w:eastAsia="Cambria" w:hAnsi="Cambria" w:cs="Cambria"/>
          <w:i/>
        </w:rPr>
        <w:t>γ</w:t>
      </w:r>
      <w:r>
        <w:rPr>
          <w:rFonts w:ascii="Cambria" w:eastAsia="Cambria" w:hAnsi="Cambria" w:cs="Cambria"/>
        </w:rPr>
        <w:t>))</w:t>
      </w:r>
      <w:r>
        <w:t xml:space="preserve">. Moreover, given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τ</w:t>
      </w:r>
      <w:r>
        <w:rPr>
          <w:rFonts w:ascii="Cambria" w:eastAsia="Cambria" w:hAnsi="Cambria" w:cs="Cambria"/>
        </w:rPr>
        <w:t>)</w:t>
      </w:r>
      <w:r>
        <w:t xml:space="preserve">, for any </w:t>
      </w:r>
      <w:r>
        <w:rPr>
          <w:rFonts w:ascii="Cambria" w:eastAsia="Cambria" w:hAnsi="Cambria" w:cs="Cambria"/>
          <w:i/>
        </w:rPr>
        <w:t xml:space="preserve">τ,t </w:t>
      </w:r>
      <w:r>
        <w:rPr>
          <w:rFonts w:ascii="Cambria" w:eastAsia="Cambria" w:hAnsi="Cambria" w:cs="Cambria"/>
        </w:rPr>
        <w:t xml:space="preserve">≥ 0 </w:t>
      </w:r>
      <w:r>
        <w:t>with</w:t>
      </w:r>
    </w:p>
    <w:p w:rsidR="003E22F8" w:rsidRDefault="003A04AA">
      <w:pPr>
        <w:spacing w:after="3" w:line="259" w:lineRule="auto"/>
        <w:ind w:right="389"/>
        <w:jc w:val="right"/>
      </w:pPr>
      <w:r>
        <w:t>is a Gaussian random variable</w:t>
      </w:r>
    </w:p>
    <w:p w:rsidR="003E22F8" w:rsidRDefault="003A04AA">
      <w:pPr>
        <w:spacing w:after="147"/>
        <w:ind w:left="-5" w:right="9"/>
      </w:pPr>
      <w:r>
        <w:t xml:space="preserve">with zero mean and variance </w:t>
      </w:r>
      <w:r>
        <w:rPr>
          <w:rFonts w:ascii="Cambria" w:eastAsia="Cambria" w:hAnsi="Cambria" w:cs="Cambria"/>
          <w:i/>
        </w:rPr>
        <w:t>σ</w:t>
      </w:r>
      <w:r>
        <w:rPr>
          <w:rFonts w:ascii="Cambria" w:eastAsia="Cambria" w:hAnsi="Cambria" w:cs="Cambria"/>
          <w:i/>
          <w:vertAlign w:val="subscript"/>
        </w:rPr>
        <w:t>x</w:t>
      </w:r>
      <w:r>
        <w:rPr>
          <w:rFonts w:ascii="Cambria" w:eastAsia="Cambria" w:hAnsi="Cambria" w:cs="Cambria"/>
          <w:vertAlign w:val="superscript"/>
        </w:rPr>
        <w:t>2</w:t>
      </w:r>
      <w:r>
        <w:rPr>
          <w:rFonts w:ascii="Cambria" w:eastAsia="Cambria" w:hAnsi="Cambria" w:cs="Cambria"/>
          <w:i/>
        </w:rPr>
        <w:t>t</w:t>
      </w:r>
      <w:r>
        <w:t xml:space="preserve">. </w:t>
      </w:r>
      <w:r>
        <w:rPr>
          <w:i/>
        </w:rPr>
        <w:t>2</w:t>
      </w:r>
    </w:p>
    <w:p w:rsidR="003E22F8" w:rsidRDefault="003A04AA">
      <w:pPr>
        <w:spacing w:after="177"/>
        <w:ind w:left="-5" w:right="9"/>
      </w:pPr>
      <w:r>
        <w:t>Similar to (18), we define</w:t>
      </w:r>
    </w:p>
    <w:p w:rsidR="003E22F8" w:rsidRDefault="003A04AA">
      <w:pPr>
        <w:tabs>
          <w:tab w:val="center" w:pos="2521"/>
          <w:tab w:val="right" w:pos="5198"/>
        </w:tabs>
        <w:spacing w:after="3" w:line="259" w:lineRule="auto"/>
        <w:ind w:left="0" w:firstLine="0"/>
        <w:jc w:val="left"/>
      </w:pPr>
      <w:r>
        <w:rPr>
          <w:sz w:val="22"/>
        </w:rPr>
        <w:tab/>
      </w:r>
      <w:r>
        <w:rPr>
          <w:rFonts w:ascii="Cambria" w:eastAsia="Cambria" w:hAnsi="Cambria" w:cs="Cambria"/>
          <w:i/>
        </w:rPr>
        <w:t>D</w:t>
      </w:r>
      <w:r>
        <w:rPr>
          <w:rFonts w:ascii="Cambria" w:eastAsia="Cambria" w:hAnsi="Cambria" w:cs="Cambria"/>
        </w:rPr>
        <w:t>ˆ(</w:t>
      </w:r>
      <w:r>
        <w:rPr>
          <w:rFonts w:ascii="Cambria" w:eastAsia="Cambria" w:hAnsi="Cambria" w:cs="Cambria"/>
          <w:i/>
        </w:rPr>
        <w:t>t</w:t>
      </w:r>
      <w:r>
        <w:rPr>
          <w:rFonts w:ascii="Cambria" w:eastAsia="Cambria" w:hAnsi="Cambria" w:cs="Cambria"/>
        </w:rPr>
        <w:t>) := sup (max{0</w:t>
      </w:r>
      <w:r>
        <w:rPr>
          <w:rFonts w:ascii="Cambria" w:eastAsia="Cambria" w:hAnsi="Cambria" w:cs="Cambria"/>
          <w:i/>
        </w:rPr>
        <w:t>,</w:t>
      </w:r>
      <w:r>
        <w:rPr>
          <w:rFonts w:ascii="Cambria" w:eastAsia="Cambria" w:hAnsi="Cambria" w:cs="Cambria"/>
        </w:rPr>
        <w:t>−</w:t>
      </w:r>
      <w:r>
        <w:rPr>
          <w:rFonts w:ascii="Cambria" w:eastAsia="Cambria" w:hAnsi="Cambria" w:cs="Cambria"/>
          <w:i/>
        </w:rPr>
        <w:t>X</w:t>
      </w:r>
      <w:r>
        <w:rPr>
          <w:rFonts w:ascii="Cambria" w:eastAsia="Cambria" w:hAnsi="Cambria" w:cs="Cambria"/>
        </w:rPr>
        <w:t>ˆ(</w:t>
      </w:r>
      <w:r>
        <w:rPr>
          <w:rFonts w:ascii="Cambria" w:eastAsia="Cambria" w:hAnsi="Cambria" w:cs="Cambria"/>
          <w:i/>
        </w:rPr>
        <w:t>τ</w:t>
      </w:r>
      <w:r>
        <w:rPr>
          <w:rFonts w:ascii="Cambria" w:eastAsia="Cambria" w:hAnsi="Cambria" w:cs="Cambria"/>
        </w:rPr>
        <w:t>)})</w:t>
      </w:r>
      <w:r>
        <w:rPr>
          <w:rFonts w:ascii="Cambria" w:eastAsia="Cambria" w:hAnsi="Cambria" w:cs="Cambria"/>
        </w:rPr>
        <w:tab/>
      </w:r>
      <w:r>
        <w:t>(32)</w:t>
      </w:r>
    </w:p>
    <w:p w:rsidR="003E22F8" w:rsidRDefault="003A04AA">
      <w:pPr>
        <w:spacing w:after="251" w:line="259" w:lineRule="auto"/>
        <w:ind w:left="1894"/>
        <w:jc w:val="left"/>
      </w:pPr>
      <w:r>
        <w:rPr>
          <w:rFonts w:ascii="Cambria" w:eastAsia="Cambria" w:hAnsi="Cambria" w:cs="Cambria"/>
          <w:sz w:val="14"/>
        </w:rPr>
        <w:t>0≤</w:t>
      </w:r>
      <w:r>
        <w:rPr>
          <w:rFonts w:ascii="Cambria" w:eastAsia="Cambria" w:hAnsi="Cambria" w:cs="Cambria"/>
          <w:i/>
          <w:sz w:val="14"/>
        </w:rPr>
        <w:t>τ</w:t>
      </w:r>
      <w:r>
        <w:rPr>
          <w:rFonts w:ascii="Cambria" w:eastAsia="Cambria" w:hAnsi="Cambria" w:cs="Cambria"/>
          <w:sz w:val="14"/>
        </w:rPr>
        <w:t>≤</w:t>
      </w:r>
      <w:r>
        <w:rPr>
          <w:rFonts w:ascii="Cambria" w:eastAsia="Cambria" w:hAnsi="Cambria" w:cs="Cambria"/>
          <w:i/>
          <w:sz w:val="14"/>
        </w:rPr>
        <w:t>t</w:t>
      </w:r>
    </w:p>
    <w:p w:rsidR="003E22F8" w:rsidRDefault="003A04AA">
      <w:pPr>
        <w:spacing w:after="144"/>
        <w:ind w:left="-5" w:right="404"/>
      </w:pPr>
      <w:r>
        <w:t xml:space="preserve">Since </w:t>
      </w:r>
      <w:r>
        <w:rPr>
          <w:rFonts w:ascii="Cambria" w:eastAsia="Cambria" w:hAnsi="Cambria" w:cs="Cambria"/>
          <w:i/>
          <w:sz w:val="31"/>
          <w:vertAlign w:val="superscript"/>
        </w:rPr>
        <w:t>X</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a Brownian motion, we can thereby derive the distribution and important statistics of </w:t>
      </w:r>
      <w:r>
        <w:rPr>
          <w:rFonts w:ascii="Cambria" w:eastAsia="Cambria" w:hAnsi="Cambria" w:cs="Cambria"/>
          <w:i/>
          <w:sz w:val="31"/>
          <w:vertAlign w:val="superscript"/>
        </w:rPr>
        <w:t>D</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based on the following lemma.</w:t>
      </w:r>
    </w:p>
    <w:p w:rsidR="003E22F8" w:rsidRDefault="003A04AA">
      <w:pPr>
        <w:spacing w:after="0"/>
        <w:ind w:left="-15" w:right="404" w:firstLine="288"/>
      </w:pPr>
      <w:r>
        <w:rPr>
          <w:i/>
        </w:rPr>
        <w:t xml:space="preserve">Lemma 2: </w:t>
      </w:r>
      <w:r>
        <w:t xml:space="preserve">[21, Section 1.6] Let </w:t>
      </w:r>
      <w:r>
        <w:rPr>
          <w:rFonts w:ascii="Cambria" w:eastAsia="Cambria" w:hAnsi="Cambria" w:cs="Cambria"/>
        </w:rPr>
        <w:t>Φ(</w:t>
      </w:r>
      <w:r>
        <w:rPr>
          <w:rFonts w:ascii="Cambria" w:eastAsia="Cambria" w:hAnsi="Cambria" w:cs="Cambria"/>
          <w:i/>
        </w:rPr>
        <w:t>x</w:t>
      </w:r>
      <w:r>
        <w:rPr>
          <w:rFonts w:ascii="Cambria" w:eastAsia="Cambria" w:hAnsi="Cambria" w:cs="Cambria"/>
        </w:rPr>
        <w:t xml:space="preserve">) </w:t>
      </w:r>
      <w:r>
        <w:t xml:space="preserve">be the cumulative distribution function (CDF) of a standard Gaussian random variable with zero </w:t>
      </w:r>
      <w:r>
        <w:t xml:space="preserve">mean and unit variance. The CDF of </w:t>
      </w:r>
      <w:r>
        <w:rPr>
          <w:rFonts w:ascii="Cambria" w:eastAsia="Cambria" w:hAnsi="Cambria" w:cs="Cambria"/>
          <w:i/>
          <w:sz w:val="31"/>
          <w:vertAlign w:val="superscript"/>
        </w:rPr>
        <w:t>D</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is given by</w:t>
      </w:r>
    </w:p>
    <w:p w:rsidR="003E22F8" w:rsidRDefault="003A04AA">
      <w:pPr>
        <w:spacing w:after="187" w:line="259" w:lineRule="auto"/>
        <w:ind w:left="820" w:firstLine="0"/>
        <w:jc w:val="left"/>
      </w:pPr>
      <w:r>
        <w:rPr>
          <w:noProof/>
        </w:rPr>
        <w:drawing>
          <wp:inline distT="0" distB="0" distL="0" distR="0">
            <wp:extent cx="2090929" cy="292608"/>
            <wp:effectExtent l="0" t="0" r="0" b="0"/>
            <wp:docPr id="60296" name="Picture 60296"/>
            <wp:cNvGraphicFramePr/>
            <a:graphic xmlns:a="http://schemas.openxmlformats.org/drawingml/2006/main">
              <a:graphicData uri="http://schemas.openxmlformats.org/drawingml/2006/picture">
                <pic:pic xmlns:pic="http://schemas.openxmlformats.org/drawingml/2006/picture">
                  <pic:nvPicPr>
                    <pic:cNvPr id="60296" name="Picture 60296"/>
                    <pic:cNvPicPr/>
                  </pic:nvPicPr>
                  <pic:blipFill>
                    <a:blip r:embed="rId54"/>
                    <a:stretch>
                      <a:fillRect/>
                    </a:stretch>
                  </pic:blipFill>
                  <pic:spPr>
                    <a:xfrm>
                      <a:off x="0" y="0"/>
                      <a:ext cx="2090929" cy="292608"/>
                    </a:xfrm>
                    <a:prstGeom prst="rect">
                      <a:avLst/>
                    </a:prstGeom>
                  </pic:spPr>
                </pic:pic>
              </a:graphicData>
            </a:graphic>
          </wp:inline>
        </w:drawing>
      </w:r>
    </w:p>
    <w:p w:rsidR="003E22F8" w:rsidRDefault="003A04AA">
      <w:pPr>
        <w:ind w:left="-5" w:right="9"/>
      </w:pPr>
      <w:r>
        <w:t xml:space="preserve">for all </w:t>
      </w:r>
      <w:r>
        <w:rPr>
          <w:rFonts w:ascii="Cambria" w:eastAsia="Cambria" w:hAnsi="Cambria" w:cs="Cambria"/>
          <w:i/>
        </w:rPr>
        <w:t xml:space="preserve">x </w:t>
      </w:r>
      <w:r>
        <w:rPr>
          <w:rFonts w:ascii="Cambria" w:eastAsia="Cambria" w:hAnsi="Cambria" w:cs="Cambria"/>
        </w:rPr>
        <w:t>≥ 0</w:t>
      </w:r>
      <w:r>
        <w:t xml:space="preserve">, </w:t>
      </w:r>
      <w:r>
        <w:rPr>
          <w:rFonts w:ascii="Cambria" w:eastAsia="Cambria" w:hAnsi="Cambria" w:cs="Cambria"/>
          <w:i/>
        </w:rPr>
        <w:t xml:space="preserve">t </w:t>
      </w:r>
      <w:r>
        <w:rPr>
          <w:rFonts w:ascii="Cambria" w:eastAsia="Cambria" w:hAnsi="Cambria" w:cs="Cambria"/>
        </w:rPr>
        <w:t>≥ 0</w:t>
      </w:r>
      <w:r>
        <w:t xml:space="preserve">. The expected value of </w:t>
      </w:r>
      <w:r>
        <w:rPr>
          <w:rFonts w:ascii="Cambria" w:eastAsia="Cambria" w:hAnsi="Cambria" w:cs="Cambria"/>
          <w:i/>
          <w:sz w:val="31"/>
          <w:vertAlign w:val="superscript"/>
        </w:rPr>
        <w:t>D</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is given by</w:t>
      </w:r>
    </w:p>
    <w:p w:rsidR="003E22F8" w:rsidRDefault="003A04AA">
      <w:pPr>
        <w:spacing w:after="294" w:line="259" w:lineRule="auto"/>
        <w:ind w:left="60" w:firstLine="0"/>
        <w:jc w:val="left"/>
      </w:pPr>
      <w:r>
        <w:rPr>
          <w:noProof/>
        </w:rPr>
        <w:drawing>
          <wp:inline distT="0" distB="0" distL="0" distR="0">
            <wp:extent cx="3051048" cy="390144"/>
            <wp:effectExtent l="0" t="0" r="0" b="0"/>
            <wp:docPr id="60298" name="Picture 60298"/>
            <wp:cNvGraphicFramePr/>
            <a:graphic xmlns:a="http://schemas.openxmlformats.org/drawingml/2006/main">
              <a:graphicData uri="http://schemas.openxmlformats.org/drawingml/2006/picture">
                <pic:pic xmlns:pic="http://schemas.openxmlformats.org/drawingml/2006/picture">
                  <pic:nvPicPr>
                    <pic:cNvPr id="60298" name="Picture 60298"/>
                    <pic:cNvPicPr/>
                  </pic:nvPicPr>
                  <pic:blipFill>
                    <a:blip r:embed="rId55"/>
                    <a:stretch>
                      <a:fillRect/>
                    </a:stretch>
                  </pic:blipFill>
                  <pic:spPr>
                    <a:xfrm>
                      <a:off x="0" y="0"/>
                      <a:ext cx="3051048" cy="390144"/>
                    </a:xfrm>
                    <a:prstGeom prst="rect">
                      <a:avLst/>
                    </a:prstGeom>
                  </pic:spPr>
                </pic:pic>
              </a:graphicData>
            </a:graphic>
          </wp:inline>
        </w:drawing>
      </w:r>
    </w:p>
    <w:p w:rsidR="003E22F8" w:rsidRDefault="003A04AA">
      <w:pPr>
        <w:ind w:left="-15" w:right="404" w:firstLine="288"/>
      </w:pPr>
      <w:r>
        <w:t xml:space="preserve">Given the characteristics of </w:t>
      </w:r>
      <w:r>
        <w:rPr>
          <w:rFonts w:ascii="Cambria" w:eastAsia="Cambria" w:hAnsi="Cambria" w:cs="Cambria"/>
          <w:i/>
          <w:sz w:val="31"/>
          <w:vertAlign w:val="superscript"/>
        </w:rPr>
        <w:t>D</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w:t>
      </w:r>
      <w:r>
        <w:t>, we obtain a lower bound for dynamics of video interruption seen by the clients. We first introduce the concept of stochastic ordering as follows [20].</w:t>
      </w:r>
    </w:p>
    <w:p w:rsidR="003E22F8" w:rsidRDefault="003A04AA">
      <w:pPr>
        <w:spacing w:after="100"/>
        <w:ind w:left="-15" w:right="9" w:firstLine="288"/>
      </w:pPr>
      <w:r>
        <w:rPr>
          <w:i/>
        </w:rPr>
        <w:t xml:space="preserve">Definition 2: </w:t>
      </w:r>
      <w:r>
        <w:t xml:space="preserve">Let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perscript"/>
        </w:rPr>
        <w:t>η</w:t>
      </w:r>
      <w:r>
        <w:rPr>
          <w:rFonts w:ascii="Cambria" w:eastAsia="Cambria" w:hAnsi="Cambria" w:cs="Cambria"/>
          <w:sz w:val="15"/>
          <w:vertAlign w:val="superscript"/>
        </w:rPr>
        <w:t>1</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perscript"/>
        </w:rPr>
        <w:t>η</w:t>
      </w:r>
      <w:r>
        <w:rPr>
          <w:rFonts w:ascii="Cambria" w:eastAsia="Cambria" w:hAnsi="Cambria" w:cs="Cambria"/>
          <w:sz w:val="15"/>
          <w:vertAlign w:val="superscript"/>
        </w:rPr>
        <w:t>2</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be two real-valued random processes under policies </w:t>
      </w:r>
      <w:r>
        <w:rPr>
          <w:rFonts w:ascii="Cambria" w:eastAsia="Cambria" w:hAnsi="Cambria" w:cs="Cambria"/>
          <w:i/>
        </w:rPr>
        <w:t>η</w:t>
      </w:r>
      <w:r>
        <w:rPr>
          <w:rFonts w:ascii="Cambria" w:eastAsia="Cambria" w:hAnsi="Cambria" w:cs="Cambria"/>
          <w:vertAlign w:val="subscript"/>
        </w:rPr>
        <w:t xml:space="preserve">1 </w:t>
      </w:r>
      <w:r>
        <w:t xml:space="preserve">and </w:t>
      </w:r>
      <w:r>
        <w:rPr>
          <w:rFonts w:ascii="Cambria" w:eastAsia="Cambria" w:hAnsi="Cambria" w:cs="Cambria"/>
          <w:i/>
        </w:rPr>
        <w:t>η</w:t>
      </w:r>
      <w:r>
        <w:rPr>
          <w:rFonts w:ascii="Cambria" w:eastAsia="Cambria" w:hAnsi="Cambria" w:cs="Cambria"/>
          <w:vertAlign w:val="subscript"/>
        </w:rPr>
        <w:t>2</w:t>
      </w:r>
      <w:r>
        <w:t>, res</w:t>
      </w:r>
      <w:r>
        <w:t xml:space="preserve">pectively. We say that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perscript"/>
        </w:rPr>
        <w:t>η</w:t>
      </w:r>
      <w:r>
        <w:rPr>
          <w:rFonts w:ascii="Cambria" w:eastAsia="Cambria" w:hAnsi="Cambria" w:cs="Cambria"/>
          <w:sz w:val="15"/>
          <w:vertAlign w:val="superscript"/>
        </w:rPr>
        <w:t>1</w:t>
      </w:r>
      <w:r>
        <w:rPr>
          <w:rFonts w:ascii="Cambria" w:eastAsia="Cambria" w:hAnsi="Cambria" w:cs="Cambria"/>
        </w:rPr>
        <w:t>(</w:t>
      </w:r>
      <w:r>
        <w:rPr>
          <w:rFonts w:ascii="Cambria" w:eastAsia="Cambria" w:hAnsi="Cambria" w:cs="Cambria"/>
          <w:i/>
        </w:rPr>
        <w:t>t</w:t>
      </w:r>
      <w:r>
        <w:rPr>
          <w:rFonts w:ascii="Cambria" w:eastAsia="Cambria" w:hAnsi="Cambria" w:cs="Cambria"/>
        </w:rPr>
        <w:t>) ≤</w:t>
      </w:r>
      <w:r>
        <w:rPr>
          <w:rFonts w:ascii="Cambria" w:eastAsia="Cambria" w:hAnsi="Cambria" w:cs="Cambria"/>
          <w:i/>
          <w:vertAlign w:val="subscript"/>
        </w:rPr>
        <w:t xml:space="preserve">st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perscript"/>
        </w:rPr>
        <w:t>η</w:t>
      </w:r>
      <w:r>
        <w:rPr>
          <w:rFonts w:ascii="Cambria" w:eastAsia="Cambria" w:hAnsi="Cambria" w:cs="Cambria"/>
          <w:sz w:val="15"/>
          <w:vertAlign w:val="superscript"/>
        </w:rPr>
        <w:t>2</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if</w:t>
      </w:r>
    </w:p>
    <w:p w:rsidR="003E22F8" w:rsidRDefault="003A04AA">
      <w:pPr>
        <w:spacing w:after="0" w:line="417" w:lineRule="auto"/>
        <w:ind w:left="-15" w:right="9" w:firstLine="1052"/>
      </w:pPr>
      <w:r>
        <w:rPr>
          <w:rFonts w:ascii="Cambria" w:eastAsia="Cambria" w:hAnsi="Cambria" w:cs="Cambria"/>
          <w:i/>
        </w:rPr>
        <w:t>Pr</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perscript"/>
        </w:rPr>
        <w:t>η</w:t>
      </w:r>
      <w:r>
        <w:rPr>
          <w:rFonts w:ascii="Cambria" w:eastAsia="Cambria" w:hAnsi="Cambria" w:cs="Cambria"/>
          <w:sz w:val="15"/>
          <w:vertAlign w:val="superscript"/>
        </w:rPr>
        <w:t>1</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Pr</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perscript"/>
        </w:rPr>
        <w:t>η</w:t>
      </w:r>
      <w:r>
        <w:rPr>
          <w:rFonts w:ascii="Cambria" w:eastAsia="Cambria" w:hAnsi="Cambria" w:cs="Cambria"/>
          <w:sz w:val="15"/>
          <w:vertAlign w:val="superscript"/>
        </w:rPr>
        <w:t>2</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x</w:t>
      </w:r>
      <w:r>
        <w:rPr>
          <w:rFonts w:ascii="Cambria" w:eastAsia="Cambria" w:hAnsi="Cambria" w:cs="Cambria"/>
        </w:rPr>
        <w:t>]</w:t>
      </w:r>
      <w:r>
        <w:rPr>
          <w:rFonts w:ascii="Cambria" w:eastAsia="Cambria" w:hAnsi="Cambria" w:cs="Cambria"/>
          <w:i/>
        </w:rPr>
        <w:t xml:space="preserve">, </w:t>
      </w:r>
      <w:r>
        <w:t xml:space="preserve">(33) for all </w:t>
      </w:r>
      <w:r>
        <w:rPr>
          <w:rFonts w:ascii="Cambria" w:eastAsia="Cambria" w:hAnsi="Cambria" w:cs="Cambria"/>
          <w:i/>
        </w:rPr>
        <w:t xml:space="preserve">x </w:t>
      </w:r>
      <w:r>
        <w:rPr>
          <w:rFonts w:ascii="Cambria" w:eastAsia="Cambria" w:hAnsi="Cambria" w:cs="Cambria"/>
        </w:rPr>
        <w:t xml:space="preserve">∈ </w:t>
      </w:r>
      <w:r>
        <w:t xml:space="preserve">R </w:t>
      </w:r>
      <w:r>
        <w:t xml:space="preserve">and for any </w:t>
      </w:r>
      <w:r>
        <w:rPr>
          <w:rFonts w:ascii="Cambria" w:eastAsia="Cambria" w:hAnsi="Cambria" w:cs="Cambria"/>
          <w:i/>
        </w:rPr>
        <w:t xml:space="preserve">t </w:t>
      </w:r>
      <w:r>
        <w:rPr>
          <w:rFonts w:ascii="Cambria" w:eastAsia="Cambria" w:hAnsi="Cambria" w:cs="Cambria"/>
        </w:rPr>
        <w:t>∈ [0</w:t>
      </w:r>
      <w:r>
        <w:rPr>
          <w:rFonts w:ascii="Cambria" w:eastAsia="Cambria" w:hAnsi="Cambria" w:cs="Cambria"/>
          <w:i/>
        </w:rPr>
        <w:t>,</w:t>
      </w:r>
      <w:r>
        <w:rPr>
          <w:rFonts w:ascii="Cambria" w:eastAsia="Cambria" w:hAnsi="Cambria" w:cs="Cambria"/>
        </w:rPr>
        <w:t>1]</w:t>
      </w:r>
      <w:r>
        <w:t xml:space="preserve">. </w:t>
      </w:r>
      <w:r>
        <w:rPr>
          <w:i/>
        </w:rPr>
        <w:t>2</w:t>
      </w:r>
    </w:p>
    <w:p w:rsidR="003E22F8" w:rsidRDefault="003A04AA">
      <w:pPr>
        <w:spacing w:after="56"/>
        <w:ind w:left="-15" w:right="9" w:firstLine="288"/>
      </w:pPr>
      <w:r>
        <w:t xml:space="preserve">Now, we can formally define the </w:t>
      </w:r>
      <w:r>
        <w:rPr>
          <w:i/>
        </w:rPr>
        <w:t xml:space="preserve">capacity region </w:t>
      </w:r>
      <w:r>
        <w:t xml:space="preserve">for QoE in terms of the diffusion limits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as follows.</w:t>
      </w:r>
    </w:p>
    <w:p w:rsidR="003E22F8" w:rsidRDefault="003A04AA">
      <w:pPr>
        <w:ind w:left="-15" w:right="9" w:firstLine="288"/>
      </w:pPr>
      <w:r>
        <w:rPr>
          <w:i/>
        </w:rPr>
        <w:t xml:space="preserve">Definition 3: </w:t>
      </w:r>
      <w:r>
        <w:t xml:space="preserve">A </w:t>
      </w:r>
      <w:r>
        <w:rPr>
          <w:rFonts w:ascii="Cambria" w:eastAsia="Cambria" w:hAnsi="Cambria" w:cs="Cambria"/>
          <w:i/>
        </w:rPr>
        <w:t>N</w:t>
      </w:r>
      <w:r>
        <w:t xml:space="preserve">-tuple vector </w:t>
      </w:r>
      <w:r>
        <w:rPr>
          <w:rFonts w:ascii="Cambria" w:eastAsia="Cambria" w:hAnsi="Cambria" w:cs="Cambria"/>
          <w:i/>
        </w:rPr>
        <w:t xml:space="preserve">λ </w:t>
      </w:r>
      <w:r>
        <w:rPr>
          <w:rFonts w:ascii="Cambria" w:eastAsia="Cambria" w:hAnsi="Cambria" w:cs="Cambria"/>
        </w:rPr>
        <w:t>= [</w:t>
      </w:r>
      <w:r>
        <w:rPr>
          <w:rFonts w:ascii="Cambria" w:eastAsia="Cambria" w:hAnsi="Cambria" w:cs="Cambria"/>
          <w:i/>
        </w:rPr>
        <w:t>λ</w:t>
      </w:r>
      <w:r>
        <w:rPr>
          <w:rFonts w:ascii="Cambria" w:eastAsia="Cambria" w:hAnsi="Cambria" w:cs="Cambria"/>
          <w:vertAlign w:val="subscript"/>
        </w:rPr>
        <w:t>1</w:t>
      </w:r>
      <w:r>
        <w:rPr>
          <w:rFonts w:ascii="Cambria" w:eastAsia="Cambria" w:hAnsi="Cambria" w:cs="Cambria"/>
          <w:i/>
        </w:rPr>
        <w:t>,λ</w:t>
      </w:r>
      <w:r>
        <w:rPr>
          <w:rFonts w:ascii="Cambria" w:eastAsia="Cambria" w:hAnsi="Cambria" w:cs="Cambria"/>
          <w:vertAlign w:val="subscript"/>
        </w:rPr>
        <w:t>2</w:t>
      </w:r>
      <w:r>
        <w:rPr>
          <w:rFonts w:ascii="Cambria" w:eastAsia="Cambria" w:hAnsi="Cambria" w:cs="Cambria"/>
          <w:i/>
        </w:rPr>
        <w:t>,...,λ</w:t>
      </w:r>
      <w:r>
        <w:rPr>
          <w:rFonts w:ascii="Cambria" w:eastAsia="Cambria" w:hAnsi="Cambria" w:cs="Cambria"/>
          <w:i/>
          <w:vertAlign w:val="subscript"/>
        </w:rPr>
        <w:t>N</w:t>
      </w:r>
      <w:r>
        <w:rPr>
          <w:rFonts w:ascii="Cambria" w:eastAsia="Cambria" w:hAnsi="Cambria" w:cs="Cambria"/>
        </w:rPr>
        <w:t xml:space="preserve">] </w:t>
      </w:r>
      <w:r>
        <w:t xml:space="preserve">is said to be </w:t>
      </w:r>
      <w:r>
        <w:rPr>
          <w:i/>
        </w:rPr>
        <w:t xml:space="preserve">feasible </w:t>
      </w:r>
      <w:r>
        <w:t>if there exists a scheduling policy such that</w:t>
      </w:r>
    </w:p>
    <w:p w:rsidR="003E22F8" w:rsidRDefault="003A04AA">
      <w:pPr>
        <w:tabs>
          <w:tab w:val="center" w:pos="2545"/>
          <w:tab w:val="right" w:pos="5042"/>
        </w:tabs>
        <w:spacing w:after="79" w:line="259" w:lineRule="auto"/>
        <w:ind w:left="0" w:firstLine="0"/>
        <w:jc w:val="left"/>
      </w:pPr>
      <w:r>
        <w:rPr>
          <w:sz w:val="22"/>
        </w:rPr>
        <w:lastRenderedPageBreak/>
        <w:tab/>
      </w:r>
      <w:r>
        <w:rPr>
          <w:noProof/>
        </w:rPr>
        <w:drawing>
          <wp:inline distT="0" distB="0" distL="0" distR="0">
            <wp:extent cx="1990344" cy="289560"/>
            <wp:effectExtent l="0" t="0" r="0" b="0"/>
            <wp:docPr id="60304" name="Picture 60304"/>
            <wp:cNvGraphicFramePr/>
            <a:graphic xmlns:a="http://schemas.openxmlformats.org/drawingml/2006/main">
              <a:graphicData uri="http://schemas.openxmlformats.org/drawingml/2006/picture">
                <pic:pic xmlns:pic="http://schemas.openxmlformats.org/drawingml/2006/picture">
                  <pic:nvPicPr>
                    <pic:cNvPr id="60304" name="Picture 60304"/>
                    <pic:cNvPicPr/>
                  </pic:nvPicPr>
                  <pic:blipFill>
                    <a:blip r:embed="rId56"/>
                    <a:stretch>
                      <a:fillRect/>
                    </a:stretch>
                  </pic:blipFill>
                  <pic:spPr>
                    <a:xfrm>
                      <a:off x="0" y="0"/>
                      <a:ext cx="1990344" cy="289560"/>
                    </a:xfrm>
                    <a:prstGeom prst="rect">
                      <a:avLst/>
                    </a:prstGeom>
                  </pic:spPr>
                </pic:pic>
              </a:graphicData>
            </a:graphic>
          </wp:inline>
        </w:drawing>
      </w:r>
      <w:r>
        <w:tab/>
        <w:t>(34)</w:t>
      </w:r>
    </w:p>
    <w:p w:rsidR="003E22F8" w:rsidRDefault="003A04AA">
      <w:pPr>
        <w:spacing w:after="133"/>
        <w:ind w:left="-5" w:right="9"/>
      </w:pPr>
      <w:r>
        <w:t xml:space="preserve">Then, the </w:t>
      </w:r>
      <w:r>
        <w:rPr>
          <w:i/>
        </w:rPr>
        <w:t xml:space="preserve">capacity region </w:t>
      </w:r>
      <w:r>
        <w:t xml:space="preserve">for QoE, denoted by </w:t>
      </w:r>
      <w:r>
        <w:rPr>
          <w:rFonts w:ascii="Cambria" w:eastAsia="Cambria" w:hAnsi="Cambria" w:cs="Cambria"/>
        </w:rPr>
        <w:t>Λ</w:t>
      </w:r>
      <w:r>
        <w:t xml:space="preserve">, is defined as the set of all feasible vectors </w:t>
      </w:r>
      <w:r>
        <w:rPr>
          <w:rFonts w:ascii="Cambria" w:eastAsia="Cambria" w:hAnsi="Cambria" w:cs="Cambria"/>
          <w:i/>
        </w:rPr>
        <w:t>λ</w:t>
      </w:r>
      <w:r>
        <w:t xml:space="preserve">. </w:t>
      </w:r>
      <w:r>
        <w:rPr>
          <w:i/>
        </w:rPr>
        <w:t>2</w:t>
      </w:r>
    </w:p>
    <w:p w:rsidR="003E22F8" w:rsidRDefault="003A04AA">
      <w:pPr>
        <w:spacing w:after="95"/>
        <w:ind w:left="-5" w:right="9"/>
      </w:pPr>
      <w:r>
        <w:t xml:space="preserve">By choosing </w:t>
      </w:r>
      <w:r>
        <w:rPr>
          <w:rFonts w:ascii="Cambria" w:eastAsia="Cambria" w:hAnsi="Cambria" w:cs="Cambria"/>
          <w:i/>
        </w:rPr>
        <w:t xml:space="preserve">λ </w:t>
      </w:r>
      <w:r>
        <w:t xml:space="preserve">in the capacity region, we can control the total playback interruption seen by each client. In real applications, </w:t>
      </w:r>
      <w:r>
        <w:rPr>
          <w:rFonts w:ascii="Cambria" w:eastAsia="Cambria" w:hAnsi="Cambria" w:cs="Cambria"/>
          <w:i/>
        </w:rPr>
        <w:t>λ</w:t>
      </w:r>
      <w:r>
        <w:rPr>
          <w:rFonts w:ascii="Cambria" w:eastAsia="Cambria" w:hAnsi="Cambria" w:cs="Cambria"/>
          <w:i/>
          <w:vertAlign w:val="subscript"/>
        </w:rPr>
        <w:t xml:space="preserve">n </w:t>
      </w:r>
      <w:r>
        <w:t xml:space="preserve">can be determined by a proper pricing scheme given by service providers. To build the relationship between </w:t>
      </w:r>
      <w:r>
        <w:rPr>
          <w:rFonts w:ascii="Cambria" w:eastAsia="Cambria" w:hAnsi="Cambria" w:cs="Cambria"/>
          <w:i/>
          <w:sz w:val="31"/>
          <w:vertAlign w:val="superscript"/>
        </w:rPr>
        <w:t>D</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we make use of</w:t>
      </w:r>
      <w:r>
        <w:t xml:space="preserve">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w:t>
      </w:r>
    </w:p>
    <w:p w:rsidR="003E22F8" w:rsidRDefault="003A04AA">
      <w:pPr>
        <w:tabs>
          <w:tab w:val="center" w:pos="1559"/>
          <w:tab w:val="right" w:pos="5042"/>
        </w:tabs>
        <w:spacing w:after="3" w:line="259" w:lineRule="auto"/>
        <w:ind w:left="0" w:firstLine="0"/>
        <w:jc w:val="left"/>
      </w:pPr>
      <w:r>
        <w:rPr>
          <w:sz w:val="22"/>
        </w:rPr>
        <w:tab/>
      </w:r>
      <w:r>
        <w:rPr>
          <w:rFonts w:ascii="Cambria" w:eastAsia="Cambria" w:hAnsi="Cambria" w:cs="Cambria"/>
          <w:i/>
        </w:rPr>
        <w:t>D</w:t>
      </w:r>
      <w:r>
        <w:rPr>
          <w:rFonts w:ascii="Cambria" w:eastAsia="Cambria" w:hAnsi="Cambria" w:cs="Cambria"/>
        </w:rPr>
        <w:t>ˆ(</w:t>
      </w:r>
      <w:r>
        <w:rPr>
          <w:rFonts w:ascii="Cambria" w:eastAsia="Cambria" w:hAnsi="Cambria" w:cs="Cambria"/>
          <w:i/>
        </w:rPr>
        <w:t>t</w:t>
      </w:r>
      <w:r>
        <w:rPr>
          <w:rFonts w:ascii="Cambria" w:eastAsia="Cambria" w:hAnsi="Cambria" w:cs="Cambria"/>
        </w:rPr>
        <w:t>) = sup (max{0</w:t>
      </w:r>
      <w:r>
        <w:rPr>
          <w:rFonts w:ascii="Cambria" w:eastAsia="Cambria" w:hAnsi="Cambria" w:cs="Cambria"/>
          <w:i/>
        </w:rPr>
        <w:t>,</w:t>
      </w:r>
      <w:r>
        <w:rPr>
          <w:rFonts w:ascii="Cambria" w:eastAsia="Cambria" w:hAnsi="Cambria" w:cs="Cambria"/>
        </w:rPr>
        <w:t>−</w:t>
      </w:r>
      <w:r>
        <w:rPr>
          <w:rFonts w:ascii="Cambria" w:eastAsia="Cambria" w:hAnsi="Cambria" w:cs="Cambria"/>
          <w:i/>
        </w:rPr>
        <w:t>X</w:t>
      </w:r>
      <w:r>
        <w:rPr>
          <w:rFonts w:ascii="Cambria" w:eastAsia="Cambria" w:hAnsi="Cambria" w:cs="Cambria"/>
        </w:rPr>
        <w:t>ˆ(</w:t>
      </w:r>
      <w:r>
        <w:rPr>
          <w:rFonts w:ascii="Cambria" w:eastAsia="Cambria" w:hAnsi="Cambria" w:cs="Cambria"/>
          <w:i/>
        </w:rPr>
        <w:t>t</w:t>
      </w:r>
      <w:r>
        <w:rPr>
          <w:rFonts w:ascii="Cambria" w:eastAsia="Cambria" w:hAnsi="Cambria" w:cs="Cambria"/>
        </w:rPr>
        <w:t>)})</w:t>
      </w:r>
      <w:r>
        <w:rPr>
          <w:rFonts w:ascii="Cambria" w:eastAsia="Cambria" w:hAnsi="Cambria" w:cs="Cambria"/>
        </w:rPr>
        <w:tab/>
      </w:r>
      <w:r>
        <w:t>(35)</w:t>
      </w:r>
    </w:p>
    <w:p w:rsidR="003E22F8" w:rsidRDefault="003A04AA">
      <w:pPr>
        <w:spacing w:after="38" w:line="259" w:lineRule="auto"/>
        <w:ind w:left="909"/>
        <w:jc w:val="left"/>
      </w:pPr>
      <w:r>
        <w:rPr>
          <w:rFonts w:ascii="Cambria" w:eastAsia="Cambria" w:hAnsi="Cambria" w:cs="Cambria"/>
          <w:sz w:val="14"/>
        </w:rPr>
        <w:t>0≤</w:t>
      </w:r>
      <w:r>
        <w:rPr>
          <w:rFonts w:ascii="Cambria" w:eastAsia="Cambria" w:hAnsi="Cambria" w:cs="Cambria"/>
          <w:i/>
          <w:sz w:val="14"/>
        </w:rPr>
        <w:t>τ</w:t>
      </w:r>
      <w:r>
        <w:rPr>
          <w:rFonts w:ascii="Cambria" w:eastAsia="Cambria" w:hAnsi="Cambria" w:cs="Cambria"/>
          <w:sz w:val="14"/>
        </w:rPr>
        <w:t>≤</w:t>
      </w:r>
      <w:r>
        <w:rPr>
          <w:rFonts w:ascii="Cambria" w:eastAsia="Cambria" w:hAnsi="Cambria" w:cs="Cambria"/>
          <w:i/>
          <w:sz w:val="14"/>
        </w:rPr>
        <w:t>t</w:t>
      </w:r>
    </w:p>
    <w:p w:rsidR="003E22F8" w:rsidRDefault="003A04AA">
      <w:pPr>
        <w:spacing w:after="261" w:line="259" w:lineRule="auto"/>
        <w:ind w:left="657" w:right="771"/>
        <w:jc w:val="center"/>
      </w:pPr>
      <w:r>
        <w:rPr>
          <w:rFonts w:ascii="Cambria" w:eastAsia="Cambria" w:hAnsi="Cambria" w:cs="Cambria"/>
          <w:i/>
          <w:sz w:val="14"/>
        </w:rPr>
        <w:t>N</w:t>
      </w:r>
    </w:p>
    <w:p w:rsidR="003E22F8" w:rsidRDefault="003A04AA">
      <w:pPr>
        <w:tabs>
          <w:tab w:val="center" w:pos="2034"/>
          <w:tab w:val="right" w:pos="5042"/>
        </w:tabs>
        <w:spacing w:after="3" w:line="259" w:lineRule="auto"/>
        <w:ind w:left="0" w:firstLine="0"/>
        <w:jc w:val="left"/>
      </w:pPr>
      <w:r>
        <w:rPr>
          <w:sz w:val="22"/>
        </w:rPr>
        <w:tab/>
      </w:r>
      <w:r>
        <w:rPr>
          <w:rFonts w:ascii="Cambria" w:eastAsia="Cambria" w:hAnsi="Cambria" w:cs="Cambria"/>
        </w:rPr>
        <w:t>= sup (max{0</w:t>
      </w:r>
      <w:r>
        <w:rPr>
          <w:rFonts w:ascii="Cambria" w:eastAsia="Cambria" w:hAnsi="Cambria" w:cs="Cambria"/>
          <w:i/>
        </w:rPr>
        <w:t>,</w:t>
      </w:r>
      <w:r>
        <w:rPr>
          <w:rFonts w:ascii="Cambria" w:eastAsia="Cambria" w:hAnsi="Cambria" w:cs="Cambria"/>
        </w:rPr>
        <w:t>−</w:t>
      </w:r>
      <w:r>
        <w:rPr>
          <w:rFonts w:ascii="Cambria" w:eastAsia="Cambria" w:hAnsi="Cambria" w:cs="Cambria"/>
        </w:rPr>
        <w:t xml:space="preserve"> </w:t>
      </w:r>
      <w:r>
        <w:rPr>
          <w:rFonts w:ascii="Cambria" w:eastAsia="Cambria" w:hAnsi="Cambria" w:cs="Cambria"/>
          <w:sz w:val="31"/>
          <w:vertAlign w:val="superscript"/>
        </w:rPr>
        <w:t xml:space="preserve">X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τ</w:t>
      </w:r>
      <w:r>
        <w:rPr>
          <w:rFonts w:ascii="Cambria" w:eastAsia="Cambria" w:hAnsi="Cambria" w:cs="Cambria"/>
        </w:rPr>
        <w:t>)})</w:t>
      </w:r>
      <w:r>
        <w:rPr>
          <w:rFonts w:ascii="Cambria" w:eastAsia="Cambria" w:hAnsi="Cambria" w:cs="Cambria"/>
        </w:rPr>
        <w:tab/>
      </w:r>
      <w:r>
        <w:t>(36)</w:t>
      </w:r>
    </w:p>
    <w:p w:rsidR="003E22F8" w:rsidRDefault="003A04AA">
      <w:pPr>
        <w:spacing w:after="34" w:line="259" w:lineRule="auto"/>
        <w:ind w:left="2302" w:right="2411" w:hanging="1403"/>
        <w:jc w:val="left"/>
      </w:pPr>
      <w:r>
        <w:rPr>
          <w:rFonts w:ascii="Cambria" w:eastAsia="Cambria" w:hAnsi="Cambria" w:cs="Cambria"/>
          <w:sz w:val="14"/>
        </w:rPr>
        <w:t>0≤</w:t>
      </w:r>
      <w:r>
        <w:rPr>
          <w:rFonts w:ascii="Cambria" w:eastAsia="Cambria" w:hAnsi="Cambria" w:cs="Cambria"/>
          <w:i/>
          <w:sz w:val="14"/>
        </w:rPr>
        <w:t>τ</w:t>
      </w:r>
      <w:r>
        <w:rPr>
          <w:rFonts w:ascii="Cambria" w:eastAsia="Cambria" w:hAnsi="Cambria" w:cs="Cambria"/>
          <w:sz w:val="14"/>
        </w:rPr>
        <w:t>≤</w:t>
      </w:r>
      <w:r>
        <w:rPr>
          <w:rFonts w:ascii="Cambria" w:eastAsia="Cambria" w:hAnsi="Cambria" w:cs="Cambria"/>
          <w:i/>
          <w:sz w:val="14"/>
        </w:rPr>
        <w:t>t n</w:t>
      </w:r>
      <w:r>
        <w:rPr>
          <w:rFonts w:ascii="Cambria" w:eastAsia="Cambria" w:hAnsi="Cambria" w:cs="Cambria"/>
          <w:sz w:val="14"/>
        </w:rPr>
        <w:t>=1</w:t>
      </w:r>
    </w:p>
    <w:p w:rsidR="003E22F8" w:rsidRDefault="003A04AA">
      <w:pPr>
        <w:tabs>
          <w:tab w:val="center" w:pos="1202"/>
          <w:tab w:val="center" w:pos="3848"/>
        </w:tabs>
        <w:spacing w:after="261" w:line="259" w:lineRule="auto"/>
        <w:ind w:left="0" w:firstLine="0"/>
        <w:jc w:val="left"/>
      </w:pPr>
      <w:r>
        <w:rPr>
          <w:sz w:val="22"/>
        </w:rPr>
        <w:tab/>
      </w:r>
      <w:r>
        <w:rPr>
          <w:rFonts w:ascii="Cambria" w:eastAsia="Cambria" w:hAnsi="Cambria" w:cs="Cambria"/>
          <w:i/>
          <w:sz w:val="14"/>
        </w:rPr>
        <w:t>N</w:t>
      </w:r>
      <w:r>
        <w:rPr>
          <w:rFonts w:ascii="Cambria" w:eastAsia="Cambria" w:hAnsi="Cambria" w:cs="Cambria"/>
          <w:i/>
          <w:sz w:val="14"/>
        </w:rPr>
        <w:tab/>
        <w:t>N</w:t>
      </w:r>
    </w:p>
    <w:p w:rsidR="003E22F8" w:rsidRDefault="003A04AA">
      <w:pPr>
        <w:spacing w:after="0" w:line="259" w:lineRule="auto"/>
        <w:ind w:left="713"/>
        <w:jc w:val="left"/>
      </w:pPr>
      <w:r>
        <w:rPr>
          <w:rFonts w:ascii="Cambria" w:eastAsia="Cambria" w:hAnsi="Cambria" w:cs="Cambria"/>
        </w:rPr>
        <w:t>≤</w:t>
      </w:r>
      <w:r>
        <w:rPr>
          <w:rFonts w:ascii="Cambria" w:eastAsia="Cambria" w:hAnsi="Cambria" w:cs="Cambria"/>
          <w:i/>
          <w:vertAlign w:val="subscript"/>
        </w:rPr>
        <w:t xml:space="preserve">st </w:t>
      </w:r>
      <w:r>
        <w:rPr>
          <w:rFonts w:ascii="Cambria" w:eastAsia="Cambria" w:hAnsi="Cambria" w:cs="Cambria"/>
          <w:sz w:val="31"/>
          <w:vertAlign w:val="superscript"/>
        </w:rPr>
        <w:t xml:space="preserve">X </w:t>
      </w:r>
      <w:r>
        <w:rPr>
          <w:rFonts w:ascii="Cambria" w:eastAsia="Cambria" w:hAnsi="Cambria" w:cs="Cambria"/>
        </w:rPr>
        <w:t>sup (max{0</w:t>
      </w:r>
      <w:r>
        <w:rPr>
          <w:rFonts w:ascii="Cambria" w:eastAsia="Cambria" w:hAnsi="Cambria" w:cs="Cambria"/>
          <w:i/>
        </w:rPr>
        <w:t>,</w:t>
      </w:r>
      <w:r>
        <w:rPr>
          <w:rFonts w:ascii="Cambria" w:eastAsia="Cambria" w:hAnsi="Cambria" w:cs="Cambria"/>
        </w:rPr>
        <w:t>−</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sz w:val="31"/>
          <w:vertAlign w:val="superscript"/>
        </w:rPr>
        <w:t xml:space="preserve">X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w:t>
      </w:r>
    </w:p>
    <w:p w:rsidR="003E22F8" w:rsidRDefault="003A04AA">
      <w:pPr>
        <w:spacing w:after="0" w:line="259" w:lineRule="auto"/>
        <w:ind w:left="1402"/>
        <w:jc w:val="left"/>
      </w:pPr>
      <w:r>
        <w:rPr>
          <w:rFonts w:ascii="Cambria" w:eastAsia="Cambria" w:hAnsi="Cambria" w:cs="Cambria"/>
          <w:sz w:val="14"/>
        </w:rPr>
        <w:t>0≤</w:t>
      </w:r>
      <w:r>
        <w:rPr>
          <w:rFonts w:ascii="Cambria" w:eastAsia="Cambria" w:hAnsi="Cambria" w:cs="Cambria"/>
          <w:i/>
          <w:sz w:val="14"/>
        </w:rPr>
        <w:t>τ</w:t>
      </w:r>
      <w:r>
        <w:rPr>
          <w:rFonts w:ascii="Cambria" w:eastAsia="Cambria" w:hAnsi="Cambria" w:cs="Cambria"/>
          <w:sz w:val="14"/>
        </w:rPr>
        <w:t>≤</w:t>
      </w:r>
      <w:r>
        <w:rPr>
          <w:rFonts w:ascii="Cambria" w:eastAsia="Cambria" w:hAnsi="Cambria" w:cs="Cambria"/>
          <w:i/>
          <w:sz w:val="14"/>
        </w:rPr>
        <w:t>t</w:t>
      </w:r>
    </w:p>
    <w:p w:rsidR="003E22F8" w:rsidRDefault="003A04AA">
      <w:pPr>
        <w:tabs>
          <w:tab w:val="center" w:pos="1209"/>
          <w:tab w:val="center" w:pos="3855"/>
        </w:tabs>
        <w:spacing w:after="1" w:line="259" w:lineRule="auto"/>
        <w:ind w:left="0" w:firstLine="0"/>
        <w:jc w:val="left"/>
      </w:pPr>
      <w:r>
        <w:rPr>
          <w:sz w:val="22"/>
        </w:rPr>
        <w:tab/>
      </w:r>
      <w:r>
        <w:rPr>
          <w:rFonts w:ascii="Cambria" w:eastAsia="Cambria" w:hAnsi="Cambria" w:cs="Cambria"/>
          <w:i/>
          <w:sz w:val="14"/>
        </w:rPr>
        <w:t>n</w:t>
      </w:r>
      <w:r>
        <w:rPr>
          <w:rFonts w:ascii="Cambria" w:eastAsia="Cambria" w:hAnsi="Cambria" w:cs="Cambria"/>
          <w:sz w:val="14"/>
        </w:rPr>
        <w:t>=1</w:t>
      </w:r>
      <w:r>
        <w:rPr>
          <w:rFonts w:ascii="Cambria" w:eastAsia="Cambria" w:hAnsi="Cambria" w:cs="Cambria"/>
          <w:sz w:val="14"/>
        </w:rPr>
        <w:tab/>
      </w:r>
      <w:r>
        <w:rPr>
          <w:rFonts w:ascii="Cambria" w:eastAsia="Cambria" w:hAnsi="Cambria" w:cs="Cambria"/>
          <w:i/>
          <w:sz w:val="14"/>
        </w:rPr>
        <w:t>n</w:t>
      </w:r>
      <w:r>
        <w:rPr>
          <w:rFonts w:ascii="Cambria" w:eastAsia="Cambria" w:hAnsi="Cambria" w:cs="Cambria"/>
          <w:sz w:val="14"/>
        </w:rPr>
        <w:t>=1</w:t>
      </w:r>
    </w:p>
    <w:p w:rsidR="003E22F8" w:rsidRDefault="003A04AA">
      <w:pPr>
        <w:spacing w:after="117" w:line="259" w:lineRule="auto"/>
        <w:jc w:val="right"/>
      </w:pPr>
      <w:r>
        <w:t>(37)</w:t>
      </w:r>
    </w:p>
    <w:p w:rsidR="003E22F8" w:rsidRDefault="003A04AA">
      <w:pPr>
        <w:spacing w:after="203"/>
        <w:ind w:left="-15" w:right="9" w:firstLine="288"/>
      </w:pPr>
      <w:r>
        <w:rPr>
          <w:i/>
        </w:rPr>
        <w:t xml:space="preserve">Theorem 4: </w:t>
      </w:r>
      <w:r>
        <w:t xml:space="preserve">A feasible vector </w:t>
      </w:r>
      <w:r>
        <w:rPr>
          <w:rFonts w:ascii="Cambria" w:eastAsia="Cambria" w:hAnsi="Cambria" w:cs="Cambria"/>
          <w:i/>
        </w:rPr>
        <w:t xml:space="preserve">λ </w:t>
      </w:r>
      <w:r>
        <w:rPr>
          <w:rFonts w:ascii="Cambria" w:eastAsia="Cambria" w:hAnsi="Cambria" w:cs="Cambria"/>
        </w:rPr>
        <w:t>= [</w:t>
      </w:r>
      <w:r>
        <w:rPr>
          <w:rFonts w:ascii="Cambria" w:eastAsia="Cambria" w:hAnsi="Cambria" w:cs="Cambria"/>
          <w:i/>
        </w:rPr>
        <w:t>λ</w:t>
      </w:r>
      <w:r>
        <w:rPr>
          <w:rFonts w:ascii="Cambria" w:eastAsia="Cambria" w:hAnsi="Cambria" w:cs="Cambria"/>
          <w:vertAlign w:val="subscript"/>
        </w:rPr>
        <w:t>1</w:t>
      </w:r>
      <w:r>
        <w:rPr>
          <w:rFonts w:ascii="Cambria" w:eastAsia="Cambria" w:hAnsi="Cambria" w:cs="Cambria"/>
          <w:i/>
        </w:rPr>
        <w:t>,λ</w:t>
      </w:r>
      <w:r>
        <w:rPr>
          <w:rFonts w:ascii="Cambria" w:eastAsia="Cambria" w:hAnsi="Cambria" w:cs="Cambria"/>
          <w:vertAlign w:val="subscript"/>
        </w:rPr>
        <w:t>2</w:t>
      </w:r>
      <w:r>
        <w:rPr>
          <w:rFonts w:ascii="Cambria" w:eastAsia="Cambria" w:hAnsi="Cambria" w:cs="Cambria"/>
          <w:i/>
        </w:rPr>
        <w:t>,...,λ</w:t>
      </w:r>
      <w:r>
        <w:rPr>
          <w:rFonts w:ascii="Cambria" w:eastAsia="Cambria" w:hAnsi="Cambria" w:cs="Cambria"/>
          <w:i/>
          <w:vertAlign w:val="subscript"/>
        </w:rPr>
        <w:t>N</w:t>
      </w:r>
      <w:r>
        <w:rPr>
          <w:rFonts w:ascii="Cambria" w:eastAsia="Cambria" w:hAnsi="Cambria" w:cs="Cambria"/>
        </w:rPr>
        <w:t xml:space="preserve">] </w:t>
      </w:r>
      <w:r>
        <w:t xml:space="preserve">with </w:t>
      </w:r>
      <w:r>
        <w:rPr>
          <w:rFonts w:ascii="Cambria" w:eastAsia="Cambria" w:hAnsi="Cambria" w:cs="Cambria"/>
          <w:i/>
        </w:rPr>
        <w:t>λ</w:t>
      </w:r>
      <w:r>
        <w:rPr>
          <w:rFonts w:ascii="Cambria" w:eastAsia="Cambria" w:hAnsi="Cambria" w:cs="Cambria"/>
          <w:i/>
          <w:vertAlign w:val="subscript"/>
        </w:rPr>
        <w:t xml:space="preserve">n </w:t>
      </w:r>
      <w:r>
        <w:rPr>
          <w:rFonts w:ascii="Cambria" w:eastAsia="Cambria" w:hAnsi="Cambria" w:cs="Cambria"/>
        </w:rPr>
        <w:t>≥ 0</w:t>
      </w:r>
      <w:r>
        <w:t xml:space="preserve">, for all </w:t>
      </w:r>
      <w:r>
        <w:rPr>
          <w:rFonts w:ascii="Cambria" w:eastAsia="Cambria" w:hAnsi="Cambria" w:cs="Cambria"/>
          <w:i/>
        </w:rPr>
        <w:t>n</w:t>
      </w:r>
      <w:r>
        <w:t xml:space="preserve">, must satisfy </w:t>
      </w:r>
      <w:r>
        <w:rPr>
          <w:noProof/>
        </w:rPr>
        <w:drawing>
          <wp:inline distT="0" distB="0" distL="0" distR="0">
            <wp:extent cx="886968" cy="167640"/>
            <wp:effectExtent l="0" t="0" r="0" b="0"/>
            <wp:docPr id="60310" name="Picture 60310"/>
            <wp:cNvGraphicFramePr/>
            <a:graphic xmlns:a="http://schemas.openxmlformats.org/drawingml/2006/main">
              <a:graphicData uri="http://schemas.openxmlformats.org/drawingml/2006/picture">
                <pic:pic xmlns:pic="http://schemas.openxmlformats.org/drawingml/2006/picture">
                  <pic:nvPicPr>
                    <pic:cNvPr id="60310" name="Picture 60310"/>
                    <pic:cNvPicPr/>
                  </pic:nvPicPr>
                  <pic:blipFill>
                    <a:blip r:embed="rId57"/>
                    <a:stretch>
                      <a:fillRect/>
                    </a:stretch>
                  </pic:blipFill>
                  <pic:spPr>
                    <a:xfrm>
                      <a:off x="0" y="0"/>
                      <a:ext cx="886968" cy="167640"/>
                    </a:xfrm>
                    <a:prstGeom prst="rect">
                      <a:avLst/>
                    </a:prstGeom>
                  </pic:spPr>
                </pic:pic>
              </a:graphicData>
            </a:graphic>
          </wp:inline>
        </w:drawing>
      </w:r>
    </w:p>
    <w:p w:rsidR="003E22F8" w:rsidRDefault="003A04AA">
      <w:pPr>
        <w:spacing w:after="73" w:line="259" w:lineRule="auto"/>
        <w:ind w:left="-5"/>
        <w:jc w:val="left"/>
      </w:pPr>
      <w:r>
        <w:rPr>
          <w:i/>
        </w:rPr>
        <w:t>B. Scheduling Policy for ON-OFF channels</w:t>
      </w:r>
    </w:p>
    <w:p w:rsidR="003E22F8" w:rsidRDefault="003A04AA">
      <w:pPr>
        <w:spacing w:after="106"/>
        <w:ind w:left="-15" w:right="9" w:firstLine="288"/>
      </w:pPr>
      <w:r>
        <w:t>Now, we introduce a scheduling policy for ON-OFF channels and show that it achieves every point in the interior of the capacity region for QoE.</w:t>
      </w:r>
    </w:p>
    <w:p w:rsidR="003E22F8" w:rsidRDefault="003A04AA">
      <w:pPr>
        <w:spacing w:after="0" w:line="259" w:lineRule="auto"/>
        <w:ind w:left="-5"/>
        <w:jc w:val="left"/>
      </w:pPr>
      <w:r>
        <w:t>Joint Channel-Deficit Policy (JCD)</w:t>
      </w:r>
      <w:r>
        <w:t>:</w:t>
      </w:r>
    </w:p>
    <w:p w:rsidR="003E22F8" w:rsidRDefault="003A04AA">
      <w:pPr>
        <w:spacing w:after="122"/>
        <w:ind w:left="-15" w:right="9" w:firstLine="288"/>
      </w:pPr>
      <w:r>
        <w:t xml:space="preserve">In each time slot, the AP schedules the client </w:t>
      </w:r>
      <w:r>
        <w:rPr>
          <w:rFonts w:ascii="Cambria" w:eastAsia="Cambria" w:hAnsi="Cambria" w:cs="Cambria"/>
          <w:i/>
        </w:rPr>
        <w:t xml:space="preserve">n </w:t>
      </w:r>
      <w:r>
        <w:t xml:space="preserve">with the smallest value of </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among those clients with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vertAlign w:val="superscript"/>
        </w:rPr>
        <w:t>∗</w:t>
      </w:r>
      <w:r>
        <w:t xml:space="preserve">, where </w:t>
      </w:r>
      <w:r>
        <w:rPr>
          <w:rFonts w:ascii="Cambria" w:eastAsia="Cambria" w:hAnsi="Cambria" w:cs="Cambria"/>
          <w:i/>
        </w:rPr>
        <w:t>w</w:t>
      </w:r>
      <w:r>
        <w:rPr>
          <w:rFonts w:ascii="Cambria" w:eastAsia="Cambria" w:hAnsi="Cambria" w:cs="Cambria"/>
          <w:i/>
          <w:vertAlign w:val="subscript"/>
        </w:rPr>
        <w:t xml:space="preserve">n </w:t>
      </w:r>
      <w:r>
        <w:t xml:space="preserve">is a predetermined weight factor. </w:t>
      </w:r>
      <w:r>
        <w:rPr>
          <w:i/>
        </w:rPr>
        <w:t>2</w:t>
      </w:r>
    </w:p>
    <w:p w:rsidR="003E22F8" w:rsidRDefault="003A04AA">
      <w:pPr>
        <w:spacing w:after="52"/>
        <w:ind w:left="-15" w:right="9" w:firstLine="288"/>
      </w:pPr>
      <w:r>
        <w:t>To prove that JCD policy achieves every point in the interior of the capacity region for Q</w:t>
      </w:r>
      <w:r>
        <w:t xml:space="preserve">oE, we first establish the </w:t>
      </w:r>
      <w:r>
        <w:rPr>
          <w:i/>
        </w:rPr>
        <w:t xml:space="preserve">state space collapse </w:t>
      </w:r>
      <w:r>
        <w:t xml:space="preserve">property to characterize the diffusion limit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of each individual client.</w:t>
      </w:r>
    </w:p>
    <w:p w:rsidR="003E22F8" w:rsidRDefault="003A04AA">
      <w:pPr>
        <w:spacing w:after="4"/>
        <w:ind w:left="-15" w:right="9" w:firstLine="288"/>
      </w:pPr>
      <w:r>
        <w:rPr>
          <w:i/>
        </w:rPr>
        <w:t xml:space="preserve">Theorem 5: </w:t>
      </w:r>
      <w:r>
        <w:t xml:space="preserve">Let </w:t>
      </w:r>
      <w:r>
        <w:rPr>
          <w:rFonts w:ascii="Cambria" w:eastAsia="Cambria" w:hAnsi="Cambria" w:cs="Cambria"/>
          <w:i/>
        </w:rPr>
        <w:t>w</w:t>
      </w:r>
      <w:r>
        <w:rPr>
          <w:rFonts w:ascii="Cambria" w:eastAsia="Cambria" w:hAnsi="Cambria" w:cs="Cambria"/>
          <w:i/>
          <w:vertAlign w:val="subscript"/>
        </w:rPr>
        <w:t xml:space="preserve">n </w:t>
      </w:r>
      <w:r>
        <w:t xml:space="preserve">be the weight for client </w:t>
      </w:r>
      <w:r>
        <w:rPr>
          <w:rFonts w:ascii="Cambria" w:eastAsia="Cambria" w:hAnsi="Cambria" w:cs="Cambria"/>
          <w:i/>
        </w:rPr>
        <w:t xml:space="preserve">n </w:t>
      </w:r>
      <w:r>
        <w:t xml:space="preserve">which is predetermined by the AP. For any pair of clients </w:t>
      </w:r>
      <w:r>
        <w:rPr>
          <w:rFonts w:ascii="Cambria" w:eastAsia="Cambria" w:hAnsi="Cambria" w:cs="Cambria"/>
          <w:i/>
        </w:rPr>
        <w:t xml:space="preserve">n,m </w:t>
      </w:r>
      <w:r>
        <w:t xml:space="preserve">in </w:t>
      </w:r>
      <w:r>
        <w:rPr>
          <w:rFonts w:ascii="Cambria" w:eastAsia="Cambria" w:hAnsi="Cambria" w:cs="Cambria"/>
          <w:i/>
        </w:rPr>
        <w:t>S</w:t>
      </w:r>
      <w:r>
        <w:rPr>
          <w:rFonts w:ascii="Cambria" w:eastAsia="Cambria" w:hAnsi="Cambria" w:cs="Cambria"/>
          <w:i/>
          <w:vertAlign w:val="subscript"/>
        </w:rPr>
        <w:t>tot</w:t>
      </w:r>
      <w:r>
        <w:t xml:space="preserve">, we have </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w</w:t>
      </w:r>
      <w:r>
        <w:rPr>
          <w:rFonts w:ascii="Cambria" w:eastAsia="Cambria" w:hAnsi="Cambria" w:cs="Cambria"/>
          <w:i/>
          <w:vertAlign w:val="subscript"/>
        </w:rPr>
        <w:t>m</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rPr>
        <w:t>t</w:t>
      </w:r>
      <w:r>
        <w:rPr>
          <w:rFonts w:ascii="Cambria" w:eastAsia="Cambria" w:hAnsi="Cambria" w:cs="Cambria"/>
        </w:rPr>
        <w:t>)</w:t>
      </w:r>
      <w:r>
        <w:t>. Moreover, we can obtain that</w:t>
      </w:r>
    </w:p>
    <w:p w:rsidR="003E22F8" w:rsidRDefault="003A04AA">
      <w:pPr>
        <w:tabs>
          <w:tab w:val="center" w:pos="2493"/>
          <w:tab w:val="right" w:pos="5042"/>
        </w:tabs>
        <w:spacing w:after="178" w:line="259" w:lineRule="auto"/>
        <w:ind w:left="0" w:firstLine="0"/>
        <w:jc w:val="left"/>
      </w:pPr>
      <w:r>
        <w:rPr>
          <w:sz w:val="22"/>
        </w:rPr>
        <w:tab/>
      </w:r>
      <w:r>
        <w:rPr>
          <w:noProof/>
        </w:rPr>
        <w:drawing>
          <wp:inline distT="0" distB="0" distL="0" distR="0">
            <wp:extent cx="1331976" cy="387096"/>
            <wp:effectExtent l="0" t="0" r="0" b="0"/>
            <wp:docPr id="60315" name="Picture 60315"/>
            <wp:cNvGraphicFramePr/>
            <a:graphic xmlns:a="http://schemas.openxmlformats.org/drawingml/2006/main">
              <a:graphicData uri="http://schemas.openxmlformats.org/drawingml/2006/picture">
                <pic:pic xmlns:pic="http://schemas.openxmlformats.org/drawingml/2006/picture">
                  <pic:nvPicPr>
                    <pic:cNvPr id="60315" name="Picture 60315"/>
                    <pic:cNvPicPr/>
                  </pic:nvPicPr>
                  <pic:blipFill>
                    <a:blip r:embed="rId58"/>
                    <a:stretch>
                      <a:fillRect/>
                    </a:stretch>
                  </pic:blipFill>
                  <pic:spPr>
                    <a:xfrm>
                      <a:off x="0" y="0"/>
                      <a:ext cx="1331976" cy="38709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(38)</w:t>
      </w:r>
    </w:p>
    <w:p w:rsidR="003E22F8" w:rsidRDefault="003A04AA">
      <w:pPr>
        <w:spacing w:after="70"/>
        <w:ind w:left="-15" w:right="9" w:firstLine="399"/>
      </w:pPr>
      <w:r>
        <w:rPr>
          <w:i/>
        </w:rPr>
        <w:t xml:space="preserve">Proof: </w:t>
      </w:r>
      <w:r>
        <w:t>We prove the state space collapse property by introducing a fluid system. First, define</w:t>
      </w:r>
    </w:p>
    <w:p w:rsidR="003E22F8" w:rsidRDefault="003A04AA">
      <w:pPr>
        <w:tabs>
          <w:tab w:val="center" w:pos="2489"/>
          <w:tab w:val="right" w:pos="5042"/>
        </w:tabs>
        <w:spacing w:after="3" w:line="259" w:lineRule="auto"/>
        <w:ind w:left="0" w:firstLine="0"/>
        <w:jc w:val="left"/>
      </w:pPr>
      <w:r>
        <w:rPr>
          <w:sz w:val="22"/>
        </w:rPr>
        <w:tab/>
      </w:r>
      <w:r>
        <w:rPr>
          <w:noProof/>
        </w:rPr>
        <w:drawing>
          <wp:inline distT="0" distB="0" distL="0" distR="0">
            <wp:extent cx="1923288" cy="384048"/>
            <wp:effectExtent l="0" t="0" r="0" b="0"/>
            <wp:docPr id="60317" name="Picture 60317"/>
            <wp:cNvGraphicFramePr/>
            <a:graphic xmlns:a="http://schemas.openxmlformats.org/drawingml/2006/main">
              <a:graphicData uri="http://schemas.openxmlformats.org/drawingml/2006/picture">
                <pic:pic xmlns:pic="http://schemas.openxmlformats.org/drawingml/2006/picture">
                  <pic:nvPicPr>
                    <pic:cNvPr id="60317" name="Picture 60317"/>
                    <pic:cNvPicPr/>
                  </pic:nvPicPr>
                  <pic:blipFill>
                    <a:blip r:embed="rId59"/>
                    <a:stretch>
                      <a:fillRect/>
                    </a:stretch>
                  </pic:blipFill>
                  <pic:spPr>
                    <a:xfrm>
                      <a:off x="0" y="0"/>
                      <a:ext cx="1923288" cy="38404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(39)</w:t>
      </w:r>
    </w:p>
    <w:p w:rsidR="003E22F8" w:rsidRDefault="003A04AA">
      <w:pPr>
        <w:spacing w:after="0"/>
        <w:ind w:left="-5" w:right="404"/>
      </w:pPr>
      <w:r>
        <w:t xml:space="preserve">Then, the largest </w:t>
      </w:r>
      <w:r>
        <w:rPr>
          <w:rFonts w:ascii="Cambria" w:eastAsia="Cambria" w:hAnsi="Cambria" w:cs="Cambria"/>
          <w:i/>
        </w:rPr>
        <w:t>V</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associated with the client with the smallest </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By noting that </w:t>
      </w:r>
      <w:r>
        <w:rPr>
          <w:noProof/>
        </w:rPr>
        <w:drawing>
          <wp:inline distT="0" distB="0" distL="0" distR="0">
            <wp:extent cx="606552" cy="237744"/>
            <wp:effectExtent l="0" t="0" r="0" b="0"/>
            <wp:docPr id="60300" name="Picture 60300"/>
            <wp:cNvGraphicFramePr/>
            <a:graphic xmlns:a="http://schemas.openxmlformats.org/drawingml/2006/main">
              <a:graphicData uri="http://schemas.openxmlformats.org/drawingml/2006/picture">
                <pic:pic xmlns:pic="http://schemas.openxmlformats.org/drawingml/2006/picture">
                  <pic:nvPicPr>
                    <pic:cNvPr id="60300" name="Picture 60300"/>
                    <pic:cNvPicPr/>
                  </pic:nvPicPr>
                  <pic:blipFill>
                    <a:blip r:embed="rId60"/>
                    <a:stretch>
                      <a:fillRect/>
                    </a:stretch>
                  </pic:blipFill>
                  <pic:spPr>
                    <a:xfrm>
                      <a:off x="0" y="0"/>
                      <a:ext cx="606552" cy="237744"/>
                    </a:xfrm>
                    <a:prstGeom prst="rect">
                      <a:avLst/>
                    </a:prstGeom>
                  </pic:spPr>
                </pic:pic>
              </a:graphicData>
            </a:graphic>
          </wp:inline>
        </w:drawing>
      </w:r>
      <w:r>
        <w:t xml:space="preserve"> </w:t>
      </w:r>
      <w:r>
        <w:t xml:space="preserve">is a weighted </w:t>
      </w:r>
      <w:r>
        <w:lastRenderedPageBreak/>
        <w:t xml:space="preserve">average of </w:t>
      </w:r>
      <w:r>
        <w:rPr>
          <w:rFonts w:ascii="Cambria" w:eastAsia="Cambria" w:hAnsi="Cambria" w:cs="Cambria"/>
          <w:i/>
        </w:rPr>
        <w:t>w</w:t>
      </w:r>
      <w:r>
        <w:rPr>
          <w:rFonts w:ascii="Cambria" w:eastAsia="Cambria" w:hAnsi="Cambria" w:cs="Cambria"/>
          <w:i/>
          <w:vertAlign w:val="subscript"/>
        </w:rPr>
        <w:t>m</w:t>
      </w:r>
      <w:r>
        <w:rPr>
          <w:rFonts w:ascii="Cambria" w:eastAsia="Cambria" w:hAnsi="Cambria" w:cs="Cambria"/>
          <w:i/>
        </w:rPr>
        <w:t>X</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we also have </w:t>
      </w:r>
      <w:r>
        <w:rPr>
          <w:noProof/>
        </w:rPr>
        <w:drawing>
          <wp:inline distT="0" distB="0" distL="0" distR="0">
            <wp:extent cx="1054608" cy="195072"/>
            <wp:effectExtent l="0" t="0" r="0" b="0"/>
            <wp:docPr id="60301" name="Picture 60301"/>
            <wp:cNvGraphicFramePr/>
            <a:graphic xmlns:a="http://schemas.openxmlformats.org/drawingml/2006/main">
              <a:graphicData uri="http://schemas.openxmlformats.org/drawingml/2006/picture">
                <pic:pic xmlns:pic="http://schemas.openxmlformats.org/drawingml/2006/picture">
                  <pic:nvPicPr>
                    <pic:cNvPr id="60301" name="Picture 60301"/>
                    <pic:cNvPicPr/>
                  </pic:nvPicPr>
                  <pic:blipFill>
                    <a:blip r:embed="rId61"/>
                    <a:stretch>
                      <a:fillRect/>
                    </a:stretch>
                  </pic:blipFill>
                  <pic:spPr>
                    <a:xfrm>
                      <a:off x="0" y="0"/>
                      <a:ext cx="1054608" cy="195072"/>
                    </a:xfrm>
                    <a:prstGeom prst="rect">
                      <a:avLst/>
                    </a:prstGeom>
                  </pic:spPr>
                </pic:pic>
              </a:graphicData>
            </a:graphic>
          </wp:inline>
        </w:drawing>
      </w:r>
      <w:r>
        <w:t xml:space="preserve"> and the equality holds if and only if </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w</w:t>
      </w:r>
      <w:r>
        <w:rPr>
          <w:rFonts w:ascii="Cambria" w:eastAsia="Cambria" w:hAnsi="Cambria" w:cs="Cambria"/>
          <w:i/>
          <w:vertAlign w:val="subscript"/>
        </w:rPr>
        <w:t>m</w:t>
      </w:r>
      <w:r>
        <w:rPr>
          <w:rFonts w:ascii="Cambria" w:eastAsia="Cambria" w:hAnsi="Cambria" w:cs="Cambria"/>
          <w:i/>
        </w:rPr>
        <w:t>X</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for any pair </w:t>
      </w:r>
      <w:r>
        <w:rPr>
          <w:rFonts w:ascii="Cambria" w:eastAsia="Cambria" w:hAnsi="Cambria" w:cs="Cambria"/>
          <w:i/>
        </w:rPr>
        <w:t xml:space="preserve">n,m </w:t>
      </w:r>
      <w:r>
        <w:t xml:space="preserve">in </w:t>
      </w:r>
      <w:r>
        <w:rPr>
          <w:rFonts w:ascii="Cambria" w:eastAsia="Cambria" w:hAnsi="Cambria" w:cs="Cambria"/>
          <w:i/>
        </w:rPr>
        <w:t>S</w:t>
      </w:r>
      <w:r>
        <w:rPr>
          <w:rFonts w:ascii="Cambria" w:eastAsia="Cambria" w:hAnsi="Cambria" w:cs="Cambria"/>
          <w:i/>
          <w:vertAlign w:val="subscript"/>
        </w:rPr>
        <w:t>tot</w:t>
      </w:r>
      <w:r>
        <w:t xml:space="preserve">. Next, we consider the </w:t>
      </w:r>
      <w:r>
        <w:rPr>
          <w:i/>
        </w:rPr>
        <w:t xml:space="preserve">fluid limit </w:t>
      </w:r>
      <w:r>
        <w:t xml:space="preserve">of </w:t>
      </w:r>
      <w:r>
        <w:rPr>
          <w:rFonts w:ascii="Cambria" w:eastAsia="Cambria" w:hAnsi="Cambria" w:cs="Cambria"/>
          <w:i/>
        </w:rPr>
        <w:t>V</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defined as</w:t>
      </w:r>
    </w:p>
    <w:p w:rsidR="003E22F8" w:rsidRDefault="003A04AA">
      <w:pPr>
        <w:spacing w:after="105" w:line="259" w:lineRule="auto"/>
        <w:ind w:left="60" w:firstLine="0"/>
        <w:jc w:val="left"/>
      </w:pPr>
      <w:r>
        <w:rPr>
          <w:noProof/>
        </w:rPr>
        <w:drawing>
          <wp:inline distT="0" distB="0" distL="0" distR="0">
            <wp:extent cx="3121152" cy="384048"/>
            <wp:effectExtent l="0" t="0" r="0" b="0"/>
            <wp:docPr id="60302" name="Picture 60302"/>
            <wp:cNvGraphicFramePr/>
            <a:graphic xmlns:a="http://schemas.openxmlformats.org/drawingml/2006/main">
              <a:graphicData uri="http://schemas.openxmlformats.org/drawingml/2006/picture">
                <pic:pic xmlns:pic="http://schemas.openxmlformats.org/drawingml/2006/picture">
                  <pic:nvPicPr>
                    <pic:cNvPr id="60302" name="Picture 60302"/>
                    <pic:cNvPicPr/>
                  </pic:nvPicPr>
                  <pic:blipFill>
                    <a:blip r:embed="rId62"/>
                    <a:stretch>
                      <a:fillRect/>
                    </a:stretch>
                  </pic:blipFill>
                  <pic:spPr>
                    <a:xfrm>
                      <a:off x="0" y="0"/>
                      <a:ext cx="3121152" cy="384048"/>
                    </a:xfrm>
                    <a:prstGeom prst="rect">
                      <a:avLst/>
                    </a:prstGeom>
                  </pic:spPr>
                </pic:pic>
              </a:graphicData>
            </a:graphic>
          </wp:inline>
        </w:drawing>
      </w:r>
    </w:p>
    <w:p w:rsidR="003E22F8" w:rsidRDefault="003A04AA">
      <w:pPr>
        <w:ind w:left="-5" w:right="9"/>
      </w:pPr>
      <w:r>
        <w:t>where</w:t>
      </w:r>
      <w:r>
        <w:rPr>
          <w:noProof/>
        </w:rPr>
        <w:drawing>
          <wp:inline distT="0" distB="0" distL="0" distR="0">
            <wp:extent cx="1331976" cy="176784"/>
            <wp:effectExtent l="0" t="0" r="0" b="0"/>
            <wp:docPr id="60303" name="Picture 60303"/>
            <wp:cNvGraphicFramePr/>
            <a:graphic xmlns:a="http://schemas.openxmlformats.org/drawingml/2006/main">
              <a:graphicData uri="http://schemas.openxmlformats.org/drawingml/2006/picture">
                <pic:pic xmlns:pic="http://schemas.openxmlformats.org/drawingml/2006/picture">
                  <pic:nvPicPr>
                    <pic:cNvPr id="60303" name="Picture 60303"/>
                    <pic:cNvPicPr/>
                  </pic:nvPicPr>
                  <pic:blipFill>
                    <a:blip r:embed="rId63"/>
                    <a:stretch>
                      <a:fillRect/>
                    </a:stretch>
                  </pic:blipFill>
                  <pic:spPr>
                    <a:xfrm>
                      <a:off x="0" y="0"/>
                      <a:ext cx="1331976" cy="176784"/>
                    </a:xfrm>
                    <a:prstGeom prst="rect">
                      <a:avLst/>
                    </a:prstGeom>
                  </pic:spPr>
                </pic:pic>
              </a:graphicData>
            </a:graphic>
          </wp:inline>
        </w:drawing>
      </w:r>
      <w:r>
        <w:t xml:space="preserve"> is the fluid limit for </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w:t>
      </w:r>
    </w:p>
    <w:p w:rsidR="003E22F8" w:rsidRDefault="003A04AA">
      <w:pPr>
        <w:spacing w:after="55"/>
        <w:ind w:left="-5" w:right="9"/>
      </w:pPr>
      <w:r>
        <w:t>Define a Lyapunov function</w:t>
      </w:r>
    </w:p>
    <w:p w:rsidR="003E22F8" w:rsidRDefault="003A04AA">
      <w:pPr>
        <w:tabs>
          <w:tab w:val="center" w:pos="2507"/>
          <w:tab w:val="right" w:pos="5042"/>
        </w:tabs>
        <w:spacing w:after="41" w:line="259" w:lineRule="auto"/>
        <w:ind w:left="0" w:firstLine="0"/>
        <w:jc w:val="left"/>
      </w:pPr>
      <w:r>
        <w:rPr>
          <w:sz w:val="22"/>
        </w:rPr>
        <w:tab/>
      </w:r>
      <w:r>
        <w:rPr>
          <w:noProof/>
        </w:rPr>
        <w:drawing>
          <wp:inline distT="0" distB="0" distL="0" distR="0">
            <wp:extent cx="1264920" cy="371856"/>
            <wp:effectExtent l="0" t="0" r="0" b="0"/>
            <wp:docPr id="60305" name="Picture 60305"/>
            <wp:cNvGraphicFramePr/>
            <a:graphic xmlns:a="http://schemas.openxmlformats.org/drawingml/2006/main">
              <a:graphicData uri="http://schemas.openxmlformats.org/drawingml/2006/picture">
                <pic:pic xmlns:pic="http://schemas.openxmlformats.org/drawingml/2006/picture">
                  <pic:nvPicPr>
                    <pic:cNvPr id="60305" name="Picture 60305"/>
                    <pic:cNvPicPr/>
                  </pic:nvPicPr>
                  <pic:blipFill>
                    <a:blip r:embed="rId64"/>
                    <a:stretch>
                      <a:fillRect/>
                    </a:stretch>
                  </pic:blipFill>
                  <pic:spPr>
                    <a:xfrm>
                      <a:off x="0" y="0"/>
                      <a:ext cx="1264920" cy="3718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(41)</w:t>
      </w:r>
    </w:p>
    <w:p w:rsidR="003E22F8" w:rsidRDefault="003A04AA">
      <w:pPr>
        <w:spacing w:after="0"/>
        <w:ind w:left="-5" w:right="404"/>
      </w:pPr>
      <w:r>
        <w:t xml:space="preserve">Without loss of generality, we may assume that fluid limits of </w:t>
      </w:r>
      <w:r>
        <w:rPr>
          <w:rFonts w:ascii="Cambria" w:eastAsia="Cambria" w:hAnsi="Cambria" w:cs="Cambria"/>
          <w:i/>
        </w:rPr>
        <w:t>V</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are sorted in descending order, i.e.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t</w:t>
      </w:r>
      <w:r>
        <w:rPr>
          <w:rFonts w:ascii="Cambria" w:eastAsia="Cambria" w:hAnsi="Cambria" w:cs="Cambria"/>
        </w:rPr>
        <w:t xml:space="preserve">) ≥ ··· ≥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Now, we derive the </w:t>
      </w:r>
      <w:r>
        <w:rPr>
          <w:i/>
        </w:rPr>
        <w:t xml:space="preserve">Lyapunov drift </w:t>
      </w:r>
      <w:r>
        <w:t>as</w:t>
      </w:r>
    </w:p>
    <w:p w:rsidR="003E22F8" w:rsidRDefault="003A04AA">
      <w:pPr>
        <w:tabs>
          <w:tab w:val="center" w:pos="2540"/>
          <w:tab w:val="right" w:pos="5042"/>
        </w:tabs>
        <w:spacing w:after="49" w:line="259" w:lineRule="auto"/>
        <w:ind w:left="0" w:firstLine="0"/>
        <w:jc w:val="left"/>
      </w:pPr>
      <w:r>
        <w:rPr>
          <w:sz w:val="22"/>
        </w:rPr>
        <w:tab/>
      </w:r>
      <w:r>
        <w:rPr>
          <w:noProof/>
        </w:rPr>
        <w:drawing>
          <wp:inline distT="0" distB="0" distL="0" distR="0">
            <wp:extent cx="1542288" cy="371856"/>
            <wp:effectExtent l="0" t="0" r="0" b="0"/>
            <wp:docPr id="60306" name="Picture 60306"/>
            <wp:cNvGraphicFramePr/>
            <a:graphic xmlns:a="http://schemas.openxmlformats.org/drawingml/2006/main">
              <a:graphicData uri="http://schemas.openxmlformats.org/drawingml/2006/picture">
                <pic:pic xmlns:pic="http://schemas.openxmlformats.org/drawingml/2006/picture">
                  <pic:nvPicPr>
                    <pic:cNvPr id="60306" name="Picture 60306"/>
                    <pic:cNvPicPr/>
                  </pic:nvPicPr>
                  <pic:blipFill>
                    <a:blip r:embed="rId65"/>
                    <a:stretch>
                      <a:fillRect/>
                    </a:stretch>
                  </pic:blipFill>
                  <pic:spPr>
                    <a:xfrm>
                      <a:off x="0" y="0"/>
                      <a:ext cx="1542288" cy="371856"/>
                    </a:xfrm>
                    <a:prstGeom prst="rect">
                      <a:avLst/>
                    </a:prstGeom>
                  </pic:spPr>
                </pic:pic>
              </a:graphicData>
            </a:graphic>
          </wp:inline>
        </w:drawing>
      </w:r>
      <w:r>
        <w:tab/>
        <w:t>(42)</w:t>
      </w:r>
    </w:p>
    <w:p w:rsidR="003E22F8" w:rsidRDefault="003A04AA">
      <w:pPr>
        <w:ind w:left="-5" w:right="9"/>
      </w:pPr>
      <w:r>
        <w:t>where</w:t>
      </w:r>
    </w:p>
    <w:p w:rsidR="003E22F8" w:rsidRDefault="003A04AA">
      <w:pPr>
        <w:tabs>
          <w:tab w:val="center" w:pos="2513"/>
          <w:tab w:val="right" w:pos="5042"/>
        </w:tabs>
        <w:spacing w:after="70" w:line="259" w:lineRule="auto"/>
        <w:ind w:left="0" w:firstLine="0"/>
        <w:jc w:val="left"/>
      </w:pPr>
      <w:r>
        <w:rPr>
          <w:sz w:val="22"/>
        </w:rPr>
        <w:tab/>
      </w:r>
      <w:r>
        <w:rPr>
          <w:noProof/>
        </w:rPr>
        <w:drawing>
          <wp:inline distT="0" distB="0" distL="0" distR="0">
            <wp:extent cx="2130552" cy="402336"/>
            <wp:effectExtent l="0" t="0" r="0" b="0"/>
            <wp:docPr id="60307" name="Picture 60307"/>
            <wp:cNvGraphicFramePr/>
            <a:graphic xmlns:a="http://schemas.openxmlformats.org/drawingml/2006/main">
              <a:graphicData uri="http://schemas.openxmlformats.org/drawingml/2006/picture">
                <pic:pic xmlns:pic="http://schemas.openxmlformats.org/drawingml/2006/picture">
                  <pic:nvPicPr>
                    <pic:cNvPr id="60307" name="Picture 60307"/>
                    <pic:cNvPicPr/>
                  </pic:nvPicPr>
                  <pic:blipFill>
                    <a:blip r:embed="rId66"/>
                    <a:stretch>
                      <a:fillRect/>
                    </a:stretch>
                  </pic:blipFill>
                  <pic:spPr>
                    <a:xfrm>
                      <a:off x="0" y="0"/>
                      <a:ext cx="2130552" cy="40233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(43)</w:t>
      </w:r>
    </w:p>
    <w:p w:rsidR="003E22F8" w:rsidRDefault="003A04AA">
      <w:pPr>
        <w:spacing w:after="0"/>
        <w:ind w:left="-5" w:right="173"/>
      </w:pPr>
      <w:r>
        <w:t xml:space="preserve">Under JCD policy, client </w:t>
      </w:r>
      <w:r>
        <w:rPr>
          <w:rFonts w:ascii="Cambria" w:eastAsia="Cambria" w:hAnsi="Cambria" w:cs="Cambria"/>
          <w:i/>
        </w:rPr>
        <w:t xml:space="preserve">n </w:t>
      </w:r>
      <w:r>
        <w:t xml:space="preserve">is scheduled when </w:t>
      </w:r>
      <w:r>
        <w:rPr>
          <w:rFonts w:ascii="Cambria" w:eastAsia="Cambria" w:hAnsi="Cambria" w:cs="Cambria"/>
          <w:i/>
        </w:rPr>
        <w:t>r</w:t>
      </w:r>
      <w:r>
        <w:rPr>
          <w:rFonts w:ascii="Cambria" w:eastAsia="Cambria" w:hAnsi="Cambria" w:cs="Cambria"/>
          <w:i/>
          <w:vertAlign w:val="subscript"/>
        </w:rPr>
        <w:t xml:space="preserve">n </w:t>
      </w:r>
      <w:r>
        <w:rPr>
          <w:rFonts w:ascii="Cambria" w:eastAsia="Cambria" w:hAnsi="Cambria" w:cs="Cambria"/>
          <w:i/>
        </w:rPr>
        <w:t xml:space="preserve">&gt; </w:t>
      </w:r>
      <w:r>
        <w:rPr>
          <w:rFonts w:ascii="Cambria" w:eastAsia="Cambria" w:hAnsi="Cambria" w:cs="Cambria"/>
        </w:rPr>
        <w:t xml:space="preserve">0 </w:t>
      </w:r>
      <w:r>
        <w:t xml:space="preserve">and </w:t>
      </w:r>
      <w:r>
        <w:rPr>
          <w:rFonts w:ascii="Cambria" w:eastAsia="Cambria" w:hAnsi="Cambria" w:cs="Cambria"/>
          <w:i/>
        </w:rPr>
        <w:t>r</w:t>
      </w:r>
      <w:r>
        <w:rPr>
          <w:rFonts w:ascii="Cambria" w:eastAsia="Cambria" w:hAnsi="Cambria" w:cs="Cambria"/>
          <w:i/>
          <w:vertAlign w:val="subscript"/>
        </w:rPr>
        <w:t xml:space="preserve">m </w:t>
      </w:r>
      <w:r>
        <w:rPr>
          <w:rFonts w:ascii="Cambria" w:eastAsia="Cambria" w:hAnsi="Cambria" w:cs="Cambria"/>
        </w:rPr>
        <w:t>= 0</w:t>
      </w:r>
      <w:r>
        <w:t xml:space="preserve">, for all </w:t>
      </w:r>
      <w:r>
        <w:rPr>
          <w:rFonts w:ascii="Cambria" w:eastAsia="Cambria" w:hAnsi="Cambria" w:cs="Cambria"/>
          <w:i/>
        </w:rPr>
        <w:t>m &lt; n</w:t>
      </w:r>
      <w:r>
        <w:t>. Let</w:t>
      </w:r>
      <w:r>
        <w:rPr>
          <w:noProof/>
        </w:rPr>
        <w:drawing>
          <wp:inline distT="0" distB="0" distL="0" distR="0">
            <wp:extent cx="1557528" cy="164592"/>
            <wp:effectExtent l="0" t="0" r="0" b="0"/>
            <wp:docPr id="60308" name="Picture 60308"/>
            <wp:cNvGraphicFramePr/>
            <a:graphic xmlns:a="http://schemas.openxmlformats.org/drawingml/2006/main">
              <a:graphicData uri="http://schemas.openxmlformats.org/drawingml/2006/picture">
                <pic:pic xmlns:pic="http://schemas.openxmlformats.org/drawingml/2006/picture">
                  <pic:nvPicPr>
                    <pic:cNvPr id="60308" name="Picture 60308"/>
                    <pic:cNvPicPr/>
                  </pic:nvPicPr>
                  <pic:blipFill>
                    <a:blip r:embed="rId67"/>
                    <a:stretch>
                      <a:fillRect/>
                    </a:stretch>
                  </pic:blipFill>
                  <pic:spPr>
                    <a:xfrm>
                      <a:off x="0" y="0"/>
                      <a:ext cx="1557528" cy="164592"/>
                    </a:xfrm>
                    <a:prstGeom prst="rect">
                      <a:avLst/>
                    </a:prstGeom>
                  </pic:spPr>
                </pic:pic>
              </a:graphicData>
            </a:graphic>
          </wp:inline>
        </w:drawing>
      </w:r>
      <w:r>
        <w:t>.</w:t>
      </w:r>
    </w:p>
    <w:p w:rsidR="003E22F8" w:rsidRDefault="003A04AA">
      <w:pPr>
        <w:spacing w:after="90"/>
        <w:ind w:left="-5" w:right="9"/>
      </w:pPr>
      <w:r>
        <w:t xml:space="preserve">Since </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A</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t</w:t>
      </w:r>
      <w:r>
        <w:t>, we have</w:t>
      </w:r>
    </w:p>
    <w:p w:rsidR="003E22F8" w:rsidRDefault="003A04AA">
      <w:pPr>
        <w:tabs>
          <w:tab w:val="center" w:pos="2503"/>
          <w:tab w:val="right" w:pos="5042"/>
        </w:tabs>
        <w:spacing w:after="41" w:line="259" w:lineRule="auto"/>
        <w:ind w:left="0" w:firstLine="0"/>
        <w:jc w:val="left"/>
      </w:pPr>
      <w:r>
        <w:rPr>
          <w:sz w:val="22"/>
        </w:rPr>
        <w:tab/>
      </w:r>
      <w:r>
        <w:rPr>
          <w:noProof/>
        </w:rPr>
        <w:drawing>
          <wp:inline distT="0" distB="0" distL="0" distR="0">
            <wp:extent cx="1094232" cy="286512"/>
            <wp:effectExtent l="0" t="0" r="0" b="0"/>
            <wp:docPr id="60309" name="Picture 60309"/>
            <wp:cNvGraphicFramePr/>
            <a:graphic xmlns:a="http://schemas.openxmlformats.org/drawingml/2006/main">
              <a:graphicData uri="http://schemas.openxmlformats.org/drawingml/2006/picture">
                <pic:pic xmlns:pic="http://schemas.openxmlformats.org/drawingml/2006/picture">
                  <pic:nvPicPr>
                    <pic:cNvPr id="60309" name="Picture 60309"/>
                    <pic:cNvPicPr/>
                  </pic:nvPicPr>
                  <pic:blipFill>
                    <a:blip r:embed="rId68"/>
                    <a:stretch>
                      <a:fillRect/>
                    </a:stretch>
                  </pic:blipFill>
                  <pic:spPr>
                    <a:xfrm>
                      <a:off x="0" y="0"/>
                      <a:ext cx="1094232" cy="28651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(44)</w:t>
      </w:r>
    </w:p>
    <w:p w:rsidR="003E22F8" w:rsidRDefault="003A04AA">
      <w:pPr>
        <w:ind w:left="-5" w:right="9"/>
      </w:pPr>
      <w:r>
        <w:t>We further define</w:t>
      </w:r>
    </w:p>
    <w:p w:rsidR="003E22F8" w:rsidRDefault="003A04AA">
      <w:pPr>
        <w:tabs>
          <w:tab w:val="center" w:pos="2544"/>
          <w:tab w:val="right" w:pos="5042"/>
        </w:tabs>
        <w:spacing w:after="49" w:line="259" w:lineRule="auto"/>
        <w:ind w:left="0" w:firstLine="0"/>
        <w:jc w:val="left"/>
      </w:pPr>
      <w:r>
        <w:rPr>
          <w:sz w:val="22"/>
        </w:rPr>
        <w:tab/>
      </w:r>
      <w:r>
        <w:rPr>
          <w:noProof/>
        </w:rPr>
        <w:drawing>
          <wp:inline distT="0" distB="0" distL="0" distR="0">
            <wp:extent cx="2054352" cy="356616"/>
            <wp:effectExtent l="0" t="0" r="0" b="0"/>
            <wp:docPr id="60311" name="Picture 60311"/>
            <wp:cNvGraphicFramePr/>
            <a:graphic xmlns:a="http://schemas.openxmlformats.org/drawingml/2006/main">
              <a:graphicData uri="http://schemas.openxmlformats.org/drawingml/2006/picture">
                <pic:pic xmlns:pic="http://schemas.openxmlformats.org/drawingml/2006/picture">
                  <pic:nvPicPr>
                    <pic:cNvPr id="60311" name="Picture 60311"/>
                    <pic:cNvPicPr/>
                  </pic:nvPicPr>
                  <pic:blipFill>
                    <a:blip r:embed="rId69"/>
                    <a:stretch>
                      <a:fillRect/>
                    </a:stretch>
                  </pic:blipFill>
                  <pic:spPr>
                    <a:xfrm>
                      <a:off x="0" y="0"/>
                      <a:ext cx="2054352" cy="356616"/>
                    </a:xfrm>
                    <a:prstGeom prst="rect">
                      <a:avLst/>
                    </a:prstGeom>
                  </pic:spPr>
                </pic:pic>
              </a:graphicData>
            </a:graphic>
          </wp:inline>
        </w:drawing>
      </w:r>
      <w:r>
        <w:tab/>
        <w:t>(45)</w:t>
      </w:r>
    </w:p>
    <w:p w:rsidR="003E22F8" w:rsidRDefault="003A04AA">
      <w:pPr>
        <w:ind w:left="-5" w:right="9"/>
      </w:pPr>
      <w:r>
        <w:t>By using the conditions given by (28) and (29), we have</w:t>
      </w:r>
    </w:p>
    <w:p w:rsidR="003E22F8" w:rsidRDefault="003A04AA">
      <w:pPr>
        <w:tabs>
          <w:tab w:val="center" w:pos="2509"/>
          <w:tab w:val="right" w:pos="5042"/>
        </w:tabs>
        <w:spacing w:after="79" w:line="259" w:lineRule="auto"/>
        <w:ind w:left="0" w:firstLine="0"/>
        <w:jc w:val="left"/>
      </w:pPr>
      <w:r>
        <w:rPr>
          <w:sz w:val="22"/>
        </w:rPr>
        <w:tab/>
      </w:r>
      <w:r>
        <w:rPr>
          <w:noProof/>
        </w:rPr>
        <w:drawing>
          <wp:inline distT="0" distB="0" distL="0" distR="0">
            <wp:extent cx="1746504" cy="310896"/>
            <wp:effectExtent l="0" t="0" r="0" b="0"/>
            <wp:docPr id="60312" name="Picture 60312"/>
            <wp:cNvGraphicFramePr/>
            <a:graphic xmlns:a="http://schemas.openxmlformats.org/drawingml/2006/main">
              <a:graphicData uri="http://schemas.openxmlformats.org/drawingml/2006/picture">
                <pic:pic xmlns:pic="http://schemas.openxmlformats.org/drawingml/2006/picture">
                  <pic:nvPicPr>
                    <pic:cNvPr id="60312" name="Picture 60312"/>
                    <pic:cNvPicPr/>
                  </pic:nvPicPr>
                  <pic:blipFill>
                    <a:blip r:embed="rId70"/>
                    <a:stretch>
                      <a:fillRect/>
                    </a:stretch>
                  </pic:blipFill>
                  <pic:spPr>
                    <a:xfrm>
                      <a:off x="0" y="0"/>
                      <a:ext cx="1746504" cy="310896"/>
                    </a:xfrm>
                    <a:prstGeom prst="rect">
                      <a:avLst/>
                    </a:prstGeom>
                  </pic:spPr>
                </pic:pic>
              </a:graphicData>
            </a:graphic>
          </wp:inline>
        </w:drawing>
      </w:r>
      <w:r>
        <w:tab/>
        <w:t>(46)</w:t>
      </w:r>
    </w:p>
    <w:p w:rsidR="003E22F8" w:rsidRDefault="003A04AA">
      <w:pPr>
        <w:ind w:left="-5" w:right="9"/>
      </w:pPr>
      <w:r>
        <w:t xml:space="preserve">For convenience, we also let </w:t>
      </w:r>
      <w:r>
        <w:rPr>
          <w:rFonts w:ascii="Cambria" w:eastAsia="Cambria" w:hAnsi="Cambria" w:cs="Cambria"/>
          <w:i/>
        </w:rPr>
        <w:t>g</w:t>
      </w:r>
      <w:r>
        <w:rPr>
          <w:rFonts w:ascii="Cambria" w:eastAsia="Cambria" w:hAnsi="Cambria" w:cs="Cambria"/>
          <w:vertAlign w:val="subscript"/>
        </w:rPr>
        <w:t xml:space="preserve">0 </w:t>
      </w:r>
      <w:r>
        <w:rPr>
          <w:rFonts w:ascii="Cambria" w:eastAsia="Cambria" w:hAnsi="Cambria" w:cs="Cambria"/>
        </w:rPr>
        <w:t>= 0</w:t>
      </w:r>
      <w:r>
        <w:t>. Thus, we can rewrite</w:t>
      </w:r>
    </w:p>
    <w:p w:rsidR="003E22F8" w:rsidRDefault="003A04AA">
      <w:pPr>
        <w:spacing w:after="3" w:line="259" w:lineRule="auto"/>
        <w:ind w:right="389"/>
        <w:jc w:val="right"/>
      </w:pPr>
      <w:r>
        <w:rPr>
          <w:noProof/>
        </w:rPr>
        <w:drawing>
          <wp:inline distT="0" distB="0" distL="0" distR="0">
            <wp:extent cx="1746504" cy="185928"/>
            <wp:effectExtent l="0" t="0" r="0" b="0"/>
            <wp:docPr id="60313" name="Picture 60313"/>
            <wp:cNvGraphicFramePr/>
            <a:graphic xmlns:a="http://schemas.openxmlformats.org/drawingml/2006/main">
              <a:graphicData uri="http://schemas.openxmlformats.org/drawingml/2006/picture">
                <pic:pic xmlns:pic="http://schemas.openxmlformats.org/drawingml/2006/picture">
                  <pic:nvPicPr>
                    <pic:cNvPr id="60313" name="Picture 60313"/>
                    <pic:cNvPicPr/>
                  </pic:nvPicPr>
                  <pic:blipFill>
                    <a:blip r:embed="rId71"/>
                    <a:stretch>
                      <a:fillRect/>
                    </a:stretch>
                  </pic:blipFill>
                  <pic:spPr>
                    <a:xfrm>
                      <a:off x="0" y="0"/>
                      <a:ext cx="1746504" cy="185928"/>
                    </a:xfrm>
                    <a:prstGeom prst="rect">
                      <a:avLst/>
                    </a:prstGeom>
                  </pic:spPr>
                </pic:pic>
              </a:graphicData>
            </a:graphic>
          </wp:inline>
        </w:drawing>
      </w:r>
      <w:r>
        <w:t>. Finally, the Lyapunov drift</w:t>
      </w:r>
    </w:p>
    <w:p w:rsidR="003E22F8" w:rsidRDefault="003A04AA">
      <w:pPr>
        <w:ind w:left="-5" w:right="9"/>
      </w:pPr>
      <w:r>
        <w:t>in (42) can be computed as</w:t>
      </w:r>
    </w:p>
    <w:p w:rsidR="003E22F8" w:rsidRDefault="003A04AA">
      <w:pPr>
        <w:spacing w:after="154" w:line="259" w:lineRule="auto"/>
        <w:ind w:left="-20" w:firstLine="0"/>
        <w:jc w:val="left"/>
      </w:pPr>
      <w:r>
        <w:rPr>
          <w:noProof/>
        </w:rPr>
        <w:drawing>
          <wp:inline distT="0" distB="0" distL="0" distR="0">
            <wp:extent cx="3218688" cy="813816"/>
            <wp:effectExtent l="0" t="0" r="0" b="0"/>
            <wp:docPr id="60314" name="Picture 60314"/>
            <wp:cNvGraphicFramePr/>
            <a:graphic xmlns:a="http://schemas.openxmlformats.org/drawingml/2006/main">
              <a:graphicData uri="http://schemas.openxmlformats.org/drawingml/2006/picture">
                <pic:pic xmlns:pic="http://schemas.openxmlformats.org/drawingml/2006/picture">
                  <pic:nvPicPr>
                    <pic:cNvPr id="60314" name="Picture 60314"/>
                    <pic:cNvPicPr/>
                  </pic:nvPicPr>
                  <pic:blipFill>
                    <a:blip r:embed="rId72"/>
                    <a:stretch>
                      <a:fillRect/>
                    </a:stretch>
                  </pic:blipFill>
                  <pic:spPr>
                    <a:xfrm>
                      <a:off x="0" y="0"/>
                      <a:ext cx="3218688" cy="813816"/>
                    </a:xfrm>
                    <a:prstGeom prst="rect">
                      <a:avLst/>
                    </a:prstGeom>
                  </pic:spPr>
                </pic:pic>
              </a:graphicData>
            </a:graphic>
          </wp:inline>
        </w:drawing>
      </w:r>
    </w:p>
    <w:p w:rsidR="003E22F8" w:rsidRDefault="003A04AA">
      <w:pPr>
        <w:ind w:left="-5" w:right="404"/>
      </w:pPr>
      <w:r>
        <w:t xml:space="preserve">Moreover, the drift is zero only if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t</w:t>
      </w:r>
      <w:r>
        <w:rPr>
          <w:rFonts w:ascii="Cambria" w:eastAsia="Cambria" w:hAnsi="Cambria" w:cs="Cambria"/>
        </w:rPr>
        <w:t xml:space="preserve">) = ··· =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Therefore, the random process </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w:t>
      </w:r>
      <w:r>
        <w:rPr>
          <w:i/>
        </w:rPr>
        <w:t>positive recurrent</w:t>
      </w:r>
      <w:r>
        <w:t>. Thus, we have</w:t>
      </w:r>
    </w:p>
    <w:p w:rsidR="003E22F8" w:rsidRDefault="003A04AA">
      <w:pPr>
        <w:spacing w:after="132" w:line="259" w:lineRule="auto"/>
        <w:ind w:left="-110" w:right="502"/>
        <w:jc w:val="right"/>
      </w:pPr>
      <w:r>
        <w:rPr>
          <w:noProof/>
        </w:rPr>
        <w:drawing>
          <wp:inline distT="0" distB="0" distL="0" distR="0">
            <wp:extent cx="3035808" cy="384049"/>
            <wp:effectExtent l="0" t="0" r="0" b="0"/>
            <wp:docPr id="60316" name="Picture 60316"/>
            <wp:cNvGraphicFramePr/>
            <a:graphic xmlns:a="http://schemas.openxmlformats.org/drawingml/2006/main">
              <a:graphicData uri="http://schemas.openxmlformats.org/drawingml/2006/picture">
                <pic:pic xmlns:pic="http://schemas.openxmlformats.org/drawingml/2006/picture">
                  <pic:nvPicPr>
                    <pic:cNvPr id="60316" name="Picture 60316"/>
                    <pic:cNvPicPr/>
                  </pic:nvPicPr>
                  <pic:blipFill>
                    <a:blip r:embed="rId73"/>
                    <a:stretch>
                      <a:fillRect/>
                    </a:stretch>
                  </pic:blipFill>
                  <pic:spPr>
                    <a:xfrm>
                      <a:off x="0" y="0"/>
                      <a:ext cx="3035808" cy="384049"/>
                    </a:xfrm>
                    <a:prstGeom prst="rect">
                      <a:avLst/>
                    </a:prstGeom>
                  </pic:spPr>
                </pic:pic>
              </a:graphicData>
            </a:graphic>
          </wp:inline>
        </w:drawing>
      </w:r>
      <w:r>
        <w:rPr>
          <w:rFonts w:ascii="Cambria" w:eastAsia="Cambria" w:hAnsi="Cambria" w:cs="Cambria"/>
          <w:i/>
        </w:rPr>
        <w:t>.</w:t>
      </w:r>
    </w:p>
    <w:p w:rsidR="003E22F8" w:rsidRDefault="003A04AA">
      <w:pPr>
        <w:ind w:left="-5" w:right="9"/>
      </w:pPr>
      <w:r>
        <w:lastRenderedPageBreak/>
        <w:t xml:space="preserve">This also implies that </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w</w:t>
      </w:r>
      <w:r>
        <w:rPr>
          <w:rFonts w:ascii="Cambria" w:eastAsia="Cambria" w:hAnsi="Cambria" w:cs="Cambria"/>
          <w:i/>
          <w:vertAlign w:val="subscript"/>
        </w:rPr>
        <w:t>m</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for any pair of </w:t>
      </w:r>
      <w:r>
        <w:rPr>
          <w:rFonts w:ascii="Cambria" w:eastAsia="Cambria" w:hAnsi="Cambria" w:cs="Cambria"/>
          <w:i/>
        </w:rPr>
        <w:t xml:space="preserve">n,m </w:t>
      </w:r>
      <w:r>
        <w:t xml:space="preserve">and thus completes the proof. </w:t>
      </w:r>
      <w:r>
        <w:rPr>
          <w:noProof/>
          <w:sz w:val="22"/>
        </w:rPr>
        <mc:AlternateContent>
          <mc:Choice Requires="wpg">
            <w:drawing>
              <wp:inline distT="0" distB="0" distL="0" distR="0">
                <wp:extent cx="74016" cy="74016"/>
                <wp:effectExtent l="0" t="0" r="0" b="0"/>
                <wp:docPr id="58779" name="Group 58779"/>
                <wp:cNvGraphicFramePr/>
                <a:graphic xmlns:a="http://schemas.openxmlformats.org/drawingml/2006/main">
                  <a:graphicData uri="http://schemas.microsoft.com/office/word/2010/wordprocessingGroup">
                    <wpg:wgp>
                      <wpg:cNvGrpSpPr/>
                      <wpg:grpSpPr>
                        <a:xfrm>
                          <a:off x="0" y="0"/>
                          <a:ext cx="74016" cy="74016"/>
                          <a:chOff x="0" y="0"/>
                          <a:chExt cx="74016" cy="74016"/>
                        </a:xfrm>
                      </wpg:grpSpPr>
                      <wps:wsp>
                        <wps:cNvPr id="61128" name="Shape 61128"/>
                        <wps:cNvSpPr/>
                        <wps:spPr>
                          <a:xfrm>
                            <a:off x="0" y="0"/>
                            <a:ext cx="74016" cy="74016"/>
                          </a:xfrm>
                          <a:custGeom>
                            <a:avLst/>
                            <a:gdLst/>
                            <a:ahLst/>
                            <a:cxnLst/>
                            <a:rect l="0" t="0" r="0" b="0"/>
                            <a:pathLst>
                              <a:path w="74016" h="74016">
                                <a:moveTo>
                                  <a:pt x="0" y="0"/>
                                </a:moveTo>
                                <a:lnTo>
                                  <a:pt x="74016" y="0"/>
                                </a:lnTo>
                                <a:lnTo>
                                  <a:pt x="74016" y="74016"/>
                                </a:lnTo>
                                <a:lnTo>
                                  <a:pt x="0" y="74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779" style="width:5.828pt;height:5.828pt;mso-position-horizontal-relative:char;mso-position-vertical-relative:line" coordsize="740,740">
                <v:shape id="Shape 61129" style="position:absolute;width:740;height:740;left:0;top:0;" coordsize="74016,74016" path="m0,0l74016,0l74016,74016l0,74016l0,0">
                  <v:stroke weight="0pt" endcap="flat" joinstyle="miter" miterlimit="10" on="false" color="#000000" opacity="0"/>
                  <v:fill on="true" color="#000000"/>
                </v:shape>
              </v:group>
            </w:pict>
          </mc:Fallback>
        </mc:AlternateContent>
      </w:r>
    </w:p>
    <w:p w:rsidR="003E22F8" w:rsidRDefault="003A04AA">
      <w:pPr>
        <w:spacing w:after="0" w:line="232" w:lineRule="auto"/>
        <w:ind w:left="-15" w:firstLine="278"/>
        <w:jc w:val="left"/>
      </w:pPr>
      <w:r>
        <w:t xml:space="preserve">Based on Theorem 5, the JCD policy allows us to achieve every point in the capacity region by choosing proper weight factor </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rPr>
        <w:t>}</w:t>
      </w:r>
      <w:r>
        <w:t xml:space="preserve">. Given any vector </w:t>
      </w:r>
      <w:r>
        <w:rPr>
          <w:rFonts w:ascii="Cambria" w:eastAsia="Cambria" w:hAnsi="Cambria" w:cs="Cambria"/>
          <w:i/>
        </w:rPr>
        <w:t xml:space="preserve">λ </w:t>
      </w:r>
      <w:r>
        <w:rPr>
          <w:rFonts w:ascii="Cambria" w:eastAsia="Cambria" w:hAnsi="Cambria" w:cs="Cambria"/>
        </w:rPr>
        <w:t>= [</w:t>
      </w:r>
      <w:r>
        <w:rPr>
          <w:rFonts w:ascii="Cambria" w:eastAsia="Cambria" w:hAnsi="Cambria" w:cs="Cambria"/>
          <w:i/>
        </w:rPr>
        <w:t>λ</w:t>
      </w:r>
      <w:r>
        <w:rPr>
          <w:rFonts w:ascii="Cambria" w:eastAsia="Cambria" w:hAnsi="Cambria" w:cs="Cambria"/>
          <w:vertAlign w:val="subscript"/>
        </w:rPr>
        <w:t>1</w:t>
      </w:r>
      <w:r>
        <w:rPr>
          <w:rFonts w:ascii="Cambria" w:eastAsia="Cambria" w:hAnsi="Cambria" w:cs="Cambria"/>
          <w:i/>
        </w:rPr>
        <w:t>,λ</w:t>
      </w:r>
      <w:r>
        <w:rPr>
          <w:rFonts w:ascii="Cambria" w:eastAsia="Cambria" w:hAnsi="Cambria" w:cs="Cambria"/>
          <w:vertAlign w:val="subscript"/>
        </w:rPr>
        <w:t>2</w:t>
      </w:r>
      <w:r>
        <w:rPr>
          <w:rFonts w:ascii="Cambria" w:eastAsia="Cambria" w:hAnsi="Cambria" w:cs="Cambria"/>
          <w:i/>
        </w:rPr>
        <w:t>,...,λ</w:t>
      </w:r>
      <w:r>
        <w:rPr>
          <w:rFonts w:ascii="Cambria" w:eastAsia="Cambria" w:hAnsi="Cambria" w:cs="Cambria"/>
          <w:i/>
          <w:vertAlign w:val="subscript"/>
        </w:rPr>
        <w:t>N</w:t>
      </w:r>
      <w:r>
        <w:rPr>
          <w:rFonts w:ascii="Cambria" w:eastAsia="Cambria" w:hAnsi="Cambria" w:cs="Cambria"/>
        </w:rPr>
        <w:t xml:space="preserve">] </w:t>
      </w:r>
      <w:r>
        <w:t xml:space="preserve">which satisfies </w:t>
      </w:r>
      <w:r>
        <w:rPr>
          <w:rFonts w:ascii="Cambria" w:eastAsia="Cambria" w:hAnsi="Cambria" w:cs="Cambria"/>
          <w:i/>
        </w:rPr>
        <w:t>λ</w:t>
      </w:r>
      <w:r>
        <w:rPr>
          <w:rFonts w:ascii="Cambria" w:eastAsia="Cambria" w:hAnsi="Cambria" w:cs="Cambria"/>
          <w:i/>
          <w:vertAlign w:val="subscript"/>
        </w:rPr>
        <w:t xml:space="preserve">n </w:t>
      </w:r>
      <w:r>
        <w:rPr>
          <w:rFonts w:ascii="Cambria" w:eastAsia="Cambria" w:hAnsi="Cambria" w:cs="Cambria"/>
          <w:i/>
        </w:rPr>
        <w:t xml:space="preserve">&gt; </w:t>
      </w:r>
      <w:r>
        <w:rPr>
          <w:rFonts w:ascii="Cambria" w:eastAsia="Cambria" w:hAnsi="Cambria" w:cs="Cambria"/>
        </w:rPr>
        <w:t>0</w:t>
      </w:r>
      <w:r>
        <w:t xml:space="preserve">, </w:t>
      </w:r>
      <w:r>
        <w:rPr>
          <w:rFonts w:ascii="Cambria" w:eastAsia="Cambria" w:hAnsi="Cambria" w:cs="Cambria"/>
        </w:rPr>
        <w:t>∀</w:t>
      </w:r>
      <w:r>
        <w:rPr>
          <w:rFonts w:ascii="Cambria" w:eastAsia="Cambria" w:hAnsi="Cambria" w:cs="Cambria"/>
          <w:i/>
        </w:rPr>
        <w:t>n</w:t>
      </w:r>
      <w:r>
        <w:t xml:space="preserve">, and </w:t>
      </w:r>
      <w:r>
        <w:rPr>
          <w:rFonts w:ascii="Cambria" w:eastAsia="Cambria" w:hAnsi="Cambria" w:cs="Cambria"/>
          <w:sz w:val="31"/>
          <w:vertAlign w:val="superscript"/>
        </w:rPr>
        <w:t>P</w:t>
      </w:r>
      <w:r>
        <w:rPr>
          <w:rFonts w:ascii="Cambria" w:eastAsia="Cambria" w:hAnsi="Cambria" w:cs="Cambria"/>
          <w:i/>
          <w:vertAlign w:val="superscript"/>
        </w:rPr>
        <w:t>N</w:t>
      </w:r>
      <w:r>
        <w:rPr>
          <w:rFonts w:ascii="Cambria" w:eastAsia="Cambria" w:hAnsi="Cambria" w:cs="Cambria"/>
          <w:i/>
          <w:vertAlign w:val="subscript"/>
        </w:rPr>
        <w:t>n</w:t>
      </w:r>
      <w:r>
        <w:rPr>
          <w:rFonts w:ascii="Cambria" w:eastAsia="Cambria" w:hAnsi="Cambria" w:cs="Cambria"/>
          <w:vertAlign w:val="subscript"/>
        </w:rPr>
        <w:t xml:space="preserve">=1 </w:t>
      </w:r>
      <w:r>
        <w:rPr>
          <w:rFonts w:ascii="Cambria" w:eastAsia="Cambria" w:hAnsi="Cambria" w:cs="Cambria"/>
          <w:i/>
        </w:rPr>
        <w:t>λ</w:t>
      </w:r>
      <w:r>
        <w:rPr>
          <w:rFonts w:ascii="Cambria" w:eastAsia="Cambria" w:hAnsi="Cambria" w:cs="Cambria"/>
          <w:i/>
          <w:vertAlign w:val="subscript"/>
        </w:rPr>
        <w:t xml:space="preserve">n </w:t>
      </w:r>
      <w:r>
        <w:rPr>
          <w:rFonts w:ascii="Cambria" w:eastAsia="Cambria" w:hAnsi="Cambria" w:cs="Cambria"/>
        </w:rPr>
        <w:t>≥ 1</w:t>
      </w:r>
      <w:r>
        <w:t>, we assign</w:t>
      </w:r>
      <w:r>
        <w:rPr>
          <w:noProof/>
        </w:rPr>
        <w:drawing>
          <wp:inline distT="0" distB="0" distL="0" distR="0">
            <wp:extent cx="466344" cy="173736"/>
            <wp:effectExtent l="0" t="0" r="0" b="0"/>
            <wp:docPr id="60318" name="Picture 60318"/>
            <wp:cNvGraphicFramePr/>
            <a:graphic xmlns:a="http://schemas.openxmlformats.org/drawingml/2006/main">
              <a:graphicData uri="http://schemas.openxmlformats.org/drawingml/2006/picture">
                <pic:pic xmlns:pic="http://schemas.openxmlformats.org/drawingml/2006/picture">
                  <pic:nvPicPr>
                    <pic:cNvPr id="60318" name="Picture 60318"/>
                    <pic:cNvPicPr/>
                  </pic:nvPicPr>
                  <pic:blipFill>
                    <a:blip r:embed="rId74"/>
                    <a:stretch>
                      <a:fillRect/>
                    </a:stretch>
                  </pic:blipFill>
                  <pic:spPr>
                    <a:xfrm>
                      <a:off x="0" y="0"/>
                      <a:ext cx="466344" cy="173736"/>
                    </a:xfrm>
                    <a:prstGeom prst="rect">
                      <a:avLst/>
                    </a:prstGeom>
                  </pic:spPr>
                </pic:pic>
              </a:graphicData>
            </a:graphic>
          </wp:inline>
        </w:drawing>
      </w:r>
      <w:r>
        <w:t xml:space="preserve"> f</w:t>
      </w:r>
      <w:r>
        <w:t xml:space="preserve">or all </w:t>
      </w:r>
      <w:r>
        <w:rPr>
          <w:rFonts w:ascii="Cambria" w:eastAsia="Cambria" w:hAnsi="Cambria" w:cs="Cambria"/>
          <w:i/>
        </w:rPr>
        <w:t>n</w:t>
      </w:r>
      <w:r>
        <w:t>. By doing this,</w:t>
      </w:r>
      <w:r>
        <w:rPr>
          <w:noProof/>
        </w:rPr>
        <w:drawing>
          <wp:inline distT="0" distB="0" distL="0" distR="0">
            <wp:extent cx="2048256" cy="246888"/>
            <wp:effectExtent l="0" t="0" r="0" b="0"/>
            <wp:docPr id="60319" name="Picture 60319"/>
            <wp:cNvGraphicFramePr/>
            <a:graphic xmlns:a="http://schemas.openxmlformats.org/drawingml/2006/main">
              <a:graphicData uri="http://schemas.openxmlformats.org/drawingml/2006/picture">
                <pic:pic xmlns:pic="http://schemas.openxmlformats.org/drawingml/2006/picture">
                  <pic:nvPicPr>
                    <pic:cNvPr id="60319" name="Picture 60319"/>
                    <pic:cNvPicPr/>
                  </pic:nvPicPr>
                  <pic:blipFill>
                    <a:blip r:embed="rId75"/>
                    <a:stretch>
                      <a:fillRect/>
                    </a:stretch>
                  </pic:blipFill>
                  <pic:spPr>
                    <a:xfrm>
                      <a:off x="0" y="0"/>
                      <a:ext cx="2048256" cy="246888"/>
                    </a:xfrm>
                    <a:prstGeom prst="rect">
                      <a:avLst/>
                    </a:prstGeom>
                  </pic:spPr>
                </pic:pic>
              </a:graphicData>
            </a:graphic>
          </wp:inline>
        </w:drawing>
      </w:r>
      <w:r>
        <w:t>,</w:t>
      </w:r>
    </w:p>
    <w:p w:rsidR="003E22F8" w:rsidRDefault="003A04AA">
      <w:pPr>
        <w:spacing w:after="178" w:line="232" w:lineRule="auto"/>
        <w:ind w:left="-15" w:firstLine="2908"/>
        <w:jc w:val="left"/>
      </w:pPr>
      <w:r>
        <w:rPr>
          <w:rFonts w:ascii="Cambria" w:eastAsia="Cambria" w:hAnsi="Cambria" w:cs="Cambria"/>
          <w:i/>
          <w:sz w:val="10"/>
        </w:rPr>
        <w:t>m</w:t>
      </w:r>
      <w:r>
        <w:rPr>
          <w:rFonts w:ascii="Cambria" w:eastAsia="Cambria" w:hAnsi="Cambria" w:cs="Cambria"/>
          <w:i/>
          <w:sz w:val="10"/>
        </w:rPr>
        <w:tab/>
        <w:t xml:space="preserve">wm </w:t>
      </w:r>
      <w:r>
        <w:t xml:space="preserve">and thus the vector </w:t>
      </w:r>
      <w:r>
        <w:rPr>
          <w:rFonts w:ascii="Cambria" w:eastAsia="Cambria" w:hAnsi="Cambria" w:cs="Cambria"/>
          <w:i/>
        </w:rPr>
        <w:t xml:space="preserve">λ </w:t>
      </w:r>
      <w:r>
        <w:t xml:space="preserve">is feasible. From an engineering point of view, by choosing </w:t>
      </w:r>
      <w:r>
        <w:rPr>
          <w:rFonts w:ascii="Cambria" w:eastAsia="Cambria" w:hAnsi="Cambria" w:cs="Cambria"/>
          <w:i/>
        </w:rPr>
        <w:t>w</w:t>
      </w:r>
      <w:r>
        <w:rPr>
          <w:rFonts w:ascii="Cambria" w:eastAsia="Cambria" w:hAnsi="Cambria" w:cs="Cambria"/>
          <w:i/>
          <w:vertAlign w:val="subscript"/>
        </w:rPr>
        <w:t xml:space="preserve">n </w:t>
      </w:r>
      <w:r>
        <w:t>for each client, it is possible to differentiate levels of service among all clients. Here, we do not consider the boundary points which ha</w:t>
      </w:r>
      <w:r>
        <w:t xml:space="preserve">ve </w:t>
      </w:r>
      <w:r>
        <w:rPr>
          <w:rFonts w:ascii="Cambria" w:eastAsia="Cambria" w:hAnsi="Cambria" w:cs="Cambria"/>
          <w:i/>
        </w:rPr>
        <w:t>λ</w:t>
      </w:r>
      <w:r>
        <w:rPr>
          <w:rFonts w:ascii="Cambria" w:eastAsia="Cambria" w:hAnsi="Cambria" w:cs="Cambria"/>
          <w:i/>
          <w:vertAlign w:val="subscript"/>
        </w:rPr>
        <w:t xml:space="preserve">n </w:t>
      </w:r>
      <w:r>
        <w:rPr>
          <w:rFonts w:ascii="Cambria" w:eastAsia="Cambria" w:hAnsi="Cambria" w:cs="Cambria"/>
        </w:rPr>
        <w:t xml:space="preserve">= 0 </w:t>
      </w:r>
      <w:r>
        <w:t xml:space="preserve">for some </w:t>
      </w:r>
      <w:r>
        <w:rPr>
          <w:rFonts w:ascii="Cambria" w:eastAsia="Cambria" w:hAnsi="Cambria" w:cs="Cambria"/>
          <w:i/>
        </w:rPr>
        <w:t>n</w:t>
      </w:r>
      <w:r>
        <w:t xml:space="preserve">. In practice, we can get as close as possible to the boundary points by technically assigning extremely large </w:t>
      </w:r>
      <w:r>
        <w:rPr>
          <w:rFonts w:ascii="Cambria" w:eastAsia="Cambria" w:hAnsi="Cambria" w:cs="Cambria"/>
          <w:i/>
        </w:rPr>
        <w:t>w</w:t>
      </w:r>
      <w:r>
        <w:rPr>
          <w:rFonts w:ascii="Cambria" w:eastAsia="Cambria" w:hAnsi="Cambria" w:cs="Cambria"/>
          <w:i/>
          <w:vertAlign w:val="subscript"/>
        </w:rPr>
        <w:t xml:space="preserve">n </w:t>
      </w:r>
      <w:r>
        <w:t>to our policy. This result also characterizes a sufficient condition for the capacity region.</w:t>
      </w:r>
    </w:p>
    <w:p w:rsidR="003E22F8" w:rsidRDefault="003A04AA">
      <w:pPr>
        <w:spacing w:after="428"/>
        <w:ind w:left="-15" w:right="9" w:firstLine="288"/>
      </w:pPr>
      <w:r>
        <w:rPr>
          <w:i/>
        </w:rPr>
        <w:t xml:space="preserve">Theorem 6: </w:t>
      </w:r>
      <w:r>
        <w:t xml:space="preserve">Given a vector </w:t>
      </w:r>
      <w:r>
        <w:rPr>
          <w:rFonts w:ascii="Cambria" w:eastAsia="Cambria" w:hAnsi="Cambria" w:cs="Cambria"/>
        </w:rPr>
        <w:t>[</w:t>
      </w:r>
      <w:r>
        <w:rPr>
          <w:rFonts w:ascii="Cambria" w:eastAsia="Cambria" w:hAnsi="Cambria" w:cs="Cambria"/>
          <w:i/>
        </w:rPr>
        <w:t>λ</w:t>
      </w:r>
      <w:r>
        <w:rPr>
          <w:rFonts w:ascii="Cambria" w:eastAsia="Cambria" w:hAnsi="Cambria" w:cs="Cambria"/>
          <w:vertAlign w:val="subscript"/>
        </w:rPr>
        <w:t>1</w:t>
      </w:r>
      <w:r>
        <w:rPr>
          <w:rFonts w:ascii="Cambria" w:eastAsia="Cambria" w:hAnsi="Cambria" w:cs="Cambria"/>
          <w:i/>
        </w:rPr>
        <w:t>,λ</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 xml:space="preserve">] </w:t>
      </w:r>
      <w:r>
        <w:t xml:space="preserve">with </w:t>
      </w:r>
      <w:r>
        <w:rPr>
          <w:rFonts w:ascii="Cambria" w:eastAsia="Cambria" w:hAnsi="Cambria" w:cs="Cambria"/>
          <w:i/>
        </w:rPr>
        <w:t>λ</w:t>
      </w:r>
      <w:r>
        <w:rPr>
          <w:rFonts w:ascii="Cambria" w:eastAsia="Cambria" w:hAnsi="Cambria" w:cs="Cambria"/>
          <w:i/>
          <w:vertAlign w:val="subscript"/>
        </w:rPr>
        <w:t xml:space="preserve">n </w:t>
      </w:r>
      <w:r>
        <w:rPr>
          <w:rFonts w:ascii="Cambria" w:eastAsia="Cambria" w:hAnsi="Cambria" w:cs="Cambria"/>
          <w:i/>
        </w:rPr>
        <w:t xml:space="preserve">&gt; </w:t>
      </w:r>
      <w:r>
        <w:rPr>
          <w:rFonts w:ascii="Cambria" w:eastAsia="Cambria" w:hAnsi="Cambria" w:cs="Cambria"/>
        </w:rPr>
        <w:t>0</w:t>
      </w:r>
      <w:r>
        <w:rPr>
          <w:rFonts w:ascii="Cambria" w:eastAsia="Cambria" w:hAnsi="Cambria" w:cs="Cambria"/>
          <w:i/>
        </w:rPr>
        <w:t>,</w:t>
      </w:r>
      <w:r>
        <w:rPr>
          <w:rFonts w:ascii="Cambria" w:eastAsia="Cambria" w:hAnsi="Cambria" w:cs="Cambria"/>
        </w:rPr>
        <w:t>∀</w:t>
      </w:r>
      <w:r>
        <w:rPr>
          <w:rFonts w:ascii="Cambria" w:eastAsia="Cambria" w:hAnsi="Cambria" w:cs="Cambria"/>
          <w:i/>
        </w:rPr>
        <w:t>n</w:t>
      </w:r>
      <w:r>
        <w:t xml:space="preserve">, the vector is feasible if and only if </w:t>
      </w:r>
      <w:r>
        <w:rPr>
          <w:noProof/>
        </w:rPr>
        <w:drawing>
          <wp:inline distT="0" distB="0" distL="0" distR="0">
            <wp:extent cx="886968" cy="167640"/>
            <wp:effectExtent l="0" t="0" r="0" b="0"/>
            <wp:docPr id="60322" name="Picture 60322"/>
            <wp:cNvGraphicFramePr/>
            <a:graphic xmlns:a="http://schemas.openxmlformats.org/drawingml/2006/main">
              <a:graphicData uri="http://schemas.openxmlformats.org/drawingml/2006/picture">
                <pic:pic xmlns:pic="http://schemas.openxmlformats.org/drawingml/2006/picture">
                  <pic:nvPicPr>
                    <pic:cNvPr id="60322" name="Picture 60322"/>
                    <pic:cNvPicPr/>
                  </pic:nvPicPr>
                  <pic:blipFill>
                    <a:blip r:embed="rId76"/>
                    <a:stretch>
                      <a:fillRect/>
                    </a:stretch>
                  </pic:blipFill>
                  <pic:spPr>
                    <a:xfrm>
                      <a:off x="0" y="0"/>
                      <a:ext cx="886968" cy="167640"/>
                    </a:xfrm>
                    <a:prstGeom prst="rect">
                      <a:avLst/>
                    </a:prstGeom>
                  </pic:spPr>
                </pic:pic>
              </a:graphicData>
            </a:graphic>
          </wp:inline>
        </w:drawing>
      </w:r>
    </w:p>
    <w:p w:rsidR="003E22F8" w:rsidRDefault="003A04AA">
      <w:pPr>
        <w:pStyle w:val="1"/>
        <w:spacing w:after="151"/>
      </w:pPr>
      <w:r>
        <w:rPr>
          <w:sz w:val="20"/>
        </w:rPr>
        <w:t>V.</w:t>
      </w:r>
      <w:r>
        <w:rPr>
          <w:sz w:val="20"/>
        </w:rPr>
        <w:tab/>
        <w:t>H</w:t>
      </w:r>
      <w:r>
        <w:t>EAVY</w:t>
      </w:r>
      <w:r>
        <w:rPr>
          <w:sz w:val="20"/>
        </w:rPr>
        <w:t>-T</w:t>
      </w:r>
      <w:r>
        <w:t xml:space="preserve">RAFFIC </w:t>
      </w:r>
      <w:r>
        <w:rPr>
          <w:sz w:val="20"/>
        </w:rPr>
        <w:t>A</w:t>
      </w:r>
      <w:r>
        <w:t xml:space="preserve">NALYSIS FOR </w:t>
      </w:r>
      <w:r>
        <w:rPr>
          <w:sz w:val="20"/>
        </w:rPr>
        <w:t>G</w:t>
      </w:r>
      <w:r>
        <w:t xml:space="preserve">ENERAL </w:t>
      </w:r>
      <w:r>
        <w:rPr>
          <w:sz w:val="20"/>
        </w:rPr>
        <w:t>F</w:t>
      </w:r>
      <w:r>
        <w:t xml:space="preserve">ADING </w:t>
      </w:r>
      <w:r>
        <w:rPr>
          <w:sz w:val="20"/>
        </w:rPr>
        <w:t>C</w:t>
      </w:r>
      <w:r>
        <w:t>HANNELS</w:t>
      </w:r>
    </w:p>
    <w:p w:rsidR="003E22F8" w:rsidRDefault="003A04AA">
      <w:pPr>
        <w:spacing w:after="176"/>
        <w:ind w:left="-15" w:right="9" w:firstLine="288"/>
      </w:pPr>
      <w:r>
        <w:t xml:space="preserve">In this section, we study general fading channels where </w:t>
      </w:r>
      <w:r>
        <w:rPr>
          <w:rFonts w:ascii="Cambria" w:eastAsia="Cambria" w:hAnsi="Cambria" w:cs="Cambria"/>
        </w:rPr>
        <w:t xml:space="preserve">R </w:t>
      </w:r>
      <w:r>
        <w:t>can consist of any number of different rates. Unlike the case of ON-OFF channels, the stability region cannot be determined by a simple set of conditions as those in Lemma 1. Instead, we impose the following conditions to simplify the analysis.</w:t>
      </w:r>
    </w:p>
    <w:p w:rsidR="003E22F8" w:rsidRDefault="003A04AA">
      <w:pPr>
        <w:spacing w:after="151"/>
        <w:ind w:left="-15" w:right="9" w:firstLine="288"/>
      </w:pPr>
      <w:r>
        <w:t xml:space="preserve">Let </w:t>
      </w:r>
      <w:r>
        <w:rPr>
          <w:rFonts w:ascii="Cambria" w:eastAsia="Cambria" w:hAnsi="Cambria" w:cs="Cambria"/>
          <w:i/>
        </w:rPr>
        <w:t>R</w:t>
      </w:r>
      <w:r>
        <w:rPr>
          <w:rFonts w:ascii="Cambria" w:eastAsia="Cambria" w:hAnsi="Cambria" w:cs="Cambria"/>
        </w:rPr>
        <w:t>(</w:t>
      </w:r>
      <w:r>
        <w:rPr>
          <w:rFonts w:ascii="Cambria" w:eastAsia="Cambria" w:hAnsi="Cambria" w:cs="Cambria"/>
          <w:i/>
        </w:rPr>
        <w:t>t,S</w:t>
      </w:r>
      <w:r>
        <w:rPr>
          <w:rFonts w:ascii="Cambria" w:eastAsia="Cambria" w:hAnsi="Cambria" w:cs="Cambria"/>
        </w:rPr>
        <w:t xml:space="preserve">) </w:t>
      </w:r>
      <w:r>
        <w:rPr>
          <w:rFonts w:ascii="Cambria" w:eastAsia="Cambria" w:hAnsi="Cambria" w:cs="Cambria"/>
        </w:rPr>
        <w:t>:= max{</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S</w:t>
      </w:r>
      <w:r>
        <w:rPr>
          <w:rFonts w:ascii="Cambria" w:eastAsia="Cambria" w:hAnsi="Cambria" w:cs="Cambria"/>
        </w:rPr>
        <w:t xml:space="preserve">} </w:t>
      </w:r>
      <w:r>
        <w:t xml:space="preserve">and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be the shorthand for </w:t>
      </w:r>
      <w:r>
        <w:rPr>
          <w:rFonts w:ascii="Cambria" w:eastAsia="Cambria" w:hAnsi="Cambria" w:cs="Cambria"/>
          <w:i/>
        </w:rPr>
        <w:t>R</w:t>
      </w:r>
      <w:r>
        <w:rPr>
          <w:rFonts w:ascii="Cambria" w:eastAsia="Cambria" w:hAnsi="Cambria" w:cs="Cambria"/>
        </w:rPr>
        <w:t>(</w:t>
      </w:r>
      <w:r>
        <w:rPr>
          <w:rFonts w:ascii="Cambria" w:eastAsia="Cambria" w:hAnsi="Cambria" w:cs="Cambria"/>
          <w:i/>
        </w:rPr>
        <w:t>t,S</w:t>
      </w:r>
      <w:r>
        <w:rPr>
          <w:rFonts w:ascii="Cambria" w:eastAsia="Cambria" w:hAnsi="Cambria" w:cs="Cambria"/>
          <w:i/>
          <w:vertAlign w:val="subscript"/>
        </w:rPr>
        <w:t>tot</w:t>
      </w:r>
      <w:r>
        <w:rPr>
          <w:rFonts w:ascii="Cambria" w:eastAsia="Cambria" w:hAnsi="Cambria" w:cs="Cambria"/>
        </w:rPr>
        <w:t>)</w:t>
      </w:r>
      <w:r>
        <w:t>. We assume that</w:t>
      </w:r>
    </w:p>
    <w:p w:rsidR="003E22F8" w:rsidRDefault="003A04AA">
      <w:pPr>
        <w:spacing w:after="0" w:line="259" w:lineRule="auto"/>
        <w:ind w:left="657"/>
        <w:jc w:val="center"/>
      </w:pPr>
      <w:r>
        <w:rPr>
          <w:rFonts w:ascii="Cambria" w:eastAsia="Cambria" w:hAnsi="Cambria" w:cs="Cambria"/>
          <w:i/>
          <w:sz w:val="14"/>
        </w:rPr>
        <w:t>N</w:t>
      </w:r>
    </w:p>
    <w:tbl>
      <w:tblPr>
        <w:tblStyle w:val="TableGrid"/>
        <w:tblW w:w="5042" w:type="dxa"/>
        <w:tblInd w:w="0" w:type="dxa"/>
        <w:tblCellMar>
          <w:top w:w="52" w:type="dxa"/>
          <w:left w:w="0" w:type="dxa"/>
          <w:bottom w:w="29" w:type="dxa"/>
          <w:right w:w="0" w:type="dxa"/>
        </w:tblCellMar>
        <w:tblLook w:val="04A0" w:firstRow="1" w:lastRow="0" w:firstColumn="1" w:lastColumn="0" w:noHBand="0" w:noVBand="1"/>
      </w:tblPr>
      <w:tblGrid>
        <w:gridCol w:w="617"/>
        <w:gridCol w:w="3702"/>
        <w:gridCol w:w="723"/>
      </w:tblGrid>
      <w:tr w:rsidR="003E22F8">
        <w:trPr>
          <w:trHeight w:val="871"/>
        </w:trPr>
        <w:tc>
          <w:tcPr>
            <w:tcW w:w="617" w:type="dxa"/>
            <w:tcBorders>
              <w:top w:val="nil"/>
              <w:left w:val="nil"/>
              <w:bottom w:val="nil"/>
              <w:right w:val="nil"/>
            </w:tcBorders>
            <w:vAlign w:val="bottom"/>
          </w:tcPr>
          <w:p w:rsidR="003E22F8" w:rsidRDefault="003A04AA">
            <w:pPr>
              <w:spacing w:after="0" w:line="259" w:lineRule="auto"/>
              <w:ind w:left="0" w:firstLine="0"/>
              <w:jc w:val="left"/>
            </w:pPr>
            <w:r>
              <w:t>and</w:t>
            </w:r>
          </w:p>
        </w:tc>
        <w:tc>
          <w:tcPr>
            <w:tcW w:w="3702" w:type="dxa"/>
            <w:tcBorders>
              <w:top w:val="nil"/>
              <w:left w:val="nil"/>
              <w:bottom w:val="nil"/>
              <w:right w:val="nil"/>
            </w:tcBorders>
          </w:tcPr>
          <w:p w:rsidR="003E22F8" w:rsidRDefault="003A04AA">
            <w:pPr>
              <w:spacing w:after="0" w:line="259" w:lineRule="auto"/>
              <w:ind w:left="105" w:firstLine="0"/>
              <w:jc w:val="center"/>
            </w:pPr>
            <w:r>
              <w:rPr>
                <w:rFonts w:ascii="Cambria" w:eastAsia="Cambria" w:hAnsi="Cambria" w:cs="Cambria"/>
                <w:i/>
              </w:rPr>
              <w:t xml:space="preserve">E </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sz w:val="31"/>
                <w:vertAlign w:val="superscript"/>
              </w:rPr>
              <w:t xml:space="preserve">X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w:t>
            </w:r>
          </w:p>
          <w:p w:rsidR="003E22F8" w:rsidRDefault="003A04AA">
            <w:pPr>
              <w:spacing w:after="0" w:line="259" w:lineRule="auto"/>
              <w:ind w:left="767" w:firstLine="0"/>
              <w:jc w:val="center"/>
            </w:pPr>
            <w:r>
              <w:rPr>
                <w:rFonts w:ascii="Cambria" w:eastAsia="Cambria" w:hAnsi="Cambria" w:cs="Cambria"/>
                <w:i/>
                <w:sz w:val="14"/>
              </w:rPr>
              <w:t>n</w:t>
            </w:r>
            <w:r>
              <w:rPr>
                <w:rFonts w:ascii="Cambria" w:eastAsia="Cambria" w:hAnsi="Cambria" w:cs="Cambria"/>
                <w:sz w:val="14"/>
              </w:rPr>
              <w:t>=1</w:t>
            </w:r>
          </w:p>
        </w:tc>
        <w:tc>
          <w:tcPr>
            <w:tcW w:w="723" w:type="dxa"/>
            <w:tcBorders>
              <w:top w:val="nil"/>
              <w:left w:val="nil"/>
              <w:bottom w:val="nil"/>
              <w:right w:val="nil"/>
            </w:tcBorders>
          </w:tcPr>
          <w:p w:rsidR="003E22F8" w:rsidRDefault="003A04AA">
            <w:pPr>
              <w:spacing w:after="0" w:line="259" w:lineRule="auto"/>
              <w:ind w:left="0" w:firstLine="0"/>
              <w:jc w:val="right"/>
            </w:pPr>
            <w:r>
              <w:t>(47)</w:t>
            </w:r>
          </w:p>
        </w:tc>
      </w:tr>
      <w:tr w:rsidR="003E22F8">
        <w:trPr>
          <w:trHeight w:val="310"/>
        </w:trPr>
        <w:tc>
          <w:tcPr>
            <w:tcW w:w="617" w:type="dxa"/>
            <w:tcBorders>
              <w:top w:val="nil"/>
              <w:left w:val="nil"/>
              <w:bottom w:val="nil"/>
              <w:right w:val="nil"/>
            </w:tcBorders>
          </w:tcPr>
          <w:p w:rsidR="003E22F8" w:rsidRDefault="003E22F8">
            <w:pPr>
              <w:spacing w:after="160" w:line="259" w:lineRule="auto"/>
              <w:ind w:left="0" w:firstLine="0"/>
              <w:jc w:val="left"/>
            </w:pPr>
          </w:p>
        </w:tc>
        <w:tc>
          <w:tcPr>
            <w:tcW w:w="3702" w:type="dxa"/>
            <w:tcBorders>
              <w:top w:val="nil"/>
              <w:left w:val="nil"/>
              <w:bottom w:val="nil"/>
              <w:right w:val="nil"/>
            </w:tcBorders>
          </w:tcPr>
          <w:p w:rsidR="003E22F8" w:rsidRDefault="003A04AA">
            <w:pPr>
              <w:spacing w:after="0" w:line="259" w:lineRule="auto"/>
              <w:ind w:left="105" w:firstLine="0"/>
              <w:jc w:val="center"/>
            </w:pPr>
            <w:r>
              <w:rPr>
                <w:rFonts w:ascii="Cambria" w:eastAsia="Cambria" w:hAnsi="Cambria" w:cs="Cambria"/>
                <w:i/>
              </w:rPr>
              <w:t xml:space="preserve">E </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I</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t,S</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sz w:val="31"/>
                <w:vertAlign w:val="superscript"/>
              </w:rPr>
              <w:t xml:space="preserve">X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w:t>
            </w:r>
          </w:p>
        </w:tc>
        <w:tc>
          <w:tcPr>
            <w:tcW w:w="723" w:type="dxa"/>
            <w:tcBorders>
              <w:top w:val="nil"/>
              <w:left w:val="nil"/>
              <w:bottom w:val="nil"/>
              <w:right w:val="nil"/>
            </w:tcBorders>
          </w:tcPr>
          <w:p w:rsidR="003E22F8" w:rsidRDefault="003A04AA">
            <w:pPr>
              <w:spacing w:after="0" w:line="259" w:lineRule="auto"/>
              <w:ind w:left="0" w:firstLine="0"/>
              <w:jc w:val="right"/>
            </w:pPr>
            <w:r>
              <w:t>(48)</w:t>
            </w:r>
          </w:p>
        </w:tc>
      </w:tr>
    </w:tbl>
    <w:p w:rsidR="003E22F8" w:rsidRDefault="003A04AA">
      <w:pPr>
        <w:spacing w:after="261" w:line="259" w:lineRule="auto"/>
        <w:ind w:left="2365"/>
        <w:jc w:val="center"/>
      </w:pPr>
      <w:r>
        <w:rPr>
          <w:rFonts w:ascii="Cambria" w:eastAsia="Cambria" w:hAnsi="Cambria" w:cs="Cambria"/>
          <w:i/>
          <w:sz w:val="14"/>
        </w:rPr>
        <w:t>n</w:t>
      </w:r>
      <w:r>
        <w:rPr>
          <w:rFonts w:ascii="Cambria" w:eastAsia="Cambria" w:hAnsi="Cambria" w:cs="Cambria"/>
          <w:sz w:val="14"/>
        </w:rPr>
        <w:t>∈</w:t>
      </w:r>
      <w:r>
        <w:rPr>
          <w:rFonts w:ascii="Cambria" w:eastAsia="Cambria" w:hAnsi="Cambria" w:cs="Cambria"/>
          <w:i/>
          <w:sz w:val="14"/>
        </w:rPr>
        <w:t>S</w:t>
      </w:r>
    </w:p>
    <w:p w:rsidR="003E22F8" w:rsidRDefault="003A04AA">
      <w:pPr>
        <w:spacing w:after="431"/>
        <w:ind w:left="-5" w:right="9"/>
      </w:pPr>
      <w:r>
        <w:t xml:space="preserve">for all </w:t>
      </w:r>
      <w:r>
        <w:rPr>
          <w:rFonts w:ascii="Cambria" w:eastAsia="Cambria" w:hAnsi="Cambria" w:cs="Cambria"/>
          <w:i/>
        </w:rPr>
        <w:t xml:space="preserve">S </w:t>
      </w:r>
      <w:r>
        <w:t xml:space="preserve">( </w:t>
      </w:r>
      <w:r>
        <w:rPr>
          <w:rFonts w:ascii="Cambria" w:eastAsia="Cambria" w:hAnsi="Cambria" w:cs="Cambria"/>
          <w:i/>
        </w:rPr>
        <w:t>S</w:t>
      </w:r>
      <w:r>
        <w:rPr>
          <w:rFonts w:ascii="Cambria" w:eastAsia="Cambria" w:hAnsi="Cambria" w:cs="Cambria"/>
          <w:i/>
          <w:vertAlign w:val="subscript"/>
        </w:rPr>
        <w:t>tot</w:t>
      </w:r>
      <w:r>
        <w:t xml:space="preserve">, where </w:t>
      </w:r>
      <w:r>
        <w:t>I</w:t>
      </w:r>
      <w:r>
        <w:rPr>
          <w:rFonts w:ascii="Cambria" w:eastAsia="Cambria" w:hAnsi="Cambria" w:cs="Cambria"/>
        </w:rPr>
        <w:t xml:space="preserve">{·} </w:t>
      </w:r>
      <w:r>
        <w:t xml:space="preserve">is an indicator function. It is easy to check these two conditions are sufficient for a system to be stabilizable. Further, it characterizes a portion of the boundary of the stability region, as it is not possible to increase </w:t>
      </w:r>
      <w:r>
        <w:rPr>
          <w:rFonts w:ascii="Cambria" w:eastAsia="Cambria" w:hAnsi="Cambria" w:cs="Cambria"/>
          <w:i/>
        </w:rPr>
        <w:t>q</w:t>
      </w:r>
      <w:r>
        <w:rPr>
          <w:rFonts w:ascii="Cambria" w:eastAsia="Cambria" w:hAnsi="Cambria" w:cs="Cambria"/>
          <w:i/>
          <w:vertAlign w:val="subscript"/>
        </w:rPr>
        <w:t xml:space="preserve">n </w:t>
      </w:r>
      <w:r>
        <w:t xml:space="preserve">for any client </w:t>
      </w:r>
      <w:r>
        <w:rPr>
          <w:rFonts w:ascii="Cambria" w:eastAsia="Cambria" w:hAnsi="Cambria" w:cs="Cambria"/>
          <w:i/>
        </w:rPr>
        <w:t xml:space="preserve">n </w:t>
      </w:r>
      <w:r>
        <w:t>without ma</w:t>
      </w:r>
      <w:r>
        <w:t xml:space="preserve">king the system unstabilizable. Besides, (48) corresponds to the complete resource pooling condition. We also note that these conditions reduce to (28) and (29) when </w:t>
      </w:r>
      <w:r>
        <w:rPr>
          <w:rFonts w:ascii="Cambria" w:eastAsia="Cambria" w:hAnsi="Cambria" w:cs="Cambria"/>
        </w:rPr>
        <w:t>R = {0</w:t>
      </w:r>
      <w:r>
        <w:rPr>
          <w:rFonts w:ascii="Cambria" w:eastAsia="Cambria" w:hAnsi="Cambria" w:cs="Cambria"/>
          <w:i/>
        </w:rPr>
        <w:t>,r</w:t>
      </w:r>
      <w:r>
        <w:rPr>
          <w:rFonts w:ascii="Cambria" w:eastAsia="Cambria" w:hAnsi="Cambria" w:cs="Cambria"/>
          <w:vertAlign w:val="superscript"/>
        </w:rPr>
        <w:t>∗</w:t>
      </w:r>
      <w:r>
        <w:rPr>
          <w:rFonts w:ascii="Cambria" w:eastAsia="Cambria" w:hAnsi="Cambria" w:cs="Cambria"/>
        </w:rPr>
        <w:t>}</w:t>
      </w:r>
      <w:r>
        <w:t>.</w:t>
      </w:r>
    </w:p>
    <w:p w:rsidR="003E22F8" w:rsidRDefault="003A04AA">
      <w:pPr>
        <w:spacing w:after="6" w:line="259" w:lineRule="auto"/>
        <w:ind w:left="-5"/>
        <w:jc w:val="left"/>
      </w:pPr>
      <w:r>
        <w:rPr>
          <w:i/>
        </w:rPr>
        <w:t>A. A Lower Bound of Capacity Region</w:t>
      </w:r>
    </w:p>
    <w:p w:rsidR="003E22F8" w:rsidRDefault="003A04AA">
      <w:pPr>
        <w:ind w:left="-15" w:right="9" w:firstLine="347"/>
      </w:pPr>
      <w:r>
        <w:t xml:space="preserve">Similar to Section IV, we define </w:t>
      </w:r>
      <w:r>
        <w:rPr>
          <w:noProof/>
        </w:rPr>
        <w:drawing>
          <wp:inline distT="0" distB="0" distL="0" distR="0">
            <wp:extent cx="1267968" cy="167640"/>
            <wp:effectExtent l="0" t="0" r="0" b="0"/>
            <wp:docPr id="60325" name="Picture 60325"/>
            <wp:cNvGraphicFramePr/>
            <a:graphic xmlns:a="http://schemas.openxmlformats.org/drawingml/2006/main">
              <a:graphicData uri="http://schemas.openxmlformats.org/drawingml/2006/picture">
                <pic:pic xmlns:pic="http://schemas.openxmlformats.org/drawingml/2006/picture">
                  <pic:nvPicPr>
                    <pic:cNvPr id="60325" name="Picture 60325"/>
                    <pic:cNvPicPr/>
                  </pic:nvPicPr>
                  <pic:blipFill>
                    <a:blip r:embed="rId77"/>
                    <a:stretch>
                      <a:fillRect/>
                    </a:stretch>
                  </pic:blipFill>
                  <pic:spPr>
                    <a:xfrm>
                      <a:off x="0" y="0"/>
                      <a:ext cx="1267968" cy="167640"/>
                    </a:xfrm>
                    <a:prstGeom prst="rect">
                      <a:avLst/>
                    </a:prstGeom>
                  </pic:spPr>
                </pic:pic>
              </a:graphicData>
            </a:graphic>
          </wp:inline>
        </w:drawing>
      </w:r>
      <w:r>
        <w:rPr>
          <w:noProof/>
        </w:rPr>
        <w:drawing>
          <wp:inline distT="0" distB="0" distL="0" distR="0">
            <wp:extent cx="1005840" cy="170688"/>
            <wp:effectExtent l="0" t="0" r="0" b="0"/>
            <wp:docPr id="60326" name="Picture 60326"/>
            <wp:cNvGraphicFramePr/>
            <a:graphic xmlns:a="http://schemas.openxmlformats.org/drawingml/2006/main">
              <a:graphicData uri="http://schemas.openxmlformats.org/drawingml/2006/picture">
                <pic:pic xmlns:pic="http://schemas.openxmlformats.org/drawingml/2006/picture">
                  <pic:nvPicPr>
                    <pic:cNvPr id="60326" name="Picture 60326"/>
                    <pic:cNvPicPr/>
                  </pic:nvPicPr>
                  <pic:blipFill>
                    <a:blip r:embed="rId78"/>
                    <a:stretch>
                      <a:fillRect/>
                    </a:stretch>
                  </pic:blipFill>
                  <pic:spPr>
                    <a:xfrm>
                      <a:off x="0" y="0"/>
                      <a:ext cx="1005840" cy="170688"/>
                    </a:xfrm>
                    <a:prstGeom prst="rect">
                      <a:avLst/>
                    </a:prstGeom>
                  </pic:spPr>
                </pic:pic>
              </a:graphicData>
            </a:graphic>
          </wp:inline>
        </w:drawing>
      </w:r>
      <w:r>
        <w:t xml:space="preserve"> and </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rPr>
        <w:t>1)</w:t>
      </w:r>
      <w:r>
        <w:t xml:space="preserve">. Under the heavy-traffic condition given by (47), we have </w:t>
      </w:r>
      <w:r>
        <w:rPr>
          <w:rFonts w:ascii="Cambria" w:eastAsia="Cambria" w:hAnsi="Cambria" w:cs="Cambria"/>
          <w:i/>
        </w:rPr>
        <w:t>E</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w:t>
      </w:r>
      <w:r>
        <w:rPr>
          <w:rFonts w:ascii="Cambria" w:eastAsia="Cambria" w:hAnsi="Cambria" w:cs="Cambria"/>
        </w:rPr>
        <w:t>∀</w:t>
      </w:r>
      <w:r>
        <w:rPr>
          <w:rFonts w:ascii="Cambria" w:eastAsia="Cambria" w:hAnsi="Cambria" w:cs="Cambria"/>
          <w:i/>
        </w:rPr>
        <w:t xml:space="preserve">t &gt; </w:t>
      </w:r>
      <w:r>
        <w:rPr>
          <w:rFonts w:ascii="Cambria" w:eastAsia="Cambria" w:hAnsi="Cambria" w:cs="Cambria"/>
        </w:rPr>
        <w:t>0</w:t>
      </w:r>
      <w:r>
        <w:t>, regardless of the scheduling policy. To obtain a lower bound of capacity region as in Section IV, we first consider a special class of policies that only sch</w:t>
      </w:r>
      <w:r>
        <w:t xml:space="preserve">edule clients with the largest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at any </w:t>
      </w:r>
      <w:r>
        <w:lastRenderedPageBreak/>
        <w:t xml:space="preserve">time </w:t>
      </w:r>
      <w:r>
        <w:rPr>
          <w:rFonts w:ascii="Cambria" w:eastAsia="Cambria" w:hAnsi="Cambria" w:cs="Cambria"/>
          <w:i/>
        </w:rPr>
        <w:t xml:space="preserve">t &gt; </w:t>
      </w:r>
      <w:r>
        <w:rPr>
          <w:rFonts w:ascii="Cambria" w:eastAsia="Cambria" w:hAnsi="Cambria" w:cs="Cambria"/>
        </w:rPr>
        <w:t>0</w:t>
      </w:r>
      <w:r>
        <w:t xml:space="preserve">. This class of policies still need to determine which client to schedule when there are multiple clients with the same largest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Let </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be the random process of </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in this special class of po</w:t>
      </w:r>
      <w:r>
        <w:t xml:space="preserve">licies. Therefore, </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t>
      </w:r>
      <w:r>
        <w:rPr>
          <w:rFonts w:ascii="Cambria" w:eastAsia="Cambria" w:hAnsi="Cambria" w:cs="Cambria"/>
        </w:rPr>
        <w:t>∀</w:t>
      </w:r>
      <w:r>
        <w:rPr>
          <w:rFonts w:ascii="Cambria" w:eastAsia="Cambria" w:hAnsi="Cambria" w:cs="Cambria"/>
          <w:i/>
        </w:rPr>
        <w:t xml:space="preserve">t </w:t>
      </w:r>
      <w:r>
        <w:rPr>
          <w:rFonts w:ascii="Cambria" w:eastAsia="Cambria" w:hAnsi="Cambria" w:cs="Cambria"/>
        </w:rPr>
        <w:t>≥ 0</w:t>
      </w:r>
      <w:r>
        <w:t xml:space="preserve">, under any scheduling policy. Let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+1) := </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+1)−</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Since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i.i.d. across all time slots,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also i.i.d. for all </w:t>
      </w:r>
      <w:r>
        <w:rPr>
          <w:rFonts w:ascii="Cambria" w:eastAsia="Cambria" w:hAnsi="Cambria" w:cs="Cambria"/>
          <w:i/>
        </w:rPr>
        <w:t xml:space="preserve">t &gt; </w:t>
      </w:r>
      <w:r>
        <w:rPr>
          <w:rFonts w:ascii="Cambria" w:eastAsia="Cambria" w:hAnsi="Cambria" w:cs="Cambria"/>
        </w:rPr>
        <w:t>0</w:t>
      </w:r>
      <w:r>
        <w:t>. Moreover,</w:t>
      </w:r>
    </w:p>
    <w:p w:rsidR="003E22F8" w:rsidRDefault="003A04AA">
      <w:pPr>
        <w:spacing w:after="261" w:line="259" w:lineRule="auto"/>
        <w:ind w:left="657" w:right="1100"/>
        <w:jc w:val="center"/>
      </w:pPr>
      <w:r>
        <w:rPr>
          <w:rFonts w:ascii="Cambria" w:eastAsia="Cambria" w:hAnsi="Cambria" w:cs="Cambria"/>
          <w:i/>
          <w:sz w:val="14"/>
        </w:rPr>
        <w:t>N</w:t>
      </w:r>
    </w:p>
    <w:p w:rsidR="003E22F8" w:rsidRDefault="003A04AA">
      <w:pPr>
        <w:tabs>
          <w:tab w:val="center" w:pos="1756"/>
          <w:tab w:val="right" w:pos="5042"/>
        </w:tabs>
        <w:spacing w:after="3" w:line="259" w:lineRule="auto"/>
        <w:ind w:left="0" w:firstLine="0"/>
        <w:jc w:val="left"/>
      </w:pPr>
      <w:r>
        <w:rPr>
          <w:sz w:val="22"/>
        </w:rPr>
        <w:tab/>
      </w:r>
      <w:r>
        <w:rPr>
          <w:rFonts w:ascii="Cambria" w:eastAsia="Cambria" w:hAnsi="Cambria" w:cs="Cambria"/>
          <w:i/>
        </w:rPr>
        <w:t>E</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sz w:val="31"/>
          <w:vertAlign w:val="superscript"/>
        </w:rPr>
        <w:t xml:space="preserve">X </w:t>
      </w:r>
      <w:r>
        <w:rPr>
          <w:rFonts w:ascii="Cambria" w:eastAsia="Cambria" w:hAnsi="Cambria" w:cs="Cambria"/>
          <w:i/>
        </w:rPr>
        <w:t>q</w:t>
      </w:r>
      <w:r>
        <w:rPr>
          <w:rFonts w:ascii="Cambria" w:eastAsia="Cambria" w:hAnsi="Cambria" w:cs="Cambria"/>
          <w:i/>
          <w:vertAlign w:val="subscript"/>
        </w:rPr>
        <w:t xml:space="preserve">n </w:t>
      </w:r>
      <w:r>
        <w:rPr>
          <w:rFonts w:ascii="Cambria" w:eastAsia="Cambria" w:hAnsi="Cambria" w:cs="Cambria"/>
        </w:rPr>
        <w:t>= 0</w:t>
      </w:r>
      <w:r>
        <w:rPr>
          <w:rFonts w:ascii="Cambria" w:eastAsia="Cambria" w:hAnsi="Cambria" w:cs="Cambria"/>
        </w:rPr>
        <w:tab/>
      </w:r>
      <w:r>
        <w:t>(49)</w:t>
      </w:r>
    </w:p>
    <w:p w:rsidR="003E22F8" w:rsidRDefault="003A04AA">
      <w:pPr>
        <w:spacing w:after="1" w:line="259" w:lineRule="auto"/>
        <w:ind w:left="292" w:right="720"/>
        <w:jc w:val="center"/>
      </w:pPr>
      <w:r>
        <w:rPr>
          <w:rFonts w:ascii="Cambria" w:eastAsia="Cambria" w:hAnsi="Cambria" w:cs="Cambria"/>
          <w:i/>
          <w:sz w:val="14"/>
        </w:rPr>
        <w:t>n</w:t>
      </w:r>
      <w:r>
        <w:rPr>
          <w:rFonts w:ascii="Cambria" w:eastAsia="Cambria" w:hAnsi="Cambria" w:cs="Cambria"/>
          <w:sz w:val="14"/>
        </w:rPr>
        <w:t>=1</w:t>
      </w:r>
    </w:p>
    <w:p w:rsidR="003E22F8" w:rsidRDefault="003A04AA">
      <w:pPr>
        <w:spacing w:after="0" w:line="259" w:lineRule="auto"/>
        <w:ind w:left="0" w:right="889" w:firstLine="0"/>
        <w:jc w:val="right"/>
      </w:pPr>
      <w:r>
        <w:rPr>
          <w:rFonts w:ascii="Cambria" w:eastAsia="Cambria" w:hAnsi="Cambria" w:cs="Cambria"/>
          <w:sz w:val="14"/>
        </w:rPr>
        <w:t>2</w:t>
      </w:r>
    </w:p>
    <w:p w:rsidR="003E22F8" w:rsidRDefault="003A04AA">
      <w:pPr>
        <w:spacing w:after="242" w:line="259" w:lineRule="auto"/>
        <w:ind w:left="0" w:right="969" w:firstLine="0"/>
        <w:jc w:val="right"/>
      </w:pPr>
      <w:r>
        <w:rPr>
          <w:rFonts w:ascii="Cambria" w:eastAsia="Cambria" w:hAnsi="Cambria" w:cs="Cambria"/>
        </w:rPr>
        <w:t xml:space="preserve"> </w:t>
      </w:r>
      <w:r>
        <w:rPr>
          <w:rFonts w:ascii="Cambria" w:eastAsia="Cambria" w:hAnsi="Cambria" w:cs="Cambria"/>
          <w:i/>
          <w:sz w:val="14"/>
        </w:rPr>
        <w:t xml:space="preserve">N </w:t>
      </w:r>
      <w:r>
        <w:rPr>
          <w:rFonts w:ascii="Cambria" w:eastAsia="Cambria" w:hAnsi="Cambria" w:cs="Cambria"/>
        </w:rPr>
        <w:t>!</w:t>
      </w:r>
    </w:p>
    <w:p w:rsidR="003E22F8" w:rsidRDefault="003A04AA">
      <w:pPr>
        <w:tabs>
          <w:tab w:val="right" w:pos="5042"/>
        </w:tabs>
        <w:spacing w:after="0" w:line="259" w:lineRule="auto"/>
        <w:ind w:left="0" w:firstLine="0"/>
        <w:jc w:val="left"/>
      </w:pPr>
      <w:r>
        <w:t>Var</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Var</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vertAlign w:val="superscript"/>
        </w:rPr>
        <w:t>2</w:t>
      </w:r>
      <w:r>
        <w:rPr>
          <w:rFonts w:ascii="Cambria" w:eastAsia="Cambria" w:hAnsi="Cambria" w:cs="Cambria"/>
        </w:rPr>
        <w:t xml:space="preserve">] − </w:t>
      </w:r>
      <w:r>
        <w:rPr>
          <w:rFonts w:ascii="Cambria" w:eastAsia="Cambria" w:hAnsi="Cambria" w:cs="Cambria"/>
          <w:sz w:val="31"/>
          <w:vertAlign w:val="superscript"/>
        </w:rPr>
        <w:t xml:space="preserve">X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vertAlign w:val="subscript"/>
        </w:rPr>
        <w:tab/>
      </w:r>
      <w:r>
        <w:t>(50)</w:t>
      </w:r>
    </w:p>
    <w:p w:rsidR="003E22F8" w:rsidRDefault="003A04AA">
      <w:pPr>
        <w:spacing w:after="85"/>
        <w:ind w:left="-15" w:right="404" w:firstLine="3789"/>
      </w:pPr>
      <w:r>
        <w:rPr>
          <w:rFonts w:ascii="Cambria" w:eastAsia="Cambria" w:hAnsi="Cambria" w:cs="Cambria"/>
          <w:i/>
          <w:sz w:val="14"/>
        </w:rPr>
        <w:t>n</w:t>
      </w:r>
      <w:r>
        <w:rPr>
          <w:rFonts w:ascii="Cambria" w:eastAsia="Cambria" w:hAnsi="Cambria" w:cs="Cambria"/>
          <w:sz w:val="14"/>
        </w:rPr>
        <w:t xml:space="preserve">=1 </w:t>
      </w:r>
      <w:r>
        <w:t xml:space="preserve">Then, by the functional central limit theorem for i.i.d. random variables [20], we summarize the fundamental properties of the diffusion limit of </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as follows.</w:t>
      </w:r>
    </w:p>
    <w:p w:rsidR="003E22F8" w:rsidRDefault="003A04AA">
      <w:pPr>
        <w:spacing w:after="0" w:line="259" w:lineRule="auto"/>
        <w:ind w:left="0" w:right="404" w:firstLine="0"/>
        <w:jc w:val="right"/>
      </w:pPr>
      <w:r>
        <w:rPr>
          <w:i/>
        </w:rPr>
        <w:t xml:space="preserve">Theorem 7: </w:t>
      </w:r>
      <w:r>
        <w:t xml:space="preserve">Define </w:t>
      </w:r>
      <w:r>
        <w:rPr>
          <w:noProof/>
        </w:rPr>
        <w:drawing>
          <wp:inline distT="0" distB="0" distL="0" distR="0">
            <wp:extent cx="1347216" cy="204216"/>
            <wp:effectExtent l="0" t="0" r="0" b="0"/>
            <wp:docPr id="60320" name="Picture 60320"/>
            <wp:cNvGraphicFramePr/>
            <a:graphic xmlns:a="http://schemas.openxmlformats.org/drawingml/2006/main">
              <a:graphicData uri="http://schemas.openxmlformats.org/drawingml/2006/picture">
                <pic:pic xmlns:pic="http://schemas.openxmlformats.org/drawingml/2006/picture">
                  <pic:nvPicPr>
                    <pic:cNvPr id="60320" name="Picture 60320"/>
                    <pic:cNvPicPr/>
                  </pic:nvPicPr>
                  <pic:blipFill>
                    <a:blip r:embed="rId79"/>
                    <a:stretch>
                      <a:fillRect/>
                    </a:stretch>
                  </pic:blipFill>
                  <pic:spPr>
                    <a:xfrm>
                      <a:off x="0" y="0"/>
                      <a:ext cx="1347216" cy="204216"/>
                    </a:xfrm>
                    <a:prstGeom prst="rect">
                      <a:avLst/>
                    </a:prstGeom>
                  </pic:spPr>
                </pic:pic>
              </a:graphicData>
            </a:graphic>
          </wp:inline>
        </w:drawing>
      </w:r>
      <w:r>
        <w:t xml:space="preserve"> and </w:t>
      </w:r>
      <w:r>
        <w:rPr>
          <w:rFonts w:ascii="Cambria" w:eastAsia="Cambria" w:hAnsi="Cambria" w:cs="Cambria"/>
          <w:i/>
        </w:rPr>
        <w:t>σ</w:t>
      </w:r>
      <w:r>
        <w:rPr>
          <w:rFonts w:ascii="Cambria" w:eastAsia="Cambria" w:hAnsi="Cambria" w:cs="Cambria"/>
          <w:vertAlign w:val="superscript"/>
        </w:rPr>
        <w:t xml:space="preserve">2 </w:t>
      </w:r>
      <w:r>
        <w:rPr>
          <w:rFonts w:ascii="Cambria" w:eastAsia="Cambria" w:hAnsi="Cambria" w:cs="Cambria"/>
        </w:rPr>
        <w:t>:=</w:t>
      </w:r>
    </w:p>
    <w:p w:rsidR="003E22F8" w:rsidRDefault="003A04AA">
      <w:pPr>
        <w:spacing w:after="3" w:line="259" w:lineRule="auto"/>
        <w:ind w:right="389"/>
        <w:jc w:val="right"/>
      </w:pPr>
      <w:r>
        <w:rPr>
          <w:noProof/>
        </w:rPr>
        <w:drawing>
          <wp:inline distT="0" distB="0" distL="0" distR="0">
            <wp:extent cx="1399032" cy="262128"/>
            <wp:effectExtent l="0" t="0" r="0" b="0"/>
            <wp:docPr id="60321" name="Picture 60321"/>
            <wp:cNvGraphicFramePr/>
            <a:graphic xmlns:a="http://schemas.openxmlformats.org/drawingml/2006/main">
              <a:graphicData uri="http://schemas.openxmlformats.org/drawingml/2006/picture">
                <pic:pic xmlns:pic="http://schemas.openxmlformats.org/drawingml/2006/picture">
                  <pic:nvPicPr>
                    <pic:cNvPr id="60321" name="Picture 60321"/>
                    <pic:cNvPicPr/>
                  </pic:nvPicPr>
                  <pic:blipFill>
                    <a:blip r:embed="rId80"/>
                    <a:stretch>
                      <a:fillRect/>
                    </a:stretch>
                  </pic:blipFill>
                  <pic:spPr>
                    <a:xfrm>
                      <a:off x="0" y="0"/>
                      <a:ext cx="1399032" cy="262128"/>
                    </a:xfrm>
                    <a:prstGeom prst="rect">
                      <a:avLst/>
                    </a:prstGeom>
                  </pic:spPr>
                </pic:pic>
              </a:graphicData>
            </a:graphic>
          </wp:inline>
        </w:drawing>
      </w:r>
      <w:r>
        <w:t xml:space="preserve">. Then,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is a dr</w:t>
      </w:r>
      <w:r>
        <w:t>iftless Brow-</w:t>
      </w:r>
    </w:p>
    <w:p w:rsidR="003E22F8" w:rsidRDefault="003A04AA">
      <w:pPr>
        <w:spacing w:after="124" w:line="280" w:lineRule="auto"/>
        <w:ind w:left="-5" w:right="404"/>
      </w:pPr>
      <w:r>
        <w:t xml:space="preserve">nian motion with variance </w:t>
      </w:r>
      <w:r>
        <w:rPr>
          <w:rFonts w:ascii="Cambria" w:eastAsia="Cambria" w:hAnsi="Cambria" w:cs="Cambria"/>
          <w:i/>
        </w:rPr>
        <w:t>σ</w:t>
      </w:r>
      <w:r>
        <w:rPr>
          <w:rFonts w:ascii="Cambria" w:eastAsia="Cambria" w:hAnsi="Cambria" w:cs="Cambria"/>
          <w:vertAlign w:val="superscript"/>
        </w:rPr>
        <w:t>2</w:t>
      </w:r>
      <w:r>
        <w:t xml:space="preserve">. Furthermore, given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τ</w:t>
      </w:r>
      <w:r>
        <w:rPr>
          <w:rFonts w:ascii="Cambria" w:eastAsia="Cambria" w:hAnsi="Cambria" w:cs="Cambria"/>
        </w:rPr>
        <w:t>)</w:t>
      </w:r>
      <w:r>
        <w:t xml:space="preserve">, for any </w:t>
      </w:r>
      <w:r>
        <w:rPr>
          <w:rFonts w:ascii="Cambria" w:eastAsia="Cambria" w:hAnsi="Cambria" w:cs="Cambria"/>
          <w:i/>
        </w:rPr>
        <w:t xml:space="preserve">τ,t </w:t>
      </w:r>
      <w:r>
        <w:rPr>
          <w:rFonts w:ascii="Cambria" w:eastAsia="Cambria" w:hAnsi="Cambria" w:cs="Cambria"/>
        </w:rPr>
        <w:t xml:space="preserve">≥ 0 </w:t>
      </w:r>
      <w:r>
        <w:t xml:space="preserve">with </w:t>
      </w:r>
      <w:r>
        <w:rPr>
          <w:rFonts w:ascii="Cambria" w:eastAsia="Cambria" w:hAnsi="Cambria" w:cs="Cambria"/>
          <w:i/>
        </w:rPr>
        <w:t xml:space="preserve">τ </w:t>
      </w:r>
      <w:r>
        <w:rPr>
          <w:rFonts w:ascii="Cambria" w:eastAsia="Cambria" w:hAnsi="Cambria" w:cs="Cambria"/>
        </w:rPr>
        <w:t>+</w:t>
      </w:r>
      <w:r>
        <w:rPr>
          <w:rFonts w:ascii="Cambria" w:eastAsia="Cambria" w:hAnsi="Cambria" w:cs="Cambria"/>
          <w:i/>
        </w:rPr>
        <w:t xml:space="preserve">t </w:t>
      </w:r>
      <w:r>
        <w:rPr>
          <w:rFonts w:ascii="Cambria" w:eastAsia="Cambria" w:hAnsi="Cambria" w:cs="Cambria"/>
        </w:rPr>
        <w:t>≤ 1</w:t>
      </w:r>
      <w:r>
        <w:t xml:space="preserve">, </w:t>
      </w:r>
      <w:r>
        <w:rPr>
          <w:rFonts w:ascii="Cambria" w:eastAsia="Cambria" w:hAnsi="Cambria" w:cs="Cambria"/>
          <w:i/>
        </w:rPr>
        <w:t>X</w:t>
      </w:r>
      <w:r>
        <w:rPr>
          <w:rFonts w:ascii="Cambria" w:eastAsia="Cambria" w:hAnsi="Cambria" w:cs="Cambria"/>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 xml:space="preserve">τ </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X</w:t>
      </w:r>
      <w:r>
        <w:rPr>
          <w:rFonts w:ascii="Cambria" w:eastAsia="Cambria" w:hAnsi="Cambria" w:cs="Cambria"/>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τ</w:t>
      </w:r>
      <w:r>
        <w:rPr>
          <w:rFonts w:ascii="Cambria" w:eastAsia="Cambria" w:hAnsi="Cambria" w:cs="Cambria"/>
        </w:rPr>
        <w:t xml:space="preserve">) </w:t>
      </w:r>
      <w:r>
        <w:t xml:space="preserve">is a Gaussian random variable with zero mean and variance </w:t>
      </w:r>
      <w:r>
        <w:rPr>
          <w:rFonts w:ascii="Cambria" w:eastAsia="Cambria" w:hAnsi="Cambria" w:cs="Cambria"/>
          <w:i/>
        </w:rPr>
        <w:t>σ</w:t>
      </w:r>
      <w:r>
        <w:rPr>
          <w:rFonts w:ascii="Cambria" w:eastAsia="Cambria" w:hAnsi="Cambria" w:cs="Cambria"/>
          <w:vertAlign w:val="superscript"/>
        </w:rPr>
        <w:t>2</w:t>
      </w:r>
      <w:r>
        <w:rPr>
          <w:rFonts w:ascii="Cambria" w:eastAsia="Cambria" w:hAnsi="Cambria" w:cs="Cambria"/>
          <w:i/>
        </w:rPr>
        <w:t>t</w:t>
      </w:r>
      <w:r>
        <w:t xml:space="preserve">. </w:t>
      </w:r>
      <w:r>
        <w:rPr>
          <w:i/>
        </w:rPr>
        <w:t>2</w:t>
      </w:r>
    </w:p>
    <w:p w:rsidR="003E22F8" w:rsidRDefault="003A04AA">
      <w:pPr>
        <w:spacing w:after="128"/>
        <w:ind w:left="-15" w:right="9" w:firstLine="288"/>
      </w:pPr>
      <w:r>
        <w:t xml:space="preserve">Define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 sup</w:t>
      </w:r>
      <w:r>
        <w:rPr>
          <w:rFonts w:ascii="Cambria" w:eastAsia="Cambria" w:hAnsi="Cambria" w:cs="Cambria"/>
          <w:vertAlign w:val="subscript"/>
        </w:rPr>
        <w:t>0≤</w:t>
      </w:r>
      <w:r>
        <w:rPr>
          <w:rFonts w:ascii="Cambria" w:eastAsia="Cambria" w:hAnsi="Cambria" w:cs="Cambria"/>
          <w:i/>
          <w:vertAlign w:val="subscript"/>
        </w:rPr>
        <w:t>τ</w:t>
      </w:r>
      <w:r>
        <w:rPr>
          <w:rFonts w:ascii="Cambria" w:eastAsia="Cambria" w:hAnsi="Cambria" w:cs="Cambria"/>
          <w:vertAlign w:val="subscript"/>
        </w:rPr>
        <w:t>≤</w:t>
      </w:r>
      <w:r>
        <w:rPr>
          <w:rFonts w:ascii="Cambria" w:eastAsia="Cambria" w:hAnsi="Cambria" w:cs="Cambria"/>
          <w:i/>
          <w:vertAlign w:val="subscript"/>
        </w:rPr>
        <w:t>t</w:t>
      </w:r>
      <w:r>
        <w:rPr>
          <w:rFonts w:ascii="Cambria" w:eastAsia="Cambria" w:hAnsi="Cambria" w:cs="Cambria"/>
        </w:rPr>
        <w:t>(max{0</w:t>
      </w:r>
      <w:r>
        <w:rPr>
          <w:rFonts w:ascii="Cambria" w:eastAsia="Cambria" w:hAnsi="Cambria" w:cs="Cambria"/>
          <w:i/>
        </w:rPr>
        <w:t>,</w:t>
      </w:r>
      <w:r>
        <w:rPr>
          <w:rFonts w:ascii="Cambria" w:eastAsia="Cambria" w:hAnsi="Cambria" w:cs="Cambria"/>
        </w:rPr>
        <w:t>−</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τ</w:t>
      </w:r>
      <w:r>
        <w:rPr>
          <w:rFonts w:ascii="Cambria" w:eastAsia="Cambria" w:hAnsi="Cambria" w:cs="Cambria"/>
        </w:rPr>
        <w:t>)})</w:t>
      </w:r>
      <w:r>
        <w:t>. Now, we formally define the capacity region for general fading channels.</w:t>
      </w:r>
    </w:p>
    <w:p w:rsidR="003E22F8" w:rsidRDefault="003A04AA">
      <w:pPr>
        <w:spacing w:after="47"/>
        <w:ind w:left="-15" w:right="404" w:firstLine="288"/>
      </w:pPr>
      <w:r>
        <w:rPr>
          <w:i/>
        </w:rPr>
        <w:t xml:space="preserve">Definition 4: </w:t>
      </w:r>
      <w:r>
        <w:t xml:space="preserve">For a system with fading channels, a vector </w:t>
      </w:r>
      <w:r>
        <w:rPr>
          <w:rFonts w:ascii="Cambria" w:eastAsia="Cambria" w:hAnsi="Cambria" w:cs="Cambria"/>
          <w:i/>
        </w:rPr>
        <w:t xml:space="preserve">λ </w:t>
      </w:r>
      <w:r>
        <w:rPr>
          <w:rFonts w:ascii="Cambria" w:eastAsia="Cambria" w:hAnsi="Cambria" w:cs="Cambria"/>
        </w:rPr>
        <w:t>= [</w:t>
      </w:r>
      <w:r>
        <w:rPr>
          <w:rFonts w:ascii="Cambria" w:eastAsia="Cambria" w:hAnsi="Cambria" w:cs="Cambria"/>
          <w:i/>
        </w:rPr>
        <w:t>λ</w:t>
      </w:r>
      <w:r>
        <w:rPr>
          <w:rFonts w:ascii="Cambria" w:eastAsia="Cambria" w:hAnsi="Cambria" w:cs="Cambria"/>
          <w:vertAlign w:val="subscript"/>
        </w:rPr>
        <w:t>1</w:t>
      </w:r>
      <w:r>
        <w:rPr>
          <w:rFonts w:ascii="Cambria" w:eastAsia="Cambria" w:hAnsi="Cambria" w:cs="Cambria"/>
          <w:i/>
        </w:rPr>
        <w:t>,λ</w:t>
      </w:r>
      <w:r>
        <w:rPr>
          <w:rFonts w:ascii="Cambria" w:eastAsia="Cambria" w:hAnsi="Cambria" w:cs="Cambria"/>
          <w:vertAlign w:val="subscript"/>
        </w:rPr>
        <w:t>2</w:t>
      </w:r>
      <w:r>
        <w:rPr>
          <w:rFonts w:ascii="Cambria" w:eastAsia="Cambria" w:hAnsi="Cambria" w:cs="Cambria"/>
          <w:i/>
        </w:rPr>
        <w:t>,...,λ</w:t>
      </w:r>
      <w:r>
        <w:rPr>
          <w:rFonts w:ascii="Cambria" w:eastAsia="Cambria" w:hAnsi="Cambria" w:cs="Cambria"/>
          <w:i/>
          <w:vertAlign w:val="subscript"/>
        </w:rPr>
        <w:t>N</w:t>
      </w:r>
      <w:r>
        <w:rPr>
          <w:rFonts w:ascii="Cambria" w:eastAsia="Cambria" w:hAnsi="Cambria" w:cs="Cambria"/>
        </w:rPr>
        <w:t xml:space="preserve">] </w:t>
      </w:r>
      <w:r>
        <w:t xml:space="preserve">is said to be </w:t>
      </w:r>
      <w:r>
        <w:rPr>
          <w:i/>
        </w:rPr>
        <w:t xml:space="preserve">feasible </w:t>
      </w:r>
      <w:r>
        <w:t>if there exists a scheduling policy such that</w:t>
      </w:r>
    </w:p>
    <w:p w:rsidR="003E22F8" w:rsidRDefault="003A04AA">
      <w:pPr>
        <w:tabs>
          <w:tab w:val="center" w:pos="2564"/>
          <w:tab w:val="right" w:pos="5042"/>
        </w:tabs>
        <w:spacing w:after="60" w:line="259" w:lineRule="auto"/>
        <w:ind w:left="0" w:firstLine="0"/>
        <w:jc w:val="left"/>
      </w:pPr>
      <w:r>
        <w:rPr>
          <w:sz w:val="22"/>
        </w:rPr>
        <w:tab/>
      </w:r>
      <w:r>
        <w:rPr>
          <w:noProof/>
        </w:rPr>
        <w:drawing>
          <wp:inline distT="0" distB="0" distL="0" distR="0">
            <wp:extent cx="2048256" cy="292608"/>
            <wp:effectExtent l="0" t="0" r="0" b="0"/>
            <wp:docPr id="60323" name="Picture 60323"/>
            <wp:cNvGraphicFramePr/>
            <a:graphic xmlns:a="http://schemas.openxmlformats.org/drawingml/2006/main">
              <a:graphicData uri="http://schemas.openxmlformats.org/drawingml/2006/picture">
                <pic:pic xmlns:pic="http://schemas.openxmlformats.org/drawingml/2006/picture">
                  <pic:nvPicPr>
                    <pic:cNvPr id="60323" name="Picture 60323"/>
                    <pic:cNvPicPr/>
                  </pic:nvPicPr>
                  <pic:blipFill>
                    <a:blip r:embed="rId81"/>
                    <a:stretch>
                      <a:fillRect/>
                    </a:stretch>
                  </pic:blipFill>
                  <pic:spPr>
                    <a:xfrm>
                      <a:off x="0" y="0"/>
                      <a:ext cx="2048256" cy="292608"/>
                    </a:xfrm>
                    <a:prstGeom prst="rect">
                      <a:avLst/>
                    </a:prstGeom>
                  </pic:spPr>
                </pic:pic>
              </a:graphicData>
            </a:graphic>
          </wp:inline>
        </w:drawing>
      </w:r>
      <w:r>
        <w:tab/>
        <w:t>(51)</w:t>
      </w:r>
    </w:p>
    <w:p w:rsidR="003E22F8" w:rsidRDefault="003A04AA">
      <w:pPr>
        <w:spacing w:after="143"/>
        <w:ind w:left="-5" w:right="9"/>
      </w:pPr>
      <w:r>
        <w:t xml:space="preserve">Then, the </w:t>
      </w:r>
      <w:r>
        <w:rPr>
          <w:i/>
        </w:rPr>
        <w:t xml:space="preserve">capacity region </w:t>
      </w:r>
      <w:r>
        <w:t xml:space="preserve">for QoE is defined as the set of all feasible vectors </w:t>
      </w:r>
      <w:r>
        <w:rPr>
          <w:rFonts w:ascii="Cambria" w:eastAsia="Cambria" w:hAnsi="Cambria" w:cs="Cambria"/>
          <w:i/>
        </w:rPr>
        <w:t>λ</w:t>
      </w:r>
      <w:r>
        <w:t xml:space="preserve">. </w:t>
      </w:r>
      <w:r>
        <w:rPr>
          <w:i/>
        </w:rPr>
        <w:t>2</w:t>
      </w:r>
    </w:p>
    <w:p w:rsidR="003E22F8" w:rsidRDefault="003A04AA">
      <w:pPr>
        <w:spacing w:after="135"/>
        <w:ind w:left="-15" w:right="404" w:firstLine="288"/>
      </w:pPr>
      <w:r>
        <w:t xml:space="preserve">Since </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t>
      </w:r>
      <w:r>
        <w:rPr>
          <w:rFonts w:ascii="Cambria" w:eastAsia="Cambria" w:hAnsi="Cambria" w:cs="Cambria"/>
        </w:rPr>
        <w:t>∀</w:t>
      </w:r>
      <w:r>
        <w:rPr>
          <w:rFonts w:ascii="Cambria" w:eastAsia="Cambria" w:hAnsi="Cambria" w:cs="Cambria"/>
          <w:i/>
        </w:rPr>
        <w:t xml:space="preserve">t </w:t>
      </w:r>
      <w:r>
        <w:rPr>
          <w:rFonts w:ascii="Cambria" w:eastAsia="Cambria" w:hAnsi="Cambria" w:cs="Cambria"/>
        </w:rPr>
        <w:t>≥ 0</w:t>
      </w:r>
      <w:r>
        <w:t xml:space="preserve">, for every sample path, we also have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w:t>
      </w:r>
      <w:r>
        <w:rPr>
          <w:rFonts w:ascii="Cambria" w:eastAsia="Cambria" w:hAnsi="Cambria" w:cs="Cambria"/>
          <w:i/>
          <w:vertAlign w:val="subscript"/>
        </w:rPr>
        <w:t xml:space="preserve">st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regardless of scheduling policy. Thus, we have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w:t>
      </w:r>
      <w:r>
        <w:rPr>
          <w:rFonts w:ascii="Cambria" w:eastAsia="Cambria" w:hAnsi="Cambria" w:cs="Cambria"/>
          <w:i/>
          <w:vertAlign w:val="subscript"/>
        </w:rPr>
        <w:t xml:space="preserve">st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By using (35)-(37), we further have </w:t>
      </w:r>
      <w:r>
        <w:rPr>
          <w:noProof/>
        </w:rPr>
        <w:drawing>
          <wp:inline distT="0" distB="0" distL="0" distR="0">
            <wp:extent cx="1411224" cy="167640"/>
            <wp:effectExtent l="0" t="0" r="0" b="0"/>
            <wp:docPr id="60324" name="Picture 60324"/>
            <wp:cNvGraphicFramePr/>
            <a:graphic xmlns:a="http://schemas.openxmlformats.org/drawingml/2006/main">
              <a:graphicData uri="http://schemas.openxmlformats.org/drawingml/2006/picture">
                <pic:pic xmlns:pic="http://schemas.openxmlformats.org/drawingml/2006/picture">
                  <pic:nvPicPr>
                    <pic:cNvPr id="60324" name="Picture 60324"/>
                    <pic:cNvPicPr/>
                  </pic:nvPicPr>
                  <pic:blipFill>
                    <a:blip r:embed="rId82"/>
                    <a:stretch>
                      <a:fillRect/>
                    </a:stretch>
                  </pic:blipFill>
                  <pic:spPr>
                    <a:xfrm>
                      <a:off x="0" y="0"/>
                      <a:ext cx="1411224" cy="167640"/>
                    </a:xfrm>
                    <a:prstGeom prst="rect">
                      <a:avLst/>
                    </a:prstGeom>
                  </pic:spPr>
                </pic:pic>
              </a:graphicData>
            </a:graphic>
          </wp:inline>
        </w:drawing>
      </w:r>
      <w:r>
        <w:t>. Hence, we o</w:t>
      </w:r>
      <w:r>
        <w:t>btain a lower bound of capacity region as follows.</w:t>
      </w:r>
    </w:p>
    <w:p w:rsidR="003E22F8" w:rsidRDefault="003A04AA">
      <w:pPr>
        <w:spacing w:after="228" w:line="296" w:lineRule="auto"/>
        <w:ind w:left="-15" w:right="404" w:firstLine="288"/>
      </w:pPr>
      <w:r>
        <w:rPr>
          <w:i/>
        </w:rPr>
        <w:t xml:space="preserve">Theorem 8: </w:t>
      </w:r>
      <w:r>
        <w:t xml:space="preserve">For a system with fading channels, a feasible vector </w:t>
      </w:r>
      <w:r>
        <w:rPr>
          <w:rFonts w:ascii="Cambria" w:eastAsia="Cambria" w:hAnsi="Cambria" w:cs="Cambria"/>
          <w:i/>
        </w:rPr>
        <w:t xml:space="preserve">λ </w:t>
      </w:r>
      <w:r>
        <w:rPr>
          <w:rFonts w:ascii="Cambria" w:eastAsia="Cambria" w:hAnsi="Cambria" w:cs="Cambria"/>
        </w:rPr>
        <w:t>= [</w:t>
      </w:r>
      <w:r>
        <w:rPr>
          <w:rFonts w:ascii="Cambria" w:eastAsia="Cambria" w:hAnsi="Cambria" w:cs="Cambria"/>
          <w:i/>
        </w:rPr>
        <w:t>λ</w:t>
      </w:r>
      <w:r>
        <w:rPr>
          <w:rFonts w:ascii="Cambria" w:eastAsia="Cambria" w:hAnsi="Cambria" w:cs="Cambria"/>
          <w:vertAlign w:val="subscript"/>
        </w:rPr>
        <w:t>1</w:t>
      </w:r>
      <w:r>
        <w:rPr>
          <w:rFonts w:ascii="Cambria" w:eastAsia="Cambria" w:hAnsi="Cambria" w:cs="Cambria"/>
          <w:i/>
        </w:rPr>
        <w:t>,λ</w:t>
      </w:r>
      <w:r>
        <w:rPr>
          <w:rFonts w:ascii="Cambria" w:eastAsia="Cambria" w:hAnsi="Cambria" w:cs="Cambria"/>
          <w:vertAlign w:val="subscript"/>
        </w:rPr>
        <w:t>2</w:t>
      </w:r>
      <w:r>
        <w:rPr>
          <w:rFonts w:ascii="Cambria" w:eastAsia="Cambria" w:hAnsi="Cambria" w:cs="Cambria"/>
          <w:i/>
        </w:rPr>
        <w:t>,...,λ</w:t>
      </w:r>
      <w:r>
        <w:rPr>
          <w:rFonts w:ascii="Cambria" w:eastAsia="Cambria" w:hAnsi="Cambria" w:cs="Cambria"/>
          <w:i/>
          <w:vertAlign w:val="subscript"/>
        </w:rPr>
        <w:t>N</w:t>
      </w:r>
      <w:r>
        <w:rPr>
          <w:rFonts w:ascii="Cambria" w:eastAsia="Cambria" w:hAnsi="Cambria" w:cs="Cambria"/>
        </w:rPr>
        <w:t xml:space="preserve">] </w:t>
      </w:r>
      <w:r>
        <w:t xml:space="preserve">with </w:t>
      </w:r>
      <w:r>
        <w:rPr>
          <w:rFonts w:ascii="Cambria" w:eastAsia="Cambria" w:hAnsi="Cambria" w:cs="Cambria"/>
          <w:i/>
        </w:rPr>
        <w:t>λ</w:t>
      </w:r>
      <w:r>
        <w:rPr>
          <w:rFonts w:ascii="Cambria" w:eastAsia="Cambria" w:hAnsi="Cambria" w:cs="Cambria"/>
          <w:i/>
          <w:vertAlign w:val="subscript"/>
        </w:rPr>
        <w:t xml:space="preserve">n </w:t>
      </w:r>
      <w:r>
        <w:rPr>
          <w:rFonts w:ascii="Cambria" w:eastAsia="Cambria" w:hAnsi="Cambria" w:cs="Cambria"/>
        </w:rPr>
        <w:t>≥ 0</w:t>
      </w:r>
      <w:r>
        <w:t xml:space="preserve">, for all </w:t>
      </w:r>
      <w:r>
        <w:rPr>
          <w:rFonts w:ascii="Cambria" w:eastAsia="Cambria" w:hAnsi="Cambria" w:cs="Cambria"/>
          <w:i/>
        </w:rPr>
        <w:t>n</w:t>
      </w:r>
      <w:r>
        <w:t xml:space="preserve">, must satisfy </w:t>
      </w:r>
      <w:r>
        <w:rPr>
          <w:rFonts w:ascii="Cambria" w:eastAsia="Cambria" w:hAnsi="Cambria" w:cs="Cambria"/>
        </w:rPr>
        <w:t>P</w:t>
      </w:r>
      <w:r>
        <w:rPr>
          <w:rFonts w:ascii="Cambria" w:eastAsia="Cambria" w:hAnsi="Cambria" w:cs="Cambria"/>
          <w:i/>
          <w:sz w:val="14"/>
        </w:rPr>
        <w:t>Nn</w:t>
      </w:r>
      <w:r>
        <w:rPr>
          <w:rFonts w:ascii="Cambria" w:eastAsia="Cambria" w:hAnsi="Cambria" w:cs="Cambria"/>
          <w:sz w:val="14"/>
        </w:rPr>
        <w:t xml:space="preserve">=1 </w:t>
      </w:r>
      <w:r>
        <w:rPr>
          <w:rFonts w:ascii="Cambria" w:eastAsia="Cambria" w:hAnsi="Cambria" w:cs="Cambria"/>
          <w:i/>
        </w:rPr>
        <w:t>λ</w:t>
      </w:r>
      <w:r>
        <w:rPr>
          <w:rFonts w:ascii="Cambria" w:eastAsia="Cambria" w:hAnsi="Cambria" w:cs="Cambria"/>
          <w:i/>
          <w:sz w:val="14"/>
        </w:rPr>
        <w:t xml:space="preserve">n </w:t>
      </w:r>
      <w:r>
        <w:rPr>
          <w:rFonts w:ascii="Cambria" w:eastAsia="Cambria" w:hAnsi="Cambria" w:cs="Cambria"/>
        </w:rPr>
        <w:t>≥ 1</w:t>
      </w:r>
      <w:r>
        <w:t xml:space="preserve">. </w:t>
      </w:r>
      <w:r>
        <w:rPr>
          <w:i/>
        </w:rPr>
        <w:t>2</w:t>
      </w:r>
    </w:p>
    <w:p w:rsidR="003E22F8" w:rsidRDefault="003A04AA">
      <w:pPr>
        <w:spacing w:after="73" w:line="259" w:lineRule="auto"/>
        <w:ind w:left="-5"/>
        <w:jc w:val="left"/>
      </w:pPr>
      <w:r>
        <w:rPr>
          <w:i/>
        </w:rPr>
        <w:t>B. Scheduling Policy</w:t>
      </w:r>
    </w:p>
    <w:p w:rsidR="003E22F8" w:rsidRDefault="003A04AA">
      <w:pPr>
        <w:spacing w:after="210"/>
        <w:ind w:left="-15" w:right="404" w:firstLine="288"/>
      </w:pPr>
      <w:r>
        <w:t>To achieve every point in the interior of capacity region, we consider the following scheduling policy, which is a generalized version of the JCD policy.</w:t>
      </w:r>
    </w:p>
    <w:p w:rsidR="003E22F8" w:rsidRDefault="003A04AA">
      <w:pPr>
        <w:spacing w:after="0" w:line="259" w:lineRule="auto"/>
        <w:ind w:left="-5"/>
        <w:jc w:val="left"/>
      </w:pPr>
      <w:r>
        <w:t>Highest Data Rate Policy (HDR):</w:t>
      </w:r>
    </w:p>
    <w:p w:rsidR="003E22F8" w:rsidRDefault="003A04AA">
      <w:pPr>
        <w:spacing w:after="142"/>
        <w:ind w:left="-15" w:right="404" w:firstLine="288"/>
      </w:pPr>
      <w:r>
        <w:lastRenderedPageBreak/>
        <w:t xml:space="preserve">In each time slot </w:t>
      </w:r>
      <w:r>
        <w:rPr>
          <w:rFonts w:ascii="Cambria" w:eastAsia="Cambria" w:hAnsi="Cambria" w:cs="Cambria"/>
          <w:i/>
        </w:rPr>
        <w:t>t</w:t>
      </w:r>
      <w:r>
        <w:t xml:space="preserve">, the AP schedules a client with the largest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break ties by choosing the one with the smallest </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where </w:t>
      </w:r>
      <w:r>
        <w:rPr>
          <w:rFonts w:ascii="Cambria" w:eastAsia="Cambria" w:hAnsi="Cambria" w:cs="Cambria"/>
          <w:i/>
        </w:rPr>
        <w:t>w</w:t>
      </w:r>
      <w:r>
        <w:rPr>
          <w:rFonts w:ascii="Cambria" w:eastAsia="Cambria" w:hAnsi="Cambria" w:cs="Cambria"/>
          <w:i/>
          <w:vertAlign w:val="subscript"/>
        </w:rPr>
        <w:t xml:space="preserve">n </w:t>
      </w:r>
      <w:r>
        <w:t xml:space="preserve">is a predetermined weight factor. </w:t>
      </w:r>
      <w:r>
        <w:rPr>
          <w:i/>
        </w:rPr>
        <w:t>2</w:t>
      </w:r>
    </w:p>
    <w:p w:rsidR="003E22F8" w:rsidRDefault="003A04AA">
      <w:pPr>
        <w:spacing w:after="144"/>
        <w:ind w:left="-15" w:right="404" w:firstLine="288"/>
      </w:pPr>
      <w:r>
        <w:t xml:space="preserve">Under HDR policy, </w:t>
      </w:r>
      <w:r>
        <w:rPr>
          <w:rFonts w:ascii="Cambria" w:eastAsia="Cambria" w:hAnsi="Cambria" w:cs="Cambria"/>
          <w:i/>
        </w:rPr>
        <w:t>X</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exactly the same as </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Therefore, we have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w:t>
      </w:r>
      <w:r>
        <w:t>. Now, we show that the HDR policy achieves every interior point in the capacity region under conditions (47) and (48). Similar to Section IV, we first establish the state space collapse property.</w:t>
      </w:r>
    </w:p>
    <w:p w:rsidR="003E22F8" w:rsidRDefault="003A04AA">
      <w:pPr>
        <w:ind w:left="-15" w:right="404" w:firstLine="288"/>
      </w:pPr>
      <w:r>
        <w:rPr>
          <w:i/>
        </w:rPr>
        <w:t xml:space="preserve">Theorem 9: </w:t>
      </w:r>
      <w:r>
        <w:t xml:space="preserve">Let </w:t>
      </w:r>
      <w:r>
        <w:rPr>
          <w:rFonts w:ascii="Cambria" w:eastAsia="Cambria" w:hAnsi="Cambria" w:cs="Cambria"/>
          <w:i/>
        </w:rPr>
        <w:t>w</w:t>
      </w:r>
      <w:r>
        <w:rPr>
          <w:rFonts w:ascii="Cambria" w:eastAsia="Cambria" w:hAnsi="Cambria" w:cs="Cambria"/>
          <w:i/>
          <w:vertAlign w:val="subscript"/>
        </w:rPr>
        <w:t xml:space="preserve">n </w:t>
      </w:r>
      <w:r>
        <w:t xml:space="preserve">be the predetermined weight for client </w:t>
      </w:r>
      <w:r>
        <w:rPr>
          <w:rFonts w:ascii="Cambria" w:eastAsia="Cambria" w:hAnsi="Cambria" w:cs="Cambria"/>
          <w:i/>
        </w:rPr>
        <w:t>n</w:t>
      </w:r>
      <w:r>
        <w:t>.</w:t>
      </w:r>
      <w:r>
        <w:t xml:space="preserve"> Under the HDR policy and conditions (47) and (48), we have </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w</w:t>
      </w:r>
      <w:r>
        <w:rPr>
          <w:rFonts w:ascii="Cambria" w:eastAsia="Cambria" w:hAnsi="Cambria" w:cs="Cambria"/>
          <w:i/>
          <w:vertAlign w:val="subscript"/>
        </w:rPr>
        <w:t>m</w:t>
      </w:r>
      <w:r>
        <w:rPr>
          <w:rFonts w:ascii="Cambria" w:eastAsia="Cambria" w:hAnsi="Cambria" w:cs="Cambria"/>
          <w:i/>
        </w:rPr>
        <w:t>X</w:t>
      </w:r>
      <w:r>
        <w:rPr>
          <w:rFonts w:ascii="Cambria" w:eastAsia="Cambria" w:hAnsi="Cambria" w:cs="Cambria"/>
          <w:sz w:val="31"/>
          <w:vertAlign w:val="superscript"/>
        </w:rPr>
        <w:t>ˆ</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for any pair of clients </w:t>
      </w:r>
      <w:r>
        <w:rPr>
          <w:rFonts w:ascii="Cambria" w:eastAsia="Cambria" w:hAnsi="Cambria" w:cs="Cambria"/>
          <w:i/>
        </w:rPr>
        <w:t>n,m</w:t>
      </w:r>
      <w:r>
        <w:t>.</w:t>
      </w:r>
    </w:p>
    <w:p w:rsidR="003E22F8" w:rsidRDefault="003A04AA">
      <w:pPr>
        <w:spacing w:after="0" w:line="232" w:lineRule="auto"/>
        <w:ind w:left="-15" w:firstLine="398"/>
        <w:jc w:val="left"/>
      </w:pPr>
      <w:r>
        <w:rPr>
          <w:i/>
        </w:rPr>
        <w:t xml:space="preserve">Proof: </w:t>
      </w:r>
      <w:r>
        <w:t xml:space="preserve">We follow the flow of proof in Theorem 5, and the definitions of </w:t>
      </w:r>
      <w:r>
        <w:rPr>
          <w:rFonts w:ascii="Cambria" w:eastAsia="Cambria" w:hAnsi="Cambria" w:cs="Cambria"/>
          <w:i/>
        </w:rPr>
        <w:t>V</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L</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are the same as in (39)-(43). Our </w:t>
      </w:r>
      <w:r>
        <w:t xml:space="preserve">goal is to show that the random process </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positive recurrent for all </w:t>
      </w:r>
      <w:r>
        <w:rPr>
          <w:rFonts w:ascii="Cambria" w:eastAsia="Cambria" w:hAnsi="Cambria" w:cs="Cambria"/>
          <w:i/>
        </w:rPr>
        <w:t>n</w:t>
      </w:r>
      <w:r>
        <w:t xml:space="preserve">. We again assume that fluid limits of </w:t>
      </w:r>
      <w:r>
        <w:rPr>
          <w:rFonts w:ascii="Cambria" w:eastAsia="Cambria" w:hAnsi="Cambria" w:cs="Cambria"/>
          <w:i/>
        </w:rPr>
        <w:t>V</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are sorted in descending order, i.e. </w:t>
      </w:r>
      <w:r>
        <w:rPr>
          <w:rFonts w:ascii="Cambria" w:eastAsia="Cambria" w:hAnsi="Cambria" w:cs="Cambria"/>
          <w:i/>
          <w:sz w:val="31"/>
          <w:vertAlign w:val="superscript"/>
        </w:rPr>
        <w:t>V</w:t>
      </w:r>
      <w:r>
        <w:rPr>
          <w:rFonts w:ascii="Cambria" w:eastAsia="Cambria" w:hAnsi="Cambria" w:cs="Cambria"/>
          <w:sz w:val="31"/>
          <w:vertAlign w:val="superscript"/>
        </w:rPr>
        <w:t>¯</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sz w:val="31"/>
          <w:vertAlign w:val="superscript"/>
        </w:rPr>
        <w:t>V</w:t>
      </w:r>
      <w:r>
        <w:rPr>
          <w:rFonts w:ascii="Cambria" w:eastAsia="Cambria" w:hAnsi="Cambria" w:cs="Cambria"/>
          <w:sz w:val="31"/>
          <w:vertAlign w:val="superscript"/>
        </w:rPr>
        <w:t>¯</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t</w:t>
      </w:r>
      <w:r>
        <w:rPr>
          <w:rFonts w:ascii="Cambria" w:eastAsia="Cambria" w:hAnsi="Cambria" w:cs="Cambria"/>
        </w:rPr>
        <w:t xml:space="preserve">) ≥ ··· ≥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Let </w:t>
      </w:r>
      <w:r>
        <w:rPr>
          <w:rFonts w:ascii="Cambria" w:eastAsia="Cambria" w:hAnsi="Cambria" w:cs="Cambria"/>
          <w:i/>
        </w:rPr>
        <w:t>U</w:t>
      </w:r>
      <w:r>
        <w:rPr>
          <w:rFonts w:ascii="Cambria" w:eastAsia="Cambria" w:hAnsi="Cambria" w:cs="Cambria"/>
          <w:i/>
          <w:vertAlign w:val="subscript"/>
        </w:rPr>
        <w:t xml:space="preserve">n </w:t>
      </w:r>
      <w:r>
        <w:t xml:space="preserve">be the event that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equals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at some given time </w:t>
      </w:r>
      <w:r>
        <w:rPr>
          <w:rFonts w:ascii="Cambria" w:eastAsia="Cambria" w:hAnsi="Cambria" w:cs="Cambria"/>
          <w:i/>
        </w:rPr>
        <w:t>t</w:t>
      </w:r>
      <w:r>
        <w:t xml:space="preserve">. Since </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A</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t</w:t>
      </w:r>
      <w:r>
        <w:t>, under the HDR policy we have</w:t>
      </w:r>
    </w:p>
    <w:p w:rsidR="003E22F8" w:rsidRDefault="003A04AA">
      <w:pPr>
        <w:spacing w:after="80" w:line="259" w:lineRule="auto"/>
        <w:ind w:left="261" w:firstLine="0"/>
        <w:jc w:val="left"/>
      </w:pPr>
      <w:r>
        <w:rPr>
          <w:noProof/>
        </w:rPr>
        <w:drawing>
          <wp:inline distT="0" distB="0" distL="0" distR="0">
            <wp:extent cx="3008376" cy="390144"/>
            <wp:effectExtent l="0" t="0" r="0" b="0"/>
            <wp:docPr id="60327" name="Picture 60327"/>
            <wp:cNvGraphicFramePr/>
            <a:graphic xmlns:a="http://schemas.openxmlformats.org/drawingml/2006/main">
              <a:graphicData uri="http://schemas.openxmlformats.org/drawingml/2006/picture">
                <pic:pic xmlns:pic="http://schemas.openxmlformats.org/drawingml/2006/picture">
                  <pic:nvPicPr>
                    <pic:cNvPr id="60327" name="Picture 60327"/>
                    <pic:cNvPicPr/>
                  </pic:nvPicPr>
                  <pic:blipFill>
                    <a:blip r:embed="rId83"/>
                    <a:stretch>
                      <a:fillRect/>
                    </a:stretch>
                  </pic:blipFill>
                  <pic:spPr>
                    <a:xfrm>
                      <a:off x="0" y="0"/>
                      <a:ext cx="3008376" cy="390144"/>
                    </a:xfrm>
                    <a:prstGeom prst="rect">
                      <a:avLst/>
                    </a:prstGeom>
                  </pic:spPr>
                </pic:pic>
              </a:graphicData>
            </a:graphic>
          </wp:inline>
        </w:drawing>
      </w:r>
    </w:p>
    <w:p w:rsidR="003E22F8" w:rsidRDefault="003A04AA">
      <w:pPr>
        <w:ind w:left="-5" w:right="9"/>
      </w:pPr>
      <w:r>
        <w:t xml:space="preserve">where </w:t>
      </w:r>
      <w:r>
        <w:rPr>
          <w:noProof/>
        </w:rPr>
        <w:drawing>
          <wp:inline distT="0" distB="0" distL="0" distR="0">
            <wp:extent cx="1072896" cy="234696"/>
            <wp:effectExtent l="0" t="0" r="0" b="0"/>
            <wp:docPr id="60328" name="Picture 60328"/>
            <wp:cNvGraphicFramePr/>
            <a:graphic xmlns:a="http://schemas.openxmlformats.org/drawingml/2006/main">
              <a:graphicData uri="http://schemas.openxmlformats.org/drawingml/2006/picture">
                <pic:pic xmlns:pic="http://schemas.openxmlformats.org/drawingml/2006/picture">
                  <pic:nvPicPr>
                    <pic:cNvPr id="60328" name="Picture 60328"/>
                    <pic:cNvPicPr/>
                  </pic:nvPicPr>
                  <pic:blipFill>
                    <a:blip r:embed="rId84"/>
                    <a:stretch>
                      <a:fillRect/>
                    </a:stretch>
                  </pic:blipFill>
                  <pic:spPr>
                    <a:xfrm>
                      <a:off x="0" y="0"/>
                      <a:ext cx="1072896" cy="234696"/>
                    </a:xfrm>
                    <a:prstGeom prst="rect">
                      <a:avLst/>
                    </a:prstGeom>
                  </pic:spPr>
                </pic:pic>
              </a:graphicData>
            </a:graphic>
          </wp:inline>
        </w:drawing>
      </w:r>
      <w:r>
        <w:t xml:space="preserve"> represents the event that client </w:t>
      </w:r>
      <w:r>
        <w:rPr>
          <w:rFonts w:ascii="Cambria" w:eastAsia="Cambria" w:hAnsi="Cambria" w:cs="Cambria"/>
          <w:i/>
        </w:rPr>
        <w:t xml:space="preserve">n </w:t>
      </w:r>
      <w:r>
        <w:t xml:space="preserve">is the only client in </w:t>
      </w:r>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,...,n</w:t>
      </w:r>
      <w:r>
        <w:rPr>
          <w:rFonts w:ascii="Cambria" w:eastAsia="Cambria" w:hAnsi="Cambria" w:cs="Cambria"/>
        </w:rPr>
        <w:t xml:space="preserve">} </w:t>
      </w:r>
      <w:r>
        <w:t xml:space="preserve">which has the largest transmission rate among all clients. Now, let </w:t>
      </w:r>
      <w:r>
        <w:rPr>
          <w:rFonts w:ascii="Cambria" w:eastAsia="Cambria" w:hAnsi="Cambria" w:cs="Cambria"/>
          <w:i/>
        </w:rPr>
        <w:t>r</w:t>
      </w:r>
      <w:r>
        <w:rPr>
          <w:rFonts w:ascii="Cambria" w:eastAsia="Cambria" w:hAnsi="Cambria" w:cs="Cambria"/>
        </w:rPr>
        <w:t>˜</w:t>
      </w:r>
      <w:r>
        <w:rPr>
          <w:rFonts w:ascii="Cambria" w:eastAsia="Cambria" w:hAnsi="Cambria" w:cs="Cambria"/>
          <w:i/>
          <w:vertAlign w:val="subscript"/>
        </w:rPr>
        <w:t xml:space="preserve">n </w:t>
      </w:r>
      <w:r>
        <w:rPr>
          <w:rFonts w:ascii="Cambria" w:eastAsia="Cambria" w:hAnsi="Cambria" w:cs="Cambria"/>
        </w:rPr>
        <w:t>:=</w:t>
      </w:r>
    </w:p>
    <w:p w:rsidR="003E22F8" w:rsidRDefault="003A04AA">
      <w:pPr>
        <w:tabs>
          <w:tab w:val="right" w:pos="5060"/>
        </w:tabs>
        <w:spacing w:after="3" w:line="259" w:lineRule="auto"/>
        <w:ind w:left="0" w:firstLine="0"/>
        <w:jc w:val="left"/>
      </w:pPr>
      <w:r>
        <w:rPr>
          <w:noProof/>
        </w:rPr>
        <w:drawing>
          <wp:inline distT="0" distB="0" distL="0" distR="0">
            <wp:extent cx="1709928" cy="234696"/>
            <wp:effectExtent l="0" t="0" r="0" b="0"/>
            <wp:docPr id="60329" name="Picture 60329"/>
            <wp:cNvGraphicFramePr/>
            <a:graphic xmlns:a="http://schemas.openxmlformats.org/drawingml/2006/main">
              <a:graphicData uri="http://schemas.openxmlformats.org/drawingml/2006/picture">
                <pic:pic xmlns:pic="http://schemas.openxmlformats.org/drawingml/2006/picture">
                  <pic:nvPicPr>
                    <pic:cNvPr id="60329" name="Picture 60329"/>
                    <pic:cNvPicPr/>
                  </pic:nvPicPr>
                  <pic:blipFill>
                    <a:blip r:embed="rId85"/>
                    <a:stretch>
                      <a:fillRect/>
                    </a:stretch>
                  </pic:blipFill>
                  <pic:spPr>
                    <a:xfrm>
                      <a:off x="0" y="0"/>
                      <a:ext cx="1709928" cy="234696"/>
                    </a:xfrm>
                    <a:prstGeom prst="rect">
                      <a:avLst/>
                    </a:prstGeom>
                  </pic:spPr>
                </pic:pic>
              </a:graphicData>
            </a:graphic>
          </wp:inline>
        </w:drawing>
      </w:r>
      <w:r>
        <w:t xml:space="preserve">. Then, we define </w:t>
      </w:r>
      <w:r>
        <w:rPr>
          <w:rFonts w:ascii="Cambria" w:eastAsia="Cambria" w:hAnsi="Cambria" w:cs="Cambria"/>
          <w:i/>
        </w:rPr>
        <w:t>h</w:t>
      </w:r>
      <w:r>
        <w:rPr>
          <w:rFonts w:ascii="Cambria" w:eastAsia="Cambria" w:hAnsi="Cambria" w:cs="Cambria"/>
          <w:i/>
          <w:vertAlign w:val="subscript"/>
        </w:rPr>
        <w:t>k</w:t>
      </w:r>
      <w:r>
        <w:rPr>
          <w:rFonts w:ascii="Cambria" w:eastAsia="Cambria" w:hAnsi="Cambria" w:cs="Cambria"/>
          <w:i/>
          <w:vertAlign w:val="subscript"/>
        </w:rPr>
        <w:tab/>
      </w:r>
      <w:r>
        <w:rPr>
          <w:rFonts w:ascii="Cambria" w:eastAsia="Cambria" w:hAnsi="Cambria" w:cs="Cambria"/>
        </w:rPr>
        <w:t>:=</w:t>
      </w:r>
    </w:p>
    <w:p w:rsidR="003E22F8" w:rsidRDefault="003A04AA">
      <w:pPr>
        <w:spacing w:after="3" w:line="259" w:lineRule="auto"/>
        <w:ind w:right="18"/>
        <w:jc w:val="right"/>
      </w:pPr>
      <w:r>
        <w:rPr>
          <w:noProof/>
        </w:rPr>
        <w:drawing>
          <wp:inline distT="0" distB="0" distL="0" distR="0">
            <wp:extent cx="2798064" cy="234696"/>
            <wp:effectExtent l="0" t="0" r="0" b="0"/>
            <wp:docPr id="60330" name="Picture 60330"/>
            <wp:cNvGraphicFramePr/>
            <a:graphic xmlns:a="http://schemas.openxmlformats.org/drawingml/2006/main">
              <a:graphicData uri="http://schemas.openxmlformats.org/drawingml/2006/picture">
                <pic:pic xmlns:pic="http://schemas.openxmlformats.org/drawingml/2006/picture">
                  <pic:nvPicPr>
                    <pic:cNvPr id="60330" name="Picture 60330"/>
                    <pic:cNvPicPr/>
                  </pic:nvPicPr>
                  <pic:blipFill>
                    <a:blip r:embed="rId86"/>
                    <a:stretch>
                      <a:fillRect/>
                    </a:stretch>
                  </pic:blipFill>
                  <pic:spPr>
                    <a:xfrm>
                      <a:off x="0" y="0"/>
                      <a:ext cx="2798064" cy="234696"/>
                    </a:xfrm>
                    <a:prstGeom prst="rect">
                      <a:avLst/>
                    </a:prstGeom>
                  </pic:spPr>
                </pic:pic>
              </a:graphicData>
            </a:graphic>
          </wp:inline>
        </w:drawing>
      </w:r>
      <w:r>
        <w:rPr>
          <w:rFonts w:ascii="Cambria" w:eastAsia="Cambria" w:hAnsi="Cambria" w:cs="Cambria"/>
          <w:i/>
        </w:rPr>
        <w:t xml:space="preserve">, </w:t>
      </w:r>
      <w:r>
        <w:t>where</w:t>
      </w:r>
    </w:p>
    <w:p w:rsidR="003E22F8" w:rsidRDefault="003A04AA">
      <w:pPr>
        <w:spacing w:after="299"/>
        <w:ind w:left="44" w:right="9" w:hanging="59"/>
      </w:pPr>
      <w:r>
        <w:rPr>
          <w:noProof/>
        </w:rPr>
        <w:drawing>
          <wp:inline distT="0" distB="0" distL="0" distR="0">
            <wp:extent cx="563880" cy="188976"/>
            <wp:effectExtent l="0" t="0" r="0" b="0"/>
            <wp:docPr id="60331" name="Picture 60331"/>
            <wp:cNvGraphicFramePr/>
            <a:graphic xmlns:a="http://schemas.openxmlformats.org/drawingml/2006/main">
              <a:graphicData uri="http://schemas.openxmlformats.org/drawingml/2006/picture">
                <pic:pic xmlns:pic="http://schemas.openxmlformats.org/drawingml/2006/picture">
                  <pic:nvPicPr>
                    <pic:cNvPr id="60331" name="Picture 60331"/>
                    <pic:cNvPicPr/>
                  </pic:nvPicPr>
                  <pic:blipFill>
                    <a:blip r:embed="rId87"/>
                    <a:stretch>
                      <a:fillRect/>
                    </a:stretch>
                  </pic:blipFill>
                  <pic:spPr>
                    <a:xfrm>
                      <a:off x="0" y="0"/>
                      <a:ext cx="563880" cy="188976"/>
                    </a:xfrm>
                    <a:prstGeom prst="rect">
                      <a:avLst/>
                    </a:prstGeom>
                  </pic:spPr>
                </pic:pic>
              </a:graphicData>
            </a:graphic>
          </wp:inline>
        </w:drawing>
      </w:r>
      <w:r>
        <w:t xml:space="preserve"> represents the event that at least one client in </w:t>
      </w:r>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,..,k</w:t>
      </w:r>
      <w:r>
        <w:rPr>
          <w:rFonts w:ascii="Cambria" w:eastAsia="Cambria" w:hAnsi="Cambria" w:cs="Cambria"/>
        </w:rPr>
        <w:t xml:space="preserve">} </w:t>
      </w:r>
      <w:r>
        <w:t>has the largest transmission rate among all clients. By using the conditions in (47) and (48), we obtain that</w:t>
      </w:r>
    </w:p>
    <w:p w:rsidR="003E22F8" w:rsidRDefault="003A04AA">
      <w:pPr>
        <w:tabs>
          <w:tab w:val="center" w:pos="1515"/>
          <w:tab w:val="center" w:pos="3017"/>
        </w:tabs>
        <w:spacing w:after="0" w:line="259" w:lineRule="auto"/>
        <w:ind w:left="0" w:firstLine="0"/>
        <w:jc w:val="left"/>
      </w:pPr>
      <w:r>
        <w:rPr>
          <w:sz w:val="22"/>
        </w:rPr>
        <w:tab/>
      </w:r>
      <w:r>
        <w:rPr>
          <w:rFonts w:ascii="Cambria" w:eastAsia="Cambria" w:hAnsi="Cambria" w:cs="Cambria"/>
          <w:sz w:val="31"/>
          <w:vertAlign w:val="superscript"/>
        </w:rPr>
        <w:t xml:space="preserve"> </w:t>
      </w:r>
      <w:r>
        <w:rPr>
          <w:rFonts w:ascii="Cambria" w:eastAsia="Cambria" w:hAnsi="Cambria" w:cs="Cambria"/>
          <w:i/>
        </w:rPr>
        <w:t>h</w:t>
      </w:r>
      <w:r>
        <w:rPr>
          <w:rFonts w:ascii="Cambria" w:eastAsia="Cambria" w:hAnsi="Cambria" w:cs="Cambria"/>
          <w:i/>
          <w:vertAlign w:val="subscript"/>
        </w:rPr>
        <w:t xml:space="preserve">k </w:t>
      </w:r>
      <w:r>
        <w:rPr>
          <w:rFonts w:ascii="Cambria" w:eastAsia="Cambria" w:hAnsi="Cambria" w:cs="Cambria"/>
          <w:i/>
        </w:rPr>
        <w:t xml:space="preserve">&gt; </w:t>
      </w:r>
      <w:r>
        <w:rPr>
          <w:rFonts w:ascii="Cambria" w:eastAsia="Cambria" w:hAnsi="Cambria" w:cs="Cambria"/>
        </w:rPr>
        <w:t>0</w:t>
      </w:r>
      <w:r>
        <w:rPr>
          <w:rFonts w:ascii="Cambria" w:eastAsia="Cambria" w:hAnsi="Cambria" w:cs="Cambria"/>
          <w:i/>
        </w:rPr>
        <w:t>,</w:t>
      </w:r>
      <w:r>
        <w:rPr>
          <w:rFonts w:ascii="Cambria" w:eastAsia="Cambria" w:hAnsi="Cambria" w:cs="Cambria"/>
          <w:i/>
        </w:rPr>
        <w:tab/>
      </w:r>
      <w:r>
        <w:t xml:space="preserve">if </w:t>
      </w:r>
      <w:r>
        <w:rPr>
          <w:rFonts w:ascii="Cambria" w:eastAsia="Cambria" w:hAnsi="Cambria" w:cs="Cambria"/>
          <w:i/>
        </w:rPr>
        <w:t xml:space="preserve">k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 xml:space="preserve">,...,N </w:t>
      </w:r>
      <w:r>
        <w:rPr>
          <w:rFonts w:ascii="Cambria" w:eastAsia="Cambria" w:hAnsi="Cambria" w:cs="Cambria"/>
        </w:rPr>
        <w:t>−</w:t>
      </w:r>
      <w:r>
        <w:rPr>
          <w:rFonts w:ascii="Cambria" w:eastAsia="Cambria" w:hAnsi="Cambria" w:cs="Cambria"/>
        </w:rPr>
        <w:t xml:space="preserve"> 1</w:t>
      </w:r>
    </w:p>
    <w:p w:rsidR="003E22F8" w:rsidRDefault="003A04AA">
      <w:pPr>
        <w:spacing w:after="3" w:line="259" w:lineRule="auto"/>
        <w:ind w:right="18"/>
        <w:jc w:val="right"/>
      </w:pPr>
      <w:r>
        <w:t>(53)</w:t>
      </w:r>
    </w:p>
    <w:p w:rsidR="003E22F8" w:rsidRDefault="003A04AA">
      <w:pPr>
        <w:tabs>
          <w:tab w:val="center" w:pos="1639"/>
          <w:tab w:val="center" w:pos="2519"/>
        </w:tabs>
        <w:spacing w:after="151" w:line="259" w:lineRule="auto"/>
        <w:ind w:left="0" w:firstLine="0"/>
        <w:jc w:val="left"/>
      </w:pPr>
      <w:r>
        <w:rPr>
          <w:sz w:val="22"/>
        </w:rPr>
        <w:tab/>
      </w:r>
      <w:r>
        <w:rPr>
          <w:rFonts w:ascii="Cambria" w:eastAsia="Cambria" w:hAnsi="Cambria" w:cs="Cambria"/>
          <w:i/>
        </w:rPr>
        <w:t>h</w:t>
      </w:r>
      <w:r>
        <w:rPr>
          <w:rFonts w:ascii="Cambria" w:eastAsia="Cambria" w:hAnsi="Cambria" w:cs="Cambria"/>
          <w:i/>
          <w:vertAlign w:val="subscript"/>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i/>
        </w:rPr>
        <w:tab/>
      </w:r>
      <w:r>
        <w:t xml:space="preserve">if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N</w:t>
      </w:r>
    </w:p>
    <w:p w:rsidR="003E22F8" w:rsidRDefault="003A04AA">
      <w:pPr>
        <w:ind w:left="-5" w:right="9"/>
      </w:pPr>
      <w:r>
        <w:t xml:space="preserve">For convenience, we also let </w:t>
      </w:r>
      <w:r>
        <w:rPr>
          <w:rFonts w:ascii="Cambria" w:eastAsia="Cambria" w:hAnsi="Cambria" w:cs="Cambria"/>
          <w:i/>
        </w:rPr>
        <w:t>h</w:t>
      </w:r>
      <w:r>
        <w:rPr>
          <w:rFonts w:ascii="Cambria" w:eastAsia="Cambria" w:hAnsi="Cambria" w:cs="Cambria"/>
          <w:vertAlign w:val="subscript"/>
        </w:rPr>
        <w:t>0</w:t>
      </w:r>
      <w:r>
        <w:rPr>
          <w:rFonts w:ascii="Cambria" w:eastAsia="Cambria" w:hAnsi="Cambria" w:cs="Cambria"/>
          <w:vertAlign w:val="subscript"/>
        </w:rPr>
        <w:t xml:space="preserve"> </w:t>
      </w:r>
      <w:r>
        <w:rPr>
          <w:rFonts w:ascii="Cambria" w:eastAsia="Cambria" w:hAnsi="Cambria" w:cs="Cambria"/>
        </w:rPr>
        <w:t>= 0</w:t>
      </w:r>
      <w:r>
        <w:t>. Thus, we have</w:t>
      </w:r>
    </w:p>
    <w:p w:rsidR="003E22F8" w:rsidRDefault="003A04AA">
      <w:pPr>
        <w:spacing w:after="0" w:line="259" w:lineRule="auto"/>
        <w:ind w:left="-110" w:right="-15"/>
        <w:jc w:val="right"/>
      </w:pPr>
      <w:r>
        <w:rPr>
          <w:noProof/>
        </w:rPr>
        <w:drawing>
          <wp:inline distT="0" distB="0" distL="0" distR="0">
            <wp:extent cx="3154680" cy="384048"/>
            <wp:effectExtent l="0" t="0" r="0" b="0"/>
            <wp:docPr id="60332" name="Picture 60332"/>
            <wp:cNvGraphicFramePr/>
            <a:graphic xmlns:a="http://schemas.openxmlformats.org/drawingml/2006/main">
              <a:graphicData uri="http://schemas.openxmlformats.org/drawingml/2006/picture">
                <pic:pic xmlns:pic="http://schemas.openxmlformats.org/drawingml/2006/picture">
                  <pic:nvPicPr>
                    <pic:cNvPr id="60332" name="Picture 60332"/>
                    <pic:cNvPicPr/>
                  </pic:nvPicPr>
                  <pic:blipFill>
                    <a:blip r:embed="rId88"/>
                    <a:stretch>
                      <a:fillRect/>
                    </a:stretch>
                  </pic:blipFill>
                  <pic:spPr>
                    <a:xfrm>
                      <a:off x="0" y="0"/>
                      <a:ext cx="3154680" cy="384048"/>
                    </a:xfrm>
                    <a:prstGeom prst="rect">
                      <a:avLst/>
                    </a:prstGeom>
                  </pic:spPr>
                </pic:pic>
              </a:graphicData>
            </a:graphic>
          </wp:inline>
        </w:drawing>
      </w:r>
      <w:r>
        <w:rPr>
          <w:rFonts w:ascii="Cambria" w:eastAsia="Cambria" w:hAnsi="Cambria" w:cs="Cambria"/>
          <w:i/>
        </w:rPr>
        <w:t>,</w:t>
      </w:r>
    </w:p>
    <w:p w:rsidR="003E22F8" w:rsidRDefault="003A04AA">
      <w:pPr>
        <w:spacing w:after="0"/>
        <w:ind w:left="-5" w:right="9"/>
      </w:pPr>
      <w:r>
        <w:t xml:space="preserve">where the last equality holds since </w:t>
      </w:r>
      <w:r>
        <w:rPr>
          <w:noProof/>
        </w:rPr>
        <w:drawing>
          <wp:inline distT="0" distB="0" distL="0" distR="0">
            <wp:extent cx="1286256" cy="167640"/>
            <wp:effectExtent l="0" t="0" r="0" b="0"/>
            <wp:docPr id="60333" name="Picture 60333"/>
            <wp:cNvGraphicFramePr/>
            <a:graphic xmlns:a="http://schemas.openxmlformats.org/drawingml/2006/main">
              <a:graphicData uri="http://schemas.openxmlformats.org/drawingml/2006/picture">
                <pic:pic xmlns:pic="http://schemas.openxmlformats.org/drawingml/2006/picture">
                  <pic:nvPicPr>
                    <pic:cNvPr id="60333" name="Picture 60333"/>
                    <pic:cNvPicPr/>
                  </pic:nvPicPr>
                  <pic:blipFill>
                    <a:blip r:embed="rId89"/>
                    <a:stretch>
                      <a:fillRect/>
                    </a:stretch>
                  </pic:blipFill>
                  <pic:spPr>
                    <a:xfrm>
                      <a:off x="0" y="0"/>
                      <a:ext cx="1286256" cy="167640"/>
                    </a:xfrm>
                    <a:prstGeom prst="rect">
                      <a:avLst/>
                    </a:prstGeom>
                  </pic:spPr>
                </pic:pic>
              </a:graphicData>
            </a:graphic>
          </wp:inline>
        </w:drawing>
      </w:r>
      <w:r>
        <w:t>and should be zero. Finally, the Lyapunov drift is given by</w:t>
      </w:r>
    </w:p>
    <w:p w:rsidR="003E22F8" w:rsidRDefault="003A04AA">
      <w:pPr>
        <w:spacing w:after="154" w:line="259" w:lineRule="auto"/>
        <w:ind w:left="-19" w:right="-102" w:firstLine="0"/>
        <w:jc w:val="left"/>
      </w:pPr>
      <w:r>
        <w:rPr>
          <w:noProof/>
        </w:rPr>
        <w:drawing>
          <wp:inline distT="0" distB="0" distL="0" distR="0">
            <wp:extent cx="3261360" cy="1240536"/>
            <wp:effectExtent l="0" t="0" r="0" b="0"/>
            <wp:docPr id="60334" name="Picture 60334"/>
            <wp:cNvGraphicFramePr/>
            <a:graphic xmlns:a="http://schemas.openxmlformats.org/drawingml/2006/main">
              <a:graphicData uri="http://schemas.openxmlformats.org/drawingml/2006/picture">
                <pic:pic xmlns:pic="http://schemas.openxmlformats.org/drawingml/2006/picture">
                  <pic:nvPicPr>
                    <pic:cNvPr id="60334" name="Picture 60334"/>
                    <pic:cNvPicPr/>
                  </pic:nvPicPr>
                  <pic:blipFill>
                    <a:blip r:embed="rId90"/>
                    <a:stretch>
                      <a:fillRect/>
                    </a:stretch>
                  </pic:blipFill>
                  <pic:spPr>
                    <a:xfrm>
                      <a:off x="0" y="0"/>
                      <a:ext cx="3261360" cy="1240536"/>
                    </a:xfrm>
                    <a:prstGeom prst="rect">
                      <a:avLst/>
                    </a:prstGeom>
                  </pic:spPr>
                </pic:pic>
              </a:graphicData>
            </a:graphic>
          </wp:inline>
        </w:drawing>
      </w:r>
    </w:p>
    <w:p w:rsidR="003E22F8" w:rsidRDefault="003A04AA">
      <w:pPr>
        <w:spacing w:after="114"/>
        <w:ind w:left="-5" w:right="9"/>
      </w:pPr>
      <w:r>
        <w:lastRenderedPageBreak/>
        <w:t xml:space="preserve">The drift is zero only if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t</w:t>
      </w:r>
      <w:r>
        <w:rPr>
          <w:rFonts w:ascii="Cambria" w:eastAsia="Cambria" w:hAnsi="Cambria" w:cs="Cambria"/>
        </w:rPr>
        <w:t xml:space="preserve">) = ··· = </w:t>
      </w:r>
      <w:r>
        <w:rPr>
          <w:rFonts w:ascii="Cambria" w:eastAsia="Cambria" w:hAnsi="Cambria" w:cs="Cambria"/>
          <w:i/>
        </w:rPr>
        <w:t>V</w:t>
      </w:r>
      <w:r>
        <w:rPr>
          <w:rFonts w:ascii="Cambria" w:eastAsia="Cambria" w:hAnsi="Cambria" w:cs="Cambria"/>
          <w:sz w:val="31"/>
          <w:vertAlign w:val="superscript"/>
        </w:rPr>
        <w:t>¯</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Hence, the random process </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w:t>
      </w:r>
      <w:r>
        <w:rPr>
          <w:i/>
        </w:rPr>
        <w:t>positive recurrent</w:t>
      </w:r>
      <w:r>
        <w:t xml:space="preserve">. </w:t>
      </w:r>
      <w:r>
        <w:rPr>
          <w:noProof/>
          <w:sz w:val="22"/>
        </w:rPr>
        <mc:AlternateContent>
          <mc:Choice Requires="wpg">
            <w:drawing>
              <wp:inline distT="0" distB="0" distL="0" distR="0">
                <wp:extent cx="74016" cy="74016"/>
                <wp:effectExtent l="0" t="0" r="0" b="0"/>
                <wp:docPr id="58136" name="Group 58136"/>
                <wp:cNvGraphicFramePr/>
                <a:graphic xmlns:a="http://schemas.openxmlformats.org/drawingml/2006/main">
                  <a:graphicData uri="http://schemas.microsoft.com/office/word/2010/wordprocessingGroup">
                    <wpg:wgp>
                      <wpg:cNvGrpSpPr/>
                      <wpg:grpSpPr>
                        <a:xfrm>
                          <a:off x="0" y="0"/>
                          <a:ext cx="74016" cy="74016"/>
                          <a:chOff x="0" y="0"/>
                          <a:chExt cx="74016" cy="74016"/>
                        </a:xfrm>
                      </wpg:grpSpPr>
                      <wps:wsp>
                        <wps:cNvPr id="61130" name="Shape 61130"/>
                        <wps:cNvSpPr/>
                        <wps:spPr>
                          <a:xfrm>
                            <a:off x="0" y="0"/>
                            <a:ext cx="74016" cy="74016"/>
                          </a:xfrm>
                          <a:custGeom>
                            <a:avLst/>
                            <a:gdLst/>
                            <a:ahLst/>
                            <a:cxnLst/>
                            <a:rect l="0" t="0" r="0" b="0"/>
                            <a:pathLst>
                              <a:path w="74016" h="74016">
                                <a:moveTo>
                                  <a:pt x="0" y="0"/>
                                </a:moveTo>
                                <a:lnTo>
                                  <a:pt x="74016" y="0"/>
                                </a:lnTo>
                                <a:lnTo>
                                  <a:pt x="74016" y="74016"/>
                                </a:lnTo>
                                <a:lnTo>
                                  <a:pt x="0" y="74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36" style="width:5.828pt;height:5.828pt;mso-position-horizontal-relative:char;mso-position-vertical-relative:line" coordsize="740,740">
                <v:shape id="Shape 61131" style="position:absolute;width:740;height:740;left:0;top:0;" coordsize="74016,74016" path="m0,0l74016,0l74016,74016l0,74016l0,0">
                  <v:stroke weight="0pt" endcap="flat" joinstyle="miter" miterlimit="10" on="false" color="#000000" opacity="0"/>
                  <v:fill on="true" color="#000000"/>
                </v:shape>
              </v:group>
            </w:pict>
          </mc:Fallback>
        </mc:AlternateContent>
      </w:r>
    </w:p>
    <w:p w:rsidR="003E22F8" w:rsidRDefault="003A04AA">
      <w:pPr>
        <w:spacing w:after="147"/>
        <w:ind w:left="-15" w:right="9" w:firstLine="288"/>
      </w:pPr>
      <w:r>
        <w:t xml:space="preserve">Following the same arguments as in Section IV, we know that HDR policy can achieve every point in the interior of capacity region based on Theorem 9. Moreover, we can fully characterize the distribution of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for each client. We summarize these results</w:t>
      </w:r>
      <w:r>
        <w:t xml:space="preserve"> in the following theorem.</w:t>
      </w:r>
    </w:p>
    <w:p w:rsidR="003E22F8" w:rsidRDefault="003A04AA">
      <w:pPr>
        <w:spacing w:after="0"/>
        <w:ind w:left="-15" w:right="9" w:firstLine="288"/>
      </w:pPr>
      <w:r>
        <w:rPr>
          <w:i/>
        </w:rPr>
        <w:t xml:space="preserve">Theorem 10: </w:t>
      </w:r>
      <w:r>
        <w:t xml:space="preserve">Given any vector </w:t>
      </w:r>
      <w:r>
        <w:rPr>
          <w:rFonts w:ascii="Cambria" w:eastAsia="Cambria" w:hAnsi="Cambria" w:cs="Cambria"/>
          <w:i/>
        </w:rPr>
        <w:t xml:space="preserve">λ </w:t>
      </w:r>
      <w:r>
        <w:rPr>
          <w:rFonts w:ascii="Cambria" w:eastAsia="Cambria" w:hAnsi="Cambria" w:cs="Cambria"/>
        </w:rPr>
        <w:t>= [</w:t>
      </w:r>
      <w:r>
        <w:rPr>
          <w:rFonts w:ascii="Cambria" w:eastAsia="Cambria" w:hAnsi="Cambria" w:cs="Cambria"/>
          <w:i/>
        </w:rPr>
        <w:t>λ</w:t>
      </w:r>
      <w:r>
        <w:rPr>
          <w:rFonts w:ascii="Cambria" w:eastAsia="Cambria" w:hAnsi="Cambria" w:cs="Cambria"/>
          <w:vertAlign w:val="subscript"/>
        </w:rPr>
        <w:t>1</w:t>
      </w:r>
      <w:r>
        <w:rPr>
          <w:rFonts w:ascii="Cambria" w:eastAsia="Cambria" w:hAnsi="Cambria" w:cs="Cambria"/>
          <w:i/>
        </w:rPr>
        <w:t>,λ</w:t>
      </w:r>
      <w:r>
        <w:rPr>
          <w:rFonts w:ascii="Cambria" w:eastAsia="Cambria" w:hAnsi="Cambria" w:cs="Cambria"/>
          <w:vertAlign w:val="subscript"/>
        </w:rPr>
        <w:t>2</w:t>
      </w:r>
      <w:r>
        <w:rPr>
          <w:rFonts w:ascii="Cambria" w:eastAsia="Cambria" w:hAnsi="Cambria" w:cs="Cambria"/>
          <w:i/>
        </w:rPr>
        <w:t>,...,λ</w:t>
      </w:r>
      <w:r>
        <w:rPr>
          <w:rFonts w:ascii="Cambria" w:eastAsia="Cambria" w:hAnsi="Cambria" w:cs="Cambria"/>
          <w:i/>
          <w:vertAlign w:val="subscript"/>
        </w:rPr>
        <w:t>N</w:t>
      </w:r>
      <w:r>
        <w:rPr>
          <w:rFonts w:ascii="Cambria" w:eastAsia="Cambria" w:hAnsi="Cambria" w:cs="Cambria"/>
        </w:rPr>
        <w:t xml:space="preserve">] </w:t>
      </w:r>
      <w:r>
        <w:t xml:space="preserve">which satisfies </w:t>
      </w:r>
      <w:r>
        <w:rPr>
          <w:rFonts w:ascii="Cambria" w:eastAsia="Cambria" w:hAnsi="Cambria" w:cs="Cambria"/>
          <w:i/>
        </w:rPr>
        <w:t>λ</w:t>
      </w:r>
      <w:r>
        <w:rPr>
          <w:rFonts w:ascii="Cambria" w:eastAsia="Cambria" w:hAnsi="Cambria" w:cs="Cambria"/>
          <w:i/>
          <w:vertAlign w:val="subscript"/>
        </w:rPr>
        <w:t xml:space="preserve">n </w:t>
      </w:r>
      <w:r>
        <w:rPr>
          <w:rFonts w:ascii="Cambria" w:eastAsia="Cambria" w:hAnsi="Cambria" w:cs="Cambria"/>
          <w:i/>
        </w:rPr>
        <w:t xml:space="preserve">&gt; </w:t>
      </w:r>
      <w:r>
        <w:rPr>
          <w:rFonts w:ascii="Cambria" w:eastAsia="Cambria" w:hAnsi="Cambria" w:cs="Cambria"/>
        </w:rPr>
        <w:t>0</w:t>
      </w:r>
      <w:r>
        <w:t xml:space="preserve">, </w:t>
      </w:r>
      <w:r>
        <w:rPr>
          <w:rFonts w:ascii="Cambria" w:eastAsia="Cambria" w:hAnsi="Cambria" w:cs="Cambria"/>
        </w:rPr>
        <w:t>∀</w:t>
      </w:r>
      <w:r>
        <w:rPr>
          <w:rFonts w:ascii="Cambria" w:eastAsia="Cambria" w:hAnsi="Cambria" w:cs="Cambria"/>
          <w:i/>
        </w:rPr>
        <w:t>n</w:t>
      </w:r>
      <w:r>
        <w:t xml:space="preserve">, and </w:t>
      </w:r>
      <w:r>
        <w:rPr>
          <w:noProof/>
        </w:rPr>
        <w:drawing>
          <wp:inline distT="0" distB="0" distL="0" distR="0">
            <wp:extent cx="835152" cy="167640"/>
            <wp:effectExtent l="0" t="0" r="0" b="0"/>
            <wp:docPr id="60339" name="Picture 60339"/>
            <wp:cNvGraphicFramePr/>
            <a:graphic xmlns:a="http://schemas.openxmlformats.org/drawingml/2006/main">
              <a:graphicData uri="http://schemas.openxmlformats.org/drawingml/2006/picture">
                <pic:pic xmlns:pic="http://schemas.openxmlformats.org/drawingml/2006/picture">
                  <pic:nvPicPr>
                    <pic:cNvPr id="60339" name="Picture 60339"/>
                    <pic:cNvPicPr/>
                  </pic:nvPicPr>
                  <pic:blipFill>
                    <a:blip r:embed="rId91"/>
                    <a:stretch>
                      <a:fillRect/>
                    </a:stretch>
                  </pic:blipFill>
                  <pic:spPr>
                    <a:xfrm>
                      <a:off x="0" y="0"/>
                      <a:ext cx="835152" cy="167640"/>
                    </a:xfrm>
                    <a:prstGeom prst="rect">
                      <a:avLst/>
                    </a:prstGeom>
                  </pic:spPr>
                </pic:pic>
              </a:graphicData>
            </a:graphic>
          </wp:inline>
        </w:drawing>
      </w:r>
      <w:r>
        <w:t xml:space="preserve">, HDR policy can achieve </w:t>
      </w:r>
      <w:r>
        <w:rPr>
          <w:noProof/>
        </w:rPr>
        <w:drawing>
          <wp:inline distT="0" distB="0" distL="0" distR="0">
            <wp:extent cx="2310384" cy="262128"/>
            <wp:effectExtent l="0" t="0" r="0" b="0"/>
            <wp:docPr id="60340" name="Picture 60340"/>
            <wp:cNvGraphicFramePr/>
            <a:graphic xmlns:a="http://schemas.openxmlformats.org/drawingml/2006/main">
              <a:graphicData uri="http://schemas.openxmlformats.org/drawingml/2006/picture">
                <pic:pic xmlns:pic="http://schemas.openxmlformats.org/drawingml/2006/picture">
                  <pic:nvPicPr>
                    <pic:cNvPr id="60340" name="Picture 60340"/>
                    <pic:cNvPicPr/>
                  </pic:nvPicPr>
                  <pic:blipFill>
                    <a:blip r:embed="rId92"/>
                    <a:stretch>
                      <a:fillRect/>
                    </a:stretch>
                  </pic:blipFill>
                  <pic:spPr>
                    <a:xfrm>
                      <a:off x="0" y="0"/>
                      <a:ext cx="2310384" cy="262128"/>
                    </a:xfrm>
                    <a:prstGeom prst="rect">
                      <a:avLst/>
                    </a:prstGeom>
                  </pic:spPr>
                </pic:pic>
              </a:graphicData>
            </a:graphic>
          </wp:inline>
        </w:drawing>
      </w:r>
      <w:r>
        <w:t xml:space="preserve"> by</w:t>
      </w:r>
    </w:p>
    <w:p w:rsidR="003E22F8" w:rsidRDefault="003A04AA">
      <w:pPr>
        <w:ind w:left="-5" w:right="9"/>
      </w:pPr>
      <w:r>
        <w:t>assigning</w:t>
      </w:r>
      <w:r>
        <w:rPr>
          <w:noProof/>
        </w:rPr>
        <w:drawing>
          <wp:inline distT="0" distB="0" distL="0" distR="0">
            <wp:extent cx="466344" cy="170688"/>
            <wp:effectExtent l="0" t="0" r="0" b="0"/>
            <wp:docPr id="60342" name="Picture 60342"/>
            <wp:cNvGraphicFramePr/>
            <a:graphic xmlns:a="http://schemas.openxmlformats.org/drawingml/2006/main">
              <a:graphicData uri="http://schemas.openxmlformats.org/drawingml/2006/picture">
                <pic:pic xmlns:pic="http://schemas.openxmlformats.org/drawingml/2006/picture">
                  <pic:nvPicPr>
                    <pic:cNvPr id="60342" name="Picture 60342"/>
                    <pic:cNvPicPr/>
                  </pic:nvPicPr>
                  <pic:blipFill>
                    <a:blip r:embed="rId93"/>
                    <a:stretch>
                      <a:fillRect/>
                    </a:stretch>
                  </pic:blipFill>
                  <pic:spPr>
                    <a:xfrm>
                      <a:off x="0" y="0"/>
                      <a:ext cx="466344" cy="170688"/>
                    </a:xfrm>
                    <a:prstGeom prst="rect">
                      <a:avLst/>
                    </a:prstGeom>
                  </pic:spPr>
                </pic:pic>
              </a:graphicData>
            </a:graphic>
          </wp:inline>
        </w:drawing>
      </w:r>
      <w:r>
        <w:t xml:space="preserve"> for all </w:t>
      </w:r>
      <w:r>
        <w:rPr>
          <w:rFonts w:ascii="Cambria" w:eastAsia="Cambria" w:hAnsi="Cambria" w:cs="Cambria"/>
          <w:i/>
        </w:rPr>
        <w:t>n</w:t>
      </w:r>
      <w:r>
        <w:t>. Moreover, we have</w:t>
      </w:r>
    </w:p>
    <w:p w:rsidR="003E22F8" w:rsidRDefault="003A04AA">
      <w:pPr>
        <w:spacing w:after="106" w:line="259" w:lineRule="auto"/>
        <w:ind w:left="301" w:firstLine="0"/>
        <w:jc w:val="left"/>
      </w:pPr>
      <w:r>
        <w:rPr>
          <w:noProof/>
        </w:rPr>
        <w:drawing>
          <wp:inline distT="0" distB="0" distL="0" distR="0">
            <wp:extent cx="2987040" cy="384048"/>
            <wp:effectExtent l="0" t="0" r="0" b="0"/>
            <wp:docPr id="60343" name="Picture 60343"/>
            <wp:cNvGraphicFramePr/>
            <a:graphic xmlns:a="http://schemas.openxmlformats.org/drawingml/2006/main">
              <a:graphicData uri="http://schemas.openxmlformats.org/drawingml/2006/picture">
                <pic:pic xmlns:pic="http://schemas.openxmlformats.org/drawingml/2006/picture">
                  <pic:nvPicPr>
                    <pic:cNvPr id="60343" name="Picture 60343"/>
                    <pic:cNvPicPr/>
                  </pic:nvPicPr>
                  <pic:blipFill>
                    <a:blip r:embed="rId94"/>
                    <a:stretch>
                      <a:fillRect/>
                    </a:stretch>
                  </pic:blipFill>
                  <pic:spPr>
                    <a:xfrm>
                      <a:off x="0" y="0"/>
                      <a:ext cx="2987040" cy="384048"/>
                    </a:xfrm>
                    <a:prstGeom prst="rect">
                      <a:avLst/>
                    </a:prstGeom>
                  </pic:spPr>
                </pic:pic>
              </a:graphicData>
            </a:graphic>
          </wp:inline>
        </w:drawing>
      </w:r>
    </w:p>
    <w:p w:rsidR="003E22F8" w:rsidRDefault="003A04AA">
      <w:pPr>
        <w:spacing w:after="59"/>
        <w:ind w:left="-5" w:right="9"/>
      </w:pPr>
      <w:r>
        <w:rPr>
          <w:noProof/>
          <w:sz w:val="22"/>
        </w:rPr>
        <mc:AlternateContent>
          <mc:Choice Requires="wpg">
            <w:drawing>
              <wp:anchor distT="0" distB="0" distL="114300" distR="114300" simplePos="0" relativeHeight="251665408" behindDoc="0" locked="0" layoutInCell="1" allowOverlap="1">
                <wp:simplePos x="0" y="0"/>
                <wp:positionH relativeFrom="column">
                  <wp:posOffset>896863</wp:posOffset>
                </wp:positionH>
                <wp:positionV relativeFrom="paragraph">
                  <wp:posOffset>55766</wp:posOffset>
                </wp:positionV>
                <wp:extent cx="125882" cy="4305"/>
                <wp:effectExtent l="0" t="0" r="0" b="0"/>
                <wp:wrapSquare wrapText="bothSides"/>
                <wp:docPr id="58137" name="Group 58137"/>
                <wp:cNvGraphicFramePr/>
                <a:graphic xmlns:a="http://schemas.openxmlformats.org/drawingml/2006/main">
                  <a:graphicData uri="http://schemas.microsoft.com/office/word/2010/wordprocessingGroup">
                    <wpg:wgp>
                      <wpg:cNvGrpSpPr/>
                      <wpg:grpSpPr>
                        <a:xfrm>
                          <a:off x="0" y="0"/>
                          <a:ext cx="125882" cy="4305"/>
                          <a:chOff x="0" y="0"/>
                          <a:chExt cx="125882" cy="4305"/>
                        </a:xfrm>
                      </wpg:grpSpPr>
                      <wps:wsp>
                        <wps:cNvPr id="4894" name="Shape 4894"/>
                        <wps:cNvSpPr/>
                        <wps:spPr>
                          <a:xfrm>
                            <a:off x="0" y="0"/>
                            <a:ext cx="125882" cy="0"/>
                          </a:xfrm>
                          <a:custGeom>
                            <a:avLst/>
                            <a:gdLst/>
                            <a:ahLst/>
                            <a:cxnLst/>
                            <a:rect l="0" t="0" r="0" b="0"/>
                            <a:pathLst>
                              <a:path w="125882">
                                <a:moveTo>
                                  <a:pt x="0" y="0"/>
                                </a:moveTo>
                                <a:lnTo>
                                  <a:pt x="125882" y="0"/>
                                </a:lnTo>
                              </a:path>
                            </a:pathLst>
                          </a:custGeom>
                          <a:ln w="430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137" style="width:9.912pt;height:0.339pt;position:absolute;mso-position-horizontal-relative:text;mso-position-horizontal:absolute;margin-left:70.6191pt;mso-position-vertical-relative:text;margin-top:4.39099pt;" coordsize="1258,43">
                <v:shape id="Shape 4894" style="position:absolute;width:1258;height:0;left:0;top:0;" coordsize="125882,0" path="m0,0l125882,0">
                  <v:stroke weight="0.339pt" endcap="flat" joinstyle="miter" miterlimit="10" on="true" color="#000000"/>
                  <v:fill on="false" color="#000000" opacity="0"/>
                </v:shape>
                <w10:wrap type="square"/>
              </v:group>
            </w:pict>
          </mc:Fallback>
        </mc:AlternateContent>
      </w:r>
      <w:r>
        <w:t>where</w:t>
      </w:r>
      <w:r>
        <w:rPr>
          <w:noProof/>
        </w:rPr>
        <w:drawing>
          <wp:inline distT="0" distB="0" distL="0" distR="0">
            <wp:extent cx="856488" cy="265176"/>
            <wp:effectExtent l="0" t="0" r="0" b="0"/>
            <wp:docPr id="60346" name="Picture 60346"/>
            <wp:cNvGraphicFramePr/>
            <a:graphic xmlns:a="http://schemas.openxmlformats.org/drawingml/2006/main">
              <a:graphicData uri="http://schemas.openxmlformats.org/drawingml/2006/picture">
                <pic:pic xmlns:pic="http://schemas.openxmlformats.org/drawingml/2006/picture">
                  <pic:nvPicPr>
                    <pic:cNvPr id="60346" name="Picture 60346"/>
                    <pic:cNvPicPr/>
                  </pic:nvPicPr>
                  <pic:blipFill>
                    <a:blip r:embed="rId95"/>
                    <a:stretch>
                      <a:fillRect/>
                    </a:stretch>
                  </pic:blipFill>
                  <pic:spPr>
                    <a:xfrm>
                      <a:off x="0" y="0"/>
                      <a:ext cx="856488" cy="265176"/>
                    </a:xfrm>
                    <a:prstGeom prst="rect">
                      <a:avLst/>
                    </a:prstGeom>
                  </pic:spPr>
                </pic:pic>
              </a:graphicData>
            </a:graphic>
          </wp:inline>
        </w:drawing>
      </w:r>
      <w:r>
        <w:t xml:space="preserve"> and</w:t>
      </w:r>
      <w:r>
        <w:rPr>
          <w:noProof/>
        </w:rPr>
        <w:drawing>
          <wp:inline distT="0" distB="0" distL="0" distR="0">
            <wp:extent cx="938784" cy="167640"/>
            <wp:effectExtent l="0" t="0" r="0" b="0"/>
            <wp:docPr id="60347" name="Picture 60347"/>
            <wp:cNvGraphicFramePr/>
            <a:graphic xmlns:a="http://schemas.openxmlformats.org/drawingml/2006/main">
              <a:graphicData uri="http://schemas.openxmlformats.org/drawingml/2006/picture">
                <pic:pic xmlns:pic="http://schemas.openxmlformats.org/drawingml/2006/picture">
                  <pic:nvPicPr>
                    <pic:cNvPr id="60347" name="Picture 60347"/>
                    <pic:cNvPicPr/>
                  </pic:nvPicPr>
                  <pic:blipFill>
                    <a:blip r:embed="rId96"/>
                    <a:stretch>
                      <a:fillRect/>
                    </a:stretch>
                  </pic:blipFill>
                  <pic:spPr>
                    <a:xfrm>
                      <a:off x="0" y="0"/>
                      <a:ext cx="938784" cy="167640"/>
                    </a:xfrm>
                    <a:prstGeom prst="rect">
                      <a:avLst/>
                    </a:prstGeom>
                  </pic:spPr>
                </pic:pic>
              </a:graphicData>
            </a:graphic>
          </wp:inline>
        </w:drawing>
      </w:r>
    </w:p>
    <w:p w:rsidR="003E22F8" w:rsidRDefault="003A04AA">
      <w:pPr>
        <w:ind w:left="-15" w:right="9" w:firstLine="288"/>
      </w:pPr>
      <w:r>
        <w:t>Based on Theorems 8 and 10, we can explicitly characterize the capacity region for fading channels.</w:t>
      </w:r>
    </w:p>
    <w:p w:rsidR="003E22F8" w:rsidRDefault="003A04AA">
      <w:pPr>
        <w:spacing w:after="275" w:line="296" w:lineRule="auto"/>
        <w:ind w:left="-15" w:right="404" w:firstLine="288"/>
      </w:pPr>
      <w:r>
        <w:rPr>
          <w:i/>
        </w:rPr>
        <w:t xml:space="preserve">Theorem 11: </w:t>
      </w:r>
      <w:r>
        <w:t xml:space="preserve">For a system with fading channels, a vector </w:t>
      </w:r>
      <w:r>
        <w:rPr>
          <w:rFonts w:ascii="Cambria" w:eastAsia="Cambria" w:hAnsi="Cambria" w:cs="Cambria"/>
        </w:rPr>
        <w:t>[</w:t>
      </w:r>
      <w:r>
        <w:rPr>
          <w:rFonts w:ascii="Cambria" w:eastAsia="Cambria" w:hAnsi="Cambria" w:cs="Cambria"/>
          <w:i/>
        </w:rPr>
        <w:t>λ</w:t>
      </w:r>
      <w:r>
        <w:rPr>
          <w:rFonts w:ascii="Cambria" w:eastAsia="Cambria" w:hAnsi="Cambria" w:cs="Cambria"/>
          <w:vertAlign w:val="subscript"/>
        </w:rPr>
        <w:t>1</w:t>
      </w:r>
      <w:r>
        <w:rPr>
          <w:rFonts w:ascii="Cambria" w:eastAsia="Cambria" w:hAnsi="Cambria" w:cs="Cambria"/>
          <w:i/>
        </w:rPr>
        <w:t>,λ</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 xml:space="preserve">] </w:t>
      </w:r>
      <w:r>
        <w:t xml:space="preserve">with </w:t>
      </w:r>
      <w:r>
        <w:rPr>
          <w:rFonts w:ascii="Cambria" w:eastAsia="Cambria" w:hAnsi="Cambria" w:cs="Cambria"/>
          <w:i/>
        </w:rPr>
        <w:t>λ</w:t>
      </w:r>
      <w:r>
        <w:rPr>
          <w:rFonts w:ascii="Cambria" w:eastAsia="Cambria" w:hAnsi="Cambria" w:cs="Cambria"/>
          <w:i/>
          <w:vertAlign w:val="subscript"/>
        </w:rPr>
        <w:t xml:space="preserve">n </w:t>
      </w:r>
      <w:r>
        <w:rPr>
          <w:rFonts w:ascii="Cambria" w:eastAsia="Cambria" w:hAnsi="Cambria" w:cs="Cambria"/>
          <w:i/>
        </w:rPr>
        <w:t xml:space="preserve">&gt; </w:t>
      </w:r>
      <w:r>
        <w:rPr>
          <w:rFonts w:ascii="Cambria" w:eastAsia="Cambria" w:hAnsi="Cambria" w:cs="Cambria"/>
        </w:rPr>
        <w:t>0</w:t>
      </w:r>
      <w:r>
        <w:t xml:space="preserve">, </w:t>
      </w:r>
      <w:r>
        <w:rPr>
          <w:rFonts w:ascii="Cambria" w:eastAsia="Cambria" w:hAnsi="Cambria" w:cs="Cambria"/>
        </w:rPr>
        <w:t>∀</w:t>
      </w:r>
      <w:r>
        <w:rPr>
          <w:rFonts w:ascii="Cambria" w:eastAsia="Cambria" w:hAnsi="Cambria" w:cs="Cambria"/>
          <w:i/>
        </w:rPr>
        <w:t xml:space="preserve">n </w:t>
      </w:r>
      <w:r>
        <w:t xml:space="preserve">is feasible if and only if </w:t>
      </w:r>
      <w:r>
        <w:rPr>
          <w:rFonts w:ascii="Cambria" w:eastAsia="Cambria" w:hAnsi="Cambria" w:cs="Cambria"/>
        </w:rPr>
        <w:t>P</w:t>
      </w:r>
      <w:r>
        <w:rPr>
          <w:rFonts w:ascii="Cambria" w:eastAsia="Cambria" w:hAnsi="Cambria" w:cs="Cambria"/>
          <w:i/>
          <w:sz w:val="14"/>
        </w:rPr>
        <w:t>Nn</w:t>
      </w:r>
      <w:r>
        <w:rPr>
          <w:rFonts w:ascii="Cambria" w:eastAsia="Cambria" w:hAnsi="Cambria" w:cs="Cambria"/>
          <w:sz w:val="14"/>
        </w:rPr>
        <w:t xml:space="preserve">=1 </w:t>
      </w:r>
      <w:r>
        <w:rPr>
          <w:rFonts w:ascii="Cambria" w:eastAsia="Cambria" w:hAnsi="Cambria" w:cs="Cambria"/>
          <w:i/>
        </w:rPr>
        <w:t>λ</w:t>
      </w:r>
      <w:r>
        <w:rPr>
          <w:rFonts w:ascii="Cambria" w:eastAsia="Cambria" w:hAnsi="Cambria" w:cs="Cambria"/>
          <w:i/>
          <w:sz w:val="14"/>
        </w:rPr>
        <w:t xml:space="preserve">n </w:t>
      </w:r>
      <w:r>
        <w:rPr>
          <w:rFonts w:ascii="Cambria" w:eastAsia="Cambria" w:hAnsi="Cambria" w:cs="Cambria"/>
        </w:rPr>
        <w:t>≥ 1</w:t>
      </w:r>
      <w:r>
        <w:t xml:space="preserve">. </w:t>
      </w:r>
      <w:r>
        <w:rPr>
          <w:i/>
        </w:rPr>
        <w:t>2</w:t>
      </w:r>
    </w:p>
    <w:p w:rsidR="003E22F8" w:rsidRDefault="003A04AA">
      <w:pPr>
        <w:tabs>
          <w:tab w:val="center" w:pos="463"/>
          <w:tab w:val="center" w:pos="2766"/>
        </w:tabs>
        <w:spacing w:after="90" w:line="250" w:lineRule="auto"/>
        <w:ind w:left="0" w:firstLine="0"/>
        <w:jc w:val="left"/>
      </w:pPr>
      <w:r>
        <w:rPr>
          <w:sz w:val="22"/>
        </w:rPr>
        <w:tab/>
      </w:r>
      <w:r>
        <w:t>VI.</w:t>
      </w:r>
      <w:r>
        <w:tab/>
        <w:t>N</w:t>
      </w:r>
      <w:r>
        <w:rPr>
          <w:sz w:val="16"/>
        </w:rPr>
        <w:t xml:space="preserve">ETWORK </w:t>
      </w:r>
      <w:r>
        <w:t>U</w:t>
      </w:r>
      <w:r>
        <w:rPr>
          <w:sz w:val="16"/>
        </w:rPr>
        <w:t xml:space="preserve">TILITY </w:t>
      </w:r>
      <w:r>
        <w:t>M</w:t>
      </w:r>
      <w:r>
        <w:rPr>
          <w:sz w:val="16"/>
        </w:rPr>
        <w:t xml:space="preserve">AXIMIZATION FOR </w:t>
      </w:r>
      <w:r>
        <w:t>Q</w:t>
      </w:r>
      <w:r>
        <w:rPr>
          <w:sz w:val="16"/>
        </w:rPr>
        <w:t>O</w:t>
      </w:r>
      <w:r>
        <w:t>E</w:t>
      </w:r>
    </w:p>
    <w:p w:rsidR="003E22F8" w:rsidRDefault="003A04AA">
      <w:pPr>
        <w:ind w:left="-15" w:right="404" w:firstLine="288"/>
      </w:pPr>
      <w:r>
        <w:t xml:space="preserve">In this section, we propose a network utility maximization (NUM) problem for QoE, and obtain tractable solutions for several special cases. Given </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T</w:t>
      </w:r>
      <w:r>
        <w:t xml:space="preserve">, we assume that each client </w:t>
      </w:r>
      <w:r>
        <w:rPr>
          <w:rFonts w:ascii="Cambria" w:eastAsia="Cambria" w:hAnsi="Cambria" w:cs="Cambria"/>
          <w:i/>
        </w:rPr>
        <w:t xml:space="preserve">n </w:t>
      </w:r>
      <w:r>
        <w:t xml:space="preserve">suffers from some </w:t>
      </w:r>
      <w:r>
        <w:rPr>
          <w:i/>
        </w:rPr>
        <w:t xml:space="preserve">penalty </w:t>
      </w:r>
      <w:r>
        <w:rPr>
          <w:rFonts w:ascii="Cambria" w:eastAsia="Cambria" w:hAnsi="Cambria" w:cs="Cambria"/>
          <w:i/>
        </w:rPr>
        <w:t>f</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where </w:t>
      </w:r>
      <w:r>
        <w:rPr>
          <w:rFonts w:ascii="Cambria" w:eastAsia="Cambria" w:hAnsi="Cambria" w:cs="Cambria"/>
          <w:i/>
        </w:rPr>
        <w:t>f</w:t>
      </w:r>
      <w:r>
        <w:rPr>
          <w:rFonts w:ascii="Cambria" w:eastAsia="Cambria" w:hAnsi="Cambria" w:cs="Cambria"/>
          <w:i/>
          <w:vertAlign w:val="subscript"/>
        </w:rPr>
        <w:t>n</w:t>
      </w:r>
      <w:r>
        <w:rPr>
          <w:rFonts w:ascii="Cambria" w:eastAsia="Cambria" w:hAnsi="Cambria" w:cs="Cambria"/>
        </w:rPr>
        <w:t xml:space="preserve">(·) </w:t>
      </w:r>
      <w:r>
        <w:t xml:space="preserve">is an increasing, differentiable, and convex function. Note that the expectation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taken over all sample paths for </w:t>
      </w:r>
      <w:r>
        <w:rPr>
          <w:rFonts w:ascii="Cambria" w:eastAsia="Cambria" w:hAnsi="Cambria" w:cs="Cambria"/>
          <w:i/>
        </w:rPr>
        <w:t xml:space="preserve">t </w:t>
      </w:r>
      <w:r>
        <w:rPr>
          <w:rFonts w:ascii="Cambria" w:eastAsia="Cambria" w:hAnsi="Cambria" w:cs="Cambria"/>
        </w:rPr>
        <w:t>∈ [0</w:t>
      </w:r>
      <w:r>
        <w:rPr>
          <w:rFonts w:ascii="Cambria" w:eastAsia="Cambria" w:hAnsi="Cambria" w:cs="Cambria"/>
          <w:i/>
        </w:rPr>
        <w:t>,T</w:t>
      </w:r>
      <w:r>
        <w:rPr>
          <w:rFonts w:ascii="Cambria" w:eastAsia="Cambria" w:hAnsi="Cambria" w:cs="Cambria"/>
        </w:rPr>
        <w:t>]</w:t>
      </w:r>
      <w:r>
        <w:t xml:space="preserve">. Here we use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to approximate the short-term playback interruption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We then aim to minimize the tota</w:t>
      </w:r>
      <w:r>
        <w:t xml:space="preserve">l penalty in the system, which can be expressed as </w:t>
      </w:r>
      <w:r>
        <w:rPr>
          <w:rFonts w:ascii="Cambria" w:eastAsia="Cambria" w:hAnsi="Cambria" w:cs="Cambria"/>
          <w:sz w:val="31"/>
          <w:vertAlign w:val="superscript"/>
        </w:rPr>
        <w:t>P</w:t>
      </w:r>
      <w:r>
        <w:rPr>
          <w:rFonts w:ascii="Cambria" w:eastAsia="Cambria" w:hAnsi="Cambria" w:cs="Cambria"/>
          <w:i/>
          <w:vertAlign w:val="subscript"/>
        </w:rPr>
        <w:t xml:space="preserve">n </w:t>
      </w:r>
      <w:r>
        <w:rPr>
          <w:rFonts w:ascii="Cambria" w:eastAsia="Cambria" w:hAnsi="Cambria" w:cs="Cambria"/>
          <w:i/>
        </w:rPr>
        <w:t>f</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By Theorems 6 and 11, we have </w:t>
      </w:r>
      <w:r>
        <w:rPr>
          <w:rFonts w:ascii="Cambria" w:eastAsia="Cambria" w:hAnsi="Cambria" w:cs="Cambria"/>
          <w:sz w:val="31"/>
          <w:vertAlign w:val="superscript"/>
        </w:rPr>
        <w:t>P</w:t>
      </w:r>
      <w:r>
        <w:rPr>
          <w:rFonts w:ascii="Cambria" w:eastAsia="Cambria" w:hAnsi="Cambria" w:cs="Cambria"/>
          <w:i/>
          <w:vertAlign w:val="subscript"/>
        </w:rPr>
        <w:t xml:space="preserve">n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for ON-OFF channels and </w:t>
      </w:r>
      <w:r>
        <w:rPr>
          <w:rFonts w:ascii="Cambria" w:eastAsia="Cambria" w:hAnsi="Cambria" w:cs="Cambria"/>
          <w:sz w:val="31"/>
          <w:vertAlign w:val="superscript"/>
        </w:rPr>
        <w:t xml:space="preserve">P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for fading channels. Further, if </w:t>
      </w:r>
      <w:r>
        <w:rPr>
          <w:rFonts w:ascii="Cambria" w:eastAsia="Cambria" w:hAnsi="Cambria" w:cs="Cambria"/>
          <w:i/>
          <w:vertAlign w:val="subscript"/>
        </w:rPr>
        <w:t>n</w:t>
      </w:r>
    </w:p>
    <w:p w:rsidR="003E22F8" w:rsidRDefault="003A04AA">
      <w:pPr>
        <w:spacing w:after="105"/>
        <w:ind w:left="-5" w:right="404"/>
      </w:pPr>
      <w:r>
        <w:t xml:space="preserve">we have the additional condition of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0</w:t>
      </w:r>
      <w:r>
        <w:t xml:space="preserve">, the JCD policy and the HDR policy can achieve any set of </w:t>
      </w:r>
      <w:r>
        <w:rPr>
          <w:rFonts w:ascii="Cambria" w:eastAsia="Cambria" w:hAnsi="Cambria" w:cs="Cambria"/>
        </w:rPr>
        <w:t>{</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by properly assigning the weight </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rPr>
        <w:t xml:space="preserve">} </w:t>
      </w:r>
      <w:r>
        <w:t>to each client. Since the formulation of the NUM problem is the same for ON-OFF channels and fading channels, we take fading channels as an exam</w:t>
      </w:r>
      <w:r>
        <w:t>ple in the rest of this section. Below, we consider two special types of penalty functions.</w:t>
      </w:r>
    </w:p>
    <w:p w:rsidR="003E22F8" w:rsidRDefault="003A04AA">
      <w:pPr>
        <w:spacing w:after="210"/>
        <w:ind w:left="-15" w:right="161" w:firstLine="288"/>
      </w:pPr>
      <w:r>
        <w:t>First, we study a NUM problem which aims to minimize the sum of polynomial penalty functions.</w:t>
      </w:r>
    </w:p>
    <w:p w:rsidR="003E22F8" w:rsidRDefault="003A04AA">
      <w:pPr>
        <w:spacing w:after="0" w:line="259" w:lineRule="auto"/>
        <w:ind w:left="-5"/>
        <w:jc w:val="left"/>
      </w:pPr>
      <w:r>
        <w:t>NUM with Polynomial Penalty Functions:</w:t>
      </w:r>
    </w:p>
    <w:p w:rsidR="003E22F8" w:rsidRDefault="003A04AA">
      <w:pPr>
        <w:ind w:left="298" w:right="9"/>
      </w:pPr>
      <w:r>
        <w:lastRenderedPageBreak/>
        <w:t xml:space="preserve">Given the distribution of </w:t>
      </w:r>
      <w:r>
        <w:rPr>
          <w:rFonts w:ascii="Cambria" w:eastAsia="Cambria" w:hAnsi="Cambria" w:cs="Cambria"/>
          <w:b/>
        </w:rPr>
        <w:t>r</w:t>
      </w:r>
      <w:r>
        <w:rPr>
          <w:rFonts w:ascii="Cambria" w:eastAsia="Cambria" w:hAnsi="Cambria" w:cs="Cambria"/>
        </w:rPr>
        <w:t>(</w:t>
      </w:r>
      <w:r>
        <w:rPr>
          <w:rFonts w:ascii="Cambria" w:eastAsia="Cambria" w:hAnsi="Cambria" w:cs="Cambria"/>
          <w:i/>
        </w:rPr>
        <w:t>t</w:t>
      </w:r>
      <w:r>
        <w:rPr>
          <w:rFonts w:ascii="Cambria" w:eastAsia="Cambria" w:hAnsi="Cambria" w:cs="Cambria"/>
        </w:rPr>
        <w:t>)</w:t>
      </w:r>
      <w:r>
        <w:t>,</w:t>
      </w:r>
      <w:r>
        <w:t xml:space="preserve"> </w:t>
      </w:r>
      <w:r>
        <w:rPr>
          <w:rFonts w:ascii="Cambria" w:eastAsia="Cambria" w:hAnsi="Cambria" w:cs="Cambria"/>
          <w:i/>
        </w:rPr>
        <w:t xml:space="preserve">T &gt; </w:t>
      </w:r>
      <w:r>
        <w:rPr>
          <w:rFonts w:ascii="Cambria" w:eastAsia="Cambria" w:hAnsi="Cambria" w:cs="Cambria"/>
        </w:rPr>
        <w:t>0</w:t>
      </w:r>
      <w:r>
        <w:t xml:space="preserve">, </w:t>
      </w:r>
      <w:r>
        <w:rPr>
          <w:rFonts w:ascii="Cambria" w:eastAsia="Cambria" w:hAnsi="Cambria" w:cs="Cambria"/>
          <w:i/>
        </w:rPr>
        <w:t xml:space="preserve">α </w:t>
      </w:r>
      <w:r>
        <w:rPr>
          <w:rFonts w:ascii="Cambria" w:eastAsia="Cambria" w:hAnsi="Cambria" w:cs="Cambria"/>
        </w:rPr>
        <w:t>≥ 1</w:t>
      </w:r>
      <w:r>
        <w:t>, and a vector</w:t>
      </w:r>
    </w:p>
    <w:p w:rsidR="003E22F8" w:rsidRDefault="003A04AA">
      <w:pPr>
        <w:spacing w:after="71"/>
        <w:ind w:left="-5" w:right="9"/>
      </w:pPr>
      <w:r>
        <w:rPr>
          <w:rFonts w:ascii="Cambria" w:eastAsia="Cambria" w:hAnsi="Cambria" w:cs="Cambria"/>
        </w:rPr>
        <w:t>[</w:t>
      </w:r>
      <w:r>
        <w:rPr>
          <w:rFonts w:ascii="Cambria" w:eastAsia="Cambria" w:hAnsi="Cambria" w:cs="Cambria"/>
          <w:i/>
        </w:rPr>
        <w:t>δ</w:t>
      </w:r>
      <w:r>
        <w:rPr>
          <w:rFonts w:ascii="Cambria" w:eastAsia="Cambria" w:hAnsi="Cambria" w:cs="Cambria"/>
          <w:vertAlign w:val="subscript"/>
        </w:rPr>
        <w:t>1</w:t>
      </w:r>
      <w:r>
        <w:rPr>
          <w:rFonts w:ascii="Cambria" w:eastAsia="Cambria" w:hAnsi="Cambria" w:cs="Cambria"/>
          <w:i/>
        </w:rPr>
        <w:t>,δ</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 xml:space="preserve">] </w:t>
      </w:r>
      <w:r>
        <w:t xml:space="preserve">with </w:t>
      </w:r>
      <w:r>
        <w:rPr>
          <w:rFonts w:ascii="Cambria" w:eastAsia="Cambria" w:hAnsi="Cambria" w:cs="Cambria"/>
          <w:i/>
        </w:rPr>
        <w:t>δ</w:t>
      </w:r>
      <w:r>
        <w:rPr>
          <w:rFonts w:ascii="Cambria" w:eastAsia="Cambria" w:hAnsi="Cambria" w:cs="Cambria"/>
          <w:i/>
          <w:vertAlign w:val="subscript"/>
        </w:rPr>
        <w:t xml:space="preserve">n </w:t>
      </w:r>
      <w:r>
        <w:rPr>
          <w:rFonts w:ascii="Cambria" w:eastAsia="Cambria" w:hAnsi="Cambria" w:cs="Cambria"/>
          <w:i/>
        </w:rPr>
        <w:t xml:space="preserve">&gt; </w:t>
      </w:r>
      <w:r>
        <w:rPr>
          <w:rFonts w:ascii="Cambria" w:eastAsia="Cambria" w:hAnsi="Cambria" w:cs="Cambria"/>
        </w:rPr>
        <w:t>0</w:t>
      </w:r>
      <w:r>
        <w:t xml:space="preserve">, for all </w:t>
      </w:r>
      <w:r>
        <w:rPr>
          <w:rFonts w:ascii="Cambria" w:eastAsia="Cambria" w:hAnsi="Cambria" w:cs="Cambria"/>
          <w:i/>
        </w:rPr>
        <w:t>n</w:t>
      </w:r>
      <w:r>
        <w:t>,</w:t>
      </w:r>
    </w:p>
    <w:p w:rsidR="003E22F8" w:rsidRDefault="003A04AA">
      <w:pPr>
        <w:spacing w:after="257" w:line="259" w:lineRule="auto"/>
        <w:ind w:left="1766"/>
        <w:jc w:val="left"/>
      </w:pPr>
      <w:r>
        <w:rPr>
          <w:rFonts w:ascii="Cambria" w:eastAsia="Cambria" w:hAnsi="Cambria" w:cs="Cambria"/>
          <w:i/>
          <w:sz w:val="14"/>
        </w:rPr>
        <w:t>N</w:t>
      </w:r>
    </w:p>
    <w:p w:rsidR="003E22F8" w:rsidRDefault="003A04AA">
      <w:pPr>
        <w:spacing w:after="0" w:line="259" w:lineRule="auto"/>
        <w:ind w:left="1201"/>
        <w:jc w:val="left"/>
      </w:pPr>
      <w:r>
        <w:t xml:space="preserve">Min. </w:t>
      </w:r>
      <w:r>
        <w:rPr>
          <w:rFonts w:ascii="Cambria" w:eastAsia="Cambria" w:hAnsi="Cambria" w:cs="Cambria"/>
          <w:sz w:val="31"/>
          <w:vertAlign w:val="superscript"/>
        </w:rPr>
        <w:t xml:space="preserve">X </w:t>
      </w:r>
      <w:r>
        <w:rPr>
          <w:rFonts w:ascii="Cambria" w:eastAsia="Cambria" w:hAnsi="Cambria" w:cs="Cambria"/>
          <w:i/>
        </w:rPr>
        <w:t>δ</w:t>
      </w:r>
      <w:r>
        <w:rPr>
          <w:rFonts w:ascii="Cambria" w:eastAsia="Cambria" w:hAnsi="Cambria" w:cs="Cambria"/>
          <w:i/>
          <w:vertAlign w:val="subscript"/>
        </w:rPr>
        <w:t xml:space="preserve">n </w:t>
      </w:r>
      <w:r>
        <w:rPr>
          <w:rFonts w:ascii="Cambria" w:eastAsia="Cambria" w:hAnsi="Cambria" w:cs="Cambria"/>
        </w:rPr>
        <w:t>·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vertAlign w:val="superscript"/>
        </w:rPr>
        <w:t>α</w:t>
      </w:r>
    </w:p>
    <w:p w:rsidR="003E22F8" w:rsidRDefault="003A04AA">
      <w:pPr>
        <w:spacing w:after="135" w:line="259" w:lineRule="auto"/>
        <w:ind w:left="1686" w:right="2411"/>
        <w:jc w:val="left"/>
      </w:pPr>
      <w:r>
        <w:rPr>
          <w:rFonts w:ascii="Cambria" w:eastAsia="Cambria" w:hAnsi="Cambria" w:cs="Cambria"/>
          <w:i/>
          <w:sz w:val="14"/>
        </w:rPr>
        <w:t>n</w:t>
      </w:r>
      <w:r>
        <w:rPr>
          <w:rFonts w:ascii="Cambria" w:eastAsia="Cambria" w:hAnsi="Cambria" w:cs="Cambria"/>
          <w:sz w:val="14"/>
        </w:rPr>
        <w:t>=1</w:t>
      </w:r>
    </w:p>
    <w:p w:rsidR="003E22F8" w:rsidRDefault="003A04AA">
      <w:pPr>
        <w:tabs>
          <w:tab w:val="center" w:pos="2757"/>
        </w:tabs>
        <w:spacing w:after="135" w:line="259" w:lineRule="auto"/>
        <w:ind w:left="-15" w:firstLine="0"/>
        <w:jc w:val="left"/>
      </w:pPr>
      <w:r>
        <w:t>s.t.</w:t>
      </w:r>
      <w:r>
        <w:tab/>
      </w:r>
      <w:r>
        <w:rPr>
          <w:rFonts w:ascii="Cambria" w:eastAsia="Cambria" w:hAnsi="Cambria" w:cs="Cambria"/>
          <w:i/>
        </w:rPr>
        <w:t>q</w:t>
      </w:r>
      <w:r>
        <w:rPr>
          <w:rFonts w:ascii="Cambria" w:eastAsia="Cambria" w:hAnsi="Cambria" w:cs="Cambria"/>
          <w:vertAlign w:val="subscript"/>
        </w:rPr>
        <w:t>1</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T</w:t>
      </w:r>
      <w:r>
        <w:rPr>
          <w:rFonts w:ascii="Cambria" w:eastAsia="Cambria" w:hAnsi="Cambria" w:cs="Cambria"/>
        </w:rPr>
        <w:t xml:space="preserve">)] + ··· +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 xml:space="preserve">. </w:t>
      </w:r>
      <w:r>
        <w:rPr>
          <w:i/>
        </w:rPr>
        <w:t>2</w:t>
      </w:r>
    </w:p>
    <w:p w:rsidR="003E22F8" w:rsidRDefault="003A04AA">
      <w:pPr>
        <w:spacing w:after="220"/>
        <w:ind w:left="-15" w:right="316" w:firstLine="288"/>
      </w:pPr>
      <w:r>
        <w:t xml:space="preserve">To minimize the total penalty, we define a function </w:t>
      </w:r>
      <w:r>
        <w:rPr>
          <w:rFonts w:ascii="Cambria" w:eastAsia="Cambria" w:hAnsi="Cambria" w:cs="Cambria"/>
          <w:i/>
        </w:rPr>
        <w:t>L</w:t>
      </w:r>
      <w:r>
        <w:rPr>
          <w:rFonts w:ascii="Cambria" w:eastAsia="Cambria" w:hAnsi="Cambria" w:cs="Cambria"/>
          <w:vertAlign w:val="subscript"/>
        </w:rPr>
        <w:t xml:space="preserve">1 </w:t>
      </w:r>
      <w:r>
        <w:t xml:space="preserve">with a Lagrange multiplier </w:t>
      </w:r>
      <w:r>
        <w:rPr>
          <w:rFonts w:ascii="Cambria" w:eastAsia="Cambria" w:hAnsi="Cambria" w:cs="Cambria"/>
          <w:i/>
        </w:rPr>
        <w:t>µ</w:t>
      </w:r>
      <w:r>
        <w:rPr>
          <w:rFonts w:ascii="Cambria" w:eastAsia="Cambria" w:hAnsi="Cambria" w:cs="Cambria"/>
          <w:vertAlign w:val="subscript"/>
        </w:rPr>
        <w:t xml:space="preserve">1 </w:t>
      </w:r>
      <w:r>
        <w:t>as</w:t>
      </w:r>
    </w:p>
    <w:p w:rsidR="003E22F8" w:rsidRDefault="003A04AA">
      <w:pPr>
        <w:tabs>
          <w:tab w:val="right" w:pos="5446"/>
        </w:tabs>
        <w:spacing w:after="0" w:line="259" w:lineRule="auto"/>
        <w:ind w:left="-15" w:firstLine="0"/>
        <w:jc w:val="left"/>
      </w:pPr>
      <w:r>
        <w:rPr>
          <w:rFonts w:ascii="Cambria" w:eastAsia="Cambria" w:hAnsi="Cambria" w:cs="Cambria"/>
          <w:i/>
        </w:rPr>
        <w:t>L</w:t>
      </w:r>
      <w:r>
        <w:rPr>
          <w:rFonts w:ascii="Cambria" w:eastAsia="Cambria" w:hAnsi="Cambria" w:cs="Cambria"/>
          <w:vertAlign w:val="subscript"/>
        </w:rPr>
        <w:t xml:space="preserve">1 </w:t>
      </w:r>
      <w:r>
        <w:rPr>
          <w:rFonts w:ascii="Cambria" w:eastAsia="Cambria" w:hAnsi="Cambria" w:cs="Cambria"/>
        </w:rPr>
        <w:t>=</w:t>
      </w:r>
      <w:r>
        <w:rPr>
          <w:noProof/>
        </w:rPr>
        <w:drawing>
          <wp:inline distT="0" distB="0" distL="0" distR="0">
            <wp:extent cx="3078481" cy="387097"/>
            <wp:effectExtent l="0" t="0" r="0" b="0"/>
            <wp:docPr id="60335" name="Picture 60335"/>
            <wp:cNvGraphicFramePr/>
            <a:graphic xmlns:a="http://schemas.openxmlformats.org/drawingml/2006/main">
              <a:graphicData uri="http://schemas.openxmlformats.org/drawingml/2006/picture">
                <pic:pic xmlns:pic="http://schemas.openxmlformats.org/drawingml/2006/picture">
                  <pic:nvPicPr>
                    <pic:cNvPr id="60335" name="Picture 60335"/>
                    <pic:cNvPicPr/>
                  </pic:nvPicPr>
                  <pic:blipFill>
                    <a:blip r:embed="rId97"/>
                    <a:stretch>
                      <a:fillRect/>
                    </a:stretch>
                  </pic:blipFill>
                  <pic:spPr>
                    <a:xfrm>
                      <a:off x="0" y="0"/>
                      <a:ext cx="3078481" cy="387097"/>
                    </a:xfrm>
                    <a:prstGeom prst="rect">
                      <a:avLst/>
                    </a:prstGeom>
                  </pic:spPr>
                </pic:pic>
              </a:graphicData>
            </a:graphic>
          </wp:inline>
        </w:drawing>
      </w:r>
      <w:r>
        <w:rPr>
          <w:rFonts w:ascii="Cambria" w:eastAsia="Cambria" w:hAnsi="Cambria" w:cs="Cambria"/>
        </w:rPr>
        <w:t xml:space="preserve"> </w:t>
      </w:r>
      <w:r>
        <w:rPr>
          <w:rFonts w:ascii="Cambria" w:eastAsia="Cambria" w:hAnsi="Cambria" w:cs="Cambria"/>
          <w:sz w:val="31"/>
          <w:vertAlign w:val="superscript"/>
        </w:rPr>
        <w:t xml:space="preserve">X </w:t>
      </w:r>
      <w:r>
        <w:rPr>
          <w:rFonts w:ascii="Cambria" w:eastAsia="Cambria" w:hAnsi="Cambria" w:cs="Cambria"/>
          <w:i/>
        </w:rPr>
        <w:t>δ</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vertAlign w:val="superscript"/>
        </w:rPr>
        <w:t xml:space="preserve">α </w:t>
      </w:r>
      <w:r>
        <w:rPr>
          <w:rFonts w:ascii="Cambria" w:eastAsia="Cambria" w:hAnsi="Cambria" w:cs="Cambria"/>
        </w:rPr>
        <w:t>−</w:t>
      </w:r>
      <w:r>
        <w:rPr>
          <w:rFonts w:ascii="Cambria" w:eastAsia="Cambria" w:hAnsi="Cambria" w:cs="Cambria"/>
        </w:rPr>
        <w:t xml:space="preserve"> </w:t>
      </w:r>
      <w:r>
        <w:rPr>
          <w:rFonts w:ascii="Cambria" w:eastAsia="Cambria" w:hAnsi="Cambria" w:cs="Cambria"/>
          <w:i/>
        </w:rPr>
        <w:t>µ</w:t>
      </w:r>
      <w:r>
        <w:rPr>
          <w:rFonts w:ascii="Cambria" w:eastAsia="Cambria" w:hAnsi="Cambria" w:cs="Cambria"/>
          <w:vertAlign w:val="subscript"/>
        </w:rPr>
        <w:t xml:space="preserve">1 </w:t>
      </w:r>
      <w:r>
        <w:rPr>
          <w:rFonts w:ascii="Cambria" w:eastAsia="Cambria" w:hAnsi="Cambria" w:cs="Cambria"/>
          <w:sz w:val="31"/>
          <w:vertAlign w:val="superscript"/>
        </w:rPr>
        <w:t xml:space="preserve">X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rPr>
        <w:tab/>
      </w:r>
      <w:r>
        <w:rPr>
          <w:rFonts w:ascii="Cambria" w:eastAsia="Cambria" w:hAnsi="Cambria" w:cs="Cambria"/>
          <w:i/>
        </w:rPr>
        <w:t>.</w:t>
      </w:r>
    </w:p>
    <w:p w:rsidR="003E22F8" w:rsidRDefault="003A04AA">
      <w:pPr>
        <w:spacing w:after="0"/>
        <w:ind w:left="-5" w:right="9"/>
      </w:pPr>
      <w:r>
        <w:t xml:space="preserve">Next, we take the partial derivative of </w:t>
      </w:r>
      <w:r>
        <w:rPr>
          <w:rFonts w:ascii="Cambria" w:eastAsia="Cambria" w:hAnsi="Cambria" w:cs="Cambria"/>
          <w:i/>
        </w:rPr>
        <w:t>L</w:t>
      </w:r>
      <w:r>
        <w:rPr>
          <w:rFonts w:ascii="Cambria" w:eastAsia="Cambria" w:hAnsi="Cambria" w:cs="Cambria"/>
          <w:vertAlign w:val="subscript"/>
        </w:rPr>
        <w:t xml:space="preserve">1 </w:t>
      </w:r>
      <w:r>
        <w:t xml:space="preserve">with respect to each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set them to zero, i.e. </w:t>
      </w:r>
      <w:r>
        <w:rPr>
          <w:noProof/>
        </w:rPr>
        <w:drawing>
          <wp:inline distT="0" distB="0" distL="0" distR="0">
            <wp:extent cx="707136" cy="204215"/>
            <wp:effectExtent l="0" t="0" r="0" b="0"/>
            <wp:docPr id="60336" name="Picture 60336"/>
            <wp:cNvGraphicFramePr/>
            <a:graphic xmlns:a="http://schemas.openxmlformats.org/drawingml/2006/main">
              <a:graphicData uri="http://schemas.openxmlformats.org/drawingml/2006/picture">
                <pic:pic xmlns:pic="http://schemas.openxmlformats.org/drawingml/2006/picture">
                  <pic:nvPicPr>
                    <pic:cNvPr id="60336" name="Picture 60336"/>
                    <pic:cNvPicPr/>
                  </pic:nvPicPr>
                  <pic:blipFill>
                    <a:blip r:embed="rId98"/>
                    <a:stretch>
                      <a:fillRect/>
                    </a:stretch>
                  </pic:blipFill>
                  <pic:spPr>
                    <a:xfrm>
                      <a:off x="0" y="0"/>
                      <a:ext cx="707136" cy="204215"/>
                    </a:xfrm>
                    <a:prstGeom prst="rect">
                      <a:avLst/>
                    </a:prstGeom>
                  </pic:spPr>
                </pic:pic>
              </a:graphicData>
            </a:graphic>
          </wp:inline>
        </w:drawing>
      </w:r>
    </w:p>
    <w:p w:rsidR="003E22F8" w:rsidRDefault="003A04AA">
      <w:pPr>
        <w:spacing w:after="124" w:line="259" w:lineRule="auto"/>
        <w:ind w:left="4323" w:firstLine="0"/>
        <w:jc w:val="left"/>
      </w:pPr>
      <w:r>
        <w:rPr>
          <w:rFonts w:ascii="Cambria" w:eastAsia="Cambria" w:hAnsi="Cambria" w:cs="Cambria"/>
          <w:i/>
          <w:sz w:val="10"/>
        </w:rPr>
        <w:t>n</w:t>
      </w:r>
    </w:p>
    <w:p w:rsidR="003E22F8" w:rsidRDefault="003A04AA">
      <w:pPr>
        <w:ind w:left="-5" w:right="9"/>
      </w:pPr>
      <w:r>
        <w:rPr>
          <w:rFonts w:ascii="Cambria" w:eastAsia="Cambria" w:hAnsi="Cambria" w:cs="Cambria"/>
          <w:i/>
        </w:rPr>
        <w:t>δ</w:t>
      </w:r>
      <w:r>
        <w:rPr>
          <w:rFonts w:ascii="Cambria" w:eastAsia="Cambria" w:hAnsi="Cambria" w:cs="Cambria"/>
          <w:i/>
          <w:vertAlign w:val="subscript"/>
        </w:rPr>
        <w:t>n</w:t>
      </w:r>
      <w:r>
        <w:rPr>
          <w:rFonts w:ascii="Cambria" w:eastAsia="Cambria" w:hAnsi="Cambria" w:cs="Cambria"/>
          <w:i/>
        </w:rPr>
        <w:t>α</w:t>
      </w:r>
      <w:r>
        <w:rPr>
          <w:rFonts w:ascii="Cambria" w:eastAsia="Cambria" w:hAnsi="Cambria" w:cs="Cambria"/>
        </w:rPr>
        <w:t>(</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vertAlign w:val="superscript"/>
        </w:rPr>
        <w:t>α</w:t>
      </w:r>
      <w:r>
        <w:rPr>
          <w:rFonts w:ascii="Cambria" w:eastAsia="Cambria" w:hAnsi="Cambria" w:cs="Cambria"/>
          <w:vertAlign w:val="superscript"/>
        </w:rPr>
        <w:t>−</w:t>
      </w:r>
      <w:r>
        <w:rPr>
          <w:rFonts w:ascii="Cambria" w:eastAsia="Cambria" w:hAnsi="Cambria" w:cs="Cambria"/>
          <w:vertAlign w:val="superscript"/>
        </w:rPr>
        <w:t xml:space="preserve">1 </w:t>
      </w:r>
      <w:r>
        <w:rPr>
          <w:rFonts w:ascii="Cambria" w:eastAsia="Cambria" w:hAnsi="Cambria" w:cs="Cambria"/>
        </w:rPr>
        <w:t>−</w:t>
      </w:r>
      <w:r>
        <w:rPr>
          <w:rFonts w:ascii="Cambria" w:eastAsia="Cambria" w:hAnsi="Cambria" w:cs="Cambria"/>
        </w:rPr>
        <w:t xml:space="preserve"> </w:t>
      </w:r>
      <w:r>
        <w:rPr>
          <w:rFonts w:ascii="Cambria" w:eastAsia="Cambria" w:hAnsi="Cambria" w:cs="Cambria"/>
          <w:i/>
        </w:rPr>
        <w:t>µ</w:t>
      </w:r>
      <w:r>
        <w:rPr>
          <w:rFonts w:ascii="Cambria" w:eastAsia="Cambria" w:hAnsi="Cambria" w:cs="Cambria"/>
          <w:vertAlign w:val="subscript"/>
        </w:rPr>
        <w:t>1</w:t>
      </w:r>
      <w:r>
        <w:rPr>
          <w:rFonts w:ascii="Cambria" w:eastAsia="Cambria" w:hAnsi="Cambria" w:cs="Cambria"/>
          <w:i/>
        </w:rPr>
        <w:t>q</w:t>
      </w:r>
      <w:r>
        <w:rPr>
          <w:rFonts w:ascii="Cambria" w:eastAsia="Cambria" w:hAnsi="Cambria" w:cs="Cambria"/>
          <w:i/>
          <w:vertAlign w:val="subscript"/>
        </w:rPr>
        <w:t xml:space="preserve">n </w:t>
      </w:r>
      <w:r>
        <w:rPr>
          <w:rFonts w:ascii="Cambria" w:eastAsia="Cambria" w:hAnsi="Cambria" w:cs="Cambria"/>
        </w:rPr>
        <w:t>= 0</w:t>
      </w:r>
      <w:r>
        <w:t xml:space="preserve">, </w:t>
      </w:r>
      <w:r>
        <w:rPr>
          <w:rFonts w:ascii="Cambria" w:eastAsia="Cambria" w:hAnsi="Cambria" w:cs="Cambria"/>
        </w:rPr>
        <w:t>∀</w:t>
      </w:r>
      <w:r>
        <w:rPr>
          <w:rFonts w:ascii="Cambria" w:eastAsia="Cambria" w:hAnsi="Cambria" w:cs="Cambria"/>
          <w:i/>
        </w:rPr>
        <w:t>n</w:t>
      </w:r>
      <w:r>
        <w:t xml:space="preserve">. If </w:t>
      </w:r>
      <w:r>
        <w:rPr>
          <w:rFonts w:ascii="Cambria" w:eastAsia="Cambria" w:hAnsi="Cambria" w:cs="Cambria"/>
          <w:i/>
        </w:rPr>
        <w:t xml:space="preserve">α &gt; </w:t>
      </w:r>
      <w:r>
        <w:rPr>
          <w:rFonts w:ascii="Cambria" w:eastAsia="Cambria" w:hAnsi="Cambria" w:cs="Cambria"/>
        </w:rPr>
        <w:t>1</w:t>
      </w:r>
      <w:r>
        <w:t>, an optimal</w:t>
      </w:r>
    </w:p>
    <w:p w:rsidR="003E22F8" w:rsidRDefault="003A04AA">
      <w:pPr>
        <w:spacing w:after="0"/>
        <w:ind w:left="-5" w:right="9"/>
      </w:pPr>
      <w:r>
        <w:t xml:space="preserve">solution occurs when </w:t>
      </w:r>
      <w:r>
        <w:rPr>
          <w:noProof/>
        </w:rPr>
        <w:drawing>
          <wp:inline distT="0" distB="0" distL="0" distR="0">
            <wp:extent cx="1325880" cy="280415"/>
            <wp:effectExtent l="0" t="0" r="0" b="0"/>
            <wp:docPr id="60337" name="Picture 60337"/>
            <wp:cNvGraphicFramePr/>
            <a:graphic xmlns:a="http://schemas.openxmlformats.org/drawingml/2006/main">
              <a:graphicData uri="http://schemas.openxmlformats.org/drawingml/2006/picture">
                <pic:pic xmlns:pic="http://schemas.openxmlformats.org/drawingml/2006/picture">
                  <pic:nvPicPr>
                    <pic:cNvPr id="60337" name="Picture 60337"/>
                    <pic:cNvPicPr/>
                  </pic:nvPicPr>
                  <pic:blipFill>
                    <a:blip r:embed="rId99"/>
                    <a:stretch>
                      <a:fillRect/>
                    </a:stretch>
                  </pic:blipFill>
                  <pic:spPr>
                    <a:xfrm>
                      <a:off x="0" y="0"/>
                      <a:ext cx="1325880" cy="280415"/>
                    </a:xfrm>
                    <a:prstGeom prst="rect">
                      <a:avLst/>
                    </a:prstGeom>
                  </pic:spPr>
                </pic:pic>
              </a:graphicData>
            </a:graphic>
          </wp:inline>
        </w:drawing>
      </w:r>
      <w:r>
        <w:t xml:space="preserve">, for any pair </w:t>
      </w:r>
      <w:r>
        <w:rPr>
          <w:rFonts w:ascii="Cambria" w:eastAsia="Cambria" w:hAnsi="Cambria" w:cs="Cambria"/>
          <w:i/>
        </w:rPr>
        <w:t>n,m</w:t>
      </w:r>
      <w:r>
        <w:t xml:space="preserve">. From (54), it is equivalent to have </w:t>
      </w:r>
      <w:r>
        <w:rPr>
          <w:noProof/>
        </w:rPr>
        <w:drawing>
          <wp:inline distT="0" distB="0" distL="0" distR="0">
            <wp:extent cx="920496" cy="350520"/>
            <wp:effectExtent l="0" t="0" r="0" b="0"/>
            <wp:docPr id="60338" name="Picture 60338"/>
            <wp:cNvGraphicFramePr/>
            <a:graphic xmlns:a="http://schemas.openxmlformats.org/drawingml/2006/main">
              <a:graphicData uri="http://schemas.openxmlformats.org/drawingml/2006/picture">
                <pic:pic xmlns:pic="http://schemas.openxmlformats.org/drawingml/2006/picture">
                  <pic:nvPicPr>
                    <pic:cNvPr id="60338" name="Picture 60338"/>
                    <pic:cNvPicPr/>
                  </pic:nvPicPr>
                  <pic:blipFill>
                    <a:blip r:embed="rId100"/>
                    <a:stretch>
                      <a:fillRect/>
                    </a:stretch>
                  </pic:blipFill>
                  <pic:spPr>
                    <a:xfrm>
                      <a:off x="0" y="0"/>
                      <a:ext cx="920496" cy="350520"/>
                    </a:xfrm>
                    <a:prstGeom prst="rect">
                      <a:avLst/>
                    </a:prstGeom>
                  </pic:spPr>
                </pic:pic>
              </a:graphicData>
            </a:graphic>
          </wp:inline>
        </w:drawing>
      </w:r>
      <w:r>
        <w:t>.</w:t>
      </w:r>
    </w:p>
    <w:p w:rsidR="003E22F8" w:rsidRDefault="003A04AA">
      <w:pPr>
        <w:spacing w:after="116"/>
        <w:ind w:left="-5" w:right="404"/>
      </w:pPr>
      <w:r>
        <w:t>Then, we can simply assign</w:t>
      </w:r>
      <w:r>
        <w:rPr>
          <w:noProof/>
        </w:rPr>
        <w:drawing>
          <wp:inline distT="0" distB="0" distL="0" distR="0">
            <wp:extent cx="859536" cy="192024"/>
            <wp:effectExtent l="0" t="0" r="0" b="0"/>
            <wp:docPr id="60341" name="Picture 60341"/>
            <wp:cNvGraphicFramePr/>
            <a:graphic xmlns:a="http://schemas.openxmlformats.org/drawingml/2006/main">
              <a:graphicData uri="http://schemas.openxmlformats.org/drawingml/2006/picture">
                <pic:pic xmlns:pic="http://schemas.openxmlformats.org/drawingml/2006/picture">
                  <pic:nvPicPr>
                    <pic:cNvPr id="60341" name="Picture 60341"/>
                    <pic:cNvPicPr/>
                  </pic:nvPicPr>
                  <pic:blipFill>
                    <a:blip r:embed="rId101"/>
                    <a:stretch>
                      <a:fillRect/>
                    </a:stretch>
                  </pic:blipFill>
                  <pic:spPr>
                    <a:xfrm>
                      <a:off x="0" y="0"/>
                      <a:ext cx="859536" cy="192024"/>
                    </a:xfrm>
                    <a:prstGeom prst="rect">
                      <a:avLst/>
                    </a:prstGeom>
                  </pic:spPr>
                </pic:pic>
              </a:graphicData>
            </a:graphic>
          </wp:inline>
        </w:drawing>
      </w:r>
      <w:r>
        <w:t xml:space="preserve"> for each client so that HDR achieves an optimal solution. If </w:t>
      </w:r>
      <w:r>
        <w:rPr>
          <w:rFonts w:ascii="Cambria" w:eastAsia="Cambria" w:hAnsi="Cambria" w:cs="Cambria"/>
          <w:i/>
        </w:rPr>
        <w:t xml:space="preserve">α </w:t>
      </w:r>
      <w:r>
        <w:rPr>
          <w:rFonts w:ascii="Cambria" w:eastAsia="Cambria" w:hAnsi="Cambria" w:cs="Cambria"/>
        </w:rPr>
        <w:t>= 1</w:t>
      </w:r>
      <w:r>
        <w:t>, the problem degenerates to a linear program. An optimal solution is obtained by assigning almost all the video interrup</w:t>
      </w:r>
      <w:r>
        <w:t>tion time to a client with the smallest</w:t>
      </w:r>
      <w:r>
        <w:rPr>
          <w:noProof/>
        </w:rPr>
        <w:drawing>
          <wp:inline distT="0" distB="0" distL="0" distR="0">
            <wp:extent cx="115824" cy="182880"/>
            <wp:effectExtent l="0" t="0" r="0" b="0"/>
            <wp:docPr id="60344" name="Picture 60344"/>
            <wp:cNvGraphicFramePr/>
            <a:graphic xmlns:a="http://schemas.openxmlformats.org/drawingml/2006/main">
              <a:graphicData uri="http://schemas.openxmlformats.org/drawingml/2006/picture">
                <pic:pic xmlns:pic="http://schemas.openxmlformats.org/drawingml/2006/picture">
                  <pic:nvPicPr>
                    <pic:cNvPr id="60344" name="Picture 60344"/>
                    <pic:cNvPicPr/>
                  </pic:nvPicPr>
                  <pic:blipFill>
                    <a:blip r:embed="rId102"/>
                    <a:stretch>
                      <a:fillRect/>
                    </a:stretch>
                  </pic:blipFill>
                  <pic:spPr>
                    <a:xfrm>
                      <a:off x="0" y="0"/>
                      <a:ext cx="115824" cy="182880"/>
                    </a:xfrm>
                    <a:prstGeom prst="rect">
                      <a:avLst/>
                    </a:prstGeom>
                  </pic:spPr>
                </pic:pic>
              </a:graphicData>
            </a:graphic>
          </wp:inline>
        </w:drawing>
      </w:r>
      <w:r>
        <w:t xml:space="preserve">. Without loss of generality, we may assume that </w:t>
      </w:r>
      <w:r>
        <w:rPr>
          <w:noProof/>
        </w:rPr>
        <w:drawing>
          <wp:inline distT="0" distB="0" distL="0" distR="0">
            <wp:extent cx="1069848" cy="182880"/>
            <wp:effectExtent l="0" t="0" r="0" b="0"/>
            <wp:docPr id="60345" name="Picture 60345"/>
            <wp:cNvGraphicFramePr/>
            <a:graphic xmlns:a="http://schemas.openxmlformats.org/drawingml/2006/main">
              <a:graphicData uri="http://schemas.openxmlformats.org/drawingml/2006/picture">
                <pic:pic xmlns:pic="http://schemas.openxmlformats.org/drawingml/2006/picture">
                  <pic:nvPicPr>
                    <pic:cNvPr id="60345" name="Picture 60345"/>
                    <pic:cNvPicPr/>
                  </pic:nvPicPr>
                  <pic:blipFill>
                    <a:blip r:embed="rId103"/>
                    <a:stretch>
                      <a:fillRect/>
                    </a:stretch>
                  </pic:blipFill>
                  <pic:spPr>
                    <a:xfrm>
                      <a:off x="0" y="0"/>
                      <a:ext cx="1069848" cy="182880"/>
                    </a:xfrm>
                    <a:prstGeom prst="rect">
                      <a:avLst/>
                    </a:prstGeom>
                  </pic:spPr>
                </pic:pic>
              </a:graphicData>
            </a:graphic>
          </wp:inline>
        </w:drawing>
      </w:r>
      <w:r>
        <w:t xml:space="preserve">. Then, we just assign </w:t>
      </w:r>
      <w:r>
        <w:rPr>
          <w:rFonts w:ascii="Cambria" w:eastAsia="Cambria" w:hAnsi="Cambria" w:cs="Cambria"/>
          <w:i/>
        </w:rPr>
        <w:t>w</w:t>
      </w:r>
      <w:r>
        <w:rPr>
          <w:rFonts w:ascii="Cambria" w:eastAsia="Cambria" w:hAnsi="Cambria" w:cs="Cambria"/>
          <w:vertAlign w:val="subscript"/>
        </w:rPr>
        <w:t xml:space="preserve">1 </w:t>
      </w:r>
      <w:r>
        <w:rPr>
          <w:rFonts w:ascii="Cambria" w:eastAsia="Cambria" w:hAnsi="Cambria" w:cs="Cambria"/>
        </w:rPr>
        <w:t xml:space="preserve">= 1 </w:t>
      </w:r>
      <w:r>
        <w:t xml:space="preserve">and let </w:t>
      </w:r>
      <w:r>
        <w:rPr>
          <w:rFonts w:ascii="Cambria" w:eastAsia="Cambria" w:hAnsi="Cambria" w:cs="Cambria"/>
          <w:i/>
        </w:rPr>
        <w:t>w</w:t>
      </w:r>
      <w:r>
        <w:rPr>
          <w:rFonts w:ascii="Cambria" w:eastAsia="Cambria" w:hAnsi="Cambria" w:cs="Cambria"/>
          <w:i/>
          <w:vertAlign w:val="subscript"/>
        </w:rPr>
        <w:t xml:space="preserve">n </w:t>
      </w:r>
      <w:r>
        <w:t>be extremely large for the other clients.</w:t>
      </w:r>
    </w:p>
    <w:p w:rsidR="003E22F8" w:rsidRDefault="003A04AA">
      <w:pPr>
        <w:ind w:left="298" w:right="9"/>
      </w:pPr>
      <w:r>
        <w:t>Second, we consider exponential penalty functions.</w:t>
      </w:r>
    </w:p>
    <w:tbl>
      <w:tblPr>
        <w:tblStyle w:val="TableGrid"/>
        <w:tblpPr w:vertAnchor="text" w:horzAnchor="margin"/>
        <w:tblOverlap w:val="never"/>
        <w:tblW w:w="10502" w:type="dxa"/>
        <w:tblInd w:w="0" w:type="dxa"/>
        <w:tblCellMar>
          <w:top w:w="26" w:type="dxa"/>
          <w:left w:w="0" w:type="dxa"/>
          <w:bottom w:w="0" w:type="dxa"/>
          <w:right w:w="749" w:type="dxa"/>
        </w:tblCellMar>
        <w:tblLook w:val="04A0" w:firstRow="1" w:lastRow="0" w:firstColumn="1" w:lastColumn="0" w:noHBand="0" w:noVBand="1"/>
      </w:tblPr>
      <w:tblGrid>
        <w:gridCol w:w="10502"/>
      </w:tblGrid>
      <w:tr w:rsidR="003E22F8">
        <w:trPr>
          <w:trHeight w:val="5476"/>
        </w:trPr>
        <w:tc>
          <w:tcPr>
            <w:tcW w:w="9619" w:type="dxa"/>
            <w:tcBorders>
              <w:top w:val="nil"/>
              <w:left w:val="nil"/>
              <w:bottom w:val="nil"/>
              <w:right w:val="nil"/>
            </w:tcBorders>
          </w:tcPr>
          <w:p w:rsidR="003E22F8" w:rsidRDefault="003A04AA">
            <w:pPr>
              <w:tabs>
                <w:tab w:val="center" w:pos="9655"/>
              </w:tabs>
              <w:spacing w:after="0" w:line="259" w:lineRule="auto"/>
              <w:ind w:left="0" w:firstLine="0"/>
              <w:jc w:val="left"/>
            </w:pPr>
            <w:r>
              <w:rPr>
                <w:noProof/>
              </w:rPr>
              <w:lastRenderedPageBreak/>
              <w:drawing>
                <wp:anchor distT="0" distB="0" distL="114300" distR="114300" simplePos="0" relativeHeight="251666432" behindDoc="0" locked="0" layoutInCell="1" allowOverlap="0">
                  <wp:simplePos x="0" y="0"/>
                  <wp:positionH relativeFrom="column">
                    <wp:posOffset>3974592</wp:posOffset>
                  </wp:positionH>
                  <wp:positionV relativeFrom="paragraph">
                    <wp:posOffset>79670</wp:posOffset>
                  </wp:positionV>
                  <wp:extent cx="2218944" cy="1612392"/>
                  <wp:effectExtent l="0" t="0" r="0" b="0"/>
                  <wp:wrapSquare wrapText="bothSides"/>
                  <wp:docPr id="60354" name="Picture 60354"/>
                  <wp:cNvGraphicFramePr/>
                  <a:graphic xmlns:a="http://schemas.openxmlformats.org/drawingml/2006/main">
                    <a:graphicData uri="http://schemas.openxmlformats.org/drawingml/2006/picture">
                      <pic:pic xmlns:pic="http://schemas.openxmlformats.org/drawingml/2006/picture">
                        <pic:nvPicPr>
                          <pic:cNvPr id="60354" name="Picture 60354"/>
                          <pic:cNvPicPr/>
                        </pic:nvPicPr>
                        <pic:blipFill>
                          <a:blip r:embed="rId104"/>
                          <a:stretch>
                            <a:fillRect/>
                          </a:stretch>
                        </pic:blipFill>
                        <pic:spPr>
                          <a:xfrm>
                            <a:off x="0" y="0"/>
                            <a:ext cx="2218944" cy="1612392"/>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column">
                    <wp:posOffset>0</wp:posOffset>
                  </wp:positionH>
                  <wp:positionV relativeFrom="paragraph">
                    <wp:posOffset>1598590</wp:posOffset>
                  </wp:positionV>
                  <wp:extent cx="3639312" cy="387096"/>
                  <wp:effectExtent l="0" t="0" r="0" b="0"/>
                  <wp:wrapSquare wrapText="bothSides"/>
                  <wp:docPr id="60349" name="Picture 60349"/>
                  <wp:cNvGraphicFramePr/>
                  <a:graphic xmlns:a="http://schemas.openxmlformats.org/drawingml/2006/main">
                    <a:graphicData uri="http://schemas.openxmlformats.org/drawingml/2006/picture">
                      <pic:pic xmlns:pic="http://schemas.openxmlformats.org/drawingml/2006/picture">
                        <pic:nvPicPr>
                          <pic:cNvPr id="60349" name="Picture 60349"/>
                          <pic:cNvPicPr/>
                        </pic:nvPicPr>
                        <pic:blipFill>
                          <a:blip r:embed="rId105"/>
                          <a:stretch>
                            <a:fillRect/>
                          </a:stretch>
                        </pic:blipFill>
                        <pic:spPr>
                          <a:xfrm>
                            <a:off x="0" y="0"/>
                            <a:ext cx="3639312" cy="387096"/>
                          </a:xfrm>
                          <a:prstGeom prst="rect">
                            <a:avLst/>
                          </a:prstGeom>
                        </pic:spPr>
                      </pic:pic>
                    </a:graphicData>
                  </a:graphic>
                </wp:anchor>
              </w:drawing>
            </w:r>
            <w:r>
              <w:t>NUM with Exponential Penalty Functions:</w:t>
            </w:r>
            <w:r>
              <w:tab/>
            </w:r>
            <w:r>
              <w:rPr>
                <w:rFonts w:ascii="Arial" w:eastAsia="Arial" w:hAnsi="Arial" w:cs="Arial"/>
                <w:sz w:val="13"/>
                <w:vertAlign w:val="subscript"/>
              </w:rPr>
              <w:t xml:space="preserve"> </w:t>
            </w:r>
          </w:p>
          <w:p w:rsidR="003E22F8" w:rsidRDefault="003A04AA">
            <w:pPr>
              <w:spacing w:after="216" w:line="309" w:lineRule="auto"/>
              <w:ind w:left="59" w:right="4652" w:firstLine="288"/>
            </w:pPr>
            <w:r>
              <w:t xml:space="preserve">Given the distribution of </w:t>
            </w:r>
            <w:r>
              <w:rPr>
                <w:rFonts w:ascii="Cambria" w:eastAsia="Cambria" w:hAnsi="Cambria" w:cs="Cambria"/>
                <w:b/>
              </w:rPr>
              <w:t>r</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t>
            </w:r>
            <w:r>
              <w:rPr>
                <w:rFonts w:ascii="Cambria" w:eastAsia="Cambria" w:hAnsi="Cambria" w:cs="Cambria"/>
                <w:i/>
              </w:rPr>
              <w:t xml:space="preserve">T &gt; </w:t>
            </w:r>
            <w:r>
              <w:rPr>
                <w:rFonts w:ascii="Cambria" w:eastAsia="Cambria" w:hAnsi="Cambria" w:cs="Cambria"/>
              </w:rPr>
              <w:t>0</w:t>
            </w:r>
            <w:r>
              <w:t xml:space="preserve">, and vectors </w:t>
            </w:r>
            <w:r>
              <w:rPr>
                <w:rFonts w:ascii="Cambria" w:eastAsia="Cambria" w:hAnsi="Cambria" w:cs="Cambria"/>
              </w:rPr>
              <w:t>[</w:t>
            </w:r>
            <w:r>
              <w:rPr>
                <w:rFonts w:ascii="Cambria" w:eastAsia="Cambria" w:hAnsi="Cambria" w:cs="Cambria"/>
                <w:i/>
              </w:rPr>
              <w:t>δ</w:t>
            </w:r>
            <w:r>
              <w:rPr>
                <w:rFonts w:ascii="Cambria" w:eastAsia="Cambria" w:hAnsi="Cambria" w:cs="Cambria"/>
                <w:vertAlign w:val="subscript"/>
              </w:rPr>
              <w:t>1</w:t>
            </w:r>
            <w:r>
              <w:rPr>
                <w:rFonts w:ascii="Cambria" w:eastAsia="Cambria" w:hAnsi="Cambria" w:cs="Cambria"/>
                <w:i/>
              </w:rPr>
              <w:t>,δ</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w:t>
            </w:r>
            <w:r>
              <w:t xml:space="preserve">, </w:t>
            </w:r>
            <w:r>
              <w:rPr>
                <w:rFonts w:ascii="Cambria" w:eastAsia="Cambria" w:hAnsi="Cambria" w:cs="Cambria"/>
              </w:rPr>
              <w:t>[</w:t>
            </w:r>
            <w:r>
              <w:rPr>
                <w:rFonts w:ascii="Cambria" w:eastAsia="Cambria" w:hAnsi="Cambria" w:cs="Cambria"/>
                <w:i/>
              </w:rPr>
              <w:t>c</w:t>
            </w:r>
            <w:r>
              <w:rPr>
                <w:rFonts w:ascii="Cambria" w:eastAsia="Cambria" w:hAnsi="Cambria" w:cs="Cambria"/>
                <w:vertAlign w:val="subscript"/>
              </w:rPr>
              <w:t>1</w:t>
            </w:r>
            <w:r>
              <w:rPr>
                <w:rFonts w:ascii="Cambria" w:eastAsia="Cambria" w:hAnsi="Cambria" w:cs="Cambria"/>
                <w:i/>
              </w:rPr>
              <w:t>,c</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 xml:space="preserve">] </w:t>
            </w:r>
            <w:r>
              <w:t xml:space="preserve">with </w:t>
            </w:r>
            <w:r>
              <w:rPr>
                <w:rFonts w:ascii="Cambria" w:eastAsia="Cambria" w:hAnsi="Cambria" w:cs="Cambria"/>
                <w:i/>
              </w:rPr>
              <w:t>δ</w:t>
            </w:r>
            <w:r>
              <w:rPr>
                <w:rFonts w:ascii="Cambria" w:eastAsia="Cambria" w:hAnsi="Cambria" w:cs="Cambria"/>
                <w:i/>
                <w:vertAlign w:val="subscript"/>
              </w:rPr>
              <w:t xml:space="preserve">n </w:t>
            </w:r>
            <w:r>
              <w:rPr>
                <w:rFonts w:ascii="Cambria" w:eastAsia="Cambria" w:hAnsi="Cambria" w:cs="Cambria"/>
                <w:i/>
              </w:rPr>
              <w:t xml:space="preserve">&gt; </w:t>
            </w:r>
            <w:r>
              <w:rPr>
                <w:rFonts w:ascii="Cambria" w:eastAsia="Cambria" w:hAnsi="Cambria" w:cs="Cambria"/>
              </w:rPr>
              <w:t xml:space="preserve">0 </w:t>
            </w:r>
            <w:r>
              <w:t xml:space="preserve">and </w:t>
            </w:r>
            <w:r>
              <w:rPr>
                <w:rFonts w:ascii="Cambria" w:eastAsia="Cambria" w:hAnsi="Cambria" w:cs="Cambria"/>
                <w:i/>
              </w:rPr>
              <w:t>c</w:t>
            </w:r>
            <w:r>
              <w:rPr>
                <w:rFonts w:ascii="Cambria" w:eastAsia="Cambria" w:hAnsi="Cambria" w:cs="Cambria"/>
                <w:i/>
                <w:vertAlign w:val="subscript"/>
              </w:rPr>
              <w:t xml:space="preserve">n </w:t>
            </w:r>
            <w:r>
              <w:rPr>
                <w:rFonts w:ascii="Cambria" w:eastAsia="Cambria" w:hAnsi="Cambria" w:cs="Cambria"/>
                <w:i/>
              </w:rPr>
              <w:t xml:space="preserve">&gt; </w:t>
            </w:r>
            <w:r>
              <w:rPr>
                <w:rFonts w:ascii="Cambria" w:eastAsia="Cambria" w:hAnsi="Cambria" w:cs="Cambria"/>
              </w:rPr>
              <w:t>0</w:t>
            </w:r>
            <w:r>
              <w:t xml:space="preserve">, for all </w:t>
            </w:r>
            <w:r>
              <w:rPr>
                <w:rFonts w:ascii="Cambria" w:eastAsia="Cambria" w:hAnsi="Cambria" w:cs="Cambria"/>
                <w:i/>
              </w:rPr>
              <w:t>n</w:t>
            </w:r>
            <w:r>
              <w:t xml:space="preserve">, s.t. </w:t>
            </w:r>
            <w:r>
              <w:rPr>
                <w:noProof/>
              </w:rPr>
              <w:drawing>
                <wp:inline distT="0" distB="0" distL="0" distR="0">
                  <wp:extent cx="2798065" cy="569976"/>
                  <wp:effectExtent l="0" t="0" r="0" b="0"/>
                  <wp:docPr id="60348" name="Picture 60348"/>
                  <wp:cNvGraphicFramePr/>
                  <a:graphic xmlns:a="http://schemas.openxmlformats.org/drawingml/2006/main">
                    <a:graphicData uri="http://schemas.openxmlformats.org/drawingml/2006/picture">
                      <pic:pic xmlns:pic="http://schemas.openxmlformats.org/drawingml/2006/picture">
                        <pic:nvPicPr>
                          <pic:cNvPr id="60348" name="Picture 60348"/>
                          <pic:cNvPicPr/>
                        </pic:nvPicPr>
                        <pic:blipFill>
                          <a:blip r:embed="rId106"/>
                          <a:stretch>
                            <a:fillRect/>
                          </a:stretch>
                        </pic:blipFill>
                        <pic:spPr>
                          <a:xfrm>
                            <a:off x="0" y="0"/>
                            <a:ext cx="2798065" cy="569976"/>
                          </a:xfrm>
                          <a:prstGeom prst="rect">
                            <a:avLst/>
                          </a:prstGeom>
                        </pic:spPr>
                      </pic:pic>
                    </a:graphicData>
                  </a:graphic>
                </wp:inline>
              </w:drawing>
            </w:r>
          </w:p>
          <w:p w:rsidR="003E22F8" w:rsidRDefault="003A04AA">
            <w:pPr>
              <w:spacing w:after="7" w:line="259" w:lineRule="auto"/>
              <w:ind w:left="347" w:firstLine="0"/>
              <w:jc w:val="left"/>
            </w:pPr>
            <w:r>
              <w:t xml:space="preserve">Again, we define a function </w:t>
            </w:r>
            <w:r>
              <w:rPr>
                <w:rFonts w:ascii="Cambria" w:eastAsia="Cambria" w:hAnsi="Cambria" w:cs="Cambria"/>
                <w:i/>
              </w:rPr>
              <w:t>L</w:t>
            </w:r>
            <w:r>
              <w:rPr>
                <w:rFonts w:ascii="Cambria" w:eastAsia="Cambria" w:hAnsi="Cambria" w:cs="Cambria"/>
                <w:vertAlign w:val="subscript"/>
              </w:rPr>
              <w:t xml:space="preserve">2 </w:t>
            </w:r>
            <w:r>
              <w:t>and the corresponding</w:t>
            </w:r>
          </w:p>
          <w:p w:rsidR="003E22F8" w:rsidRDefault="003A04AA">
            <w:pPr>
              <w:spacing w:after="307" w:line="259" w:lineRule="auto"/>
              <w:ind w:left="59" w:firstLine="0"/>
              <w:jc w:val="left"/>
            </w:pPr>
            <w:r>
              <w:t xml:space="preserve">Lagrange multiplier </w:t>
            </w:r>
            <w:r>
              <w:rPr>
                <w:rFonts w:ascii="Cambria" w:eastAsia="Cambria" w:hAnsi="Cambria" w:cs="Cambria"/>
                <w:i/>
              </w:rPr>
              <w:t>µ</w:t>
            </w:r>
            <w:r>
              <w:rPr>
                <w:rFonts w:ascii="Cambria" w:eastAsia="Cambria" w:hAnsi="Cambria" w:cs="Cambria"/>
                <w:vertAlign w:val="subscript"/>
              </w:rPr>
              <w:t xml:space="preserve">2 </w:t>
            </w:r>
            <w:r>
              <w:t>as</w:t>
            </w:r>
          </w:p>
          <w:p w:rsidR="003E22F8" w:rsidRDefault="003A04AA">
            <w:pPr>
              <w:spacing w:after="0" w:line="259" w:lineRule="auto"/>
              <w:ind w:left="2039" w:firstLine="0"/>
              <w:jc w:val="center"/>
            </w:pPr>
            <w:r>
              <w:rPr>
                <w:rFonts w:ascii="Cambria" w:eastAsia="Cambria" w:hAnsi="Cambria" w:cs="Cambria"/>
                <w:i/>
              </w:rPr>
              <w:t>.</w:t>
            </w:r>
          </w:p>
          <w:p w:rsidR="003E22F8" w:rsidRDefault="003A04AA">
            <w:pPr>
              <w:spacing w:after="201" w:line="259" w:lineRule="auto"/>
              <w:ind w:left="0" w:right="266" w:firstLine="0"/>
              <w:jc w:val="right"/>
            </w:pPr>
            <w:r>
              <w:rPr>
                <w:sz w:val="16"/>
              </w:rPr>
              <w:t>(a) Average duration of playback interruption.</w:t>
            </w:r>
          </w:p>
          <w:p w:rsidR="003E22F8" w:rsidRDefault="003A04AA">
            <w:pPr>
              <w:spacing w:after="32" w:line="259" w:lineRule="auto"/>
              <w:ind w:left="59" w:firstLine="0"/>
              <w:jc w:val="left"/>
            </w:pPr>
            <w:r>
              <w:t xml:space="preserve">By taking the partial derivative of </w:t>
            </w:r>
            <w:r>
              <w:rPr>
                <w:rFonts w:ascii="Cambria" w:eastAsia="Cambria" w:hAnsi="Cambria" w:cs="Cambria"/>
                <w:i/>
              </w:rPr>
              <w:t>L</w:t>
            </w:r>
            <w:r>
              <w:rPr>
                <w:rFonts w:ascii="Cambria" w:eastAsia="Cambria" w:hAnsi="Cambria" w:cs="Cambria"/>
                <w:vertAlign w:val="subscript"/>
              </w:rPr>
              <w:t xml:space="preserve">2 </w:t>
            </w:r>
            <w:r>
              <w:t>with respect to each</w:t>
            </w:r>
          </w:p>
          <w:p w:rsidR="003E22F8" w:rsidRDefault="003A04AA">
            <w:pPr>
              <w:tabs>
                <w:tab w:val="center" w:pos="6846"/>
                <w:tab w:val="center" w:pos="9581"/>
              </w:tabs>
              <w:spacing w:after="0" w:line="259" w:lineRule="auto"/>
              <w:ind w:left="0" w:firstLine="0"/>
              <w:jc w:val="left"/>
            </w:pPr>
            <w:r>
              <w:rPr>
                <w:noProof/>
              </w:rPr>
              <w:drawing>
                <wp:anchor distT="0" distB="0" distL="114300" distR="114300" simplePos="0" relativeHeight="251668480" behindDoc="0" locked="0" layoutInCell="1" allowOverlap="0">
                  <wp:simplePos x="0" y="0"/>
                  <wp:positionH relativeFrom="column">
                    <wp:posOffset>4025392</wp:posOffset>
                  </wp:positionH>
                  <wp:positionV relativeFrom="paragraph">
                    <wp:posOffset>83070</wp:posOffset>
                  </wp:positionV>
                  <wp:extent cx="2121408" cy="1572768"/>
                  <wp:effectExtent l="0" t="0" r="0" b="0"/>
                  <wp:wrapSquare wrapText="bothSides"/>
                  <wp:docPr id="60356" name="Picture 60356"/>
                  <wp:cNvGraphicFramePr/>
                  <a:graphic xmlns:a="http://schemas.openxmlformats.org/drawingml/2006/main">
                    <a:graphicData uri="http://schemas.openxmlformats.org/drawingml/2006/picture">
                      <pic:pic xmlns:pic="http://schemas.openxmlformats.org/drawingml/2006/picture">
                        <pic:nvPicPr>
                          <pic:cNvPr id="60356" name="Picture 60356"/>
                          <pic:cNvPicPr/>
                        </pic:nvPicPr>
                        <pic:blipFill>
                          <a:blip r:embed="rId107"/>
                          <a:stretch>
                            <a:fillRect/>
                          </a:stretch>
                        </pic:blipFill>
                        <pic:spPr>
                          <a:xfrm>
                            <a:off x="0" y="0"/>
                            <a:ext cx="2121408" cy="1572768"/>
                          </a:xfrm>
                          <a:prstGeom prst="rect">
                            <a:avLst/>
                          </a:prstGeom>
                        </pic:spPr>
                      </pic:pic>
                    </a:graphicData>
                  </a:graphic>
                </wp:anchor>
              </w:drawing>
            </w:r>
            <w:r>
              <w:rPr>
                <w:noProof/>
              </w:rPr>
              <w:drawing>
                <wp:anchor distT="0" distB="0" distL="114300" distR="114300" simplePos="0" relativeHeight="251669504" behindDoc="0" locked="0" layoutInCell="1" allowOverlap="0">
                  <wp:simplePos x="0" y="0"/>
                  <wp:positionH relativeFrom="column">
                    <wp:posOffset>0</wp:posOffset>
                  </wp:positionH>
                  <wp:positionV relativeFrom="paragraph">
                    <wp:posOffset>103390</wp:posOffset>
                  </wp:positionV>
                  <wp:extent cx="505968" cy="155448"/>
                  <wp:effectExtent l="0" t="0" r="0" b="0"/>
                  <wp:wrapSquare wrapText="bothSides"/>
                  <wp:docPr id="60350" name="Picture 60350"/>
                  <wp:cNvGraphicFramePr/>
                  <a:graphic xmlns:a="http://schemas.openxmlformats.org/drawingml/2006/main">
                    <a:graphicData uri="http://schemas.openxmlformats.org/drawingml/2006/picture">
                      <pic:pic xmlns:pic="http://schemas.openxmlformats.org/drawingml/2006/picture">
                        <pic:nvPicPr>
                          <pic:cNvPr id="60350" name="Picture 60350"/>
                          <pic:cNvPicPr/>
                        </pic:nvPicPr>
                        <pic:blipFill>
                          <a:blip r:embed="rId108"/>
                          <a:stretch>
                            <a:fillRect/>
                          </a:stretch>
                        </pic:blipFill>
                        <pic:spPr>
                          <a:xfrm>
                            <a:off x="0" y="0"/>
                            <a:ext cx="505968" cy="155448"/>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column">
                    <wp:posOffset>304800</wp:posOffset>
                  </wp:positionH>
                  <wp:positionV relativeFrom="paragraph">
                    <wp:posOffset>484390</wp:posOffset>
                  </wp:positionV>
                  <wp:extent cx="2343912" cy="347472"/>
                  <wp:effectExtent l="0" t="0" r="0" b="0"/>
                  <wp:wrapSquare wrapText="bothSides"/>
                  <wp:docPr id="60351" name="Picture 60351"/>
                  <wp:cNvGraphicFramePr/>
                  <a:graphic xmlns:a="http://schemas.openxmlformats.org/drawingml/2006/main">
                    <a:graphicData uri="http://schemas.openxmlformats.org/drawingml/2006/picture">
                      <pic:pic xmlns:pic="http://schemas.openxmlformats.org/drawingml/2006/picture">
                        <pic:nvPicPr>
                          <pic:cNvPr id="60351" name="Picture 60351"/>
                          <pic:cNvPicPr/>
                        </pic:nvPicPr>
                        <pic:blipFill>
                          <a:blip r:embed="rId109"/>
                          <a:stretch>
                            <a:fillRect/>
                          </a:stretch>
                        </pic:blipFill>
                        <pic:spPr>
                          <a:xfrm>
                            <a:off x="0" y="0"/>
                            <a:ext cx="2343912" cy="347472"/>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column">
                    <wp:posOffset>0</wp:posOffset>
                  </wp:positionH>
                  <wp:positionV relativeFrom="paragraph">
                    <wp:posOffset>1264890</wp:posOffset>
                  </wp:positionV>
                  <wp:extent cx="3416808" cy="536448"/>
                  <wp:effectExtent l="0" t="0" r="0" b="0"/>
                  <wp:wrapSquare wrapText="bothSides"/>
                  <wp:docPr id="60352" name="Picture 60352"/>
                  <wp:cNvGraphicFramePr/>
                  <a:graphic xmlns:a="http://schemas.openxmlformats.org/drawingml/2006/main">
                    <a:graphicData uri="http://schemas.openxmlformats.org/drawingml/2006/picture">
                      <pic:pic xmlns:pic="http://schemas.openxmlformats.org/drawingml/2006/picture">
                        <pic:nvPicPr>
                          <pic:cNvPr id="60352" name="Picture 60352"/>
                          <pic:cNvPicPr/>
                        </pic:nvPicPr>
                        <pic:blipFill>
                          <a:blip r:embed="rId110"/>
                          <a:stretch>
                            <a:fillRect/>
                          </a:stretch>
                        </pic:blipFill>
                        <pic:spPr>
                          <a:xfrm>
                            <a:off x="0" y="0"/>
                            <a:ext cx="3416808" cy="536448"/>
                          </a:xfrm>
                          <a:prstGeom prst="rect">
                            <a:avLst/>
                          </a:prstGeom>
                        </pic:spPr>
                      </pic:pic>
                    </a:graphicData>
                  </a:graphic>
                </wp:anchor>
              </w:drawing>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let them equal zero, we have </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w:t>
            </w:r>
            <w:r>
              <w:rPr>
                <w:rFonts w:ascii="Cambria" w:eastAsia="Cambria" w:hAnsi="Cambria" w:cs="Cambria"/>
              </w:rPr>
              <w:tab/>
            </w:r>
            <w:r>
              <w:rPr>
                <w:rFonts w:ascii="Arial" w:eastAsia="Arial" w:hAnsi="Arial" w:cs="Arial"/>
                <w:b/>
                <w:sz w:val="25"/>
                <w:vertAlign w:val="subscript"/>
              </w:rPr>
              <w:t>x 10</w:t>
            </w:r>
            <w:r>
              <w:rPr>
                <w:rFonts w:ascii="Arial" w:eastAsia="Arial" w:hAnsi="Arial" w:cs="Arial"/>
                <w:b/>
                <w:sz w:val="17"/>
                <w:vertAlign w:val="superscript"/>
              </w:rPr>
              <w:t>4</w:t>
            </w:r>
            <w:r>
              <w:rPr>
                <w:rFonts w:ascii="Arial" w:eastAsia="Arial" w:hAnsi="Arial" w:cs="Arial"/>
                <w:b/>
                <w:sz w:val="17"/>
                <w:vertAlign w:val="superscript"/>
              </w:rPr>
              <w:tab/>
            </w:r>
            <w:r>
              <w:rPr>
                <w:rFonts w:ascii="Arial" w:eastAsia="Arial" w:hAnsi="Arial" w:cs="Arial"/>
                <w:sz w:val="13"/>
                <w:vertAlign w:val="subscript"/>
              </w:rPr>
              <w:t xml:space="preserve"> </w:t>
            </w:r>
          </w:p>
          <w:p w:rsidR="003E22F8" w:rsidRDefault="003A04AA">
            <w:pPr>
              <w:spacing w:after="210" w:line="259" w:lineRule="auto"/>
              <w:ind w:left="880" w:right="74" w:firstLine="0"/>
              <w:jc w:val="left"/>
            </w:pPr>
            <w:r>
              <w:t xml:space="preserve">, for each </w:t>
            </w:r>
            <w:r>
              <w:rPr>
                <w:rFonts w:ascii="Cambria" w:eastAsia="Cambria" w:hAnsi="Cambria" w:cs="Cambria"/>
                <w:i/>
              </w:rPr>
              <w:t>n</w:t>
            </w:r>
            <w:r>
              <w:t>. From (54), we can obtain that</w:t>
            </w:r>
          </w:p>
          <w:p w:rsidR="003E22F8" w:rsidRDefault="003A04AA">
            <w:pPr>
              <w:tabs>
                <w:tab w:val="center" w:pos="2052"/>
                <w:tab w:val="center" w:pos="3627"/>
              </w:tabs>
              <w:spacing w:before="72" w:after="97" w:line="259" w:lineRule="auto"/>
              <w:ind w:left="0" w:firstLine="0"/>
              <w:jc w:val="left"/>
            </w:pPr>
            <w:r>
              <w:rPr>
                <w:noProof/>
                <w:sz w:val="22"/>
              </w:rPr>
              <mc:AlternateContent>
                <mc:Choice Requires="wpg">
                  <w:drawing>
                    <wp:anchor distT="0" distB="0" distL="114300" distR="114300" simplePos="0" relativeHeight="251672576" behindDoc="1" locked="0" layoutInCell="1" allowOverlap="1">
                      <wp:simplePos x="0" y="0"/>
                      <wp:positionH relativeFrom="column">
                        <wp:posOffset>1112266</wp:posOffset>
                      </wp:positionH>
                      <wp:positionV relativeFrom="paragraph">
                        <wp:posOffset>-45858</wp:posOffset>
                      </wp:positionV>
                      <wp:extent cx="265367" cy="5055"/>
                      <wp:effectExtent l="0" t="0" r="0" b="0"/>
                      <wp:wrapNone/>
                      <wp:docPr id="51860" name="Group 51860"/>
                      <wp:cNvGraphicFramePr/>
                      <a:graphic xmlns:a="http://schemas.openxmlformats.org/drawingml/2006/main">
                        <a:graphicData uri="http://schemas.microsoft.com/office/word/2010/wordprocessingGroup">
                          <wpg:wgp>
                            <wpg:cNvGrpSpPr/>
                            <wpg:grpSpPr>
                              <a:xfrm>
                                <a:off x="0" y="0"/>
                                <a:ext cx="265367" cy="5055"/>
                                <a:chOff x="0" y="0"/>
                                <a:chExt cx="265367" cy="5055"/>
                              </a:xfrm>
                            </wpg:grpSpPr>
                            <wps:wsp>
                              <wps:cNvPr id="5659" name="Shape 5659"/>
                              <wps:cNvSpPr/>
                              <wps:spPr>
                                <a:xfrm>
                                  <a:off x="0" y="0"/>
                                  <a:ext cx="265367" cy="0"/>
                                </a:xfrm>
                                <a:custGeom>
                                  <a:avLst/>
                                  <a:gdLst/>
                                  <a:ahLst/>
                                  <a:cxnLst/>
                                  <a:rect l="0" t="0" r="0" b="0"/>
                                  <a:pathLst>
                                    <a:path w="265367">
                                      <a:moveTo>
                                        <a:pt x="0" y="0"/>
                                      </a:moveTo>
                                      <a:lnTo>
                                        <a:pt x="2653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60" style="width:20.895pt;height:0.398pt;position:absolute;z-index:-2147483458;mso-position-horizontal-relative:text;mso-position-horizontal:absolute;margin-left:87.58pt;mso-position-vertical-relative:text;margin-top:-3.61093pt;" coordsize="2653,50">
                      <v:shape id="Shape 5659" style="position:absolute;width:2653;height:0;left:0;top:0;" coordsize="265367,0" path="m0,0l265367,0">
                        <v:stroke weight="0.398pt" endcap="flat" joinstyle="miter" miterlimit="10" on="true" color="#000000"/>
                        <v:fill on="false" color="#000000" opacity="0"/>
                      </v:shape>
                    </v:group>
                  </w:pict>
                </mc:Fallback>
              </mc:AlternateContent>
            </w:r>
            <w:r>
              <w:rPr>
                <w:sz w:val="22"/>
              </w:rPr>
              <w:tab/>
            </w:r>
            <w:r>
              <w:rPr>
                <w:rFonts w:ascii="Cambria" w:eastAsia="Cambria" w:hAnsi="Cambria" w:cs="Cambria"/>
              </w:rPr>
              <w:t></w:t>
            </w:r>
            <w:r>
              <w:rPr>
                <w:rFonts w:ascii="Cambria" w:eastAsia="Cambria" w:hAnsi="Cambria" w:cs="Cambria"/>
              </w:rPr>
              <w:t>q</w:t>
            </w:r>
            <w:r>
              <w:rPr>
                <w:rFonts w:ascii="Cambria" w:eastAsia="Cambria" w:hAnsi="Cambria" w:cs="Cambria"/>
                <w:sz w:val="14"/>
                <w:u w:val="single" w:color="000000"/>
              </w:rPr>
              <w:t>2</w:t>
            </w:r>
            <w:r>
              <w:rPr>
                <w:rFonts w:ascii="Cambria" w:eastAsia="Cambria" w:hAnsi="Cambria" w:cs="Cambria"/>
                <w:i/>
                <w:sz w:val="14"/>
                <w:u w:val="single" w:color="000000"/>
              </w:rPr>
              <w:t>Tσ</w:t>
            </w:r>
            <w:r>
              <w:rPr>
                <w:rFonts w:ascii="Cambria" w:eastAsia="Cambria" w:hAnsi="Cambria" w:cs="Cambria"/>
                <w:sz w:val="10"/>
              </w:rPr>
              <w:t xml:space="preserve">2 </w:t>
            </w:r>
            <w:r>
              <w:rPr>
                <w:rFonts w:ascii="Cambria" w:eastAsia="Cambria" w:hAnsi="Cambria" w:cs="Cambria"/>
              </w:rPr>
              <w:t>−</w:t>
            </w:r>
            <w:r>
              <w:rPr>
                <w:rFonts w:ascii="Cambria" w:eastAsia="Cambria" w:hAnsi="Cambria" w:cs="Cambria"/>
              </w:rPr>
              <w:t xml:space="preserve"> P</w:t>
            </w:r>
            <w:r>
              <w:rPr>
                <w:rFonts w:ascii="Cambria" w:eastAsia="Cambria" w:hAnsi="Cambria" w:cs="Cambria"/>
                <w:i/>
                <w:sz w:val="14"/>
              </w:rPr>
              <w:t>N</w:t>
            </w:r>
            <w:r>
              <w:rPr>
                <w:rFonts w:ascii="Cambria" w:eastAsia="Cambria" w:hAnsi="Cambria" w:cs="Cambria"/>
                <w:i/>
                <w:sz w:val="14"/>
              </w:rPr>
              <w:tab/>
            </w:r>
            <w:r>
              <w:rPr>
                <w:rFonts w:ascii="Cambria" w:eastAsia="Cambria" w:hAnsi="Cambria" w:cs="Cambria"/>
                <w:i/>
              </w:rPr>
              <w:t>c</w:t>
            </w:r>
            <w:r>
              <w:rPr>
                <w:rFonts w:ascii="Cambria" w:eastAsia="Cambria" w:hAnsi="Cambria" w:cs="Cambria"/>
                <w:i/>
                <w:sz w:val="14"/>
              </w:rPr>
              <w:t>n</w:t>
            </w:r>
            <w:r>
              <w:rPr>
                <w:rFonts w:ascii="Cambria" w:eastAsia="Cambria" w:hAnsi="Cambria" w:cs="Cambria"/>
                <w:i/>
              </w:rPr>
              <w:t>q</w:t>
            </w:r>
            <w:r>
              <w:rPr>
                <w:rFonts w:ascii="Cambria" w:eastAsia="Cambria" w:hAnsi="Cambria" w:cs="Cambria"/>
                <w:i/>
                <w:sz w:val="14"/>
              </w:rPr>
              <w:t xml:space="preserve">n </w:t>
            </w:r>
            <w:r>
              <w:rPr>
                <w:rFonts w:ascii="Cambria" w:eastAsia="Cambria" w:hAnsi="Cambria" w:cs="Cambria"/>
              </w:rPr>
              <w:t xml:space="preserve">· ln </w:t>
            </w:r>
            <w:r>
              <w:rPr>
                <w:rFonts w:ascii="Cambria" w:eastAsia="Cambria" w:hAnsi="Cambria" w:cs="Cambria"/>
                <w:i/>
                <w:sz w:val="14"/>
              </w:rPr>
              <w:t>q</w:t>
            </w:r>
            <w:r>
              <w:rPr>
                <w:rFonts w:ascii="Cambria" w:eastAsia="Cambria" w:hAnsi="Cambria" w:cs="Cambria"/>
                <w:i/>
                <w:sz w:val="10"/>
                <w:u w:val="single" w:color="000000"/>
              </w:rPr>
              <w:t xml:space="preserve">n </w:t>
            </w:r>
            <w:r>
              <w:rPr>
                <w:rFonts w:ascii="Cambria" w:eastAsia="Cambria" w:hAnsi="Cambria" w:cs="Cambria"/>
              </w:rPr>
              <w:t></w:t>
            </w:r>
          </w:p>
          <w:p w:rsidR="003E22F8" w:rsidRDefault="003A04AA">
            <w:pPr>
              <w:spacing w:after="334" w:line="259" w:lineRule="auto"/>
              <w:ind w:left="480" w:right="74" w:firstLine="0"/>
              <w:jc w:val="center"/>
            </w:pPr>
            <w:r>
              <w:t>(55)</w:t>
            </w:r>
          </w:p>
          <w:p w:rsidR="003E22F8" w:rsidRDefault="003A04AA">
            <w:pPr>
              <w:spacing w:after="0" w:line="259" w:lineRule="auto"/>
              <w:ind w:left="59" w:right="74" w:firstLine="0"/>
            </w:pPr>
            <w:r>
              <w:t>Therefore, an optimal solution can be achieved by assigning to each client that</w:t>
            </w:r>
          </w:p>
        </w:tc>
      </w:tr>
    </w:tbl>
    <w:p w:rsidR="003E22F8" w:rsidRDefault="003A04AA">
      <w:pPr>
        <w:spacing w:after="336"/>
        <w:ind w:left="-15" w:right="9" w:firstLine="288"/>
      </w:pPr>
      <w:r>
        <w:t xml:space="preserve">Therefore, given the penalty functions, the above two examples demonstrate that HDR policy can achieve an optimal solution to a NUM problem by choosing proper weights </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rPr>
        <w:t>}</w:t>
      </w:r>
      <w:r>
        <w:t>.</w:t>
      </w:r>
    </w:p>
    <w:p w:rsidR="003E22F8" w:rsidRDefault="003A04AA">
      <w:pPr>
        <w:pStyle w:val="1"/>
        <w:tabs>
          <w:tab w:val="center" w:pos="1463"/>
          <w:tab w:val="center" w:pos="2804"/>
        </w:tabs>
        <w:ind w:left="0" w:firstLine="0"/>
        <w:jc w:val="left"/>
      </w:pPr>
      <w:r>
        <w:rPr>
          <w:sz w:val="22"/>
        </w:rPr>
        <w:tab/>
      </w:r>
      <w:r>
        <w:rPr>
          <w:sz w:val="20"/>
        </w:rPr>
        <w:t>VII.</w:t>
      </w:r>
      <w:r>
        <w:rPr>
          <w:sz w:val="20"/>
        </w:rPr>
        <w:tab/>
        <w:t>S</w:t>
      </w:r>
      <w:r>
        <w:t xml:space="preserve">IMULATION </w:t>
      </w:r>
      <w:r>
        <w:rPr>
          <w:sz w:val="20"/>
        </w:rPr>
        <w:t>R</w:t>
      </w:r>
      <w:r>
        <w:t>ESULTS</w:t>
      </w:r>
    </w:p>
    <w:p w:rsidR="003E22F8" w:rsidRDefault="003A04AA">
      <w:pPr>
        <w:spacing w:after="117"/>
        <w:ind w:left="-15" w:right="9" w:firstLine="288"/>
      </w:pPr>
      <w:r>
        <w:t>We evaluate the proposed policies through ns-2 simulation. Following the IEEE 802.11a standard, we simulate a wireless network that allows data transmission at 54, 48, 36, 18, and 6 Mbit/s. The time to transmit a packet and to recei</w:t>
      </w:r>
      <w:r>
        <w:t xml:space="preserve">ve an ACK is set to be 500 </w:t>
      </w:r>
      <w:r>
        <w:rPr>
          <w:rFonts w:ascii="Cambria" w:eastAsia="Cambria" w:hAnsi="Cambria" w:cs="Cambria"/>
          <w:i/>
        </w:rPr>
        <w:t>µ</w:t>
      </w:r>
      <w:r>
        <w:t>s, which is short enough so that the channel quality stays almost the same in a time slot. We thereby obtain the corresponding packet size for each data rate: 2340, 2080, 1560, 750, 220 bytes. The frame rate of each video stream</w:t>
      </w:r>
      <w:r>
        <w:t xml:space="preserve"> is 30 frames per second, and thus each client plays one frame every 66 time slots. All the results presented in this section are the average of 50 simulation trials.</w:t>
      </w:r>
    </w:p>
    <w:p w:rsidR="003E22F8" w:rsidRDefault="003A04AA">
      <w:pPr>
        <w:spacing w:after="3" w:line="259" w:lineRule="auto"/>
        <w:jc w:val="right"/>
      </w:pPr>
      <w:r>
        <w:t>We compare HDR policy against three policies: Max-</w:t>
      </w:r>
    </w:p>
    <w:p w:rsidR="003E22F8" w:rsidRDefault="003A04AA">
      <w:pPr>
        <w:ind w:left="-5" w:right="9"/>
      </w:pPr>
      <w:r>
        <w:t>Weight policy (MW), weighted Proportio</w:t>
      </w:r>
      <w:r>
        <w:t xml:space="preserve">nal-Fair policy (WPF), and NOVA algorithm. In MW policy, the AP schedules the one with the largest </w:t>
      </w:r>
      <w:r>
        <w:rPr>
          <w:rFonts w:ascii="Cambria" w:eastAsia="Cambria" w:hAnsi="Cambria" w:cs="Cambria"/>
        </w:rPr>
        <w:t>(−</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breaks tie by choosing the one with the largest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To further explore the difference between HDR and MW, we also consider the MaxWeight</w:t>
      </w:r>
      <w:r>
        <w:t>-</w:t>
      </w:r>
      <w:r>
        <w:rPr>
          <w:rFonts w:ascii="Cambria" w:eastAsia="Cambria" w:hAnsi="Cambria" w:cs="Cambria"/>
          <w:i/>
        </w:rPr>
        <w:t xml:space="preserve">α </w:t>
      </w:r>
      <w:r>
        <w:t>policy (MW-</w:t>
      </w:r>
      <w:r>
        <w:rPr>
          <w:rFonts w:ascii="Cambria" w:eastAsia="Cambria" w:hAnsi="Cambria" w:cs="Cambria"/>
          <w:i/>
        </w:rPr>
        <w:t>α</w:t>
      </w:r>
      <w:r>
        <w:t>), which schedules the client with the largest</w:t>
      </w:r>
      <w:r>
        <w:rPr>
          <w:noProof/>
        </w:rPr>
        <w:drawing>
          <wp:inline distT="0" distB="0" distL="0" distR="0">
            <wp:extent cx="1170432" cy="161544"/>
            <wp:effectExtent l="0" t="0" r="0" b="0"/>
            <wp:docPr id="60353" name="Picture 60353"/>
            <wp:cNvGraphicFramePr/>
            <a:graphic xmlns:a="http://schemas.openxmlformats.org/drawingml/2006/main">
              <a:graphicData uri="http://schemas.openxmlformats.org/drawingml/2006/picture">
                <pic:pic xmlns:pic="http://schemas.openxmlformats.org/drawingml/2006/picture">
                  <pic:nvPicPr>
                    <pic:cNvPr id="60353" name="Picture 60353"/>
                    <pic:cNvPicPr/>
                  </pic:nvPicPr>
                  <pic:blipFill>
                    <a:blip r:embed="rId111"/>
                    <a:stretch>
                      <a:fillRect/>
                    </a:stretch>
                  </pic:blipFill>
                  <pic:spPr>
                    <a:xfrm>
                      <a:off x="0" y="0"/>
                      <a:ext cx="1170432" cy="161544"/>
                    </a:xfrm>
                    <a:prstGeom prst="rect">
                      <a:avLst/>
                    </a:prstGeom>
                  </pic:spPr>
                </pic:pic>
              </a:graphicData>
            </a:graphic>
          </wp:inline>
        </w:drawing>
      </w:r>
      <w:r>
        <w:t xml:space="preserve">. When </w:t>
      </w:r>
      <w:r>
        <w:rPr>
          <w:rFonts w:ascii="Cambria" w:eastAsia="Cambria" w:hAnsi="Cambria" w:cs="Cambria"/>
          <w:i/>
        </w:rPr>
        <w:t xml:space="preserve">α &gt; </w:t>
      </w:r>
      <w:r>
        <w:rPr>
          <w:rFonts w:ascii="Cambria" w:eastAsia="Cambria" w:hAnsi="Cambria" w:cs="Cambria"/>
        </w:rPr>
        <w:t>1</w:t>
      </w:r>
      <w:r>
        <w:t xml:space="preserve">, the instantaneous data rate becomes more influential than </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In the following simulations, we assign </w:t>
      </w:r>
      <w:r>
        <w:rPr>
          <w:rFonts w:ascii="Cambria" w:eastAsia="Cambria" w:hAnsi="Cambria" w:cs="Cambria"/>
          <w:i/>
        </w:rPr>
        <w:t xml:space="preserve">α </w:t>
      </w:r>
      <w:r>
        <w:rPr>
          <w:rFonts w:ascii="Cambria" w:eastAsia="Cambria" w:hAnsi="Cambria" w:cs="Cambria"/>
        </w:rPr>
        <w:t>= 10</w:t>
      </w:r>
      <w:r>
        <w:t xml:space="preserve">. For WPF policy, the scheduled client at time </w:t>
      </w:r>
      <w:r>
        <w:rPr>
          <w:rFonts w:ascii="Cambria" w:eastAsia="Cambria" w:hAnsi="Cambria" w:cs="Cambria"/>
          <w:i/>
        </w:rPr>
        <w:t xml:space="preserve">t </w:t>
      </w:r>
      <w:r>
        <w:t xml:space="preserve">is the one that maximizes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rPr>
        <w:t xml:space="preserve">1)) </w:t>
      </w:r>
      <w:r>
        <w:t>[22]. For NOVA, we choose the same objective function as that in [15] with a slight change in the initial condition (</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vertAlign w:val="subscript"/>
        </w:rPr>
        <w:t xml:space="preserve">0 </w:t>
      </w:r>
      <w:r>
        <w:t>in [15]) to fit in our simulation scenario.</w:t>
      </w:r>
    </w:p>
    <w:p w:rsidR="003E22F8" w:rsidRDefault="003A04AA">
      <w:pPr>
        <w:spacing w:after="295" w:line="261" w:lineRule="auto"/>
        <w:ind w:right="404"/>
        <w:jc w:val="center"/>
      </w:pPr>
      <w:r>
        <w:rPr>
          <w:sz w:val="16"/>
        </w:rPr>
        <w:t>(b) Total penalty of the network.</w:t>
      </w:r>
    </w:p>
    <w:p w:rsidR="003E22F8" w:rsidRDefault="003A04AA">
      <w:pPr>
        <w:tabs>
          <w:tab w:val="center" w:pos="2621"/>
        </w:tabs>
        <w:spacing w:after="410" w:line="250" w:lineRule="auto"/>
        <w:ind w:left="0" w:firstLine="0"/>
        <w:jc w:val="left"/>
      </w:pPr>
      <w:r>
        <w:rPr>
          <w:sz w:val="16"/>
        </w:rPr>
        <w:t>Fig. 1.</w:t>
      </w:r>
      <w:r>
        <w:rPr>
          <w:sz w:val="16"/>
        </w:rPr>
        <w:tab/>
        <w:t>Compa</w:t>
      </w:r>
      <w:r>
        <w:rPr>
          <w:sz w:val="16"/>
        </w:rPr>
        <w:t>risons of the five policies in a fully symmetric system.</w:t>
      </w:r>
    </w:p>
    <w:p w:rsidR="003E22F8" w:rsidRDefault="003A04AA">
      <w:pPr>
        <w:spacing w:after="103"/>
        <w:ind w:left="-15" w:right="404" w:firstLine="288"/>
      </w:pPr>
      <w:r>
        <w:t>The simulation results include two parts. First, we consider a fully symmetric system of 20 clients under the heavytraffic condition given by (47) and (48). The channel distribution of each client is the same and evenly distributed, i.e. the probability of</w:t>
      </w:r>
      <w:r>
        <w:t xml:space="preserve"> each data rate is 0.2. Under this setting, </w:t>
      </w:r>
      <w:r>
        <w:rPr>
          <w:rFonts w:ascii="Cambria" w:eastAsia="Cambria" w:hAnsi="Cambria" w:cs="Cambria"/>
          <w:i/>
        </w:rPr>
        <w:t>E</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 2340</w:t>
      </w:r>
      <w:r>
        <w:t xml:space="preserve">. Therefore, </w:t>
      </w:r>
      <w:r>
        <w:rPr>
          <w:rFonts w:ascii="Cambria" w:eastAsia="Cambria" w:hAnsi="Cambria" w:cs="Cambria"/>
          <w:i/>
        </w:rPr>
        <w:t>q</w:t>
      </w:r>
      <w:r>
        <w:rPr>
          <w:rFonts w:ascii="Cambria" w:eastAsia="Cambria" w:hAnsi="Cambria" w:cs="Cambria"/>
          <w:i/>
          <w:vertAlign w:val="subscript"/>
        </w:rPr>
        <w:t xml:space="preserve">n </w:t>
      </w:r>
      <w:r>
        <w:t xml:space="preserve">is chosen to be 117 byte/slot for every client. We study a quadratic QoE objective function given by </w:t>
      </w:r>
      <w:r>
        <w:rPr>
          <w:rFonts w:ascii="Cambria" w:eastAsia="Cambria" w:hAnsi="Cambria" w:cs="Cambria"/>
          <w:sz w:val="31"/>
          <w:vertAlign w:val="superscript"/>
        </w:rPr>
        <w:t>P</w:t>
      </w:r>
      <w:r>
        <w:rPr>
          <w:rFonts w:ascii="Cambria" w:eastAsia="Cambria" w:hAnsi="Cambria" w:cs="Cambria"/>
          <w:i/>
          <w:vertAlign w:val="subscript"/>
        </w:rPr>
        <w:t xml:space="preserve">n </w:t>
      </w:r>
      <w:r>
        <w:rPr>
          <w:rFonts w:ascii="Cambria" w:eastAsia="Cambria" w:hAnsi="Cambria" w:cs="Cambria"/>
          <w:i/>
        </w:rPr>
        <w:t>δ</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E</w:t>
      </w:r>
      <w:r>
        <w:rPr>
          <w:rFonts w:ascii="Cambria" w:eastAsia="Cambria" w:hAnsi="Cambria" w:cs="Cambria"/>
        </w:rPr>
        <w:t>[</w:t>
      </w:r>
      <w:r>
        <w:rPr>
          <w:rFonts w:ascii="Cambria" w:eastAsia="Cambria" w:hAnsi="Cambria" w:cs="Cambria"/>
          <w:i/>
        </w:rPr>
        <w:t>D</w:t>
      </w:r>
      <w:r>
        <w:rPr>
          <w:rFonts w:ascii="Cambria" w:eastAsia="Cambria" w:hAnsi="Cambria" w:cs="Cambria"/>
          <w:sz w:val="31"/>
          <w:vertAlign w:val="superscript"/>
        </w:rPr>
        <w:t>ˆ</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vertAlign w:val="superscript"/>
        </w:rPr>
        <w:t>2</w:t>
      </w:r>
      <w:r>
        <w:t xml:space="preserve">, where </w:t>
      </w:r>
      <w:r>
        <w:rPr>
          <w:rFonts w:ascii="Cambria" w:eastAsia="Cambria" w:hAnsi="Cambria" w:cs="Cambria"/>
          <w:i/>
        </w:rPr>
        <w:t>δ</w:t>
      </w:r>
      <w:r>
        <w:rPr>
          <w:rFonts w:ascii="Cambria" w:eastAsia="Cambria" w:hAnsi="Cambria" w:cs="Cambria"/>
          <w:i/>
          <w:vertAlign w:val="subscript"/>
        </w:rPr>
        <w:t xml:space="preserve">n </w:t>
      </w:r>
      <w:r>
        <w:rPr>
          <w:rFonts w:ascii="Cambria" w:eastAsia="Cambria" w:hAnsi="Cambria" w:cs="Cambria"/>
        </w:rPr>
        <w:t xml:space="preserve">= 1 </w:t>
      </w:r>
      <w:r>
        <w:t xml:space="preserve">for all </w:t>
      </w:r>
      <w:r>
        <w:rPr>
          <w:rFonts w:ascii="Cambria" w:eastAsia="Cambria" w:hAnsi="Cambria" w:cs="Cambria"/>
          <w:i/>
        </w:rPr>
        <w:t>n</w:t>
      </w:r>
      <w:r>
        <w:t xml:space="preserve">. Fig. 1 shows the results of the symmetric system. In Fig. 1(a), HDR has the smallest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among all the policies, while MW and NOVA perform rather poorly. As expected, MW-10 policy has a moderate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since MW-10 serves as an intermediate between MW an</w:t>
      </w:r>
      <w:r>
        <w:t xml:space="preserve">d HDR. Moreover, it is noticeable that WPF has similar performance to HDR. The main reason is that in the symmetric case, </w:t>
      </w:r>
      <w:r>
        <w:rPr>
          <w:rFonts w:ascii="Cambria" w:eastAsia="Cambria" w:hAnsi="Cambria" w:cs="Cambria"/>
          <w:i/>
        </w:rPr>
        <w:t>A</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of each client grows almost at the same speed and thus maximizing </w:t>
      </w:r>
      <w:r>
        <w:rPr>
          <w:rFonts w:ascii="Cambria" w:eastAsia="Cambria" w:hAnsi="Cambria" w:cs="Cambria"/>
          <w:i/>
        </w:rPr>
        <w:t>q</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rPr>
        <w:t xml:space="preserve">1)) </w:t>
      </w:r>
      <w:r>
        <w:t xml:space="preserve">is </w:t>
      </w:r>
      <w:r>
        <w:lastRenderedPageBreak/>
        <w:t xml:space="preserve">equivalent to maximizing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in each sl</w:t>
      </w:r>
      <w:r>
        <w:t>ot. Moreover, Fig. 1(b) shows the total penalty of MW-10, WPF, and HDR policy to further compare the difference between these three policies.</w:t>
      </w:r>
    </w:p>
    <w:tbl>
      <w:tblPr>
        <w:tblStyle w:val="TableGrid"/>
        <w:tblpPr w:vertAnchor="text" w:horzAnchor="margin" w:tblpY="1712"/>
        <w:tblOverlap w:val="never"/>
        <w:tblW w:w="10443" w:type="dxa"/>
        <w:tblInd w:w="0" w:type="dxa"/>
        <w:tblCellMar>
          <w:top w:w="0" w:type="dxa"/>
          <w:left w:w="0" w:type="dxa"/>
          <w:bottom w:w="4" w:type="dxa"/>
          <w:right w:w="6" w:type="dxa"/>
        </w:tblCellMar>
        <w:tblLook w:val="04A0" w:firstRow="1" w:lastRow="0" w:firstColumn="1" w:lastColumn="0" w:noHBand="0" w:noVBand="1"/>
      </w:tblPr>
      <w:tblGrid>
        <w:gridCol w:w="10443"/>
      </w:tblGrid>
      <w:tr w:rsidR="003E22F8">
        <w:trPr>
          <w:trHeight w:val="1371"/>
        </w:trPr>
        <w:tc>
          <w:tcPr>
            <w:tcW w:w="8094" w:type="dxa"/>
            <w:tcBorders>
              <w:top w:val="nil"/>
              <w:left w:val="nil"/>
              <w:bottom w:val="nil"/>
              <w:right w:val="nil"/>
            </w:tcBorders>
            <w:vAlign w:val="bottom"/>
          </w:tcPr>
          <w:p w:rsidR="003E22F8" w:rsidRDefault="003A04AA">
            <w:pPr>
              <w:tabs>
                <w:tab w:val="center" w:pos="4252"/>
                <w:tab w:val="right" w:pos="10437"/>
              </w:tabs>
              <w:spacing w:after="0" w:line="259" w:lineRule="auto"/>
              <w:ind w:left="0" w:firstLine="0"/>
              <w:jc w:val="left"/>
            </w:pPr>
            <w:r>
              <w:rPr>
                <w:noProof/>
              </w:rPr>
              <w:drawing>
                <wp:inline distT="0" distB="0" distL="0" distR="0">
                  <wp:extent cx="6586729" cy="1514856"/>
                  <wp:effectExtent l="0" t="0" r="0" b="0"/>
                  <wp:docPr id="60358" name="Picture 60358"/>
                  <wp:cNvGraphicFramePr/>
                  <a:graphic xmlns:a="http://schemas.openxmlformats.org/drawingml/2006/main">
                    <a:graphicData uri="http://schemas.openxmlformats.org/drawingml/2006/picture">
                      <pic:pic xmlns:pic="http://schemas.openxmlformats.org/drawingml/2006/picture">
                        <pic:nvPicPr>
                          <pic:cNvPr id="60358" name="Picture 60358"/>
                          <pic:cNvPicPr/>
                        </pic:nvPicPr>
                        <pic:blipFill>
                          <a:blip r:embed="rId112"/>
                          <a:stretch>
                            <a:fillRect/>
                          </a:stretch>
                        </pic:blipFill>
                        <pic:spPr>
                          <a:xfrm>
                            <a:off x="0" y="0"/>
                            <a:ext cx="6586729" cy="1514856"/>
                          </a:xfrm>
                          <a:prstGeom prst="rect">
                            <a:avLst/>
                          </a:prstGeom>
                        </pic:spPr>
                      </pic:pic>
                    </a:graphicData>
                  </a:graphic>
                </wp:inline>
              </w:drawing>
            </w:r>
            <w:r>
              <w:rPr>
                <w:rFonts w:ascii="Arial" w:eastAsia="Arial" w:hAnsi="Arial" w:cs="Arial"/>
                <w:sz w:val="7"/>
              </w:rPr>
              <w:t xml:space="preserve"> </w:t>
            </w:r>
            <w:r>
              <w:rPr>
                <w:rFonts w:ascii="Arial" w:eastAsia="Arial" w:hAnsi="Arial" w:cs="Arial"/>
                <w:sz w:val="7"/>
              </w:rPr>
              <w:tab/>
              <w:t xml:space="preserve"> </w:t>
            </w:r>
            <w:r>
              <w:rPr>
                <w:rFonts w:ascii="Arial" w:eastAsia="Arial" w:hAnsi="Arial" w:cs="Arial"/>
                <w:sz w:val="7"/>
              </w:rPr>
              <w:tab/>
              <w:t xml:space="preserve"> </w:t>
            </w:r>
          </w:p>
          <w:tbl>
            <w:tblPr>
              <w:tblStyle w:val="TableGrid"/>
              <w:tblW w:w="9576" w:type="dxa"/>
              <w:tblInd w:w="267" w:type="dxa"/>
              <w:tblCellMar>
                <w:top w:w="0" w:type="dxa"/>
                <w:left w:w="0" w:type="dxa"/>
                <w:bottom w:w="0" w:type="dxa"/>
                <w:right w:w="0" w:type="dxa"/>
              </w:tblCellMar>
              <w:tblLook w:val="04A0" w:firstRow="1" w:lastRow="0" w:firstColumn="1" w:lastColumn="0" w:noHBand="0" w:noVBand="1"/>
            </w:tblPr>
            <w:tblGrid>
              <w:gridCol w:w="3340"/>
              <w:gridCol w:w="4099"/>
              <w:gridCol w:w="2137"/>
            </w:tblGrid>
            <w:tr w:rsidR="003E22F8">
              <w:trPr>
                <w:trHeight w:val="617"/>
              </w:trPr>
              <w:tc>
                <w:tcPr>
                  <w:tcW w:w="3340" w:type="dxa"/>
                  <w:tcBorders>
                    <w:top w:val="nil"/>
                    <w:left w:val="nil"/>
                    <w:bottom w:val="nil"/>
                    <w:right w:val="nil"/>
                  </w:tcBorders>
                </w:tcPr>
                <w:p w:rsidR="003E22F8" w:rsidRDefault="003A04AA">
                  <w:pPr>
                    <w:framePr w:wrap="around" w:vAnchor="text" w:hAnchor="margin" w:y="1712"/>
                    <w:spacing w:after="273" w:line="259" w:lineRule="auto"/>
                    <w:ind w:left="0" w:right="1" w:firstLine="0"/>
                    <w:suppressOverlap/>
                    <w:jc w:val="center"/>
                  </w:pPr>
                  <w:r>
                    <w:rPr>
                      <w:rFonts w:ascii="Arial" w:eastAsia="Arial" w:hAnsi="Arial" w:cs="Arial"/>
                      <w:b/>
                      <w:sz w:val="17"/>
                    </w:rPr>
                    <w:t>Time (second)</w:t>
                  </w:r>
                </w:p>
                <w:p w:rsidR="003E22F8" w:rsidRDefault="003A04AA">
                  <w:pPr>
                    <w:framePr w:wrap="around" w:vAnchor="text" w:hAnchor="margin" w:y="1712"/>
                    <w:spacing w:after="0" w:line="259" w:lineRule="auto"/>
                    <w:ind w:left="0" w:firstLine="0"/>
                    <w:suppressOverlap/>
                    <w:jc w:val="left"/>
                  </w:pPr>
                  <w:r>
                    <w:rPr>
                      <w:sz w:val="16"/>
                    </w:rPr>
                    <w:t>(a) Average playback interruption: Class 1.</w:t>
                  </w:r>
                </w:p>
              </w:tc>
              <w:tc>
                <w:tcPr>
                  <w:tcW w:w="4099" w:type="dxa"/>
                  <w:tcBorders>
                    <w:top w:val="nil"/>
                    <w:left w:val="nil"/>
                    <w:bottom w:val="nil"/>
                    <w:right w:val="nil"/>
                  </w:tcBorders>
                </w:tcPr>
                <w:p w:rsidR="003E22F8" w:rsidRDefault="003A04AA">
                  <w:pPr>
                    <w:framePr w:wrap="around" w:vAnchor="text" w:hAnchor="margin" w:y="1712"/>
                    <w:spacing w:after="273" w:line="259" w:lineRule="auto"/>
                    <w:ind w:left="0" w:right="250" w:firstLine="0"/>
                    <w:suppressOverlap/>
                    <w:jc w:val="center"/>
                  </w:pPr>
                  <w:r>
                    <w:rPr>
                      <w:rFonts w:ascii="Arial" w:eastAsia="Arial" w:hAnsi="Arial" w:cs="Arial"/>
                      <w:b/>
                      <w:sz w:val="17"/>
                    </w:rPr>
                    <w:t>Time (second)</w:t>
                  </w:r>
                </w:p>
                <w:p w:rsidR="003E22F8" w:rsidRDefault="003A04AA">
                  <w:pPr>
                    <w:framePr w:wrap="around" w:vAnchor="text" w:hAnchor="margin" w:y="1712"/>
                    <w:spacing w:after="0" w:line="259" w:lineRule="auto"/>
                    <w:ind w:left="204" w:firstLine="0"/>
                    <w:suppressOverlap/>
                    <w:jc w:val="left"/>
                  </w:pPr>
                  <w:r>
                    <w:rPr>
                      <w:sz w:val="16"/>
                    </w:rPr>
                    <w:t xml:space="preserve">(b) Average playback interruption: </w:t>
                  </w:r>
                  <w:r>
                    <w:rPr>
                      <w:sz w:val="16"/>
                    </w:rPr>
                    <w:t>Class 2.</w:t>
                  </w:r>
                </w:p>
              </w:tc>
              <w:tc>
                <w:tcPr>
                  <w:tcW w:w="2137" w:type="dxa"/>
                  <w:tcBorders>
                    <w:top w:val="nil"/>
                    <w:left w:val="nil"/>
                    <w:bottom w:val="nil"/>
                    <w:right w:val="nil"/>
                  </w:tcBorders>
                </w:tcPr>
                <w:p w:rsidR="003E22F8" w:rsidRDefault="003A04AA">
                  <w:pPr>
                    <w:framePr w:wrap="around" w:vAnchor="text" w:hAnchor="margin" w:y="1712"/>
                    <w:spacing w:after="246" w:line="259" w:lineRule="auto"/>
                    <w:ind w:left="628" w:firstLine="0"/>
                    <w:suppressOverlap/>
                    <w:jc w:val="left"/>
                  </w:pPr>
                  <w:r>
                    <w:rPr>
                      <w:rFonts w:ascii="Arial" w:eastAsia="Arial" w:hAnsi="Arial" w:cs="Arial"/>
                      <w:b/>
                      <w:sz w:val="17"/>
                    </w:rPr>
                    <w:t>Time (second)</w:t>
                  </w:r>
                </w:p>
                <w:p w:rsidR="003E22F8" w:rsidRDefault="003A04AA">
                  <w:pPr>
                    <w:framePr w:wrap="around" w:vAnchor="text" w:hAnchor="margin" w:y="1712"/>
                    <w:spacing w:after="0" w:line="259" w:lineRule="auto"/>
                    <w:ind w:left="0" w:firstLine="0"/>
                    <w:suppressOverlap/>
                  </w:pPr>
                  <w:r>
                    <w:rPr>
                      <w:sz w:val="16"/>
                    </w:rPr>
                    <w:t>(c) Total penalty of the network.</w:t>
                  </w:r>
                </w:p>
              </w:tc>
            </w:tr>
          </w:tbl>
          <w:p w:rsidR="003E22F8" w:rsidRDefault="003A04AA">
            <w:pPr>
              <w:tabs>
                <w:tab w:val="center" w:pos="4345"/>
              </w:tabs>
              <w:spacing w:after="0" w:line="259" w:lineRule="auto"/>
              <w:ind w:left="0" w:firstLine="0"/>
              <w:jc w:val="left"/>
            </w:pPr>
            <w:r>
              <w:rPr>
                <w:sz w:val="16"/>
              </w:rPr>
              <w:t>Fig. 2.</w:t>
            </w:r>
            <w:r>
              <w:rPr>
                <w:sz w:val="16"/>
              </w:rPr>
              <w:tab/>
              <w:t>Comparisons of the five policies in a system with the same channel distribution but heterogeneous playback rates.</w:t>
            </w:r>
          </w:p>
        </w:tc>
      </w:tr>
    </w:tbl>
    <w:p w:rsidR="003E22F8" w:rsidRDefault="003A04AA">
      <w:pPr>
        <w:spacing w:after="102"/>
        <w:ind w:left="-15" w:right="404" w:firstLine="288"/>
      </w:pPr>
      <w:r>
        <w:t xml:space="preserve">Next, we divide the clients equally into two classes. We assign </w:t>
      </w:r>
      <w:r>
        <w:rPr>
          <w:rFonts w:ascii="Cambria" w:eastAsia="Cambria" w:hAnsi="Cambria" w:cs="Cambria"/>
          <w:i/>
        </w:rPr>
        <w:t>δ</w:t>
      </w:r>
      <w:r>
        <w:rPr>
          <w:rFonts w:ascii="Cambria" w:eastAsia="Cambria" w:hAnsi="Cambria" w:cs="Cambria"/>
          <w:i/>
          <w:vertAlign w:val="subscript"/>
        </w:rPr>
        <w:t xml:space="preserve">n </w:t>
      </w:r>
      <w:r>
        <w:rPr>
          <w:rFonts w:ascii="Cambria" w:eastAsia="Cambria" w:hAnsi="Cambria" w:cs="Cambria"/>
        </w:rPr>
        <w:t xml:space="preserve">= 10 </w:t>
      </w:r>
      <w:r>
        <w:t xml:space="preserve">to Class 1 and </w:t>
      </w:r>
      <w:r>
        <w:rPr>
          <w:rFonts w:ascii="Cambria" w:eastAsia="Cambria" w:hAnsi="Cambria" w:cs="Cambria"/>
          <w:i/>
        </w:rPr>
        <w:t>δ</w:t>
      </w:r>
      <w:r>
        <w:rPr>
          <w:rFonts w:ascii="Cambria" w:eastAsia="Cambria" w:hAnsi="Cambria" w:cs="Cambria"/>
          <w:i/>
          <w:vertAlign w:val="subscript"/>
        </w:rPr>
        <w:t xml:space="preserve">n </w:t>
      </w:r>
      <w:r>
        <w:rPr>
          <w:rFonts w:ascii="Cambria" w:eastAsia="Cambria" w:hAnsi="Cambria" w:cs="Cambria"/>
        </w:rPr>
        <w:t xml:space="preserve">= 1 </w:t>
      </w:r>
      <w:r>
        <w:t>to Class 2, with the result that Class 1 dominates the overall QoE performance. In addition, we assume that the two classes have the same evenlydistributed channel but different playback rates. Suppose the clients in Class 1 and Class</w:t>
      </w:r>
      <w:r>
        <w:t xml:space="preserve"> 2 watch videos with resolution of 480p and 720p, respectively. According to the recommended bitrates for YouTube videos in [23], we choose </w:t>
      </w:r>
      <w:r>
        <w:rPr>
          <w:rFonts w:ascii="Cambria" w:eastAsia="Cambria" w:hAnsi="Cambria" w:cs="Cambria"/>
          <w:i/>
        </w:rPr>
        <w:t>q</w:t>
      </w:r>
      <w:r>
        <w:rPr>
          <w:rFonts w:ascii="Cambria" w:eastAsia="Cambria" w:hAnsi="Cambria" w:cs="Cambria"/>
          <w:i/>
          <w:vertAlign w:val="subscript"/>
        </w:rPr>
        <w:t xml:space="preserve">n </w:t>
      </w:r>
      <w:r>
        <w:rPr>
          <w:rFonts w:ascii="Cambria" w:eastAsia="Cambria" w:hAnsi="Cambria" w:cs="Cambria"/>
        </w:rPr>
        <w:t xml:space="preserve">= </w:t>
      </w:r>
      <w:r>
        <w:t>156 and 78 bytes/slot for 720p and 480p videos, respectively. Simulation results are shown in Fig. 2. Similar t</w:t>
      </w:r>
      <w:r>
        <w:t xml:space="preserve">o the symmetric case, video interruption of MW and NOVA grow much faster than that of HDR for both classes. Meanwhile, HDR greatly outperforms WPF in total penalty, which is dominated by the </w:t>
      </w:r>
      <w:r>
        <w:rPr>
          <w:rFonts w:ascii="Cambria" w:eastAsia="Cambria" w:hAnsi="Cambria" w:cs="Cambria"/>
          <w:i/>
        </w:rPr>
        <w:t>D</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of Class-1 clients. The main reason is that WPF can achieve only one point in the capacity region and this point is far from the optimal point in the asymmetric case.</w:t>
      </w:r>
    </w:p>
    <w:p w:rsidR="003E22F8" w:rsidRDefault="003A04AA">
      <w:pPr>
        <w:spacing w:after="255"/>
        <w:ind w:left="-15" w:right="9" w:firstLine="288"/>
      </w:pPr>
      <w:r>
        <w:t xml:space="preserve">From simulation, we note that all of the five policies are stabilizing since the duration of video interruption grows sublinearly. However, the short-term performance of these policies are rather different in the heavy-traffic regime. Therefore, diffusion </w:t>
      </w:r>
      <w:r>
        <w:t>limit indeed provides more detailed information on the playback process.</w:t>
      </w:r>
    </w:p>
    <w:p w:rsidR="003E22F8" w:rsidRDefault="003A04AA">
      <w:pPr>
        <w:pStyle w:val="1"/>
        <w:tabs>
          <w:tab w:val="center" w:pos="1796"/>
          <w:tab w:val="center" w:pos="2842"/>
        </w:tabs>
        <w:ind w:left="0" w:firstLine="0"/>
        <w:jc w:val="left"/>
      </w:pPr>
      <w:r>
        <w:rPr>
          <w:sz w:val="22"/>
        </w:rPr>
        <w:tab/>
      </w:r>
      <w:r>
        <w:rPr>
          <w:sz w:val="20"/>
        </w:rPr>
        <w:t>VIII.</w:t>
      </w:r>
      <w:r>
        <w:rPr>
          <w:sz w:val="20"/>
        </w:rPr>
        <w:tab/>
        <w:t>C</w:t>
      </w:r>
      <w:r>
        <w:t>ONCLUSIONS</w:t>
      </w:r>
    </w:p>
    <w:p w:rsidR="003E22F8" w:rsidRDefault="003A04AA">
      <w:pPr>
        <w:spacing w:after="235"/>
        <w:ind w:left="-15" w:right="9" w:firstLine="288"/>
      </w:pPr>
      <w:r>
        <w:t>In this paper, we study dynamic behavior of QoE in heavy traffic by using diffusion approximation. We characterize the capacity region for QoE and propose online sc</w:t>
      </w:r>
      <w:r>
        <w:t>heduling policies to optimize QoE. Simulation results show that the proposed policy outperforms existing popular policies.</w:t>
      </w:r>
    </w:p>
    <w:p w:rsidR="003E22F8" w:rsidRDefault="003A04AA">
      <w:pPr>
        <w:pStyle w:val="1"/>
      </w:pPr>
      <w:r>
        <w:rPr>
          <w:sz w:val="20"/>
        </w:rPr>
        <w:t>A</w:t>
      </w:r>
      <w:r>
        <w:t>CKNOWLEDGEMENTS</w:t>
      </w:r>
    </w:p>
    <w:p w:rsidR="003E22F8" w:rsidRDefault="003A04AA">
      <w:pPr>
        <w:spacing w:after="233"/>
        <w:ind w:left="-15" w:right="9" w:firstLine="288"/>
      </w:pPr>
      <w:r>
        <w:t xml:space="preserve">This material is based upon work supported by, or in part by, the U. S. Army Research Laboratory and the U. S. Army </w:t>
      </w:r>
      <w:r>
        <w:t>Research Office under contract/grant number W911NF-15-10279.</w:t>
      </w:r>
    </w:p>
    <w:p w:rsidR="003E22F8" w:rsidRDefault="003A04AA">
      <w:pPr>
        <w:pStyle w:val="1"/>
      </w:pPr>
      <w:r>
        <w:rPr>
          <w:sz w:val="20"/>
        </w:rPr>
        <w:lastRenderedPageBreak/>
        <w:t>R</w:t>
      </w:r>
      <w:r>
        <w:t>EFERENCES</w:t>
      </w:r>
    </w:p>
    <w:p w:rsidR="003E22F8" w:rsidRDefault="003A04AA">
      <w:pPr>
        <w:numPr>
          <w:ilvl w:val="0"/>
          <w:numId w:val="1"/>
        </w:numPr>
        <w:spacing w:after="52" w:line="250" w:lineRule="auto"/>
        <w:ind w:right="389" w:hanging="425"/>
      </w:pPr>
      <w:r>
        <w:rPr>
          <w:sz w:val="16"/>
        </w:rPr>
        <w:t>Cisco, “Cisco visual networking index: Global mobile data traffic forecast update, 2014-2019,” Feb. 2015.</w:t>
      </w:r>
    </w:p>
    <w:p w:rsidR="003E22F8" w:rsidRDefault="003A04AA">
      <w:pPr>
        <w:numPr>
          <w:ilvl w:val="0"/>
          <w:numId w:val="1"/>
        </w:numPr>
        <w:spacing w:after="52" w:line="250" w:lineRule="auto"/>
        <w:ind w:right="389" w:hanging="425"/>
      </w:pPr>
      <w:r>
        <w:rPr>
          <w:sz w:val="16"/>
        </w:rPr>
        <w:t xml:space="preserve">N. Staelens </w:t>
      </w:r>
      <w:r>
        <w:rPr>
          <w:i/>
          <w:sz w:val="16"/>
        </w:rPr>
        <w:t>et al.</w:t>
      </w:r>
      <w:r>
        <w:rPr>
          <w:sz w:val="16"/>
        </w:rPr>
        <w:t>, “Assessing quality of experience of IPTV and video on dema</w:t>
      </w:r>
      <w:r>
        <w:rPr>
          <w:sz w:val="16"/>
        </w:rPr>
        <w:t xml:space="preserve">nd services in real-life environments,” </w:t>
      </w:r>
      <w:r>
        <w:rPr>
          <w:i/>
          <w:sz w:val="16"/>
        </w:rPr>
        <w:t>IEEE Transactions on Broadcasting</w:t>
      </w:r>
      <w:r>
        <w:rPr>
          <w:sz w:val="16"/>
        </w:rPr>
        <w:t>, vol. 56, no. 4, pp. 458–466, 2010.</w:t>
      </w:r>
    </w:p>
    <w:p w:rsidR="003E22F8" w:rsidRDefault="003A04AA">
      <w:pPr>
        <w:numPr>
          <w:ilvl w:val="0"/>
          <w:numId w:val="1"/>
        </w:numPr>
        <w:spacing w:after="52" w:line="250" w:lineRule="auto"/>
        <w:ind w:right="389" w:hanging="425"/>
      </w:pPr>
      <w:r>
        <w:rPr>
          <w:sz w:val="16"/>
        </w:rPr>
        <w:t xml:space="preserve">R. Mok </w:t>
      </w:r>
      <w:r>
        <w:rPr>
          <w:i/>
          <w:sz w:val="16"/>
        </w:rPr>
        <w:t>et al.</w:t>
      </w:r>
      <w:r>
        <w:rPr>
          <w:sz w:val="16"/>
        </w:rPr>
        <w:t xml:space="preserve">, “Measuring the quality of experience of HTTP video streaming,” in </w:t>
      </w:r>
      <w:r>
        <w:rPr>
          <w:i/>
          <w:sz w:val="16"/>
        </w:rPr>
        <w:t>Proc. IFIP/IEEE International Symposium on Integrated Network Man</w:t>
      </w:r>
      <w:r>
        <w:rPr>
          <w:i/>
          <w:sz w:val="16"/>
        </w:rPr>
        <w:t>agement (IM)</w:t>
      </w:r>
      <w:r>
        <w:rPr>
          <w:sz w:val="16"/>
        </w:rPr>
        <w:t>, 2011, pp. 485–492.</w:t>
      </w:r>
    </w:p>
    <w:p w:rsidR="003E22F8" w:rsidRDefault="003A04AA">
      <w:pPr>
        <w:numPr>
          <w:ilvl w:val="0"/>
          <w:numId w:val="1"/>
        </w:numPr>
        <w:spacing w:after="52" w:line="250" w:lineRule="auto"/>
        <w:ind w:right="389" w:hanging="425"/>
      </w:pPr>
      <w:r>
        <w:rPr>
          <w:sz w:val="16"/>
        </w:rPr>
        <w:t xml:space="preserve">G. Liang and B. Liang, “Effect of delay and buffering on jitterfree streaming over random VBR channels,” </w:t>
      </w:r>
      <w:r>
        <w:rPr>
          <w:i/>
          <w:sz w:val="16"/>
        </w:rPr>
        <w:t>IEEE Transactions on Multimedia</w:t>
      </w:r>
      <w:r>
        <w:rPr>
          <w:sz w:val="16"/>
        </w:rPr>
        <w:t>, vol. 10, no. 6, pp. 1128–1141, Oct 2008.</w:t>
      </w:r>
    </w:p>
    <w:p w:rsidR="003E22F8" w:rsidRDefault="003A04AA">
      <w:pPr>
        <w:numPr>
          <w:ilvl w:val="0"/>
          <w:numId w:val="1"/>
        </w:numPr>
        <w:spacing w:after="52" w:line="250" w:lineRule="auto"/>
        <w:ind w:right="389" w:hanging="425"/>
      </w:pPr>
      <w:r>
        <w:rPr>
          <w:sz w:val="16"/>
        </w:rPr>
        <w:t xml:space="preserve">A. ParandehGheibi </w:t>
      </w:r>
      <w:r>
        <w:rPr>
          <w:i/>
          <w:sz w:val="16"/>
        </w:rPr>
        <w:t>et al.</w:t>
      </w:r>
      <w:r>
        <w:rPr>
          <w:sz w:val="16"/>
        </w:rPr>
        <w:t>, “Avoiding interrup</w:t>
      </w:r>
      <w:r>
        <w:rPr>
          <w:sz w:val="16"/>
        </w:rPr>
        <w:t xml:space="preserve">tions - a QoE reliability function for streaming media applications,” </w:t>
      </w:r>
      <w:r>
        <w:rPr>
          <w:i/>
          <w:sz w:val="16"/>
        </w:rPr>
        <w:t>IEEE Journal on Selected Areas in Communications</w:t>
      </w:r>
      <w:r>
        <w:rPr>
          <w:sz w:val="16"/>
        </w:rPr>
        <w:t>, vol. 29, no. 5, pp. 1064–1074, 2011.</w:t>
      </w:r>
    </w:p>
    <w:p w:rsidR="003E22F8" w:rsidRDefault="003A04AA">
      <w:pPr>
        <w:numPr>
          <w:ilvl w:val="0"/>
          <w:numId w:val="1"/>
        </w:numPr>
        <w:spacing w:after="52" w:line="250" w:lineRule="auto"/>
        <w:ind w:right="389" w:hanging="425"/>
      </w:pPr>
      <w:r>
        <w:rPr>
          <w:sz w:val="16"/>
        </w:rPr>
        <w:t xml:space="preserve">Y. Xu </w:t>
      </w:r>
      <w:r>
        <w:rPr>
          <w:i/>
          <w:sz w:val="16"/>
        </w:rPr>
        <w:t>et al.</w:t>
      </w:r>
      <w:r>
        <w:rPr>
          <w:sz w:val="16"/>
        </w:rPr>
        <w:t>, “Analysis of buffer starvation with application to objective QoE optimization of stre</w:t>
      </w:r>
      <w:r>
        <w:rPr>
          <w:sz w:val="16"/>
        </w:rPr>
        <w:t xml:space="preserve">aming services,” </w:t>
      </w:r>
      <w:r>
        <w:rPr>
          <w:i/>
          <w:sz w:val="16"/>
        </w:rPr>
        <w:t>IEEE Transactions on Multimedia</w:t>
      </w:r>
      <w:r>
        <w:rPr>
          <w:sz w:val="16"/>
        </w:rPr>
        <w:t>, vol. 16, no. 3, pp. 813–827, 2014.</w:t>
      </w:r>
    </w:p>
    <w:p w:rsidR="003E22F8" w:rsidRDefault="003A04AA">
      <w:pPr>
        <w:numPr>
          <w:ilvl w:val="0"/>
          <w:numId w:val="1"/>
        </w:numPr>
        <w:spacing w:after="52" w:line="250" w:lineRule="auto"/>
        <w:ind w:right="389" w:hanging="425"/>
      </w:pPr>
      <w:r>
        <w:rPr>
          <w:sz w:val="16"/>
        </w:rPr>
        <w:t xml:space="preserve">A. Anttonen and A. Mammela, “Interruption probability of wireless video streaming with limited video lengths,” </w:t>
      </w:r>
      <w:r>
        <w:rPr>
          <w:i/>
          <w:sz w:val="16"/>
        </w:rPr>
        <w:t>IEEE Transactions on Multimedia</w:t>
      </w:r>
      <w:r>
        <w:rPr>
          <w:sz w:val="16"/>
        </w:rPr>
        <w:t>, vol. 16, no. 4, pp. 1176–11</w:t>
      </w:r>
      <w:r>
        <w:rPr>
          <w:sz w:val="16"/>
        </w:rPr>
        <w:t>80, June 2014.</w:t>
      </w:r>
    </w:p>
    <w:p w:rsidR="003E22F8" w:rsidRDefault="003A04AA">
      <w:pPr>
        <w:numPr>
          <w:ilvl w:val="0"/>
          <w:numId w:val="1"/>
        </w:numPr>
        <w:spacing w:after="52" w:line="250" w:lineRule="auto"/>
        <w:ind w:right="389" w:hanging="425"/>
      </w:pPr>
      <w:r>
        <w:rPr>
          <w:sz w:val="16"/>
        </w:rPr>
        <w:t xml:space="preserve">J. Yang </w:t>
      </w:r>
      <w:r>
        <w:rPr>
          <w:i/>
          <w:sz w:val="16"/>
        </w:rPr>
        <w:t>et al.</w:t>
      </w:r>
      <w:r>
        <w:rPr>
          <w:sz w:val="16"/>
        </w:rPr>
        <w:t xml:space="preserve">, “Online buffer fullness estimation aided adaptive media playout for video streaming,” </w:t>
      </w:r>
      <w:r>
        <w:rPr>
          <w:i/>
          <w:sz w:val="16"/>
        </w:rPr>
        <w:t>IEEE Transactions on Multimedia</w:t>
      </w:r>
      <w:r>
        <w:rPr>
          <w:sz w:val="16"/>
        </w:rPr>
        <w:t>, vol. 13, no. 5, pp. 1141–1153, Oct 2011.</w:t>
      </w:r>
    </w:p>
    <w:p w:rsidR="003E22F8" w:rsidRDefault="003A04AA">
      <w:pPr>
        <w:numPr>
          <w:ilvl w:val="0"/>
          <w:numId w:val="1"/>
        </w:numPr>
        <w:spacing w:after="52" w:line="250" w:lineRule="auto"/>
        <w:ind w:right="389" w:hanging="425"/>
      </w:pPr>
      <w:r>
        <w:rPr>
          <w:sz w:val="16"/>
        </w:rPr>
        <w:t xml:space="preserve">T. Luan </w:t>
      </w:r>
      <w:r>
        <w:rPr>
          <w:i/>
          <w:sz w:val="16"/>
        </w:rPr>
        <w:t>et al.</w:t>
      </w:r>
      <w:r>
        <w:rPr>
          <w:sz w:val="16"/>
        </w:rPr>
        <w:t>, “Impact of network dynamics on user’s video quali</w:t>
      </w:r>
      <w:r>
        <w:rPr>
          <w:sz w:val="16"/>
        </w:rPr>
        <w:t xml:space="preserve">ty: Analytical framework and QoS provision,” </w:t>
      </w:r>
      <w:r>
        <w:rPr>
          <w:i/>
          <w:sz w:val="16"/>
        </w:rPr>
        <w:t>IEEE Transactions on Multimedia</w:t>
      </w:r>
      <w:r>
        <w:rPr>
          <w:sz w:val="16"/>
        </w:rPr>
        <w:t>, vol. 12, no. 1, pp. 64–78, Jan 2010.</w:t>
      </w:r>
    </w:p>
    <w:p w:rsidR="003E22F8" w:rsidRDefault="003A04AA">
      <w:pPr>
        <w:numPr>
          <w:ilvl w:val="0"/>
          <w:numId w:val="1"/>
        </w:numPr>
        <w:spacing w:after="52" w:line="250" w:lineRule="auto"/>
        <w:ind w:right="389" w:hanging="425"/>
      </w:pPr>
      <w:r>
        <w:rPr>
          <w:sz w:val="16"/>
        </w:rPr>
        <w:t xml:space="preserve">Y. Xu </w:t>
      </w:r>
      <w:r>
        <w:rPr>
          <w:i/>
          <w:sz w:val="16"/>
        </w:rPr>
        <w:t>et al.</w:t>
      </w:r>
      <w:r>
        <w:rPr>
          <w:sz w:val="16"/>
        </w:rPr>
        <w:t xml:space="preserve">, “Impact of flow-level dynamics on QoE of video streaming in wireless networks,” in </w:t>
      </w:r>
      <w:r>
        <w:rPr>
          <w:i/>
          <w:sz w:val="16"/>
        </w:rPr>
        <w:t>Proc. IEEE INFOCOM</w:t>
      </w:r>
      <w:r>
        <w:rPr>
          <w:sz w:val="16"/>
        </w:rPr>
        <w:t>, 2013, pp. 2715–2723.</w:t>
      </w:r>
    </w:p>
    <w:p w:rsidR="003E22F8" w:rsidRDefault="003A04AA">
      <w:pPr>
        <w:numPr>
          <w:ilvl w:val="0"/>
          <w:numId w:val="1"/>
        </w:numPr>
        <w:spacing w:after="52" w:line="250" w:lineRule="auto"/>
        <w:ind w:right="389" w:hanging="425"/>
      </w:pPr>
      <w:r>
        <w:rPr>
          <w:sz w:val="16"/>
        </w:rPr>
        <w:t xml:space="preserve">D. </w:t>
      </w:r>
      <w:r>
        <w:rPr>
          <w:sz w:val="16"/>
        </w:rPr>
        <w:t xml:space="preserve">De Vleeschauwer </w:t>
      </w:r>
      <w:r>
        <w:rPr>
          <w:i/>
          <w:sz w:val="16"/>
        </w:rPr>
        <w:t>et al.</w:t>
      </w:r>
      <w:r>
        <w:rPr>
          <w:sz w:val="16"/>
        </w:rPr>
        <w:t xml:space="preserve">, “Optimization of HTTP adaptive streaming over mobile cellular networks,” in </w:t>
      </w:r>
      <w:r>
        <w:rPr>
          <w:i/>
          <w:sz w:val="16"/>
        </w:rPr>
        <w:t>Proc. IEEE INFOCOM</w:t>
      </w:r>
      <w:r>
        <w:rPr>
          <w:sz w:val="16"/>
        </w:rPr>
        <w:t>, April 2013, pp. 898–997.</w:t>
      </w:r>
    </w:p>
    <w:p w:rsidR="003E22F8" w:rsidRDefault="003A04AA">
      <w:pPr>
        <w:numPr>
          <w:ilvl w:val="0"/>
          <w:numId w:val="1"/>
        </w:numPr>
        <w:spacing w:after="52" w:line="250" w:lineRule="auto"/>
        <w:ind w:right="389" w:hanging="425"/>
      </w:pPr>
      <w:r>
        <w:rPr>
          <w:sz w:val="16"/>
        </w:rPr>
        <w:t xml:space="preserve">P. Chandur and K. Sivalingam, “Quality of experience aware video scheduling in LTE networks,” in </w:t>
      </w:r>
      <w:r>
        <w:rPr>
          <w:i/>
          <w:sz w:val="16"/>
        </w:rPr>
        <w:t>Proc. National Conference on Communications (NCC)</w:t>
      </w:r>
      <w:r>
        <w:rPr>
          <w:sz w:val="16"/>
        </w:rPr>
        <w:t>, Feb 2014, pp. 1–6.</w:t>
      </w:r>
    </w:p>
    <w:p w:rsidR="003E22F8" w:rsidRDefault="003A04AA">
      <w:pPr>
        <w:numPr>
          <w:ilvl w:val="0"/>
          <w:numId w:val="1"/>
        </w:numPr>
        <w:spacing w:after="52" w:line="250" w:lineRule="auto"/>
        <w:ind w:right="389" w:hanging="425"/>
      </w:pPr>
      <w:r>
        <w:rPr>
          <w:sz w:val="16"/>
        </w:rPr>
        <w:t xml:space="preserve">R. Bhatia </w:t>
      </w:r>
      <w:r>
        <w:rPr>
          <w:i/>
          <w:sz w:val="16"/>
        </w:rPr>
        <w:t>et al.</w:t>
      </w:r>
      <w:r>
        <w:rPr>
          <w:sz w:val="16"/>
        </w:rPr>
        <w:t xml:space="preserve">, “Improving mobile video streaming with link aware scheduling and client caches,” in </w:t>
      </w:r>
      <w:r>
        <w:rPr>
          <w:i/>
          <w:sz w:val="16"/>
        </w:rPr>
        <w:t>Proc. IEEE INFOCOM</w:t>
      </w:r>
      <w:r>
        <w:rPr>
          <w:sz w:val="16"/>
        </w:rPr>
        <w:t>, April 2014, pp. 100–108.</w:t>
      </w:r>
    </w:p>
    <w:p w:rsidR="003E22F8" w:rsidRDefault="003A04AA">
      <w:pPr>
        <w:numPr>
          <w:ilvl w:val="0"/>
          <w:numId w:val="1"/>
        </w:numPr>
        <w:spacing w:after="52" w:line="250" w:lineRule="auto"/>
        <w:ind w:right="389" w:hanging="425"/>
      </w:pPr>
      <w:r>
        <w:rPr>
          <w:sz w:val="16"/>
        </w:rPr>
        <w:t xml:space="preserve">K.S. Kim </w:t>
      </w:r>
      <w:r>
        <w:rPr>
          <w:i/>
          <w:sz w:val="16"/>
        </w:rPr>
        <w:t>et al.</w:t>
      </w:r>
      <w:r>
        <w:rPr>
          <w:sz w:val="16"/>
        </w:rPr>
        <w:t xml:space="preserve">, “Scheduling multicast traffic with deadlines in wireless networks,” in </w:t>
      </w:r>
      <w:r>
        <w:rPr>
          <w:i/>
          <w:sz w:val="16"/>
        </w:rPr>
        <w:t>Proc. IEEE INFOCOM</w:t>
      </w:r>
      <w:r>
        <w:rPr>
          <w:sz w:val="16"/>
        </w:rPr>
        <w:t>, April 2014, pp. 2193–2201.</w:t>
      </w:r>
    </w:p>
    <w:p w:rsidR="003E22F8" w:rsidRDefault="003A04AA">
      <w:pPr>
        <w:numPr>
          <w:ilvl w:val="0"/>
          <w:numId w:val="1"/>
        </w:numPr>
        <w:spacing w:after="52" w:line="250" w:lineRule="auto"/>
        <w:ind w:right="389" w:hanging="425"/>
      </w:pPr>
      <w:r>
        <w:rPr>
          <w:sz w:val="16"/>
        </w:rPr>
        <w:t xml:space="preserve">V. Joseph and G. de Veciana, “NOVA: QoE-driven optimization of DASH-based video delivery in networks,” in </w:t>
      </w:r>
      <w:r>
        <w:rPr>
          <w:i/>
          <w:sz w:val="16"/>
        </w:rPr>
        <w:t>Proc. IEEE INFOCOM</w:t>
      </w:r>
      <w:r>
        <w:rPr>
          <w:sz w:val="16"/>
        </w:rPr>
        <w:t>, April 2014</w:t>
      </w:r>
      <w:r>
        <w:rPr>
          <w:sz w:val="16"/>
        </w:rPr>
        <w:t>, pp. 82–90.</w:t>
      </w:r>
    </w:p>
    <w:p w:rsidR="003E22F8" w:rsidRDefault="003A04AA">
      <w:pPr>
        <w:numPr>
          <w:ilvl w:val="0"/>
          <w:numId w:val="1"/>
        </w:numPr>
        <w:spacing w:after="52" w:line="250" w:lineRule="auto"/>
        <w:ind w:right="389" w:hanging="425"/>
      </w:pPr>
      <w:r>
        <w:rPr>
          <w:sz w:val="16"/>
        </w:rPr>
        <w:lastRenderedPageBreak/>
        <w:t xml:space="preserve">I.H. Hou and P.C. Hsieh, “QoE-optimal scheduling for on-demand video streams over unreliable wireless networks,” in </w:t>
      </w:r>
      <w:r>
        <w:rPr>
          <w:i/>
          <w:sz w:val="16"/>
        </w:rPr>
        <w:t>Proc. ACM MobiHoc</w:t>
      </w:r>
      <w:r>
        <w:rPr>
          <w:sz w:val="16"/>
        </w:rPr>
        <w:t>, 2015, pp. 207–216.</w:t>
      </w:r>
    </w:p>
    <w:p w:rsidR="003E22F8" w:rsidRDefault="003A04AA">
      <w:pPr>
        <w:numPr>
          <w:ilvl w:val="0"/>
          <w:numId w:val="1"/>
        </w:numPr>
        <w:spacing w:after="52" w:line="250" w:lineRule="auto"/>
        <w:ind w:right="389" w:hanging="425"/>
      </w:pPr>
      <w:r>
        <w:rPr>
          <w:sz w:val="16"/>
        </w:rPr>
        <w:t>L. Tassiulas and A. Ephremides, “Dynamic server allocation to parallel queues with random</w:t>
      </w:r>
      <w:r>
        <w:rPr>
          <w:sz w:val="16"/>
        </w:rPr>
        <w:t xml:space="preserve">ly varying connectivity,” </w:t>
      </w:r>
      <w:r>
        <w:rPr>
          <w:i/>
          <w:sz w:val="16"/>
        </w:rPr>
        <w:t>IEEE Transactions on Information Theory</w:t>
      </w:r>
      <w:r>
        <w:rPr>
          <w:sz w:val="16"/>
        </w:rPr>
        <w:t>, vol. 39, no. 2, pp. 466–478, 1993.</w:t>
      </w:r>
    </w:p>
    <w:p w:rsidR="003E22F8" w:rsidRDefault="003A04AA">
      <w:pPr>
        <w:numPr>
          <w:ilvl w:val="0"/>
          <w:numId w:val="1"/>
        </w:numPr>
        <w:spacing w:after="52" w:line="250" w:lineRule="auto"/>
        <w:ind w:right="389" w:hanging="425"/>
      </w:pPr>
      <w:r>
        <w:rPr>
          <w:sz w:val="16"/>
        </w:rPr>
        <w:t xml:space="preserve">M. Neely, “Delay analysis for Max Weight opportunistic scheduling in wireless systems,” </w:t>
      </w:r>
      <w:r>
        <w:rPr>
          <w:i/>
          <w:sz w:val="16"/>
        </w:rPr>
        <w:t>IEEE Transactions on Automatic Control</w:t>
      </w:r>
      <w:r>
        <w:rPr>
          <w:sz w:val="16"/>
        </w:rPr>
        <w:t>, vol. 54, no. 9, pp. 2137–2</w:t>
      </w:r>
      <w:r>
        <w:rPr>
          <w:sz w:val="16"/>
        </w:rPr>
        <w:t>150, Sept 2009.</w:t>
      </w:r>
    </w:p>
    <w:p w:rsidR="003E22F8" w:rsidRDefault="003A04AA">
      <w:pPr>
        <w:numPr>
          <w:ilvl w:val="0"/>
          <w:numId w:val="1"/>
        </w:numPr>
        <w:spacing w:after="52" w:line="250" w:lineRule="auto"/>
        <w:ind w:right="389" w:hanging="425"/>
      </w:pPr>
      <w:r>
        <w:rPr>
          <w:sz w:val="16"/>
        </w:rPr>
        <w:t xml:space="preserve">J. Harrison and M. Lopez, “Heavy traffic resource pooling in parallelserver systems,” </w:t>
      </w:r>
      <w:r>
        <w:rPr>
          <w:i/>
          <w:sz w:val="16"/>
        </w:rPr>
        <w:t>Queueing Systems</w:t>
      </w:r>
      <w:r>
        <w:rPr>
          <w:sz w:val="16"/>
        </w:rPr>
        <w:t>, vol. 33, no. 4, pp. 339–368, 1999.</w:t>
      </w:r>
    </w:p>
    <w:p w:rsidR="003E22F8" w:rsidRDefault="003A04AA">
      <w:pPr>
        <w:numPr>
          <w:ilvl w:val="0"/>
          <w:numId w:val="1"/>
        </w:numPr>
        <w:spacing w:after="67" w:line="229" w:lineRule="auto"/>
        <w:ind w:right="389" w:hanging="425"/>
      </w:pPr>
      <w:r>
        <w:rPr>
          <w:sz w:val="16"/>
        </w:rPr>
        <w:t xml:space="preserve">H. Chen and D. Yao, </w:t>
      </w:r>
      <w:r>
        <w:rPr>
          <w:i/>
          <w:sz w:val="16"/>
        </w:rPr>
        <w:t>Fundamentals of Queueing Networks: Performance, Asymptotics and Optimization</w:t>
      </w:r>
      <w:r>
        <w:rPr>
          <w:sz w:val="16"/>
        </w:rPr>
        <w:t>. Spr</w:t>
      </w:r>
      <w:r>
        <w:rPr>
          <w:sz w:val="16"/>
        </w:rPr>
        <w:t>inger-Verlag, 2001.</w:t>
      </w:r>
    </w:p>
    <w:p w:rsidR="003E22F8" w:rsidRDefault="003A04AA">
      <w:pPr>
        <w:numPr>
          <w:ilvl w:val="0"/>
          <w:numId w:val="1"/>
        </w:numPr>
        <w:spacing w:after="67" w:line="229" w:lineRule="auto"/>
        <w:ind w:right="389" w:hanging="425"/>
      </w:pPr>
      <w:r>
        <w:rPr>
          <w:sz w:val="16"/>
        </w:rPr>
        <w:t xml:space="preserve">J.M. Harrison, </w:t>
      </w:r>
      <w:r>
        <w:rPr>
          <w:i/>
          <w:sz w:val="16"/>
        </w:rPr>
        <w:t>Brownian motion and stochastic flow systems</w:t>
      </w:r>
      <w:r>
        <w:rPr>
          <w:sz w:val="16"/>
        </w:rPr>
        <w:t>. Wiley New York, 1985.</w:t>
      </w:r>
    </w:p>
    <w:p w:rsidR="003E22F8" w:rsidRDefault="003A04AA">
      <w:pPr>
        <w:numPr>
          <w:ilvl w:val="0"/>
          <w:numId w:val="1"/>
        </w:numPr>
        <w:spacing w:after="52" w:line="250" w:lineRule="auto"/>
        <w:ind w:right="389" w:hanging="425"/>
      </w:pPr>
      <w:r>
        <w:rPr>
          <w:sz w:val="16"/>
        </w:rPr>
        <w:t xml:space="preserve">H. Kushner and P. Whiting, “Convergence of proportional-fair sharing algorithms under general conditions,” </w:t>
      </w:r>
      <w:r>
        <w:rPr>
          <w:i/>
          <w:sz w:val="16"/>
        </w:rPr>
        <w:t>IEEE Transactions on Wireless Communications</w:t>
      </w:r>
      <w:r>
        <w:rPr>
          <w:sz w:val="16"/>
        </w:rPr>
        <w:t>, v</w:t>
      </w:r>
      <w:r>
        <w:rPr>
          <w:sz w:val="16"/>
        </w:rPr>
        <w:t>ol. 3, no. 4, pp. 1250–1259, July 2004.</w:t>
      </w:r>
    </w:p>
    <w:p w:rsidR="003E22F8" w:rsidRDefault="003A04AA">
      <w:pPr>
        <w:numPr>
          <w:ilvl w:val="0"/>
          <w:numId w:val="1"/>
        </w:numPr>
        <w:spacing w:after="6" w:line="250" w:lineRule="auto"/>
        <w:ind w:right="389" w:hanging="425"/>
      </w:pPr>
      <w:r>
        <w:rPr>
          <w:sz w:val="16"/>
        </w:rPr>
        <w:t>“Live encoder settings, bitrates and resolutions.” [Online]. Available:</w:t>
      </w:r>
    </w:p>
    <w:p w:rsidR="003E22F8" w:rsidRDefault="003A04AA">
      <w:pPr>
        <w:spacing w:after="52" w:line="250" w:lineRule="auto"/>
        <w:ind w:left="425" w:right="389" w:firstLine="0"/>
      </w:pPr>
      <w:r>
        <w:rPr>
          <w:sz w:val="16"/>
        </w:rPr>
        <w:t>https://support.google.com/youtube/answer/2853702?hl=EN</w:t>
      </w:r>
    </w:p>
    <w:sectPr w:rsidR="003E22F8">
      <w:type w:val="continuous"/>
      <w:pgSz w:w="12240" w:h="15840"/>
      <w:pgMar w:top="1137" w:right="414" w:bottom="1080" w:left="979" w:header="720" w:footer="720" w:gutter="0"/>
      <w:cols w:num="2" w:space="3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81EB5"/>
    <w:multiLevelType w:val="hybridMultilevel"/>
    <w:tmpl w:val="847C1F02"/>
    <w:lvl w:ilvl="0" w:tplc="DDB88DAC">
      <w:start w:val="1"/>
      <w:numFmt w:val="decimal"/>
      <w:lvlText w:val="[%1]"/>
      <w:lvlJc w:val="left"/>
      <w:pPr>
        <w:ind w:left="43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77A0A7CE">
      <w:start w:val="1"/>
      <w:numFmt w:val="lowerLetter"/>
      <w:lvlText w:val="%2"/>
      <w:lvlJc w:val="left"/>
      <w:pPr>
        <w:ind w:left="111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90E9366">
      <w:start w:val="1"/>
      <w:numFmt w:val="lowerRoman"/>
      <w:lvlText w:val="%3"/>
      <w:lvlJc w:val="left"/>
      <w:pPr>
        <w:ind w:left="183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15E42652">
      <w:start w:val="1"/>
      <w:numFmt w:val="decimal"/>
      <w:lvlText w:val="%4"/>
      <w:lvlJc w:val="left"/>
      <w:pPr>
        <w:ind w:left="255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5E38E1C2">
      <w:start w:val="1"/>
      <w:numFmt w:val="lowerLetter"/>
      <w:lvlText w:val="%5"/>
      <w:lvlJc w:val="left"/>
      <w:pPr>
        <w:ind w:left="327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7B32ABFC">
      <w:start w:val="1"/>
      <w:numFmt w:val="lowerRoman"/>
      <w:lvlText w:val="%6"/>
      <w:lvlJc w:val="left"/>
      <w:pPr>
        <w:ind w:left="399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B38E6E0">
      <w:start w:val="1"/>
      <w:numFmt w:val="decimal"/>
      <w:lvlText w:val="%7"/>
      <w:lvlJc w:val="left"/>
      <w:pPr>
        <w:ind w:left="471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736C55A">
      <w:start w:val="1"/>
      <w:numFmt w:val="lowerLetter"/>
      <w:lvlText w:val="%8"/>
      <w:lvlJc w:val="left"/>
      <w:pPr>
        <w:ind w:left="543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ABFC6F28">
      <w:start w:val="1"/>
      <w:numFmt w:val="lowerRoman"/>
      <w:lvlText w:val="%9"/>
      <w:lvlJc w:val="left"/>
      <w:pPr>
        <w:ind w:left="615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F8"/>
    <w:rsid w:val="003A04AA"/>
    <w:rsid w:val="003E2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366A41-7B0D-409F-B767-B5D9681AF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7" w:line="228" w:lineRule="auto"/>
      <w:ind w:left="10" w:hanging="10"/>
      <w:jc w:val="both"/>
    </w:pPr>
    <w:rPr>
      <w:rFonts w:ascii="Calibri" w:eastAsia="Calibri" w:hAnsi="Calibri" w:cs="Calibri"/>
      <w:color w:val="000000"/>
      <w:sz w:val="20"/>
    </w:rPr>
  </w:style>
  <w:style w:type="paragraph" w:styleId="1">
    <w:name w:val="heading 1"/>
    <w:next w:val="a"/>
    <w:link w:val="10"/>
    <w:uiPriority w:val="9"/>
    <w:unhideWhenUsed/>
    <w:qFormat/>
    <w:pPr>
      <w:keepNext/>
      <w:keepLines/>
      <w:spacing w:after="74" w:line="261" w:lineRule="auto"/>
      <w:ind w:left="10" w:hanging="10"/>
      <w:jc w:val="center"/>
      <w:outlineLvl w:val="0"/>
    </w:pPr>
    <w:rPr>
      <w:rFonts w:ascii="Calibri" w:eastAsia="Calibri" w:hAnsi="Calibri" w:cs="Calibri"/>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000000"/>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fontTable" Target="fontTable.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5890</Words>
  <Characters>33574</Characters>
  <Application>Microsoft Office Word</Application>
  <DocSecurity>0</DocSecurity>
  <Lines>279</Lines>
  <Paragraphs>78</Paragraphs>
  <ScaleCrop>false</ScaleCrop>
  <Company>Microsoft</Company>
  <LinksUpToDate>false</LinksUpToDate>
  <CharactersWithSpaces>39386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Yingfei Li</dc:creator>
  <cp:keywords/>
  <cp:lastModifiedBy>Yingfei Li</cp:lastModifiedBy>
  <cp:revision>2</cp:revision>
  <dcterms:created xsi:type="dcterms:W3CDTF">2018-12-18T15:45:00Z</dcterms:created>
  <dcterms:modified xsi:type="dcterms:W3CDTF">2018-12-18T15:45:00Z</dcterms:modified>
</cp:coreProperties>
</file>