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A类地址的第一组数字为1～126。注意，数字0和 127不作为A类地址，数字127保留给内部回送函数，而数字0则表示该地址是本地宿主机，不能传送。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B类地址的第一组数字为128～191。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4" w:lineRule="atLeast"/>
        <w:ind w:left="0" w:right="0" w:firstLine="0"/>
        <w:rPr>
          <w:rFonts w:hint="eastAsia" w:ascii="宋体" w:hAnsi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C类地址的第一组数字为192～223。</w:t>
      </w:r>
    </w:p>
    <w:p/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ICMP（Internet Control Message Protocol）Internet控制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"https://baike.baidu.com/item/%E6%8A%A5%E6%96%87/3164352"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报文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协议。它是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"https://baike.baidu.com/item/TCP/IP%E5%8D%8F%E8%AE%AE%E7%B0%87"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TCP/IP协议簇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的一个子协议，用于在IP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"https://baike.baidu.com/item/%E4%B8%BB%E6%9C%BA/455151"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主机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"https://baike.baidu.com/item/%E8%B7%AF%E7%94%B1"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路由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器之间传递控制消息。控制消息是指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"https://baike.baidu.com/item/%E7%BD%91%E7%BB%9C%E9%80%9A"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网络通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不通、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"https://baike.baidu.com/item/%E4%B8%BB%E6%9C%BA/455151"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主机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是否可达、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"https://baike.baidu.com/item/%E8%B7%AF%E7%94%B1/363497"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路由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是否可用等网络本身的消息。这些控制消息虽然并不传输用户数据，但是对于用户数据的传递起着重要的作用。</w:t>
      </w:r>
      <w:r>
        <w:rPr>
          <w:rFonts w:hint="eastAsia" w:ascii="宋体" w:hAnsi="宋体" w:eastAsia="宋体" w:cs="宋体"/>
          <w:i w:val="0"/>
          <w:caps w:val="0"/>
          <w:color w:val="3366CC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[1]</w:t>
      </w:r>
      <w:bookmarkStart w:id="0" w:name="ref_[1]_30564"/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ICMP使用IP的基本支持，就像它是一个更高级别的协议，但是，ICMP实际上是IP的一个组成部分，必须由每个IP模块实现。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CMP最基本的功能是提供差错报告，但并不严格规定对出现的差错采取什么处理方式。ICMP差错报告都是采用路由器到源主机的模式，ICMP报文作为IP数据报的数据部分而传输的。ICMP差错报文有以下几个特点。①差错报告不享受特别优先级和可靠性，作为一般数据传输；在传输过程中，它完全有可丢失、损坏或被抛弃。②差错报告数据中除包含故障IP数据报报头外，还包含故障IP数据报数据区的前64位数据。③差错报告是伴随着抛弃出错IP数据报而产生的；IP软件一旦发现传输错误，它首先把出错报文抛弃，然后调用ICMP向源主机报告差错信息，即差错报文的目的地址是被抛弃数据的源地址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ICMP 报文的种类有两种，即 ICMP 差错报告报文和 ICMP 询问报文。ICMP 报文的前 4 个字节是统一的格式，共有三个字段：即类型、代码和检验和。接着的 4 个字节的内容与 ICMP 的类型有关。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FTP POP3 HTTP SMTP 是属于应用层协议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ICMP 是属于网络层协议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CSMA／CD 数据链路层协议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网状拓扑结构又称无规则型结构。在网状拓扑结构中，节点之间的连接是任意的，没有规律。网状拓扑的主要优点是系统可靠性高，但是结构复杂，必须采用路由选择算法与流量控制方法。目前实际存在和使用的广域网基本上都是采用网状拓扑结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星型拓扑是由中央节点和通过点到点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"https://baike.baidu.com/item/%E9%80%9A%E4%BF%A1%E9%93%BE%E8%B7%AF"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t>通信链路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接到中央节点的各个站点组成。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中央节点执行集中式通信控制策略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,因此中央节点相当复杂,而各个站点的通信处理负担都很小。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"https://baike.baidu.com/item/%E6%80%BB%E7%BA%BF%E6%8B%93%E6%89%91"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t>总线拓扑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结构采用一个信道作为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"https://baike.baidu.com/item/%E4%BC%A0%E8%BE%93%E5%AA%92%E4%BD%93"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t>传输媒体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,所有站点都通过相应的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"https://baike.baidu.com/item/%E7%A1%AC%E4%BB%B6%E6%8E%A5%E5%8F%A3"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25BB9B"/>
          <w:spacing w:val="0"/>
          <w:sz w:val="21"/>
          <w:szCs w:val="21"/>
          <w:u w:val="none"/>
          <w:shd w:val="clear" w:fill="FFFFFF"/>
        </w:rPr>
        <w:t>硬件接口</w:t>
      </w:r>
      <w:r>
        <w:rPr>
          <w:rFonts w:hint="eastAsia" w:ascii="宋体" w:hAnsi="宋体" w:eastAsia="宋体" w:cs="宋体"/>
          <w:i w:val="0"/>
          <w:caps w:val="0"/>
          <w:color w:val="25BB9B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直接连到这一公共传输媒体上,该公共传输媒体即称为总线。任何一个站发送的信号都沿着传输媒体传播,而且能被所有其它站所接收。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从百度百科的定义来看，总线没有控制功能。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AFAFA"/>
        <w:spacing w:before="168" w:beforeAutospacing="0" w:after="168" w:afterAutospacing="0"/>
        <w:ind w:left="0" w:right="0" w:firstLine="0"/>
        <w:rPr>
          <w:rFonts w:ascii="monospace" w:hAnsi="monospace" w:cs="monospac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>在</w:t>
      </w:r>
      <w:r>
        <w:rPr>
          <w:rFonts w:hint="default" w:ascii="monospace" w:hAnsi="monospace" w:cs="monospace"/>
          <w:i w:val="0"/>
          <w:caps w:val="0"/>
          <w:color w:val="25BB9B"/>
          <w:spacing w:val="0"/>
          <w:sz w:val="21"/>
          <w:szCs w:val="21"/>
          <w:u w:val="none"/>
          <w:bdr w:val="single" w:color="1ABC9C" w:sz="12" w:space="0"/>
          <w:shd w:val="clear" w:fill="FAFAFA"/>
        </w:rPr>
        <w:fldChar w:fldCharType="begin"/>
      </w:r>
      <w:r>
        <w:rPr>
          <w:rFonts w:hint="default" w:ascii="monospace" w:hAnsi="monospace" w:cs="monospace"/>
          <w:i w:val="0"/>
          <w:caps w:val="0"/>
          <w:color w:val="25BB9B"/>
          <w:spacing w:val="0"/>
          <w:sz w:val="21"/>
          <w:szCs w:val="21"/>
          <w:u w:val="none"/>
          <w:bdr w:val="single" w:color="1ABC9C" w:sz="12" w:space="0"/>
          <w:shd w:val="clear" w:fill="FAFAFA"/>
        </w:rPr>
        <w:instrText xml:space="preserve"> HYPERLINK "https://www.baidu.com/s?wd=TCP/IP&amp;tn=44039180_cpr&amp;fenlei=mv6quAkxTZn0IZRqIHckPjm4nH00T1YkrjT1uAD4nHwBPH0smHIW0ZwV5Hcvrjm3rH6sPfKWUMw85HfYnjn4nH6sgvPsT6KdThsqpZwYTjCEQLGCpyw9Uz4Bmy-bIi4WUvYETgN-TLwGUv3En1bYn10dnjbz" \t "/home/ts/Documents\\x/_blank" </w:instrText>
      </w:r>
      <w:r>
        <w:rPr>
          <w:rFonts w:hint="default" w:ascii="monospace" w:hAnsi="monospace" w:cs="monospace"/>
          <w:i w:val="0"/>
          <w:caps w:val="0"/>
          <w:color w:val="25BB9B"/>
          <w:spacing w:val="0"/>
          <w:sz w:val="21"/>
          <w:szCs w:val="21"/>
          <w:u w:val="none"/>
          <w:bdr w:val="single" w:color="1ABC9C" w:sz="12" w:space="0"/>
          <w:shd w:val="clear" w:fill="FAFAFA"/>
        </w:rPr>
        <w:fldChar w:fldCharType="separate"/>
      </w:r>
      <w:r>
        <w:rPr>
          <w:rStyle w:val="5"/>
          <w:rFonts w:hint="default" w:ascii="monospace" w:hAnsi="monospace" w:cs="monospace"/>
          <w:i w:val="0"/>
          <w:caps w:val="0"/>
          <w:color w:val="25BB9B"/>
          <w:spacing w:val="0"/>
          <w:sz w:val="21"/>
          <w:szCs w:val="21"/>
          <w:u w:val="none"/>
          <w:shd w:val="clear" w:fill="FAFAFA"/>
        </w:rPr>
        <w:t>TCP/IP</w:t>
      </w:r>
      <w:r>
        <w:rPr>
          <w:rFonts w:hint="default" w:ascii="monospace" w:hAnsi="monospace" w:cs="monospace"/>
          <w:i w:val="0"/>
          <w:caps w:val="0"/>
          <w:color w:val="25BB9B"/>
          <w:spacing w:val="0"/>
          <w:sz w:val="21"/>
          <w:szCs w:val="21"/>
          <w:u w:val="none"/>
          <w:bdr w:val="single" w:color="1ABC9C" w:sz="12" w:space="0"/>
          <w:shd w:val="clear" w:fill="FAFAFA"/>
        </w:rPr>
        <w:fldChar w:fldCharType="end"/>
      </w:r>
      <w:r>
        <w:rPr>
          <w:rFonts w:hint="default" w:ascii="monospace" w:hAnsi="monospace" w:cs="monospace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 xml:space="preserve"> 传输协议里，IP与IP之间的访问是以传输数据包的方式实现的，IP提供是可靠的数据投递服务，是不随意丢弃数据包的，因为在客户端IP发出对终端ip访问时，不知道目标IP的地址，这时他会在互联网中不停的发送数据包，此时应该很多IP收到数据包，如果此IP不是目标IP，便会丢弃数据包，如果是目标IP，则会接受数据包，并返回数据包，里面便是目标IP的地址。所以这个过程之中，对于不是目标IP他是可以随意丢弃报文的，也是不可靠的。但对于目标IP和整个传输协议，他又是可靠的，不随意丢弃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CDMA即码分多址，是物理层的东西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CSMA/CD即带冲突检测的载波监听多路访问，这个应该比较熟悉，接收方并不需要确认；CSMA，既然CSMA/CD是其超集，CSMA/CD没有的东西，CSMA自然也没有。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CSMA/CA是无线局域网标准802.11中的协议。CSMA/CA利用ACK信号来避免冲突的发生，也就是说，只有当客户端收到网络上返回的ACK信号后才确认送出的数据已经正确到达目的地址。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282A31"/>
          <w:spacing w:val="0"/>
          <w:kern w:val="0"/>
          <w:sz w:val="21"/>
          <w:szCs w:val="21"/>
          <w:shd w:val="clear" w:fill="FFFFFF"/>
          <w:lang w:val="en-US" w:eastAsia="zh-CN" w:bidi="ar"/>
        </w:rPr>
        <w:t>一个标准的IP地址128.202.99.65，所属的网络为（ 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首先，需要知道IP地址的划分，A类地址网络ID占了8位，最高位为0；B类地址网络ID占了16位，最高两位为1、0；C类地址网络ID占了24位，最高三位为1、1、0.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根据题目可以得出该地址是一个B类地址（128转二进制为10000000），结合B类地址的定义，网络ID占16位，故前两个字节表示网络段，格式为X.X.0.0，因此选B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1、TCP连接建立时的三次握手。握手双方分为主动打开端（调用connect系统调用）、被动打开端（bind系统调用后通过listen系统调用）。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第一次握手：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主动打开端会随机生成一个序号，并给被动打开端发送一个同步分节。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第二次握手：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被动打开端收到同步分节后将回复确认分节，并告诉本端希望下一个的分节序号，同时也随机生成一个序号发送一个同步分节给主动打开端。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第三次握手：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主动端回复被动端发送的同步分节，告诉下一个期望收到的分节序号。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2、TCP连接建立时的三次握手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主动关闭端调用系统调用close，等数据发送发送完毕将向被动关闭端发送FIN分节。此时被动关闭端将回复ACK，如果被动端收到FIN以后再调用read，将返回0，此时应该也调用close。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一共七次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三次握手，四次挥手。这里的握手和挥手都是形象表述。TCP是全双工通信，握手很好理解，至于四次挥手分别代表的是：1，客户端不想连接了，则主动发送报文段如“FIN=1，seq=a” 2，服务器端收到这个信号，同意不再连接。“ACK=1,seq=b”并将客户端发来的a加1即“ack=a+1”，此时全双工解决了一半。 3.服务器端再发“FIN=1，ACK=1，seq=c”代表想要释放另一半连接。此时由于客户端还没响应，仍然有“ack=a+1” 4，客户端同意释放，“ACK=1，seq=a+1”并根据服务器端第三次挥手的“seq=c”响应为“ack=c+1”.全双工的另外一半也解决了。 整个过程交互了四次，称为四次挥手。题目中的握手改成交互更容易理解一些。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动态</w:t>
      </w:r>
      <w:bookmarkStart w:id="1" w:name="_GoBack"/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主机</w:t>
      </w:r>
      <w:bookmarkEnd w:id="1"/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设置协议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（英语：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Dynamic Host Configuration Protocol，DHCP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）是一个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"https://baike.baidu.com/item/%E5%B1%80%E5%9F%9F%E7%BD%91"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局域网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"https://baike.baidu.com/item/%E7%BD%91%E7%BB%9C%E5%8D%8F%E8%AE%AE"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网络协议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，使用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"https://baike.baidu.com/item/UDP"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UDP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协议工作，主要有两个用途：用于内部网或网络服务供应商自动分配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"https://baike.baidu.com/item/IP" \t "/home/ts/Documents\\x/_blank" </w:instrTex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IP</w:t>
      </w:r>
      <w:r>
        <w:rPr>
          <w:rFonts w:hint="eastAsia" w:ascii="宋体" w:hAnsi="宋体" w:eastAsia="宋体" w:cs="宋体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地址；给用户用于内部网管理员作为对所有计算机作中央管理的手段。DHCP 有 8 种消息类型，分别是 Discover、Request、Release、Inform、Decline、Offer、ACK、NAK。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onospac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45BA8"/>
    <w:rsid w:val="7DFFD89E"/>
    <w:rsid w:val="7F745BA8"/>
    <w:rsid w:val="BFF6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2019-08-27T20:18:00Z</dcterms:created>
  <dc:creator>ts</dc:creator>
  <cp:lastModifiedBy>ts</cp:lastModifiedBy>
  <dcterms:modified xsi:type="dcterms:W3CDTF">2019-08-28T10:31:37Z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