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1"/>
        <w:tblW w:w="88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6"/>
        <w:gridCol w:w="1329"/>
        <w:gridCol w:w="3015"/>
        <w:gridCol w:w="2099"/>
        <w:gridCol w:w="13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76" w:hRule="atLeast"/>
          <w:jc w:val="center"/>
        </w:trPr>
        <w:tc>
          <w:tcPr>
            <w:tcW w:w="1126" w:type="dxa"/>
            <w:tcBorders>
              <w:top w:val="nil"/>
              <w:left w:val="nil"/>
              <w:bottom w:val="nil"/>
              <w:right w:val="nil"/>
            </w:tcBorders>
            <w:vAlign w:val="bottom"/>
          </w:tcPr>
          <w:p>
            <w:pPr>
              <w:pStyle w:val="26"/>
              <w:rPr>
                <w:color w:val="auto"/>
              </w:rPr>
            </w:pPr>
          </w:p>
        </w:tc>
        <w:tc>
          <w:tcPr>
            <w:tcW w:w="1329" w:type="dxa"/>
            <w:tcBorders>
              <w:top w:val="dashSmallGap" w:color="auto" w:sz="4" w:space="0"/>
              <w:left w:val="nil"/>
              <w:bottom w:val="dashSmallGap" w:color="auto" w:sz="4" w:space="0"/>
              <w:right w:val="nil"/>
            </w:tcBorders>
            <w:vAlign w:val="bottom"/>
          </w:tcPr>
          <w:p>
            <w:pPr>
              <w:pStyle w:val="26"/>
              <w:rPr>
                <w:color w:val="auto"/>
              </w:rPr>
            </w:pPr>
          </w:p>
        </w:tc>
        <w:tc>
          <w:tcPr>
            <w:tcW w:w="3015" w:type="dxa"/>
            <w:tcBorders>
              <w:top w:val="nil"/>
              <w:left w:val="nil"/>
              <w:bottom w:val="nil"/>
              <w:right w:val="nil"/>
            </w:tcBorders>
            <w:vAlign w:val="bottom"/>
          </w:tcPr>
          <w:p>
            <w:pPr>
              <w:pStyle w:val="26"/>
              <w:rPr>
                <w:color w:val="auto"/>
              </w:rPr>
            </w:pPr>
          </w:p>
        </w:tc>
        <w:tc>
          <w:tcPr>
            <w:tcW w:w="2099" w:type="dxa"/>
            <w:tcBorders>
              <w:top w:val="nil"/>
              <w:left w:val="nil"/>
              <w:bottom w:val="nil"/>
              <w:right w:val="nil"/>
            </w:tcBorders>
            <w:vAlign w:val="bottom"/>
          </w:tcPr>
          <w:p>
            <w:pPr>
              <w:pStyle w:val="26"/>
              <w:rPr>
                <w:color w:val="auto"/>
              </w:rPr>
            </w:pPr>
            <w:r>
              <w:rPr>
                <w:rFonts w:hint="eastAsia"/>
                <w:color w:val="auto"/>
              </w:rPr>
              <w:t>文档版本：</w:t>
            </w:r>
          </w:p>
        </w:tc>
        <w:tc>
          <w:tcPr>
            <w:tcW w:w="1329" w:type="dxa"/>
            <w:tcBorders>
              <w:top w:val="dashSmallGap" w:color="auto" w:sz="4" w:space="0"/>
              <w:left w:val="nil"/>
              <w:bottom w:val="dashSmallGap" w:color="auto" w:sz="4" w:space="0"/>
              <w:right w:val="nil"/>
            </w:tcBorders>
            <w:vAlign w:val="bottom"/>
          </w:tcPr>
          <w:p>
            <w:pPr>
              <w:pStyle w:val="26"/>
              <w:rPr>
                <w:color w:val="auto"/>
              </w:rPr>
            </w:pPr>
            <w:r>
              <w:rPr>
                <w:rFonts w:hint="eastAsia"/>
                <w:color w:val="auto"/>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8" w:hRule="atLeast"/>
          <w:jc w:val="center"/>
        </w:trPr>
        <w:tc>
          <w:tcPr>
            <w:tcW w:w="8898" w:type="dxa"/>
            <w:gridSpan w:val="5"/>
            <w:tcBorders>
              <w:top w:val="nil"/>
              <w:left w:val="nil"/>
              <w:bottom w:val="nil"/>
              <w:right w:val="nil"/>
            </w:tcBorders>
          </w:tcPr>
          <w:p>
            <w:pPr>
              <w:pStyle w:val="29"/>
              <w:rPr>
                <w:b/>
                <w:color w:val="auto"/>
              </w:rPr>
            </w:pPr>
          </w:p>
          <w:p>
            <w:pPr>
              <w:pStyle w:val="29"/>
              <w:jc w:val="both"/>
              <w:rPr>
                <w:b/>
                <w:color w:val="auto"/>
              </w:rPr>
            </w:pPr>
          </w:p>
          <w:p>
            <w:pPr>
              <w:pStyle w:val="29"/>
              <w:rPr>
                <w:b/>
                <w:color w:val="auto"/>
              </w:rPr>
            </w:pPr>
            <w:r>
              <w:rPr>
                <w:rFonts w:hint="eastAsia" w:eastAsia="宋体"/>
                <w:b/>
                <w:color w:val="auto"/>
              </w:rPr>
              <w:t>软件项目管理在线学习网站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3" w:hRule="atLeast"/>
          <w:jc w:val="center"/>
        </w:trPr>
        <w:tc>
          <w:tcPr>
            <w:tcW w:w="8898" w:type="dxa"/>
            <w:gridSpan w:val="5"/>
            <w:tcBorders>
              <w:top w:val="nil"/>
              <w:left w:val="nil"/>
              <w:bottom w:val="nil"/>
              <w:right w:val="nil"/>
            </w:tcBorders>
          </w:tcPr>
          <w:p>
            <w:pPr>
              <w:pStyle w:val="28"/>
              <w:ind w:left="0"/>
              <w:jc w:val="both"/>
              <w:rPr>
                <w:rFonts w:hint="eastAsia"/>
                <w:color w:val="auto"/>
              </w:rPr>
            </w:pPr>
          </w:p>
          <w:p>
            <w:pPr>
              <w:pStyle w:val="28"/>
              <w:ind w:firstLine="2088" w:firstLineChars="400"/>
              <w:jc w:val="both"/>
              <w:rPr>
                <w:color w:val="auto"/>
              </w:rPr>
            </w:pPr>
            <w:r>
              <w:rPr>
                <w:rFonts w:hint="eastAsia"/>
                <w:color w:val="auto"/>
              </w:rPr>
              <w:t>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atLeast"/>
          <w:jc w:val="center"/>
        </w:trPr>
        <w:tc>
          <w:tcPr>
            <w:tcW w:w="8898" w:type="dxa"/>
            <w:gridSpan w:val="5"/>
            <w:tcBorders>
              <w:top w:val="nil"/>
              <w:left w:val="nil"/>
              <w:bottom w:val="nil"/>
              <w:right w:val="nil"/>
            </w:tcBorders>
          </w:tcPr>
          <w:p>
            <w:pPr>
              <w:pStyle w:val="27"/>
              <w:jc w:val="both"/>
              <w:rPr>
                <w:color w:val="auto"/>
              </w:rPr>
            </w:pPr>
          </w:p>
          <w:p>
            <w:pPr>
              <w:pStyle w:val="27"/>
              <w:rPr>
                <w:color w:val="auto"/>
              </w:rPr>
            </w:pPr>
            <w:r>
              <w:rPr>
                <w:rFonts w:hint="eastAsia"/>
                <w:color w:val="auto"/>
              </w:rPr>
              <w:t>二〇二三年12月</w:t>
            </w:r>
          </w:p>
        </w:tc>
      </w:tr>
    </w:tbl>
    <w:p>
      <w:pPr>
        <w:rPr>
          <w:color w:val="auto"/>
        </w:rPr>
        <w:sectPr>
          <w:pgSz w:w="11906" w:h="16838"/>
          <w:pgMar w:top="1440" w:right="1800" w:bottom="1440" w:left="1800" w:header="851" w:footer="992" w:gutter="0"/>
          <w:cols w:space="425" w:num="1"/>
          <w:docGrid w:type="lines" w:linePitch="312" w:charSpace="0"/>
        </w:sectPr>
      </w:pPr>
    </w:p>
    <w:sdt>
      <w:sdtPr>
        <w:rPr>
          <w:rFonts w:ascii="宋体" w:hAnsi="宋体" w:eastAsia="宋体" w:cs="Noto Sans"/>
          <w:b/>
          <w:bCs/>
          <w:color w:val="auto"/>
          <w:kern w:val="2"/>
          <w:sz w:val="21"/>
          <w:szCs w:val="24"/>
          <w:lang w:val="en-US" w:eastAsia="zh-CN" w:bidi="ar-SA"/>
        </w:rPr>
        <w:id w:val="147462104"/>
        <w15:color w:val="DBDBDB"/>
        <w:docPartObj>
          <w:docPartGallery w:val="Table of Contents"/>
          <w:docPartUnique/>
        </w:docPartObj>
      </w:sdtPr>
      <w:sdtEndPr>
        <w:rPr>
          <w:rFonts w:hint="eastAsia" w:asciiTheme="majorEastAsia" w:hAnsiTheme="majorEastAsia" w:eastAsiaTheme="majorEastAsia" w:cstheme="majorEastAsia"/>
          <w:b/>
          <w:bCs/>
          <w:color w:val="auto"/>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Theme="majorEastAsia" w:hAnsiTheme="majorEastAsia" w:eastAsiaTheme="majorEastAsia" w:cstheme="majorEastAsia"/>
              <w:b/>
              <w:bCs/>
              <w:color w:val="auto"/>
              <w:sz w:val="30"/>
              <w:szCs w:val="30"/>
            </w:rPr>
          </w:pPr>
          <w:r>
            <w:rPr>
              <w:rFonts w:hint="eastAsia" w:asciiTheme="majorEastAsia" w:hAnsiTheme="majorEastAsia" w:eastAsiaTheme="majorEastAsia" w:cstheme="majorEastAsia"/>
              <w:b/>
              <w:bCs/>
              <w:color w:val="auto"/>
              <w:sz w:val="30"/>
              <w:szCs w:val="30"/>
            </w:rPr>
            <w:t>目录</w:t>
          </w:r>
        </w:p>
        <w:p>
          <w:pPr>
            <w:pStyle w:val="31"/>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rPr>
            <w:fldChar w:fldCharType="begin"/>
          </w:r>
          <w:r>
            <w:rPr>
              <w:rFonts w:hint="eastAsia" w:asciiTheme="majorEastAsia" w:hAnsiTheme="majorEastAsia" w:eastAsiaTheme="majorEastAsia" w:cstheme="majorEastAsia"/>
              <w:color w:val="auto"/>
            </w:rPr>
            <w:instrText xml:space="preserve">TOC \o "1-3" \h \u </w:instrText>
          </w:r>
          <w:r>
            <w:rPr>
              <w:rFonts w:hint="eastAsia" w:asciiTheme="majorEastAsia" w:hAnsiTheme="majorEastAsia" w:eastAsiaTheme="majorEastAsia" w:cstheme="majorEastAsia"/>
              <w:color w:val="auto"/>
            </w:rPr>
            <w:fldChar w:fldCharType="separate"/>
          </w: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HYPERLINK \l _Toc23365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1 导言</w:t>
          </w:r>
          <w:r>
            <w:rPr>
              <w:rFonts w:hint="eastAsia" w:asciiTheme="majorEastAsia" w:hAnsiTheme="majorEastAsia" w:eastAsiaTheme="majorEastAsia" w:cstheme="majorEastAsia"/>
              <w:b/>
              <w:bCs/>
              <w:color w:val="auto"/>
              <w:sz w:val="24"/>
              <w:szCs w:val="24"/>
            </w:rPr>
            <w:tab/>
          </w: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PAGEREF _Toc23365 \h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5</w:t>
          </w:r>
          <w:r>
            <w:rPr>
              <w:rFonts w:hint="eastAsia" w:asciiTheme="majorEastAsia" w:hAnsiTheme="majorEastAsia" w:eastAsiaTheme="majorEastAsia" w:cstheme="majorEastAsia"/>
              <w:b/>
              <w:bCs/>
              <w:color w:val="auto"/>
              <w:sz w:val="24"/>
              <w:szCs w:val="24"/>
            </w:rPr>
            <w:fldChar w:fldCharType="end"/>
          </w:r>
          <w:r>
            <w:rPr>
              <w:rFonts w:hint="eastAsia" w:asciiTheme="majorEastAsia" w:hAnsiTheme="majorEastAsia" w:eastAsiaTheme="majorEastAsia" w:cstheme="majorEastAsia"/>
              <w:b/>
              <w:bCs/>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_Toc10801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1.1 目的</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_Toc10801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5</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_Toc916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1.2 范围</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_Toc916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5</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_Toc12964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1.3 缩写说明</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_Toc12964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5</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_Toc19928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1.4 术语定义</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_Toc19928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5</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_Toc28876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1.5 引用标准</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_Toc28876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6</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_Toc6073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1.6 版本更新记录</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_Toc6073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6</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_Toc13706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b/>
              <w:bCs/>
              <w:color w:val="auto"/>
              <w:sz w:val="24"/>
              <w:szCs w:val="24"/>
            </w:rPr>
            <w:t>2 概述</w:t>
          </w:r>
          <w:r>
            <w:rPr>
              <w:rFonts w:hint="eastAsia" w:asciiTheme="majorEastAsia" w:hAnsiTheme="majorEastAsia" w:eastAsiaTheme="majorEastAsia" w:cstheme="majorEastAsia"/>
              <w:b/>
              <w:bCs/>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_Toc13706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7</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_Toc7805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2.1 系统定义</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_Toc7805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7</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_Toc28130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2.2 系统环境</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_Toc28130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7</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_Toc11429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2.3 功能需求</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_Toc11429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7</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_Toc18037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2.3.1 功能需求定义</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_Toc18037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7</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rPr>
              <w:rFonts w:hint="eastAsia" w:asciiTheme="majorEastAsia" w:hAnsiTheme="majorEastAsia" w:eastAsiaTheme="majorEastAsia" w:cstheme="majorEastAsia"/>
              <w:b/>
              <w:bCs/>
              <w:color w:val="auto"/>
              <w:sz w:val="24"/>
              <w:szCs w:val="24"/>
            </w:rPr>
          </w:pP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HYPERLINK \l _Toc8170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3 UML建模语言</w:t>
          </w:r>
          <w:r>
            <w:rPr>
              <w:rFonts w:hint="eastAsia" w:asciiTheme="majorEastAsia" w:hAnsiTheme="majorEastAsia" w:eastAsiaTheme="majorEastAsia" w:cstheme="majorEastAsia"/>
              <w:b/>
              <w:bCs/>
              <w:color w:val="auto"/>
              <w:sz w:val="24"/>
              <w:szCs w:val="24"/>
            </w:rPr>
            <w:tab/>
          </w: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PAGEREF _Toc8170 \h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9</w:t>
          </w:r>
          <w:r>
            <w:rPr>
              <w:rFonts w:hint="eastAsia" w:asciiTheme="majorEastAsia" w:hAnsiTheme="majorEastAsia" w:eastAsiaTheme="majorEastAsia" w:cstheme="majorEastAsia"/>
              <w:b/>
              <w:bCs/>
              <w:color w:val="auto"/>
              <w:sz w:val="24"/>
              <w:szCs w:val="24"/>
            </w:rPr>
            <w:fldChar w:fldCharType="end"/>
          </w:r>
          <w:r>
            <w:rPr>
              <w:rFonts w:hint="eastAsia" w:asciiTheme="majorEastAsia" w:hAnsiTheme="majorEastAsia" w:eastAsiaTheme="majorEastAsia" w:cstheme="majorEastAsia"/>
              <w:b/>
              <w:bCs/>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_Toc25416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3.1 基本概念</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_Toc25416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9</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_Toc7336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3.1.1 对象</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_Toc7336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9</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_Toc19980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3.1.2 类</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_Toc19980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9</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_Toc10627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3.1.3 用例</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_Toc10627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_Toc28580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3.1.4 执行者</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_Toc28580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_Toc23901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3.2 模型视图</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_Toc23901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_Toc14031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3.2.1 用例图</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_Toc14031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ind w:left="840" w:leftChars="0" w:firstLine="420" w:firstLine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_Toc22999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 学生用例图</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_Toc22999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ind w:left="840" w:leftChars="0" w:firstLine="420" w:firstLine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_Toc23834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 教师用例图</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_Toc23834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11</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ind w:left="840" w:leftChars="0" w:firstLine="420" w:firstLine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_Toc24301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 管理员用例图</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_Toc24301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11</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_Toc1170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3.2.2 顺序图</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_Toc1170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12</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ind w:left="840" w:leftChars="0" w:firstLine="420" w:firstLine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_Toc26741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 用户注册顺序图</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_Toc26741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12</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ind w:left="840" w:leftChars="0" w:firstLine="420" w:firstLine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_Toc31689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 教师成绩录入顺序图</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_Toc31689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13</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ind w:left="840" w:leftChars="0" w:firstLine="420" w:firstLine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_Toc3203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 学生选课顺序图</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_Toc3203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13</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ind w:left="840" w:leftChars="0" w:firstLine="420" w:firstLine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_Toc8997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4. 学生提交作业顺序图</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_Toc8997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13</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_Toc18945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3.2.3 活动图</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_Toc18945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14</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ind w:left="840" w:leftChars="0" w:firstLine="420" w:firstLine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_Toc1432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 学生选课活动图</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_Toc1432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14</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ind w:left="840" w:leftChars="0" w:firstLine="420" w:firstLine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_Toc12544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 学生提交作业活动图</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_Toc12544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16</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ind w:left="840" w:leftChars="0" w:firstLine="420" w:firstLine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_Toc2099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 学生查询成绩活动图</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_Toc2099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17</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ind w:left="840" w:leftChars="0" w:firstLine="420" w:firstLine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_Toc23175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4. 教师设置课程活动图</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_Toc23175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18</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ind w:left="840" w:leftChars="0" w:firstLine="420" w:firstLine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_Toc28466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5. 教师录入成绩活动图</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_Toc28466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19</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rPr>
              <w:rFonts w:hint="eastAsia" w:asciiTheme="majorEastAsia" w:hAnsiTheme="majorEastAsia" w:eastAsiaTheme="majorEastAsia" w:cstheme="majorEastAsia"/>
              <w:b/>
              <w:bCs/>
              <w:color w:val="auto"/>
              <w:sz w:val="24"/>
              <w:szCs w:val="24"/>
            </w:rPr>
          </w:pP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HYPERLINK \l _Toc5103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4 执行者定义</w:t>
          </w:r>
          <w:r>
            <w:rPr>
              <w:rFonts w:hint="eastAsia" w:asciiTheme="majorEastAsia" w:hAnsiTheme="majorEastAsia" w:eastAsiaTheme="majorEastAsia" w:cstheme="majorEastAsia"/>
              <w:b/>
              <w:bCs/>
              <w:color w:val="auto"/>
              <w:sz w:val="24"/>
              <w:szCs w:val="24"/>
            </w:rPr>
            <w:tab/>
          </w: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PAGEREF _Toc5103 \h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20</w:t>
          </w:r>
          <w:r>
            <w:rPr>
              <w:rFonts w:hint="eastAsia" w:asciiTheme="majorEastAsia" w:hAnsiTheme="majorEastAsia" w:eastAsiaTheme="majorEastAsia" w:cstheme="majorEastAsia"/>
              <w:b/>
              <w:bCs/>
              <w:color w:val="auto"/>
              <w:sz w:val="24"/>
              <w:szCs w:val="24"/>
            </w:rPr>
            <w:fldChar w:fldCharType="end"/>
          </w:r>
          <w:r>
            <w:rPr>
              <w:rFonts w:hint="eastAsia" w:asciiTheme="majorEastAsia" w:hAnsiTheme="majorEastAsia" w:eastAsiaTheme="majorEastAsia" w:cstheme="majorEastAsia"/>
              <w:b/>
              <w:bCs/>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_Toc11371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4.1 网站</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_Toc11371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20</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_Toc526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4.2 组织</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_Toc526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20</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_Toc19023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4.3 个人</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_Toc19023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20</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_Toc25275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4.4 管理员</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_Toc25275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20</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rPr>
              <w:rFonts w:hint="eastAsia" w:asciiTheme="majorEastAsia" w:hAnsiTheme="majorEastAsia" w:eastAsiaTheme="majorEastAsia" w:cstheme="majorEastAsia"/>
              <w:b/>
              <w:bCs/>
              <w:color w:val="auto"/>
              <w:sz w:val="24"/>
              <w:szCs w:val="24"/>
            </w:rPr>
          </w:pP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HYPERLINK \l _Toc8158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5 主用例</w:t>
          </w:r>
          <w:r>
            <w:rPr>
              <w:rFonts w:hint="eastAsia" w:asciiTheme="majorEastAsia" w:hAnsiTheme="majorEastAsia" w:eastAsiaTheme="majorEastAsia" w:cstheme="majorEastAsia"/>
              <w:b/>
              <w:bCs/>
              <w:color w:val="auto"/>
              <w:sz w:val="24"/>
              <w:szCs w:val="24"/>
            </w:rPr>
            <w:tab/>
          </w: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PAGEREF _Toc8158 \h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21</w:t>
          </w:r>
          <w:r>
            <w:rPr>
              <w:rFonts w:hint="eastAsia" w:asciiTheme="majorEastAsia" w:hAnsiTheme="majorEastAsia" w:eastAsiaTheme="majorEastAsia" w:cstheme="majorEastAsia"/>
              <w:b/>
              <w:bCs/>
              <w:color w:val="auto"/>
              <w:sz w:val="24"/>
              <w:szCs w:val="24"/>
            </w:rPr>
            <w:fldChar w:fldCharType="end"/>
          </w:r>
          <w:r>
            <w:rPr>
              <w:rFonts w:hint="eastAsia" w:asciiTheme="majorEastAsia" w:hAnsiTheme="majorEastAsia" w:eastAsiaTheme="majorEastAsia" w:cstheme="majorEastAsia"/>
              <w:b/>
              <w:bCs/>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_Toc1905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5.1 用例图的表示</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_Toc1905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21</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rPr>
              <w:rFonts w:hint="eastAsia" w:asciiTheme="majorEastAsia" w:hAnsiTheme="majorEastAsia" w:eastAsiaTheme="majorEastAsia" w:cstheme="majorEastAsia"/>
              <w:b/>
              <w:bCs/>
              <w:color w:val="auto"/>
              <w:sz w:val="24"/>
              <w:szCs w:val="24"/>
            </w:rPr>
          </w:pP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HYPERLINK \l _Toc7478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6 公共服务及个人信息</w:t>
          </w:r>
          <w:r>
            <w:rPr>
              <w:rFonts w:hint="eastAsia" w:asciiTheme="majorEastAsia" w:hAnsiTheme="majorEastAsia" w:eastAsiaTheme="majorEastAsia" w:cstheme="majorEastAsia"/>
              <w:b/>
              <w:bCs/>
              <w:color w:val="auto"/>
              <w:sz w:val="24"/>
              <w:szCs w:val="24"/>
            </w:rPr>
            <w:tab/>
          </w: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PAGEREF _Toc7478 \h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22</w:t>
          </w:r>
          <w:r>
            <w:rPr>
              <w:rFonts w:hint="eastAsia" w:asciiTheme="majorEastAsia" w:hAnsiTheme="majorEastAsia" w:eastAsiaTheme="majorEastAsia" w:cstheme="majorEastAsia"/>
              <w:b/>
              <w:bCs/>
              <w:color w:val="auto"/>
              <w:sz w:val="24"/>
              <w:szCs w:val="24"/>
            </w:rPr>
            <w:fldChar w:fldCharType="end"/>
          </w:r>
          <w:r>
            <w:rPr>
              <w:rFonts w:hint="eastAsia" w:asciiTheme="majorEastAsia" w:hAnsiTheme="majorEastAsia" w:eastAsiaTheme="majorEastAsia" w:cstheme="majorEastAsia"/>
              <w:b/>
              <w:bCs/>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_Toc14879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6.1 公共服务</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_Toc14879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22</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_Toc15784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6.1.1 资料上传和下载</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_Toc15784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22</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_Toc1386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6.1.2 笔记本</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_Toc1386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22</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_Toc21375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6.1.3 联系我们</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_Toc21375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22</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_Toc25567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6.2 个人信息</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_Toc25567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22</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rPr>
              <w:rFonts w:hint="eastAsia" w:asciiTheme="majorEastAsia" w:hAnsiTheme="majorEastAsia" w:eastAsiaTheme="majorEastAsia" w:cstheme="majorEastAsia"/>
              <w:b/>
              <w:bCs/>
              <w:color w:val="auto"/>
              <w:sz w:val="24"/>
              <w:szCs w:val="24"/>
            </w:rPr>
          </w:pP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HYPERLINK \l _Toc17107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7 教师端</w:t>
          </w:r>
          <w:r>
            <w:rPr>
              <w:rFonts w:hint="eastAsia" w:asciiTheme="majorEastAsia" w:hAnsiTheme="majorEastAsia" w:eastAsiaTheme="majorEastAsia" w:cstheme="majorEastAsia"/>
              <w:b/>
              <w:bCs/>
              <w:color w:val="auto"/>
              <w:sz w:val="24"/>
              <w:szCs w:val="24"/>
            </w:rPr>
            <w:tab/>
          </w: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PAGEREF _Toc17107 \h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24</w:t>
          </w:r>
          <w:r>
            <w:rPr>
              <w:rFonts w:hint="eastAsia" w:asciiTheme="majorEastAsia" w:hAnsiTheme="majorEastAsia" w:eastAsiaTheme="majorEastAsia" w:cstheme="majorEastAsia"/>
              <w:b/>
              <w:bCs/>
              <w:color w:val="auto"/>
              <w:sz w:val="24"/>
              <w:szCs w:val="24"/>
            </w:rPr>
            <w:fldChar w:fldCharType="end"/>
          </w:r>
          <w:r>
            <w:rPr>
              <w:rFonts w:hint="eastAsia" w:asciiTheme="majorEastAsia" w:hAnsiTheme="majorEastAsia" w:eastAsiaTheme="majorEastAsia" w:cstheme="majorEastAsia"/>
              <w:b/>
              <w:bCs/>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_Toc13808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7.1 教师注册</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_Toc13808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25</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_Toc11294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7.2 教师登录</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_Toc11294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25</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_Toc7350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7.3 选课管理</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_Toc7350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25</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_Toc19576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7.4 成绩管理</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_Toc19576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26</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_Toc1987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7.5 作业管理</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_Toc1987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26</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_Toc18589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lang w:bidi="ar"/>
            </w:rPr>
            <w:t>7.5.1 发布作业</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_Toc18589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26</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_Toc30351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lang w:bidi="ar"/>
            </w:rPr>
            <w:t>7.5.2作业提交情况</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_Toc30351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27</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_Toc295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lang w:bidi="ar"/>
            </w:rPr>
            <w:t>7.5.3批改和评分</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_Toc295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27</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_Toc12869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lang w:bidi="ar"/>
            </w:rPr>
            <w:t>7.5.4 查看自己布置的作业</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_Toc12869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28</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_Toc16809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7.6管理课程大纲</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_Toc16809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28</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_Toc11000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lang w:bidi="ar"/>
            </w:rPr>
            <w:t>7.6.1编辑课程大纲</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_Toc11000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28</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_Toc27017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lang w:bidi="ar"/>
            </w:rPr>
            <w:t>7.6.2删除课程大纲</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_Toc27017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28</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_Toc15243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7.7课程管理</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_Toc15243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29</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_Toc25808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lang w:bidi="ar"/>
            </w:rPr>
            <w:t>7.7.1创建课程</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_Toc25808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29</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_Toc29139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lang w:bidi="ar"/>
            </w:rPr>
            <w:t>7.7.2查看和管理课程</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_Toc29139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29</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_Toc15428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lang w:bidi="ar"/>
            </w:rPr>
            <w:t>7.7.3查看和管理课程实践</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_Toc15428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30</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_Toc9396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lang w:bidi="ar"/>
            </w:rPr>
            <w:t>7.7.4查看和管理课程介绍</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_Toc9396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30</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_Toc32649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lang w:bidi="ar"/>
            </w:rPr>
            <w:t>7.7.5我的课程模块</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_Toc32649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30</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rPr>
              <w:rFonts w:hint="eastAsia" w:asciiTheme="majorEastAsia" w:hAnsiTheme="majorEastAsia" w:eastAsiaTheme="majorEastAsia" w:cstheme="majorEastAsia"/>
              <w:b/>
              <w:bCs/>
              <w:color w:val="auto"/>
              <w:sz w:val="24"/>
              <w:szCs w:val="24"/>
            </w:rPr>
          </w:pP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HYPERLINK \l _Toc12366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8 学生端</w:t>
          </w:r>
          <w:r>
            <w:rPr>
              <w:rFonts w:hint="eastAsia" w:asciiTheme="majorEastAsia" w:hAnsiTheme="majorEastAsia" w:eastAsiaTheme="majorEastAsia" w:cstheme="majorEastAsia"/>
              <w:b/>
              <w:bCs/>
              <w:color w:val="auto"/>
              <w:sz w:val="24"/>
              <w:szCs w:val="24"/>
            </w:rPr>
            <w:tab/>
          </w: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PAGEREF _Toc12366 \h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32</w:t>
          </w:r>
          <w:r>
            <w:rPr>
              <w:rFonts w:hint="eastAsia" w:asciiTheme="majorEastAsia" w:hAnsiTheme="majorEastAsia" w:eastAsiaTheme="majorEastAsia" w:cstheme="majorEastAsia"/>
              <w:b/>
              <w:bCs/>
              <w:color w:val="auto"/>
              <w:sz w:val="24"/>
              <w:szCs w:val="24"/>
            </w:rPr>
            <w:fldChar w:fldCharType="end"/>
          </w:r>
          <w:r>
            <w:rPr>
              <w:rFonts w:hint="eastAsia" w:asciiTheme="majorEastAsia" w:hAnsiTheme="majorEastAsia" w:eastAsiaTheme="majorEastAsia" w:cstheme="majorEastAsia"/>
              <w:b/>
              <w:bCs/>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_Toc8479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8.1 学生注册</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_Toc8479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32</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_Toc12409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8.2 学生登录</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_Toc12409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32</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_Toc23413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8.3 查看通知</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_Toc23413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33</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_Toc5142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8.4 提交作业</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_Toc5142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33</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_Toc12135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8.5 课程学习</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_Toc12135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34</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_Toc30726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8.5.1 查看课程大纲</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_Toc30726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34</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_Toc20452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8.5.2 练习</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_Toc20452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34</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_Toc28360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8.6 选课</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_Toc28360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34</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_Toc11153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8.7 成绩查询</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_Toc11153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35</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rPr>
              <w:rFonts w:hint="eastAsia" w:asciiTheme="majorEastAsia" w:hAnsiTheme="majorEastAsia" w:eastAsiaTheme="majorEastAsia" w:cstheme="majorEastAsia"/>
              <w:b/>
              <w:bCs/>
              <w:color w:val="auto"/>
              <w:sz w:val="24"/>
              <w:szCs w:val="24"/>
            </w:rPr>
          </w:pP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HYPERLINK \l _Toc16904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9 管理员端</w:t>
          </w:r>
          <w:r>
            <w:rPr>
              <w:rFonts w:hint="eastAsia" w:asciiTheme="majorEastAsia" w:hAnsiTheme="majorEastAsia" w:eastAsiaTheme="majorEastAsia" w:cstheme="majorEastAsia"/>
              <w:b/>
              <w:bCs/>
              <w:color w:val="auto"/>
              <w:sz w:val="24"/>
              <w:szCs w:val="24"/>
            </w:rPr>
            <w:tab/>
          </w: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PAGEREF _Toc16904 \h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36</w:t>
          </w:r>
          <w:r>
            <w:rPr>
              <w:rFonts w:hint="eastAsia" w:asciiTheme="majorEastAsia" w:hAnsiTheme="majorEastAsia" w:eastAsiaTheme="majorEastAsia" w:cstheme="majorEastAsia"/>
              <w:b/>
              <w:bCs/>
              <w:color w:val="auto"/>
              <w:sz w:val="24"/>
              <w:szCs w:val="24"/>
            </w:rPr>
            <w:fldChar w:fldCharType="end"/>
          </w:r>
          <w:r>
            <w:rPr>
              <w:rFonts w:hint="eastAsia" w:asciiTheme="majorEastAsia" w:hAnsiTheme="majorEastAsia" w:eastAsiaTheme="majorEastAsia" w:cstheme="majorEastAsia"/>
              <w:b/>
              <w:bCs/>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_Toc3227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9.1 管理员注册</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_Toc3227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36</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_Toc26025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9.1.1 管理员注册</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_Toc26025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36</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_Toc18464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9.1.2 管理员登录</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_Toc18464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37</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_Toc20488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9.2 管理员首页</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_Toc20488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37</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_Toc469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9.3 用户管理</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_Toc469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37</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_Toc18838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9.4 课程管理</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_Toc18838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37</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_Toc28106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9.5 选课管理</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_Toc28106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37</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rPr>
              <w:rFonts w:hint="eastAsia" w:asciiTheme="majorEastAsia" w:hAnsiTheme="majorEastAsia" w:eastAsiaTheme="majorEastAsia" w:cstheme="majorEastAsia"/>
              <w:b/>
              <w:bCs/>
              <w:color w:val="auto"/>
              <w:sz w:val="24"/>
              <w:szCs w:val="24"/>
            </w:rPr>
          </w:pP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HYPERLINK \l _Toc5623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10 性能需求</w:t>
          </w:r>
          <w:r>
            <w:rPr>
              <w:rFonts w:hint="eastAsia" w:asciiTheme="majorEastAsia" w:hAnsiTheme="majorEastAsia" w:eastAsiaTheme="majorEastAsia" w:cstheme="majorEastAsia"/>
              <w:b/>
              <w:bCs/>
              <w:color w:val="auto"/>
              <w:sz w:val="24"/>
              <w:szCs w:val="24"/>
            </w:rPr>
            <w:tab/>
          </w: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PAGEREF _Toc5623 \h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39</w:t>
          </w:r>
          <w:r>
            <w:rPr>
              <w:rFonts w:hint="eastAsia" w:asciiTheme="majorEastAsia" w:hAnsiTheme="majorEastAsia" w:eastAsiaTheme="majorEastAsia" w:cstheme="majorEastAsia"/>
              <w:b/>
              <w:bCs/>
              <w:color w:val="auto"/>
              <w:sz w:val="24"/>
              <w:szCs w:val="24"/>
            </w:rPr>
            <w:fldChar w:fldCharType="end"/>
          </w:r>
          <w:r>
            <w:rPr>
              <w:rFonts w:hint="eastAsia" w:asciiTheme="majorEastAsia" w:hAnsiTheme="majorEastAsia" w:eastAsiaTheme="majorEastAsia" w:cstheme="majorEastAsia"/>
              <w:b/>
              <w:bCs/>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_Toc2439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10.1 界面需求</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_Toc2439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39</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_Toc11070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10.1.1 设计标准</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_Toc11070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39</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_Toc20182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10.1.2 网页的总体风格</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_Toc20182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39</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_Toc4106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10.1.3 网页的颜色限制</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_Toc4106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39</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_Toc13800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10.1.4 图形标准指南</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_Toc13800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39</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_Toc32654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10.1.5 超链接标准</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_Toc32654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39</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_Toc18888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10.1.6 字体标准</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_Toc18888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39</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_Toc10952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10.1.7 效果显示</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_Toc10952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39</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_Toc26929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10.2 响应时间需求</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_Toc26929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40</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_Toc26733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10.3 可靠性需求</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_Toc26733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40</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_Toc24384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10.4 开放性需求</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_Toc24384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40</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_Toc29025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10.5 系统安全性需求</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_Toc29025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40</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_Toc6817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10.5.1 访问控制</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_Toc6817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40</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_Toc30122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10.5.2 成员管理</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_Toc30122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40</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_Toc16160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10.5.3 应用保护</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_Toc16160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41</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3"/>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_Toc30273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10.5.4 资产保护</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_Toc30273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41</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1"/>
            <w:tabs>
              <w:tab w:val="right" w:leader="dot" w:pos="8306"/>
            </w:tabs>
            <w:rPr>
              <w:rFonts w:hint="eastAsia" w:asciiTheme="majorEastAsia" w:hAnsiTheme="majorEastAsia" w:eastAsiaTheme="majorEastAsia" w:cstheme="majorEastAsia"/>
              <w:b/>
              <w:bCs/>
              <w:color w:val="auto"/>
              <w:sz w:val="24"/>
              <w:szCs w:val="24"/>
            </w:rPr>
          </w:pP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HYPERLINK \l _Toc27845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11 产品提交需求</w:t>
          </w:r>
          <w:r>
            <w:rPr>
              <w:rFonts w:hint="eastAsia" w:asciiTheme="majorEastAsia" w:hAnsiTheme="majorEastAsia" w:eastAsiaTheme="majorEastAsia" w:cstheme="majorEastAsia"/>
              <w:b/>
              <w:bCs/>
              <w:color w:val="auto"/>
              <w:sz w:val="24"/>
              <w:szCs w:val="24"/>
            </w:rPr>
            <w:tab/>
          </w:r>
          <w:r>
            <w:rPr>
              <w:rFonts w:hint="eastAsia" w:asciiTheme="majorEastAsia" w:hAnsiTheme="majorEastAsia" w:eastAsiaTheme="majorEastAsia" w:cstheme="majorEastAsia"/>
              <w:b/>
              <w:bCs/>
              <w:color w:val="auto"/>
              <w:sz w:val="24"/>
              <w:szCs w:val="24"/>
            </w:rPr>
            <w:fldChar w:fldCharType="begin"/>
          </w:r>
          <w:r>
            <w:rPr>
              <w:rFonts w:hint="eastAsia" w:asciiTheme="majorEastAsia" w:hAnsiTheme="majorEastAsia" w:eastAsiaTheme="majorEastAsia" w:cstheme="majorEastAsia"/>
              <w:b/>
              <w:bCs/>
              <w:color w:val="auto"/>
              <w:sz w:val="24"/>
              <w:szCs w:val="24"/>
            </w:rPr>
            <w:instrText xml:space="preserve"> PAGEREF _Toc27845 \h </w:instrText>
          </w:r>
          <w:r>
            <w:rPr>
              <w:rFonts w:hint="eastAsia" w:asciiTheme="majorEastAsia" w:hAnsiTheme="majorEastAsia" w:eastAsiaTheme="majorEastAsia" w:cstheme="majorEastAsia"/>
              <w:b/>
              <w:bCs/>
              <w:color w:val="auto"/>
              <w:sz w:val="24"/>
              <w:szCs w:val="24"/>
            </w:rPr>
            <w:fldChar w:fldCharType="separate"/>
          </w:r>
          <w:r>
            <w:rPr>
              <w:rFonts w:hint="eastAsia" w:asciiTheme="majorEastAsia" w:hAnsiTheme="majorEastAsia" w:eastAsiaTheme="majorEastAsia" w:cstheme="majorEastAsia"/>
              <w:b/>
              <w:bCs/>
              <w:color w:val="auto"/>
              <w:sz w:val="24"/>
              <w:szCs w:val="24"/>
            </w:rPr>
            <w:t>42</w:t>
          </w:r>
          <w:r>
            <w:rPr>
              <w:rFonts w:hint="eastAsia" w:asciiTheme="majorEastAsia" w:hAnsiTheme="majorEastAsia" w:eastAsiaTheme="majorEastAsia" w:cstheme="majorEastAsia"/>
              <w:b/>
              <w:bCs/>
              <w:color w:val="auto"/>
              <w:sz w:val="24"/>
              <w:szCs w:val="24"/>
            </w:rPr>
            <w:fldChar w:fldCharType="end"/>
          </w:r>
          <w:r>
            <w:rPr>
              <w:rFonts w:hint="eastAsia" w:asciiTheme="majorEastAsia" w:hAnsiTheme="majorEastAsia" w:eastAsiaTheme="majorEastAsia" w:cstheme="majorEastAsia"/>
              <w:b/>
              <w:bCs/>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_Toc29234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11.1 提交产品</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_Toc29234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42</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_Toc12525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11.2 提交方式</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_Toc12525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42</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pStyle w:val="32"/>
            <w:tabs>
              <w:tab w:val="right" w:leader="dot" w:pos="8306"/>
            </w:tabs>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HYPERLINK \l _Toc10725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11.3 优先级划分</w:t>
          </w:r>
          <w:r>
            <w:rPr>
              <w:rFonts w:hint="eastAsia" w:asciiTheme="majorEastAsia" w:hAnsiTheme="majorEastAsia" w:eastAsiaTheme="majorEastAsia" w:cstheme="majorEastAsia"/>
              <w:color w:val="auto"/>
              <w:sz w:val="24"/>
              <w:szCs w:val="24"/>
            </w:rPr>
            <w:tab/>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PAGEREF _Toc10725 \h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42</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fldChar w:fldCharType="end"/>
          </w:r>
        </w:p>
        <w:p>
          <w:pP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fldChar w:fldCharType="end"/>
          </w:r>
        </w:p>
      </w:sdtContent>
    </w:sdt>
    <w:p>
      <w:pPr>
        <w:rPr>
          <w:color w:val="auto"/>
        </w:rPr>
      </w:pPr>
      <w:r>
        <w:rPr>
          <w:rFonts w:hint="eastAsia" w:asciiTheme="majorEastAsia" w:hAnsiTheme="majorEastAsia" w:eastAsiaTheme="majorEastAsia" w:cstheme="majorEastAsia"/>
          <w:color w:val="auto"/>
        </w:rPr>
        <w:br w:type="page"/>
      </w:r>
    </w:p>
    <w:p>
      <w:pPr>
        <w:pStyle w:val="2"/>
        <w:ind w:left="0" w:leftChars="0" w:firstLine="0" w:firstLineChars="0"/>
        <w:rPr>
          <w:color w:val="auto"/>
        </w:rPr>
      </w:pPr>
      <w:bookmarkStart w:id="0" w:name="_Toc23365"/>
      <w:r>
        <w:rPr>
          <w:rFonts w:hint="eastAsia"/>
          <w:color w:val="auto"/>
        </w:rPr>
        <w:t>1 导言</w:t>
      </w:r>
      <w:bookmarkEnd w:id="0"/>
    </w:p>
    <w:p>
      <w:pPr>
        <w:pStyle w:val="3"/>
        <w:numPr>
          <w:ilvl w:val="1"/>
          <w:numId w:val="1"/>
        </w:numPr>
        <w:rPr>
          <w:color w:val="auto"/>
        </w:rPr>
      </w:pPr>
      <w:bookmarkStart w:id="1" w:name="_Toc10801"/>
      <w:r>
        <w:rPr>
          <w:rFonts w:hint="eastAsia"/>
          <w:color w:val="auto"/>
        </w:rPr>
        <w:t>目的</w:t>
      </w:r>
      <w:bookmarkEnd w:id="1"/>
    </w:p>
    <w:p>
      <w:pPr>
        <w:rPr>
          <w:color w:val="auto"/>
        </w:rPr>
      </w:pPr>
      <w:r>
        <w:rPr>
          <w:color w:val="auto"/>
        </w:rPr>
        <w:t>本需求规格说明书旨在明确软件项目管理在线学习网站的需求，为后续的系统设计、开发和实施提供依据,以指导项目的开发和实施。进一步定制软件开发的细节问题,希望能使本软件开发工作更具体。是为使用户、软性开发者及分析人员对该软件的初始规定有一个共同的理解，它说明了本产品的各项功能需求、性能需求和数据要求，明确标识各功能的实现过程，阐述实用背景及范围，提供客户解决问题或达到目标所需的条件或权能，提供一个度量和遵循的基健</w:t>
      </w:r>
    </w:p>
    <w:p>
      <w:pPr>
        <w:pStyle w:val="3"/>
        <w:numPr>
          <w:ilvl w:val="1"/>
          <w:numId w:val="1"/>
        </w:numPr>
        <w:rPr>
          <w:color w:val="auto"/>
        </w:rPr>
      </w:pPr>
      <w:bookmarkStart w:id="2" w:name="_Toc916"/>
      <w:r>
        <w:rPr>
          <w:rFonts w:hint="eastAsia"/>
          <w:color w:val="auto"/>
        </w:rPr>
        <w:t>范围</w:t>
      </w:r>
      <w:bookmarkEnd w:id="2"/>
    </w:p>
    <w:p>
      <w:pPr>
        <w:rPr>
          <w:color w:val="auto"/>
        </w:rPr>
      </w:pPr>
      <w:r>
        <w:rPr>
          <w:color w:val="auto"/>
        </w:rPr>
        <w:t>在各个行业中，当我们接受到用户的商业项目后，在项目运行的全过程中充满了不确定因素，只有有效的运用项目管理的科学和艺术，才有可能使项目取得成功。对以上方面要想达到有效的管理水平，必须有一套科学的管理方法，但是即使有了科学的管理方法，由于项目干系人之间的沟通、协作不到位，往往达不到预期的结果。鉴于这种情况我们开发一套项目管理协作支撑系统，旨在为项目干系人提供一个交流、协作以及项目的进度跟踪监控、项目的质量控制、项目相关资源的管理的软性平台，从而提高项目管理水平,实现了工作的协同化、提高了工作效率。</w:t>
      </w:r>
      <w:r>
        <w:rPr>
          <w:rFonts w:ascii="宋体" w:hAnsi="宋体" w:eastAsia="宋体" w:cs="宋体"/>
          <w:color w:val="auto"/>
        </w:rPr>
        <w:t xml:space="preserve">本文档的预期读者是甲乙双方项目管理人员及实施商项目组成员等所有与本项目有关的软件开发阶段及其相关人员，其中：客户代表、项目经理、技术开发人员（包括系统分析人员、系统设计人员、开发人员）、测试人员应重点阅读本文档各部分，其他人员可选择性阅读本文档。 </w:t>
      </w:r>
      <w:r>
        <w:rPr>
          <w:color w:val="auto"/>
        </w:rPr>
        <w:t>本项目包括学生端和教师端，提供课程浏览、选课管理、成绩管理等功能。涵盖在线学习平台的设计、开发、测试、部署和维护。</w:t>
      </w:r>
    </w:p>
    <w:p>
      <w:pPr>
        <w:pStyle w:val="3"/>
        <w:numPr>
          <w:ilvl w:val="1"/>
          <w:numId w:val="1"/>
        </w:numPr>
        <w:rPr>
          <w:color w:val="auto"/>
        </w:rPr>
      </w:pPr>
      <w:bookmarkStart w:id="3" w:name="_Toc12964"/>
      <w:r>
        <w:rPr>
          <w:rFonts w:hint="eastAsia"/>
          <w:color w:val="auto"/>
        </w:rPr>
        <w:t>缩写说明</w:t>
      </w:r>
      <w:bookmarkEnd w:id="3"/>
    </w:p>
    <w:p>
      <w:pPr>
        <w:outlineLvl w:val="2"/>
        <w:rPr>
          <w:color w:val="auto"/>
        </w:rPr>
      </w:pPr>
      <w:bookmarkStart w:id="4" w:name="_Toc2746"/>
      <w:r>
        <w:rPr>
          <w:rFonts w:ascii="Times New Roman" w:hAnsi="Times New Roman" w:cs="Times New Roman"/>
          <w:color w:val="auto"/>
        </w:rPr>
        <w:t>WBS</w:t>
      </w:r>
      <w:r>
        <w:rPr>
          <w:color w:val="auto"/>
        </w:rPr>
        <w:t>:工作分解结构</w:t>
      </w:r>
      <w:bookmarkEnd w:id="4"/>
    </w:p>
    <w:p>
      <w:pPr>
        <w:rPr>
          <w:color w:val="auto"/>
        </w:rPr>
      </w:pPr>
      <w:r>
        <w:rPr>
          <w:rFonts w:ascii="Times New Roman" w:hAnsi="Times New Roman" w:cs="Times New Roman"/>
          <w:color w:val="auto"/>
        </w:rPr>
        <w:t>DevOps</w:t>
      </w:r>
      <w:r>
        <w:rPr>
          <w:color w:val="auto"/>
        </w:rPr>
        <w:t>:开发运维一体化</w:t>
      </w:r>
    </w:p>
    <w:p>
      <w:pPr>
        <w:rPr>
          <w:color w:val="auto"/>
        </w:rPr>
      </w:pPr>
      <w:r>
        <w:rPr>
          <w:color w:val="auto"/>
        </w:rPr>
        <w:t>KFL:Key Feature List 的缩写(关键特征列表)</w:t>
      </w:r>
    </w:p>
    <w:p>
      <w:pPr>
        <w:rPr>
          <w:color w:val="auto"/>
        </w:rPr>
      </w:pPr>
      <w:r>
        <w:rPr>
          <w:color w:val="auto"/>
        </w:rPr>
        <w:t>UML:Unified Modeling Language的缩写</w:t>
      </w:r>
    </w:p>
    <w:p>
      <w:pPr>
        <w:pStyle w:val="3"/>
        <w:numPr>
          <w:ilvl w:val="1"/>
          <w:numId w:val="1"/>
        </w:numPr>
        <w:rPr>
          <w:color w:val="auto"/>
        </w:rPr>
      </w:pPr>
      <w:bookmarkStart w:id="5" w:name="_Toc19928"/>
      <w:r>
        <w:rPr>
          <w:rFonts w:hint="eastAsia"/>
          <w:color w:val="auto"/>
        </w:rPr>
        <w:t>术语定义</w:t>
      </w:r>
      <w:bookmarkEnd w:id="5"/>
    </w:p>
    <w:p>
      <w:pPr>
        <w:rPr>
          <w:color w:val="auto"/>
        </w:rPr>
      </w:pPr>
      <w:r>
        <w:rPr>
          <w:color w:val="auto"/>
        </w:rPr>
        <w:t>学生端：网站的学生用户界面</w:t>
      </w:r>
    </w:p>
    <w:p>
      <w:pPr>
        <w:rPr>
          <w:color w:val="auto"/>
        </w:rPr>
      </w:pPr>
      <w:r>
        <w:rPr>
          <w:color w:val="auto"/>
        </w:rPr>
        <w:t>教师端：网站的教师用户界面</w:t>
      </w:r>
    </w:p>
    <w:p>
      <w:pPr>
        <w:pStyle w:val="3"/>
        <w:numPr>
          <w:ilvl w:val="1"/>
          <w:numId w:val="1"/>
        </w:numPr>
        <w:rPr>
          <w:color w:val="auto"/>
        </w:rPr>
      </w:pPr>
      <w:bookmarkStart w:id="6" w:name="_Toc28876"/>
      <w:r>
        <w:rPr>
          <w:rFonts w:hint="eastAsia"/>
          <w:color w:val="auto"/>
        </w:rPr>
        <w:t>引用标准</w:t>
      </w:r>
      <w:bookmarkEnd w:id="6"/>
    </w:p>
    <w:p>
      <w:pPr>
        <w:rPr>
          <w:color w:val="auto"/>
        </w:rPr>
      </w:pPr>
      <w:r>
        <w:rPr>
          <w:color w:val="auto"/>
        </w:rPr>
        <w:t>HTML5</w:t>
      </w:r>
    </w:p>
    <w:p>
      <w:pPr>
        <w:rPr>
          <w:color w:val="auto"/>
        </w:rPr>
      </w:pPr>
      <w:r>
        <w:rPr>
          <w:color w:val="auto"/>
        </w:rPr>
        <w:t>CSS3</w:t>
      </w:r>
    </w:p>
    <w:p>
      <w:pPr>
        <w:rPr>
          <w:color w:val="auto"/>
        </w:rPr>
      </w:pPr>
      <w:r>
        <w:rPr>
          <w:color w:val="auto"/>
        </w:rPr>
        <w:t>JavaScript ES6</w:t>
      </w:r>
    </w:p>
    <w:p>
      <w:pPr>
        <w:pStyle w:val="3"/>
        <w:numPr>
          <w:ilvl w:val="1"/>
          <w:numId w:val="1"/>
        </w:numPr>
        <w:rPr>
          <w:color w:val="auto"/>
        </w:rPr>
      </w:pPr>
      <w:bookmarkStart w:id="7" w:name="_Toc6073"/>
      <w:r>
        <w:rPr>
          <w:rFonts w:hint="eastAsia"/>
          <w:color w:val="auto"/>
        </w:rPr>
        <w:t>版本更新记录</w:t>
      </w:r>
      <w:bookmarkEnd w:id="7"/>
    </w:p>
    <w:p>
      <w:pPr>
        <w:pStyle w:val="7"/>
        <w:rPr>
          <w:rFonts w:eastAsia="宋体"/>
          <w:color w:val="auto"/>
          <w:sz w:val="24"/>
          <w:szCs w:val="36"/>
        </w:rPr>
      </w:pPr>
      <w:r>
        <w:rPr>
          <w:color w:val="auto"/>
          <w:sz w:val="24"/>
          <w:szCs w:val="36"/>
        </w:rPr>
        <w:t xml:space="preserve">表 </w:t>
      </w:r>
      <w:r>
        <w:rPr>
          <w:color w:val="auto"/>
          <w:sz w:val="24"/>
          <w:szCs w:val="36"/>
        </w:rPr>
        <w:fldChar w:fldCharType="begin"/>
      </w:r>
      <w:r>
        <w:rPr>
          <w:color w:val="auto"/>
          <w:sz w:val="24"/>
          <w:szCs w:val="36"/>
        </w:rPr>
        <w:instrText xml:space="preserve"> SEQ 表 \* ARABIC </w:instrText>
      </w:r>
      <w:r>
        <w:rPr>
          <w:color w:val="auto"/>
          <w:sz w:val="24"/>
          <w:szCs w:val="36"/>
        </w:rPr>
        <w:fldChar w:fldCharType="separate"/>
      </w:r>
      <w:r>
        <w:rPr>
          <w:color w:val="auto"/>
          <w:sz w:val="24"/>
          <w:szCs w:val="36"/>
        </w:rPr>
        <w:t>1</w:t>
      </w:r>
      <w:r>
        <w:rPr>
          <w:color w:val="auto"/>
          <w:sz w:val="24"/>
          <w:szCs w:val="36"/>
        </w:rPr>
        <w:fldChar w:fldCharType="end"/>
      </w:r>
      <w:r>
        <w:rPr>
          <w:rFonts w:hint="eastAsia"/>
          <w:color w:val="auto"/>
          <w:sz w:val="24"/>
          <w:szCs w:val="36"/>
        </w:rPr>
        <w:t>-1 版本更新记录</w:t>
      </w:r>
    </w:p>
    <w:tbl>
      <w:tblPr>
        <w:tblStyle w:val="21"/>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3"/>
        <w:gridCol w:w="1413"/>
        <w:gridCol w:w="2400"/>
        <w:gridCol w:w="1527"/>
        <w:gridCol w:w="1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788"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rFonts w:hint="eastAsia"/>
                <w:color w:val="auto"/>
                <w:lang w:bidi="ar"/>
              </w:rPr>
              <w:t>版本号</w:t>
            </w:r>
          </w:p>
        </w:tc>
        <w:tc>
          <w:tcPr>
            <w:tcW w:w="829"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rFonts w:hint="eastAsia"/>
                <w:color w:val="auto"/>
                <w:lang w:bidi="ar"/>
              </w:rPr>
              <w:t>修订内容</w:t>
            </w:r>
          </w:p>
        </w:tc>
        <w:tc>
          <w:tcPr>
            <w:tcW w:w="1408"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rFonts w:hint="eastAsia"/>
                <w:color w:val="auto"/>
                <w:lang w:bidi="ar"/>
              </w:rPr>
              <w:t>修订人</w:t>
            </w:r>
          </w:p>
        </w:tc>
        <w:tc>
          <w:tcPr>
            <w:tcW w:w="896"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rFonts w:hint="eastAsia"/>
                <w:color w:val="auto"/>
                <w:lang w:bidi="ar"/>
              </w:rPr>
              <w:t>审核人</w:t>
            </w:r>
          </w:p>
        </w:tc>
        <w:tc>
          <w:tcPr>
            <w:tcW w:w="1077"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rFonts w:hint="eastAsia"/>
                <w:color w:val="auto"/>
                <w:lang w:bidi="ar"/>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788"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color w:val="auto"/>
                <w:lang w:bidi="ar"/>
              </w:rPr>
              <w:t>V0.9</w:t>
            </w:r>
          </w:p>
        </w:tc>
        <w:tc>
          <w:tcPr>
            <w:tcW w:w="829"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rFonts w:hint="eastAsia"/>
                <w:color w:val="auto"/>
                <w:lang w:bidi="ar"/>
              </w:rPr>
              <w:t>文档的初稿</w:t>
            </w:r>
          </w:p>
        </w:tc>
        <w:tc>
          <w:tcPr>
            <w:tcW w:w="1408"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color w:val="auto"/>
              </w:rPr>
              <w:t>李英杰,黄泽旭</w:t>
            </w:r>
          </w:p>
        </w:tc>
        <w:tc>
          <w:tcPr>
            <w:tcW w:w="896"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color w:val="auto"/>
              </w:rPr>
              <w:t>李英杰</w:t>
            </w:r>
          </w:p>
        </w:tc>
        <w:tc>
          <w:tcPr>
            <w:tcW w:w="1077"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color w:val="auto"/>
                <w:lang w:bidi="ar"/>
              </w:rPr>
              <w:t>2023/11/16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trPr>
        <w:tc>
          <w:tcPr>
            <w:tcW w:w="788"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color w:val="auto"/>
                <w:lang w:bidi="ar"/>
              </w:rPr>
              <w:t>V0.91</w:t>
            </w:r>
          </w:p>
        </w:tc>
        <w:tc>
          <w:tcPr>
            <w:tcW w:w="829"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rFonts w:hint="eastAsia"/>
                <w:color w:val="auto"/>
                <w:lang w:bidi="ar"/>
              </w:rPr>
              <w:t>部分内容修订</w:t>
            </w:r>
          </w:p>
        </w:tc>
        <w:tc>
          <w:tcPr>
            <w:tcW w:w="1408"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color w:val="auto"/>
              </w:rPr>
              <w:t>余芊卉,梁子琦</w:t>
            </w:r>
          </w:p>
        </w:tc>
        <w:tc>
          <w:tcPr>
            <w:tcW w:w="896"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color w:val="auto"/>
              </w:rPr>
              <w:t>黄泽旭</w:t>
            </w:r>
          </w:p>
        </w:tc>
        <w:tc>
          <w:tcPr>
            <w:tcW w:w="1077"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rFonts w:ascii="Times New Roman" w:hAnsi="Times New Roman"/>
                <w:color w:val="auto"/>
                <w:lang w:bidi="ar"/>
              </w:rPr>
              <w:t>20</w:t>
            </w:r>
            <w:r>
              <w:rPr>
                <w:color w:val="auto"/>
                <w:lang w:bidi="ar"/>
              </w:rPr>
              <w:t>23/</w:t>
            </w:r>
            <w:r>
              <w:rPr>
                <w:rFonts w:ascii="Times New Roman" w:hAnsi="Times New Roman"/>
                <w:color w:val="auto"/>
                <w:lang w:bidi="ar"/>
              </w:rPr>
              <w:t>12/</w:t>
            </w:r>
            <w:r>
              <w:rPr>
                <w:color w:val="auto"/>
                <w:lang w:bidi="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788"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color w:val="auto"/>
                <w:lang w:bidi="ar"/>
              </w:rPr>
              <w:t>V1.0</w:t>
            </w:r>
          </w:p>
        </w:tc>
        <w:tc>
          <w:tcPr>
            <w:tcW w:w="829"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rFonts w:hint="eastAsia"/>
                <w:color w:val="auto"/>
                <w:lang w:bidi="ar"/>
              </w:rPr>
              <w:t>文档的</w:t>
            </w:r>
            <w:r>
              <w:rPr>
                <w:color w:val="auto"/>
                <w:lang w:bidi="ar"/>
              </w:rPr>
              <w:t>终</w:t>
            </w:r>
            <w:r>
              <w:rPr>
                <w:rFonts w:hint="eastAsia"/>
                <w:color w:val="auto"/>
                <w:lang w:bidi="ar"/>
              </w:rPr>
              <w:t>稿</w:t>
            </w:r>
          </w:p>
        </w:tc>
        <w:tc>
          <w:tcPr>
            <w:tcW w:w="1408"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color w:val="auto"/>
              </w:rPr>
              <w:t>孙芳菲,谭欣怡</w:t>
            </w:r>
          </w:p>
        </w:tc>
        <w:tc>
          <w:tcPr>
            <w:tcW w:w="896"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color w:val="auto"/>
              </w:rPr>
              <w:t>余芊卉</w:t>
            </w:r>
          </w:p>
        </w:tc>
        <w:tc>
          <w:tcPr>
            <w:tcW w:w="1077" w:type="pct"/>
            <w:tcBorders>
              <w:top w:val="single" w:color="auto" w:sz="4" w:space="0"/>
              <w:left w:val="single" w:color="auto" w:sz="4" w:space="0"/>
              <w:bottom w:val="single" w:color="auto" w:sz="4" w:space="0"/>
              <w:right w:val="single" w:color="auto" w:sz="4" w:space="0"/>
            </w:tcBorders>
            <w:shd w:val="clear" w:color="auto" w:fill="auto"/>
          </w:tcPr>
          <w:p>
            <w:pPr>
              <w:rPr>
                <w:color w:val="auto"/>
              </w:rPr>
            </w:pPr>
            <w:r>
              <w:rPr>
                <w:color w:val="auto"/>
                <w:lang w:bidi="ar"/>
              </w:rPr>
              <w:t>2023/12/23</w:t>
            </w:r>
          </w:p>
        </w:tc>
      </w:tr>
    </w:tbl>
    <w:p>
      <w:pPr>
        <w:rPr>
          <w:color w:val="auto"/>
        </w:rPr>
      </w:pPr>
      <w:r>
        <w:rPr>
          <w:rFonts w:hint="eastAsia"/>
          <w:color w:val="auto"/>
        </w:rPr>
        <w:br w:type="page"/>
      </w:r>
    </w:p>
    <w:p>
      <w:pPr>
        <w:pStyle w:val="2"/>
        <w:ind w:left="0" w:leftChars="0" w:firstLine="0" w:firstLineChars="0"/>
        <w:rPr>
          <w:color w:val="auto"/>
        </w:rPr>
      </w:pPr>
      <w:bookmarkStart w:id="8" w:name="_Toc13706"/>
      <w:r>
        <w:rPr>
          <w:rFonts w:hint="eastAsia"/>
          <w:color w:val="auto"/>
        </w:rPr>
        <w:t>2 概述</w:t>
      </w:r>
      <w:bookmarkEnd w:id="8"/>
    </w:p>
    <w:p>
      <w:pPr>
        <w:pStyle w:val="3"/>
        <w:ind w:left="0" w:leftChars="0"/>
        <w:rPr>
          <w:rFonts w:hint="eastAsia" w:asciiTheme="majorEastAsia" w:hAnsiTheme="majorEastAsia" w:eastAsiaTheme="majorEastAsia" w:cstheme="majorEastAsia"/>
          <w:color w:val="auto"/>
        </w:rPr>
      </w:pPr>
      <w:bookmarkStart w:id="9" w:name="_Toc7805"/>
      <w:r>
        <w:rPr>
          <w:rFonts w:hint="eastAsia" w:asciiTheme="majorEastAsia" w:hAnsiTheme="majorEastAsia" w:eastAsiaTheme="majorEastAsia" w:cstheme="majorEastAsia"/>
          <w:color w:val="auto"/>
        </w:rPr>
        <w:t>2.1 系统定义</w:t>
      </w:r>
      <w:bookmarkEnd w:id="9"/>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本系统是一个面向软件项目管理学习的在线平台，包括教师和学生两个主要用户群体。</w:t>
      </w:r>
    </w:p>
    <w:p>
      <w:pPr>
        <w:pStyle w:val="3"/>
        <w:ind w:left="0" w:leftChars="0"/>
        <w:rPr>
          <w:rFonts w:hint="eastAsia" w:asciiTheme="majorEastAsia" w:hAnsiTheme="majorEastAsia" w:eastAsiaTheme="majorEastAsia" w:cstheme="majorEastAsia"/>
          <w:color w:val="auto"/>
        </w:rPr>
      </w:pPr>
      <w:bookmarkStart w:id="10" w:name="_Toc28130"/>
      <w:r>
        <w:rPr>
          <w:rFonts w:hint="eastAsia" w:asciiTheme="majorEastAsia" w:hAnsiTheme="majorEastAsia" w:eastAsiaTheme="majorEastAsia" w:cstheme="majorEastAsia"/>
          <w:color w:val="auto"/>
        </w:rPr>
        <w:t>2.2 系统环境</w:t>
      </w:r>
      <w:bookmarkEnd w:id="10"/>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系统采用前端React技术和后端Java Spring框架，数据库使用MySQL。</w:t>
      </w:r>
    </w:p>
    <w:p>
      <w:pPr>
        <w:pStyle w:val="3"/>
        <w:ind w:left="0" w:leftChars="0"/>
        <w:rPr>
          <w:rFonts w:hint="eastAsia" w:asciiTheme="majorEastAsia" w:hAnsiTheme="majorEastAsia" w:eastAsiaTheme="majorEastAsia" w:cstheme="majorEastAsia"/>
          <w:color w:val="auto"/>
        </w:rPr>
      </w:pPr>
      <w:bookmarkStart w:id="11" w:name="_Toc11429"/>
      <w:r>
        <w:rPr>
          <w:rFonts w:hint="eastAsia" w:asciiTheme="majorEastAsia" w:hAnsiTheme="majorEastAsia" w:eastAsiaTheme="majorEastAsia" w:cstheme="majorEastAsia"/>
          <w:color w:val="auto"/>
        </w:rPr>
        <w:t>2.3 功能需求</w:t>
      </w:r>
      <w:bookmarkEnd w:id="11"/>
    </w:p>
    <w:p>
      <w:pPr>
        <w:ind w:left="0" w:leftChars="0"/>
        <w:jc w:val="cente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drawing>
          <wp:inline distT="0" distB="0" distL="114300" distR="114300">
            <wp:extent cx="5273040" cy="40386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4038600"/>
                    </a:xfrm>
                    <a:prstGeom prst="rect">
                      <a:avLst/>
                    </a:prstGeom>
                  </pic:spPr>
                </pic:pic>
              </a:graphicData>
            </a:graphic>
          </wp:inline>
        </w:drawing>
      </w:r>
      <w:r>
        <w:rPr>
          <w:rStyle w:val="41"/>
          <w:rFonts w:hint="eastAsia" w:asciiTheme="majorEastAsia" w:hAnsiTheme="majorEastAsia" w:eastAsiaTheme="majorEastAsia" w:cstheme="majorEastAsia"/>
          <w:color w:val="auto"/>
          <w:sz w:val="24"/>
          <w:szCs w:val="24"/>
        </w:rPr>
        <w:t>图2-1 功能需求</w:t>
      </w:r>
    </w:p>
    <w:p>
      <w:pPr>
        <w:pStyle w:val="4"/>
        <w:ind w:left="0" w:leftChars="0"/>
        <w:rPr>
          <w:rFonts w:hint="eastAsia" w:asciiTheme="majorEastAsia" w:hAnsiTheme="majorEastAsia" w:eastAsiaTheme="majorEastAsia" w:cstheme="majorEastAsia"/>
          <w:color w:val="auto"/>
        </w:rPr>
      </w:pPr>
      <w:bookmarkStart w:id="12" w:name="_Toc18037"/>
      <w:r>
        <w:rPr>
          <w:rFonts w:hint="eastAsia" w:asciiTheme="majorEastAsia" w:hAnsiTheme="majorEastAsia" w:eastAsiaTheme="majorEastAsia" w:cstheme="majorEastAsia"/>
          <w:color w:val="auto"/>
        </w:rPr>
        <w:t>2.3.1 功能需求定义</w:t>
      </w:r>
      <w:bookmarkEnd w:id="12"/>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 xml:space="preserve">软件项目管理网站实现的功能可归纳为以下 3类: </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1)学生服务</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为学生能够提供注册以及登陆功能，并且可以在网站上报名以及选课，也可以在该网站查看自己学习状况，并且获得自己的考试成绩等.</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2)教师服务</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教师可以通过官方认证的账号密码，登陆该网站，并且可以管理自己学生的信息以及成绩，并对其成绩做出评估。</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3)游客服务</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可以浏览该网站并且可以查看一些基本信息以及该行业的趋势，并且本网站开放提供一些基础软件的下载。</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br w:type="page"/>
      </w:r>
    </w:p>
    <w:p>
      <w:pPr>
        <w:pStyle w:val="2"/>
        <w:ind w:left="0" w:leftChars="0"/>
        <w:rPr>
          <w:color w:val="auto"/>
        </w:rPr>
      </w:pPr>
      <w:bookmarkStart w:id="13" w:name="_Toc8170"/>
      <w:r>
        <w:rPr>
          <w:rFonts w:hint="eastAsia"/>
          <w:color w:val="auto"/>
        </w:rPr>
        <w:t>3 UML建模语言</w:t>
      </w:r>
      <w:bookmarkEnd w:id="13"/>
    </w:p>
    <w:p>
      <w:pPr>
        <w:pStyle w:val="3"/>
        <w:ind w:left="0" w:leftChars="0"/>
        <w:rPr>
          <w:color w:val="auto"/>
        </w:rPr>
      </w:pPr>
      <w:bookmarkStart w:id="14" w:name="_Toc25416"/>
      <w:r>
        <w:rPr>
          <w:rFonts w:hint="eastAsia" w:asciiTheme="majorEastAsia" w:hAnsiTheme="majorEastAsia" w:eastAsiaTheme="majorEastAsia" w:cstheme="majorEastAsia"/>
          <w:color w:val="auto"/>
        </w:rPr>
        <w:t>3.1</w:t>
      </w:r>
      <w:r>
        <w:rPr>
          <w:rFonts w:hint="eastAsia"/>
          <w:color w:val="auto"/>
        </w:rPr>
        <w:t xml:space="preserve"> 基本概念</w:t>
      </w:r>
      <w:bookmarkEnd w:id="14"/>
    </w:p>
    <w:p>
      <w:pPr>
        <w:pStyle w:val="4"/>
        <w:ind w:left="0" w:leftChars="0"/>
        <w:rPr>
          <w:color w:val="auto"/>
        </w:rPr>
      </w:pPr>
      <w:bookmarkStart w:id="15" w:name="_Toc7336"/>
      <w:r>
        <w:rPr>
          <w:rFonts w:hint="eastAsia"/>
          <w:color w:val="auto"/>
        </w:rPr>
        <w:t>3.1.1 对象</w:t>
      </w:r>
      <w:bookmarkEnd w:id="15"/>
    </w:p>
    <w:p>
      <w:pPr>
        <w:ind w:left="0" w:leftChars="0"/>
        <w:rPr>
          <w:color w:val="auto"/>
        </w:rPr>
      </w:pPr>
      <w:r>
        <w:rPr>
          <w:color w:val="auto"/>
        </w:rPr>
        <w:t>对象用来描述客观事物的一个实体。现实世界中的任何事物都可以称作对象，可以是有形的(比如一辆汽车)，也可以是无形的(比如一项计划)。同时，它是大量的、无处不在的。本文中，对象指参与本平台活动流程有形的独立单位。</w:t>
      </w:r>
    </w:p>
    <w:p>
      <w:pPr>
        <w:rPr>
          <w:color w:val="auto"/>
        </w:rPr>
      </w:pPr>
    </w:p>
    <w:p>
      <w:pPr>
        <w:ind w:left="0" w:leftChars="0"/>
        <w:rPr>
          <w:color w:val="auto"/>
        </w:rPr>
      </w:pPr>
      <w:r>
        <w:rPr>
          <w:color w:val="auto"/>
        </w:rPr>
        <w:t>在本项目中，指学生、教师、课程、通知、管理员</w:t>
      </w:r>
      <w:r>
        <w:rPr>
          <w:rFonts w:hint="eastAsia"/>
          <w:color w:val="auto"/>
        </w:rPr>
        <w:t>。</w:t>
      </w:r>
    </w:p>
    <w:p>
      <w:pPr>
        <w:ind w:left="0" w:leftChars="0"/>
        <w:rPr>
          <w:color w:val="auto"/>
        </w:rPr>
      </w:pPr>
      <w:r>
        <w:rPr>
          <w:color w:val="auto"/>
        </w:rPr>
        <w:t>学生属性：学生id</w:t>
      </w:r>
      <w:r>
        <w:rPr>
          <w:rFonts w:hint="eastAsia"/>
          <w:color w:val="auto"/>
        </w:rPr>
        <w:t>、</w:t>
      </w:r>
      <w:r>
        <w:rPr>
          <w:color w:val="auto"/>
        </w:rPr>
        <w:t>学号</w:t>
      </w:r>
      <w:r>
        <w:rPr>
          <w:rFonts w:hint="eastAsia"/>
          <w:color w:val="auto"/>
        </w:rPr>
        <w:t>、</w:t>
      </w:r>
      <w:r>
        <w:rPr>
          <w:color w:val="auto"/>
        </w:rPr>
        <w:t>账号</w:t>
      </w:r>
      <w:r>
        <w:rPr>
          <w:rFonts w:hint="eastAsia"/>
          <w:color w:val="auto"/>
        </w:rPr>
        <w:t>、</w:t>
      </w:r>
      <w:r>
        <w:rPr>
          <w:color w:val="auto"/>
        </w:rPr>
        <w:t>密码</w:t>
      </w:r>
      <w:r>
        <w:rPr>
          <w:rFonts w:hint="eastAsia"/>
          <w:color w:val="auto"/>
        </w:rPr>
        <w:t>、</w:t>
      </w:r>
      <w:r>
        <w:rPr>
          <w:color w:val="auto"/>
        </w:rPr>
        <w:t>姓名</w:t>
      </w:r>
      <w:r>
        <w:rPr>
          <w:rFonts w:hint="eastAsia"/>
          <w:color w:val="auto"/>
        </w:rPr>
        <w:t>、</w:t>
      </w:r>
      <w:r>
        <w:rPr>
          <w:color w:val="auto"/>
        </w:rPr>
        <w:t>头像</w:t>
      </w:r>
      <w:r>
        <w:rPr>
          <w:rFonts w:hint="eastAsia"/>
          <w:color w:val="auto"/>
        </w:rPr>
        <w:t>、</w:t>
      </w:r>
      <w:r>
        <w:rPr>
          <w:color w:val="auto"/>
        </w:rPr>
        <w:t>班级</w:t>
      </w:r>
      <w:r>
        <w:rPr>
          <w:rFonts w:hint="eastAsia"/>
          <w:color w:val="auto"/>
        </w:rPr>
        <w:t>、</w:t>
      </w:r>
      <w:r>
        <w:rPr>
          <w:color w:val="auto"/>
        </w:rPr>
        <w:t>学院</w:t>
      </w:r>
      <w:r>
        <w:rPr>
          <w:rFonts w:hint="eastAsia"/>
          <w:color w:val="auto"/>
        </w:rPr>
        <w:t>、</w:t>
      </w:r>
      <w:r>
        <w:rPr>
          <w:color w:val="auto"/>
        </w:rPr>
        <w:t>专业</w:t>
      </w:r>
      <w:r>
        <w:rPr>
          <w:rFonts w:hint="eastAsia"/>
          <w:color w:val="auto"/>
        </w:rPr>
        <w:t>、</w:t>
      </w:r>
      <w:r>
        <w:rPr>
          <w:color w:val="auto"/>
        </w:rPr>
        <w:t>电话</w:t>
      </w:r>
      <w:r>
        <w:rPr>
          <w:rFonts w:hint="eastAsia"/>
          <w:color w:val="auto"/>
        </w:rPr>
        <w:t>、</w:t>
      </w:r>
      <w:r>
        <w:rPr>
          <w:color w:val="auto"/>
        </w:rPr>
        <w:t>邮箱</w:t>
      </w:r>
      <w:r>
        <w:rPr>
          <w:rFonts w:hint="eastAsia"/>
          <w:color w:val="auto"/>
        </w:rPr>
        <w:t>、</w:t>
      </w:r>
      <w:r>
        <w:rPr>
          <w:color w:val="auto"/>
        </w:rPr>
        <w:t>总成绩</w:t>
      </w:r>
      <w:r>
        <w:rPr>
          <w:rFonts w:hint="eastAsia"/>
          <w:color w:val="auto"/>
        </w:rPr>
        <w:t>。</w:t>
      </w:r>
    </w:p>
    <w:p>
      <w:pPr>
        <w:ind w:left="0" w:leftChars="0"/>
        <w:rPr>
          <w:color w:val="auto"/>
        </w:rPr>
      </w:pPr>
      <w:r>
        <w:rPr>
          <w:color w:val="auto"/>
        </w:rPr>
        <w:t>教师属性：教师id</w:t>
      </w:r>
      <w:r>
        <w:rPr>
          <w:rFonts w:hint="eastAsia"/>
          <w:color w:val="auto"/>
        </w:rPr>
        <w:t>、</w:t>
      </w:r>
      <w:r>
        <w:rPr>
          <w:color w:val="auto"/>
        </w:rPr>
        <w:t>账号</w:t>
      </w:r>
      <w:r>
        <w:rPr>
          <w:rFonts w:hint="eastAsia"/>
          <w:color w:val="auto"/>
        </w:rPr>
        <w:t>、</w:t>
      </w:r>
      <w:r>
        <w:rPr>
          <w:color w:val="auto"/>
        </w:rPr>
        <w:t>密码</w:t>
      </w:r>
      <w:r>
        <w:rPr>
          <w:rFonts w:hint="eastAsia"/>
          <w:color w:val="auto"/>
        </w:rPr>
        <w:t>、</w:t>
      </w:r>
      <w:r>
        <w:rPr>
          <w:color w:val="auto"/>
        </w:rPr>
        <w:t>姓名</w:t>
      </w:r>
      <w:r>
        <w:rPr>
          <w:rFonts w:hint="eastAsia"/>
          <w:color w:val="auto"/>
        </w:rPr>
        <w:t>、</w:t>
      </w:r>
      <w:r>
        <w:rPr>
          <w:color w:val="auto"/>
        </w:rPr>
        <w:t>头像</w:t>
      </w:r>
      <w:r>
        <w:rPr>
          <w:rFonts w:hint="eastAsia"/>
          <w:color w:val="auto"/>
        </w:rPr>
        <w:t>、</w:t>
      </w:r>
      <w:r>
        <w:rPr>
          <w:color w:val="auto"/>
        </w:rPr>
        <w:t>电话</w:t>
      </w:r>
      <w:r>
        <w:rPr>
          <w:rFonts w:hint="eastAsia"/>
          <w:color w:val="auto"/>
        </w:rPr>
        <w:t>、</w:t>
      </w:r>
      <w:r>
        <w:rPr>
          <w:color w:val="auto"/>
        </w:rPr>
        <w:t>邮箱地址</w:t>
      </w:r>
      <w:r>
        <w:rPr>
          <w:rFonts w:hint="eastAsia"/>
          <w:color w:val="auto"/>
        </w:rPr>
        <w:t>、</w:t>
      </w:r>
      <w:r>
        <w:rPr>
          <w:color w:val="auto"/>
        </w:rPr>
        <w:t>学院</w:t>
      </w:r>
      <w:r>
        <w:rPr>
          <w:rFonts w:hint="eastAsia"/>
          <w:color w:val="auto"/>
        </w:rPr>
        <w:t>、</w:t>
      </w:r>
      <w:r>
        <w:rPr>
          <w:color w:val="auto"/>
        </w:rPr>
        <w:t>创建时间</w:t>
      </w:r>
      <w:r>
        <w:rPr>
          <w:rFonts w:hint="eastAsia"/>
          <w:color w:val="auto"/>
        </w:rPr>
        <w:t>。</w:t>
      </w:r>
    </w:p>
    <w:p>
      <w:pPr>
        <w:ind w:left="0" w:leftChars="0"/>
        <w:rPr>
          <w:color w:val="auto"/>
        </w:rPr>
      </w:pPr>
      <w:r>
        <w:rPr>
          <w:color w:val="auto"/>
        </w:rPr>
        <w:t>课程属性：课程id</w:t>
      </w:r>
      <w:r>
        <w:rPr>
          <w:rFonts w:hint="eastAsia"/>
          <w:color w:val="auto"/>
        </w:rPr>
        <w:t>、</w:t>
      </w:r>
      <w:r>
        <w:rPr>
          <w:color w:val="auto"/>
        </w:rPr>
        <w:t>课程时间</w:t>
      </w:r>
      <w:r>
        <w:rPr>
          <w:rFonts w:hint="eastAsia"/>
          <w:color w:val="auto"/>
        </w:rPr>
        <w:t>、</w:t>
      </w:r>
      <w:r>
        <w:rPr>
          <w:color w:val="auto"/>
        </w:rPr>
        <w:t>教师id</w:t>
      </w:r>
      <w:r>
        <w:rPr>
          <w:rFonts w:hint="eastAsia"/>
          <w:color w:val="auto"/>
        </w:rPr>
        <w:t>、</w:t>
      </w:r>
      <w:r>
        <w:rPr>
          <w:color w:val="auto"/>
        </w:rPr>
        <w:t>学分</w:t>
      </w:r>
      <w:r>
        <w:rPr>
          <w:rFonts w:hint="eastAsia"/>
          <w:color w:val="auto"/>
        </w:rPr>
        <w:t>、</w:t>
      </w:r>
      <w:r>
        <w:rPr>
          <w:color w:val="auto"/>
        </w:rPr>
        <w:t>所属学院</w:t>
      </w:r>
      <w:r>
        <w:rPr>
          <w:rFonts w:hint="eastAsia"/>
          <w:color w:val="auto"/>
        </w:rPr>
        <w:t>、</w:t>
      </w:r>
      <w:r>
        <w:rPr>
          <w:color w:val="auto"/>
        </w:rPr>
        <w:t>授课教案</w:t>
      </w:r>
      <w:r>
        <w:rPr>
          <w:rFonts w:hint="eastAsia"/>
          <w:color w:val="auto"/>
        </w:rPr>
        <w:t>、</w:t>
      </w:r>
      <w:r>
        <w:rPr>
          <w:color w:val="auto"/>
        </w:rPr>
        <w:t>教学视频</w:t>
      </w:r>
      <w:r>
        <w:rPr>
          <w:rFonts w:hint="eastAsia"/>
          <w:color w:val="auto"/>
        </w:rPr>
        <w:t>、</w:t>
      </w:r>
      <w:r>
        <w:rPr>
          <w:color w:val="auto"/>
        </w:rPr>
        <w:t>练习题</w:t>
      </w:r>
      <w:r>
        <w:rPr>
          <w:rFonts w:hint="eastAsia"/>
          <w:color w:val="auto"/>
        </w:rPr>
        <w:t>、</w:t>
      </w:r>
      <w:r>
        <w:rPr>
          <w:color w:val="auto"/>
        </w:rPr>
        <w:t>知识索引</w:t>
      </w:r>
      <w:r>
        <w:rPr>
          <w:rFonts w:hint="eastAsia"/>
          <w:color w:val="auto"/>
        </w:rPr>
        <w:t>、</w:t>
      </w:r>
      <w:r>
        <w:rPr>
          <w:color w:val="auto"/>
        </w:rPr>
        <w:t>考试大纲</w:t>
      </w:r>
      <w:r>
        <w:rPr>
          <w:rFonts w:hint="eastAsia"/>
          <w:color w:val="auto"/>
        </w:rPr>
        <w:t>、</w:t>
      </w:r>
      <w:r>
        <w:rPr>
          <w:color w:val="auto"/>
        </w:rPr>
        <w:t>模拟试卷</w:t>
      </w:r>
      <w:r>
        <w:rPr>
          <w:rFonts w:hint="eastAsia"/>
          <w:color w:val="auto"/>
        </w:rPr>
        <w:t>、</w:t>
      </w:r>
      <w:r>
        <w:rPr>
          <w:color w:val="auto"/>
        </w:rPr>
        <w:t>案例分析</w:t>
      </w:r>
      <w:r>
        <w:rPr>
          <w:rFonts w:hint="eastAsia"/>
          <w:color w:val="auto"/>
        </w:rPr>
        <w:t>、</w:t>
      </w:r>
      <w:r>
        <w:rPr>
          <w:color w:val="auto"/>
        </w:rPr>
        <w:t>电话</w:t>
      </w:r>
      <w:r>
        <w:rPr>
          <w:rFonts w:hint="eastAsia"/>
          <w:color w:val="auto"/>
        </w:rPr>
        <w:t>。</w:t>
      </w:r>
    </w:p>
    <w:p>
      <w:pPr>
        <w:ind w:left="0" w:leftChars="0"/>
        <w:rPr>
          <w:color w:val="auto"/>
        </w:rPr>
      </w:pPr>
      <w:r>
        <w:rPr>
          <w:color w:val="auto"/>
        </w:rPr>
        <w:t>管理员属性：管理员id</w:t>
      </w:r>
      <w:r>
        <w:rPr>
          <w:rFonts w:hint="eastAsia"/>
          <w:color w:val="auto"/>
        </w:rPr>
        <w:t>、</w:t>
      </w:r>
      <w:r>
        <w:rPr>
          <w:color w:val="auto"/>
        </w:rPr>
        <w:t>账号</w:t>
      </w:r>
      <w:r>
        <w:rPr>
          <w:rFonts w:hint="eastAsia"/>
          <w:color w:val="auto"/>
        </w:rPr>
        <w:t>、</w:t>
      </w:r>
      <w:r>
        <w:rPr>
          <w:color w:val="auto"/>
        </w:rPr>
        <w:t>密码</w:t>
      </w:r>
      <w:r>
        <w:rPr>
          <w:rFonts w:hint="eastAsia"/>
          <w:color w:val="auto"/>
        </w:rPr>
        <w:t>、</w:t>
      </w:r>
      <w:r>
        <w:rPr>
          <w:color w:val="auto"/>
        </w:rPr>
        <w:t>姓名</w:t>
      </w:r>
      <w:r>
        <w:rPr>
          <w:rFonts w:hint="eastAsia"/>
          <w:color w:val="auto"/>
        </w:rPr>
        <w:t>、</w:t>
      </w:r>
      <w:r>
        <w:rPr>
          <w:color w:val="auto"/>
        </w:rPr>
        <w:t>头像</w:t>
      </w:r>
      <w:r>
        <w:rPr>
          <w:rFonts w:hint="eastAsia"/>
          <w:color w:val="auto"/>
        </w:rPr>
        <w:t>、</w:t>
      </w:r>
      <w:r>
        <w:rPr>
          <w:color w:val="auto"/>
        </w:rPr>
        <w:t>权限等级</w:t>
      </w:r>
      <w:r>
        <w:rPr>
          <w:rFonts w:hint="eastAsia"/>
          <w:color w:val="auto"/>
        </w:rPr>
        <w:t>、</w:t>
      </w:r>
      <w:r>
        <w:rPr>
          <w:color w:val="auto"/>
        </w:rPr>
        <w:t>电话</w:t>
      </w:r>
      <w:r>
        <w:rPr>
          <w:rFonts w:hint="eastAsia"/>
          <w:color w:val="auto"/>
        </w:rPr>
        <w:t>、</w:t>
      </w:r>
      <w:r>
        <w:rPr>
          <w:color w:val="auto"/>
        </w:rPr>
        <w:t>邮箱</w:t>
      </w:r>
      <w:r>
        <w:rPr>
          <w:rFonts w:hint="eastAsia"/>
          <w:color w:val="auto"/>
        </w:rPr>
        <w:t>。</w:t>
      </w:r>
    </w:p>
    <w:p>
      <w:pPr>
        <w:ind w:left="0" w:leftChars="0"/>
        <w:jc w:val="center"/>
        <w:rPr>
          <w:color w:val="auto"/>
        </w:rPr>
      </w:pPr>
      <w:r>
        <w:rPr>
          <w:color w:val="auto"/>
        </w:rPr>
        <w:drawing>
          <wp:inline distT="0" distB="0" distL="114300" distR="114300">
            <wp:extent cx="5270500" cy="2463165"/>
            <wp:effectExtent l="0" t="0" r="635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
                    <a:stretch>
                      <a:fillRect/>
                    </a:stretch>
                  </pic:blipFill>
                  <pic:spPr>
                    <a:xfrm>
                      <a:off x="0" y="0"/>
                      <a:ext cx="5270500" cy="2463165"/>
                    </a:xfrm>
                    <a:prstGeom prst="rect">
                      <a:avLst/>
                    </a:prstGeom>
                  </pic:spPr>
                </pic:pic>
              </a:graphicData>
            </a:graphic>
          </wp:inline>
        </w:drawing>
      </w:r>
    </w:p>
    <w:p>
      <w:pPr>
        <w:pStyle w:val="7"/>
        <w:ind w:left="0" w:left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t>图3-1 E-R图</w:t>
      </w:r>
    </w:p>
    <w:p>
      <w:pPr>
        <w:pStyle w:val="4"/>
        <w:ind w:left="0" w:leftChars="0"/>
        <w:rPr>
          <w:color w:val="auto"/>
        </w:rPr>
      </w:pPr>
      <w:bookmarkStart w:id="16" w:name="_Toc19980"/>
      <w:r>
        <w:rPr>
          <w:rFonts w:hint="eastAsia"/>
          <w:color w:val="auto"/>
        </w:rPr>
        <w:t>3.1.2 类</w:t>
      </w:r>
      <w:bookmarkEnd w:id="16"/>
    </w:p>
    <w:p>
      <w:pPr>
        <w:ind w:left="0" w:leftChars="0"/>
        <w:rPr>
          <w:color w:val="auto"/>
        </w:rPr>
      </w:pPr>
      <w:r>
        <w:rPr>
          <w:color w:val="auto"/>
        </w:rPr>
        <w:t>类是具有相同属性和服务的一组对象的集合。一个对象又称为类的一个实例instance)。</w:t>
      </w:r>
    </w:p>
    <w:p>
      <w:pPr>
        <w:ind w:left="0" w:leftChars="0"/>
        <w:rPr>
          <w:color w:val="auto"/>
        </w:rPr>
      </w:pPr>
      <w:r>
        <w:rPr>
          <w:color w:val="auto"/>
        </w:rPr>
        <w:t>在本项目中，指学生、教师、课程、通知、管理员。</w:t>
      </w:r>
    </w:p>
    <w:p>
      <w:pPr>
        <w:pStyle w:val="4"/>
        <w:ind w:left="0" w:leftChars="0"/>
        <w:rPr>
          <w:color w:val="auto"/>
        </w:rPr>
      </w:pPr>
      <w:bookmarkStart w:id="17" w:name="_Toc10627"/>
      <w:r>
        <w:rPr>
          <w:rFonts w:hint="eastAsia"/>
          <w:color w:val="auto"/>
        </w:rPr>
        <w:t>3.1.3 用例</w:t>
      </w:r>
      <w:bookmarkEnd w:id="17"/>
    </w:p>
    <w:p>
      <w:pPr>
        <w:ind w:left="0" w:leftChars="0"/>
        <w:rPr>
          <w:color w:val="auto"/>
        </w:rPr>
      </w:pPr>
      <w:r>
        <w:rPr>
          <w:color w:val="auto"/>
        </w:rPr>
        <w:t>简单来说，用例是指对系统提供的功能(或系统的用途) 的一种描述。</w:t>
      </w:r>
    </w:p>
    <w:p>
      <w:pPr>
        <w:rPr>
          <w:color w:val="auto"/>
        </w:rPr>
      </w:pPr>
    </w:p>
    <w:p>
      <w:pPr>
        <w:ind w:left="0" w:leftChars="0"/>
        <w:rPr>
          <w:color w:val="auto"/>
        </w:rPr>
      </w:pPr>
      <w:r>
        <w:rPr>
          <w:color w:val="auto"/>
        </w:rPr>
        <w:t>在本项目中，指学生选课、教师任课、教师发送通知、学生接受通知、查看成绩、管理员管理学生、教师、课程等。</w:t>
      </w:r>
    </w:p>
    <w:p>
      <w:pPr>
        <w:pStyle w:val="4"/>
        <w:ind w:left="0" w:leftChars="0"/>
        <w:rPr>
          <w:color w:val="auto"/>
        </w:rPr>
      </w:pPr>
      <w:bookmarkStart w:id="18" w:name="_Toc28580"/>
      <w:r>
        <w:rPr>
          <w:rFonts w:hint="eastAsia"/>
          <w:color w:val="auto"/>
        </w:rPr>
        <w:t>3.1.4 执行者</w:t>
      </w:r>
      <w:bookmarkEnd w:id="18"/>
    </w:p>
    <w:p>
      <w:pPr>
        <w:ind w:left="0" w:leftChars="0"/>
        <w:rPr>
          <w:color w:val="auto"/>
        </w:rPr>
      </w:pPr>
      <w:r>
        <w:rPr>
          <w:color w:val="auto"/>
        </w:rPr>
        <w:t>执行者是指在系统之外的(透过系统世界)与系统进行交互的任何事物，在此处指用户在系统中所扮演的角色，是类的一种。</w:t>
      </w:r>
    </w:p>
    <w:p>
      <w:pPr>
        <w:rPr>
          <w:color w:val="auto"/>
        </w:rPr>
      </w:pPr>
    </w:p>
    <w:p>
      <w:pPr>
        <w:ind w:left="0" w:leftChars="0"/>
        <w:rPr>
          <w:color w:val="auto"/>
        </w:rPr>
      </w:pPr>
      <w:r>
        <w:rPr>
          <w:color w:val="auto"/>
        </w:rPr>
        <w:t>在本项目中，指学生、教师或管理员。</w:t>
      </w:r>
    </w:p>
    <w:p>
      <w:pPr>
        <w:pStyle w:val="3"/>
        <w:ind w:left="0" w:leftChars="0"/>
        <w:rPr>
          <w:color w:val="auto"/>
        </w:rPr>
      </w:pPr>
      <w:bookmarkStart w:id="19" w:name="_Toc23901"/>
      <w:r>
        <w:rPr>
          <w:rFonts w:hint="eastAsia" w:asciiTheme="majorEastAsia" w:hAnsiTheme="majorEastAsia" w:eastAsiaTheme="majorEastAsia" w:cstheme="majorEastAsia"/>
          <w:color w:val="auto"/>
        </w:rPr>
        <w:t>3.2</w:t>
      </w:r>
      <w:r>
        <w:rPr>
          <w:rFonts w:hint="eastAsia"/>
          <w:color w:val="auto"/>
        </w:rPr>
        <w:t xml:space="preserve"> 模型视图</w:t>
      </w:r>
      <w:bookmarkEnd w:id="19"/>
    </w:p>
    <w:p>
      <w:pPr>
        <w:pStyle w:val="4"/>
        <w:ind w:left="0" w:leftChars="0"/>
        <w:rPr>
          <w:color w:val="auto"/>
        </w:rPr>
      </w:pPr>
      <w:bookmarkStart w:id="20" w:name="_Toc14031"/>
      <w:r>
        <w:rPr>
          <w:rFonts w:hint="eastAsia"/>
          <w:color w:val="auto"/>
        </w:rPr>
        <w:t>3.2.1 用例图</w:t>
      </w:r>
      <w:bookmarkEnd w:id="20"/>
    </w:p>
    <w:p>
      <w:pPr>
        <w:ind w:left="0" w:leftChars="0"/>
        <w:jc w:val="center"/>
        <w:rPr>
          <w:color w:val="auto"/>
        </w:rPr>
      </w:pPr>
      <w:r>
        <w:rPr>
          <w:color w:val="auto"/>
        </w:rPr>
        <w:drawing>
          <wp:inline distT="0" distB="0" distL="114300" distR="114300">
            <wp:extent cx="5515610" cy="369570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
                    <a:stretch>
                      <a:fillRect/>
                    </a:stretch>
                  </pic:blipFill>
                  <pic:spPr>
                    <a:xfrm>
                      <a:off x="0" y="0"/>
                      <a:ext cx="5523024" cy="3700466"/>
                    </a:xfrm>
                    <a:prstGeom prst="rect">
                      <a:avLst/>
                    </a:prstGeom>
                  </pic:spPr>
                </pic:pic>
              </a:graphicData>
            </a:graphic>
          </wp:inline>
        </w:drawing>
      </w:r>
    </w:p>
    <w:p>
      <w:pPr>
        <w:pStyle w:val="7"/>
        <w:ind w:left="0" w:leftChars="0"/>
        <w:rPr>
          <w:rFonts w:hint="eastAsia"/>
          <w:color w:val="auto"/>
          <w:sz w:val="24"/>
          <w:szCs w:val="24"/>
        </w:rPr>
      </w:pPr>
      <w:r>
        <w:rPr>
          <w:rFonts w:hint="eastAsia"/>
          <w:color w:val="auto"/>
          <w:sz w:val="24"/>
          <w:szCs w:val="24"/>
        </w:rPr>
        <w:t>图</w:t>
      </w:r>
      <w:r>
        <w:rPr>
          <w:rFonts w:hint="eastAsia" w:asciiTheme="majorEastAsia" w:hAnsiTheme="majorEastAsia" w:eastAsiaTheme="majorEastAsia" w:cstheme="majorEastAsia"/>
          <w:color w:val="auto"/>
          <w:sz w:val="24"/>
          <w:szCs w:val="24"/>
        </w:rPr>
        <w:t>3-2</w:t>
      </w:r>
      <w:r>
        <w:rPr>
          <w:rFonts w:hint="eastAsia"/>
          <w:color w:val="auto"/>
          <w:sz w:val="24"/>
          <w:szCs w:val="24"/>
        </w:rPr>
        <w:t xml:space="preserve"> 用例图</w:t>
      </w:r>
    </w:p>
    <w:p>
      <w:pPr>
        <w:rPr>
          <w:rFonts w:hint="eastAsia"/>
          <w:color w:val="auto"/>
          <w:sz w:val="24"/>
          <w:szCs w:val="24"/>
        </w:rPr>
      </w:pPr>
    </w:p>
    <w:p>
      <w:pPr>
        <w:ind w:left="0" w:leftChars="0" w:firstLine="0" w:firstLineChars="0"/>
        <w:rPr>
          <w:rFonts w:hint="eastAsia"/>
          <w:color w:val="auto"/>
          <w:sz w:val="24"/>
          <w:szCs w:val="24"/>
        </w:rPr>
      </w:pPr>
    </w:p>
    <w:p>
      <w:pPr>
        <w:pStyle w:val="39"/>
        <w:numPr>
          <w:ilvl w:val="0"/>
          <w:numId w:val="2"/>
        </w:numPr>
        <w:ind w:left="0" w:leftChars="0" w:firstLineChars="0"/>
        <w:outlineLvl w:val="0"/>
        <w:rPr>
          <w:color w:val="auto"/>
        </w:rPr>
      </w:pPr>
      <w:r>
        <w:rPr>
          <w:color w:val="auto"/>
        </w:rPr>
        <w:t xml:space="preserve"> </w:t>
      </w:r>
      <w:bookmarkStart w:id="21" w:name="_Toc22999"/>
      <w:r>
        <w:rPr>
          <w:color w:val="auto"/>
        </w:rPr>
        <w:t>学生用例图</w:t>
      </w:r>
      <w:bookmarkEnd w:id="21"/>
    </w:p>
    <w:p>
      <w:pPr>
        <w:ind w:left="0" w:leftChars="0"/>
        <w:jc w:val="center"/>
        <w:rPr>
          <w:color w:val="auto"/>
        </w:rPr>
      </w:pPr>
      <w:r>
        <w:rPr>
          <w:color w:val="auto"/>
        </w:rPr>
        <w:drawing>
          <wp:inline distT="0" distB="0" distL="114300" distR="114300">
            <wp:extent cx="5270500" cy="3618230"/>
            <wp:effectExtent l="0" t="0" r="635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stretch>
                      <a:fillRect/>
                    </a:stretch>
                  </pic:blipFill>
                  <pic:spPr>
                    <a:xfrm>
                      <a:off x="0" y="0"/>
                      <a:ext cx="5270500" cy="3618230"/>
                    </a:xfrm>
                    <a:prstGeom prst="rect">
                      <a:avLst/>
                    </a:prstGeom>
                  </pic:spPr>
                </pic:pic>
              </a:graphicData>
            </a:graphic>
          </wp:inline>
        </w:drawing>
      </w:r>
    </w:p>
    <w:p>
      <w:pPr>
        <w:pStyle w:val="7"/>
        <w:ind w:left="0" w:leftChars="0"/>
        <w:rPr>
          <w:rFonts w:eastAsia="宋体"/>
          <w:color w:val="auto"/>
          <w:sz w:val="24"/>
          <w:szCs w:val="24"/>
        </w:rPr>
      </w:pPr>
      <w:r>
        <w:rPr>
          <w:rFonts w:hint="eastAsia" w:asciiTheme="majorEastAsia" w:hAnsiTheme="majorEastAsia" w:eastAsiaTheme="majorEastAsia" w:cstheme="majorEastAsia"/>
          <w:color w:val="auto"/>
          <w:sz w:val="24"/>
          <w:szCs w:val="24"/>
        </w:rPr>
        <w:t>图3-3 学生用例图</w:t>
      </w:r>
    </w:p>
    <w:p>
      <w:pPr>
        <w:rPr>
          <w:color w:val="auto"/>
        </w:rPr>
      </w:pPr>
    </w:p>
    <w:p>
      <w:pPr>
        <w:pStyle w:val="39"/>
        <w:numPr>
          <w:ilvl w:val="0"/>
          <w:numId w:val="3"/>
        </w:numPr>
        <w:ind w:left="0" w:leftChars="0" w:firstLineChars="0"/>
        <w:outlineLvl w:val="0"/>
        <w:rPr>
          <w:color w:val="auto"/>
        </w:rPr>
      </w:pPr>
      <w:bookmarkStart w:id="22" w:name="_Toc23834"/>
      <w:r>
        <w:rPr>
          <w:color w:val="auto"/>
        </w:rPr>
        <w:t>教师用例图</w:t>
      </w:r>
      <w:bookmarkEnd w:id="22"/>
    </w:p>
    <w:p>
      <w:pPr>
        <w:ind w:left="0" w:leftChars="0"/>
        <w:jc w:val="center"/>
        <w:rPr>
          <w:color w:val="auto"/>
        </w:rPr>
      </w:pPr>
      <w:r>
        <w:rPr>
          <w:color w:val="auto"/>
        </w:rPr>
        <w:drawing>
          <wp:inline distT="0" distB="0" distL="114300" distR="114300">
            <wp:extent cx="5270500" cy="3618230"/>
            <wp:effectExtent l="0" t="0" r="635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tretch>
                      <a:fillRect/>
                    </a:stretch>
                  </pic:blipFill>
                  <pic:spPr>
                    <a:xfrm>
                      <a:off x="0" y="0"/>
                      <a:ext cx="5270500" cy="3618230"/>
                    </a:xfrm>
                    <a:prstGeom prst="rect">
                      <a:avLst/>
                    </a:prstGeom>
                  </pic:spPr>
                </pic:pic>
              </a:graphicData>
            </a:graphic>
          </wp:inline>
        </w:drawing>
      </w:r>
    </w:p>
    <w:p>
      <w:pPr>
        <w:pStyle w:val="7"/>
        <w:ind w:left="0" w:left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t>图 3-4 教师用例图</w:t>
      </w:r>
    </w:p>
    <w:p>
      <w:pPr>
        <w:rPr>
          <w:rFonts w:hint="eastAsia"/>
          <w:color w:val="auto"/>
        </w:rPr>
      </w:pPr>
    </w:p>
    <w:p>
      <w:pPr>
        <w:pStyle w:val="39"/>
        <w:numPr>
          <w:ilvl w:val="0"/>
          <w:numId w:val="3"/>
        </w:numPr>
        <w:ind w:left="0" w:leftChars="0" w:firstLineChars="0"/>
        <w:outlineLvl w:val="0"/>
        <w:rPr>
          <w:color w:val="auto"/>
        </w:rPr>
      </w:pPr>
      <w:bookmarkStart w:id="23" w:name="_Toc24301"/>
      <w:r>
        <w:rPr>
          <w:color w:val="auto"/>
        </w:rPr>
        <w:t>管理员用例图</w:t>
      </w:r>
      <w:bookmarkEnd w:id="23"/>
    </w:p>
    <w:p>
      <w:pPr>
        <w:ind w:left="0" w:leftChars="0"/>
        <w:jc w:val="center"/>
        <w:rPr>
          <w:color w:val="auto"/>
        </w:rPr>
      </w:pPr>
      <w:r>
        <w:rPr>
          <w:color w:val="auto"/>
        </w:rPr>
        <w:drawing>
          <wp:inline distT="0" distB="0" distL="114300" distR="114300">
            <wp:extent cx="5270500" cy="3940810"/>
            <wp:effectExtent l="0" t="0" r="635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5270500" cy="3940810"/>
                    </a:xfrm>
                    <a:prstGeom prst="rect">
                      <a:avLst/>
                    </a:prstGeom>
                  </pic:spPr>
                </pic:pic>
              </a:graphicData>
            </a:graphic>
          </wp:inline>
        </w:drawing>
      </w:r>
    </w:p>
    <w:p>
      <w:pPr>
        <w:pStyle w:val="7"/>
        <w:ind w:left="0" w:left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t>图 3-5 管理员用例图</w:t>
      </w:r>
    </w:p>
    <w:p>
      <w:pPr>
        <w:pStyle w:val="4"/>
        <w:ind w:left="0" w:leftChars="0"/>
        <w:outlineLvl w:val="1"/>
        <w:rPr>
          <w:color w:val="auto"/>
        </w:rPr>
      </w:pPr>
      <w:bookmarkStart w:id="24" w:name="_Toc1170"/>
      <w:r>
        <w:rPr>
          <w:rFonts w:hint="eastAsia"/>
          <w:color w:val="auto"/>
        </w:rPr>
        <w:t>3.2.2 顺序图</w:t>
      </w:r>
      <w:bookmarkEnd w:id="24"/>
    </w:p>
    <w:p>
      <w:pPr>
        <w:ind w:left="0" w:leftChars="0"/>
        <w:outlineLvl w:val="0"/>
        <w:rPr>
          <w:color w:val="auto"/>
        </w:rPr>
      </w:pPr>
      <w:bookmarkStart w:id="25" w:name="_Toc26741"/>
      <w:r>
        <w:rPr>
          <w:color w:val="auto"/>
        </w:rPr>
        <w:t>1. 用户注册顺序图</w:t>
      </w:r>
      <w:bookmarkEnd w:id="25"/>
    </w:p>
    <w:p>
      <w:pPr>
        <w:ind w:left="0" w:leftChars="0"/>
        <w:jc w:val="center"/>
        <w:rPr>
          <w:color w:val="auto"/>
        </w:rPr>
      </w:pPr>
      <w:r>
        <w:rPr>
          <w:color w:val="auto"/>
        </w:rPr>
        <w:drawing>
          <wp:inline distT="0" distB="0" distL="114300" distR="114300">
            <wp:extent cx="5271770" cy="298767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1770" cy="2987675"/>
                    </a:xfrm>
                    <a:prstGeom prst="rect">
                      <a:avLst/>
                    </a:prstGeom>
                  </pic:spPr>
                </pic:pic>
              </a:graphicData>
            </a:graphic>
          </wp:inline>
        </w:drawing>
      </w:r>
    </w:p>
    <w:p>
      <w:pPr>
        <w:pStyle w:val="7"/>
        <w:ind w:left="0" w:left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t>图 3-6 用户注册顺序图</w:t>
      </w:r>
    </w:p>
    <w:p>
      <w:pPr>
        <w:rPr>
          <w:color w:val="auto"/>
        </w:rPr>
      </w:pPr>
    </w:p>
    <w:p>
      <w:pPr>
        <w:rPr>
          <w:color w:val="auto"/>
        </w:rPr>
      </w:pPr>
    </w:p>
    <w:p>
      <w:pPr>
        <w:pStyle w:val="39"/>
        <w:numPr>
          <w:ilvl w:val="0"/>
          <w:numId w:val="4"/>
        </w:numPr>
        <w:ind w:left="0" w:leftChars="0" w:firstLineChars="0"/>
        <w:outlineLvl w:val="0"/>
        <w:rPr>
          <w:color w:val="auto"/>
        </w:rPr>
      </w:pPr>
      <w:bookmarkStart w:id="26" w:name="_Toc31689"/>
      <w:r>
        <w:rPr>
          <w:color w:val="auto"/>
        </w:rPr>
        <w:t>教师成绩录入顺序图</w:t>
      </w:r>
      <w:bookmarkEnd w:id="26"/>
    </w:p>
    <w:p>
      <w:pPr>
        <w:ind w:left="0" w:leftChars="0"/>
        <w:jc w:val="center"/>
        <w:rPr>
          <w:color w:val="auto"/>
        </w:rPr>
      </w:pPr>
      <w:r>
        <w:rPr>
          <w:color w:val="auto"/>
        </w:rPr>
        <w:drawing>
          <wp:inline distT="0" distB="0" distL="114300" distR="114300">
            <wp:extent cx="5271770" cy="308292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1770" cy="3082925"/>
                    </a:xfrm>
                    <a:prstGeom prst="rect">
                      <a:avLst/>
                    </a:prstGeom>
                  </pic:spPr>
                </pic:pic>
              </a:graphicData>
            </a:graphic>
          </wp:inline>
        </w:drawing>
      </w:r>
    </w:p>
    <w:p>
      <w:pPr>
        <w:pStyle w:val="7"/>
        <w:ind w:left="0" w:left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t>图 3-7 教师成绩录入顺序图</w:t>
      </w:r>
    </w:p>
    <w:p>
      <w:pPr>
        <w:rPr>
          <w:color w:val="auto"/>
        </w:rPr>
      </w:pPr>
    </w:p>
    <w:p>
      <w:pPr>
        <w:pStyle w:val="39"/>
        <w:numPr>
          <w:ilvl w:val="0"/>
          <w:numId w:val="4"/>
        </w:numPr>
        <w:ind w:left="0" w:leftChars="0" w:firstLineChars="0"/>
        <w:outlineLvl w:val="0"/>
        <w:rPr>
          <w:color w:val="auto"/>
        </w:rPr>
      </w:pPr>
      <w:bookmarkStart w:id="27" w:name="_Toc3203"/>
      <w:r>
        <w:rPr>
          <w:color w:val="auto"/>
        </w:rPr>
        <w:t>学生选课顺序图</w:t>
      </w:r>
      <w:bookmarkEnd w:id="27"/>
    </w:p>
    <w:p>
      <w:pPr>
        <w:ind w:left="0" w:leftChars="0"/>
        <w:jc w:val="center"/>
        <w:rPr>
          <w:color w:val="auto"/>
        </w:rPr>
      </w:pPr>
      <w:r>
        <w:rPr>
          <w:color w:val="auto"/>
        </w:rPr>
        <w:drawing>
          <wp:inline distT="0" distB="0" distL="114300" distR="114300">
            <wp:extent cx="5271770" cy="3082925"/>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1770" cy="3082925"/>
                    </a:xfrm>
                    <a:prstGeom prst="rect">
                      <a:avLst/>
                    </a:prstGeom>
                  </pic:spPr>
                </pic:pic>
              </a:graphicData>
            </a:graphic>
          </wp:inline>
        </w:drawing>
      </w:r>
    </w:p>
    <w:p>
      <w:pPr>
        <w:pStyle w:val="7"/>
        <w:ind w:left="0" w:left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t>图 3-8 学生选课顺序图</w:t>
      </w:r>
    </w:p>
    <w:p>
      <w:pPr>
        <w:rPr>
          <w:color w:val="auto"/>
        </w:rPr>
      </w:pPr>
    </w:p>
    <w:p>
      <w:pPr>
        <w:pStyle w:val="39"/>
        <w:numPr>
          <w:ilvl w:val="0"/>
          <w:numId w:val="4"/>
        </w:numPr>
        <w:ind w:left="0" w:leftChars="0" w:firstLineChars="0"/>
        <w:outlineLvl w:val="0"/>
        <w:rPr>
          <w:color w:val="auto"/>
        </w:rPr>
      </w:pPr>
      <w:bookmarkStart w:id="28" w:name="_Toc8997"/>
      <w:r>
        <w:rPr>
          <w:color w:val="auto"/>
        </w:rPr>
        <w:t>学生提交作业顺序图</w:t>
      </w:r>
      <w:bookmarkEnd w:id="28"/>
    </w:p>
    <w:p>
      <w:pPr>
        <w:ind w:left="0" w:leftChars="0"/>
        <w:jc w:val="center"/>
        <w:rPr>
          <w:color w:val="auto"/>
        </w:rPr>
      </w:pPr>
      <w:r>
        <w:rPr>
          <w:color w:val="auto"/>
        </w:rPr>
        <w:drawing>
          <wp:inline distT="0" distB="0" distL="114300" distR="114300">
            <wp:extent cx="5271770" cy="3082925"/>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1770" cy="3082925"/>
                    </a:xfrm>
                    <a:prstGeom prst="rect">
                      <a:avLst/>
                    </a:prstGeom>
                  </pic:spPr>
                </pic:pic>
              </a:graphicData>
            </a:graphic>
          </wp:inline>
        </w:drawing>
      </w:r>
    </w:p>
    <w:p>
      <w:pPr>
        <w:pStyle w:val="7"/>
        <w:ind w:left="0" w:left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t>图 3-9 学生提交作业顺序图</w:t>
      </w:r>
    </w:p>
    <w:p>
      <w:pPr>
        <w:pStyle w:val="4"/>
        <w:ind w:left="0" w:leftChars="0"/>
        <w:outlineLvl w:val="1"/>
        <w:rPr>
          <w:color w:val="auto"/>
        </w:rPr>
      </w:pPr>
      <w:bookmarkStart w:id="29" w:name="_Toc18945"/>
      <w:r>
        <w:rPr>
          <w:rFonts w:hint="eastAsia"/>
          <w:color w:val="auto"/>
        </w:rPr>
        <w:t>3.2.3 活动图</w:t>
      </w:r>
      <w:bookmarkEnd w:id="29"/>
      <w:bookmarkStart w:id="106" w:name="_GoBack"/>
      <w:bookmarkEnd w:id="106"/>
    </w:p>
    <w:p>
      <w:pPr>
        <w:ind w:left="0" w:leftChars="0"/>
        <w:outlineLvl w:val="0"/>
        <w:rPr>
          <w:color w:val="auto"/>
        </w:rPr>
      </w:pPr>
      <w:bookmarkStart w:id="30" w:name="_Toc1432"/>
      <w:r>
        <w:rPr>
          <w:color w:val="auto"/>
        </w:rPr>
        <w:t>1. 学生选课活动图</w:t>
      </w:r>
      <w:bookmarkEnd w:id="30"/>
    </w:p>
    <w:p>
      <w:pPr>
        <w:ind w:left="0" w:leftChars="0"/>
        <w:jc w:val="center"/>
        <w:rPr>
          <w:color w:val="auto"/>
        </w:rPr>
      </w:pPr>
      <w:r>
        <w:rPr>
          <w:color w:val="auto"/>
        </w:rPr>
        <w:drawing>
          <wp:inline distT="0" distB="0" distL="114300" distR="114300">
            <wp:extent cx="4219575" cy="80486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4219575" cy="8048625"/>
                    </a:xfrm>
                    <a:prstGeom prst="rect">
                      <a:avLst/>
                    </a:prstGeom>
                  </pic:spPr>
                </pic:pic>
              </a:graphicData>
            </a:graphic>
          </wp:inline>
        </w:drawing>
      </w:r>
    </w:p>
    <w:p>
      <w:pPr>
        <w:pStyle w:val="7"/>
        <w:ind w:left="0" w:left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t>图 3-10 学生选课活动图</w:t>
      </w:r>
    </w:p>
    <w:p>
      <w:pPr>
        <w:rPr>
          <w:color w:val="auto"/>
        </w:rPr>
      </w:pPr>
    </w:p>
    <w:p>
      <w:pPr>
        <w:rPr>
          <w:color w:val="auto"/>
        </w:rPr>
      </w:pPr>
    </w:p>
    <w:p>
      <w:pPr>
        <w:pStyle w:val="39"/>
        <w:numPr>
          <w:ilvl w:val="0"/>
          <w:numId w:val="5"/>
        </w:numPr>
        <w:ind w:left="0" w:leftChars="0" w:firstLineChars="0"/>
        <w:outlineLvl w:val="0"/>
        <w:rPr>
          <w:color w:val="auto"/>
        </w:rPr>
      </w:pPr>
      <w:bookmarkStart w:id="31" w:name="_Toc12544"/>
      <w:r>
        <w:rPr>
          <w:color w:val="auto"/>
        </w:rPr>
        <w:t>学生提交作业活动图</w:t>
      </w:r>
      <w:bookmarkEnd w:id="31"/>
    </w:p>
    <w:p>
      <w:pPr>
        <w:ind w:left="0" w:leftChars="0"/>
        <w:jc w:val="center"/>
        <w:rPr>
          <w:color w:val="auto"/>
        </w:rPr>
      </w:pPr>
      <w:r>
        <w:rPr>
          <w:color w:val="auto"/>
        </w:rPr>
        <w:drawing>
          <wp:inline distT="0" distB="0" distL="114300" distR="114300">
            <wp:extent cx="3771900" cy="70961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771900" cy="7096125"/>
                    </a:xfrm>
                    <a:prstGeom prst="rect">
                      <a:avLst/>
                    </a:prstGeom>
                  </pic:spPr>
                </pic:pic>
              </a:graphicData>
            </a:graphic>
          </wp:inline>
        </w:drawing>
      </w:r>
    </w:p>
    <w:p>
      <w:pPr>
        <w:pStyle w:val="7"/>
        <w:ind w:left="0" w:left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t>图 3-11 学生提交作业活动图</w:t>
      </w:r>
    </w:p>
    <w:p>
      <w:pPr>
        <w:rPr>
          <w:color w:val="auto"/>
        </w:rPr>
      </w:pPr>
    </w:p>
    <w:p>
      <w:pPr>
        <w:rPr>
          <w:color w:val="auto"/>
        </w:rPr>
      </w:pPr>
    </w:p>
    <w:p>
      <w:pPr>
        <w:rPr>
          <w:color w:val="auto"/>
        </w:rPr>
      </w:pPr>
    </w:p>
    <w:p>
      <w:pPr>
        <w:rPr>
          <w:color w:val="auto"/>
        </w:rPr>
      </w:pPr>
    </w:p>
    <w:p>
      <w:pPr>
        <w:rPr>
          <w:color w:val="auto"/>
        </w:rPr>
      </w:pPr>
    </w:p>
    <w:p>
      <w:pPr>
        <w:rPr>
          <w:color w:val="auto"/>
        </w:rPr>
      </w:pPr>
    </w:p>
    <w:p>
      <w:pPr>
        <w:pStyle w:val="39"/>
        <w:numPr>
          <w:ilvl w:val="0"/>
          <w:numId w:val="5"/>
        </w:numPr>
        <w:ind w:left="0" w:leftChars="0" w:firstLineChars="0"/>
        <w:outlineLvl w:val="0"/>
        <w:rPr>
          <w:color w:val="auto"/>
        </w:rPr>
      </w:pPr>
      <w:bookmarkStart w:id="32" w:name="_Toc2099"/>
      <w:r>
        <w:rPr>
          <w:color w:val="auto"/>
        </w:rPr>
        <w:t>学生查询成绩活动图</w:t>
      </w:r>
      <w:bookmarkEnd w:id="32"/>
    </w:p>
    <w:p>
      <w:pPr>
        <w:ind w:left="0" w:leftChars="0"/>
        <w:jc w:val="center"/>
        <w:rPr>
          <w:color w:val="auto"/>
        </w:rPr>
      </w:pPr>
      <w:r>
        <w:rPr>
          <w:color w:val="auto"/>
        </w:rPr>
        <w:drawing>
          <wp:inline distT="0" distB="0" distL="114300" distR="114300">
            <wp:extent cx="5270500" cy="702754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0500" cy="7027545"/>
                    </a:xfrm>
                    <a:prstGeom prst="rect">
                      <a:avLst/>
                    </a:prstGeom>
                  </pic:spPr>
                </pic:pic>
              </a:graphicData>
            </a:graphic>
          </wp:inline>
        </w:drawing>
      </w:r>
    </w:p>
    <w:p>
      <w:pPr>
        <w:pStyle w:val="7"/>
        <w:ind w:left="0" w:left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t>图 3-12 学生查询成绩活动图</w:t>
      </w:r>
    </w:p>
    <w:p>
      <w:pPr>
        <w:rPr>
          <w:color w:val="auto"/>
        </w:rPr>
      </w:pPr>
    </w:p>
    <w:p>
      <w:pPr>
        <w:rPr>
          <w:color w:val="auto"/>
        </w:rPr>
      </w:pPr>
    </w:p>
    <w:p>
      <w:pPr>
        <w:rPr>
          <w:color w:val="auto"/>
        </w:rPr>
      </w:pPr>
    </w:p>
    <w:p>
      <w:pPr>
        <w:rPr>
          <w:color w:val="auto"/>
        </w:rPr>
      </w:pPr>
    </w:p>
    <w:p>
      <w:pPr>
        <w:rPr>
          <w:color w:val="auto"/>
        </w:rPr>
      </w:pPr>
    </w:p>
    <w:p>
      <w:pPr>
        <w:rPr>
          <w:color w:val="auto"/>
        </w:rPr>
      </w:pPr>
    </w:p>
    <w:p>
      <w:pPr>
        <w:pStyle w:val="39"/>
        <w:numPr>
          <w:ilvl w:val="0"/>
          <w:numId w:val="5"/>
        </w:numPr>
        <w:ind w:left="0" w:leftChars="0" w:firstLineChars="0"/>
        <w:outlineLvl w:val="0"/>
        <w:rPr>
          <w:color w:val="auto"/>
        </w:rPr>
      </w:pPr>
      <w:bookmarkStart w:id="33" w:name="_Toc23175"/>
      <w:r>
        <w:rPr>
          <w:color w:val="auto"/>
        </w:rPr>
        <w:t>教师设置课程活动图</w:t>
      </w:r>
      <w:bookmarkEnd w:id="33"/>
    </w:p>
    <w:p>
      <w:pPr>
        <w:ind w:left="0" w:leftChars="0"/>
        <w:jc w:val="center"/>
        <w:rPr>
          <w:color w:val="auto"/>
        </w:rPr>
      </w:pPr>
      <w:r>
        <w:rPr>
          <w:color w:val="auto"/>
        </w:rPr>
        <w:drawing>
          <wp:inline distT="0" distB="0" distL="114300" distR="114300">
            <wp:extent cx="4132580" cy="81534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133793" cy="8155610"/>
                    </a:xfrm>
                    <a:prstGeom prst="rect">
                      <a:avLst/>
                    </a:prstGeom>
                  </pic:spPr>
                </pic:pic>
              </a:graphicData>
            </a:graphic>
          </wp:inline>
        </w:drawing>
      </w:r>
    </w:p>
    <w:p>
      <w:pPr>
        <w:pStyle w:val="7"/>
        <w:ind w:left="0" w:left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t>图 3-13 教师设置课程活动图</w:t>
      </w:r>
    </w:p>
    <w:p>
      <w:pPr>
        <w:pStyle w:val="39"/>
        <w:numPr>
          <w:ilvl w:val="0"/>
          <w:numId w:val="5"/>
        </w:numPr>
        <w:ind w:left="0" w:leftChars="0" w:firstLineChars="0"/>
        <w:outlineLvl w:val="0"/>
        <w:rPr>
          <w:color w:val="auto"/>
        </w:rPr>
      </w:pPr>
      <w:bookmarkStart w:id="34" w:name="_Toc28466"/>
      <w:r>
        <w:rPr>
          <w:color w:val="auto"/>
        </w:rPr>
        <w:t>教师录入成绩活动图</w:t>
      </w:r>
      <w:bookmarkEnd w:id="34"/>
    </w:p>
    <w:p>
      <w:pPr>
        <w:ind w:left="0" w:leftChars="0"/>
        <w:jc w:val="center"/>
        <w:rPr>
          <w:color w:val="auto"/>
        </w:rPr>
      </w:pPr>
      <w:r>
        <w:rPr>
          <w:color w:val="auto"/>
        </w:rPr>
        <w:drawing>
          <wp:inline distT="0" distB="0" distL="114300" distR="114300">
            <wp:extent cx="4094480" cy="807974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094480" cy="8079740"/>
                    </a:xfrm>
                    <a:prstGeom prst="rect">
                      <a:avLst/>
                    </a:prstGeom>
                  </pic:spPr>
                </pic:pic>
              </a:graphicData>
            </a:graphic>
          </wp:inline>
        </w:drawing>
      </w:r>
    </w:p>
    <w:p>
      <w:pPr>
        <w:pStyle w:val="7"/>
        <w:ind w:left="0" w:left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t>图 3-14 教师录入成绩活动图</w:t>
      </w:r>
    </w:p>
    <w:p>
      <w:pPr>
        <w:ind w:left="0" w:leftChars="0"/>
        <w:rPr>
          <w:color w:val="auto"/>
        </w:rPr>
      </w:pPr>
      <w:r>
        <w:rPr>
          <w:rFonts w:hint="eastAsia"/>
          <w:color w:val="auto"/>
        </w:rPr>
        <w:br w:type="page"/>
      </w:r>
    </w:p>
    <w:p>
      <w:pPr>
        <w:pStyle w:val="2"/>
        <w:ind w:left="0" w:leftChars="0"/>
        <w:rPr>
          <w:rFonts w:hint="eastAsia" w:asciiTheme="majorEastAsia" w:hAnsiTheme="majorEastAsia" w:eastAsiaTheme="majorEastAsia" w:cstheme="majorEastAsia"/>
          <w:color w:val="auto"/>
        </w:rPr>
      </w:pPr>
      <w:bookmarkStart w:id="35" w:name="_Toc5103"/>
      <w:r>
        <w:rPr>
          <w:rFonts w:hint="eastAsia" w:asciiTheme="majorEastAsia" w:hAnsiTheme="majorEastAsia" w:eastAsiaTheme="majorEastAsia" w:cstheme="majorEastAsia"/>
          <w:color w:val="auto"/>
        </w:rPr>
        <w:t>4 执行者定义</w:t>
      </w:r>
      <w:bookmarkEnd w:id="35"/>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在软件项目管理在线学习网站中，执行者是与系统交互的用户或实体。执行者可以是个人（学生和教师）、组织（教育机构）或整个系统（网站），以及负责系统维护和管理的管理员。</w:t>
      </w:r>
    </w:p>
    <w:p>
      <w:pPr>
        <w:pStyle w:val="3"/>
        <w:ind w:left="0" w:leftChars="0"/>
        <w:rPr>
          <w:rFonts w:hint="eastAsia" w:asciiTheme="majorEastAsia" w:hAnsiTheme="majorEastAsia" w:eastAsiaTheme="majorEastAsia" w:cstheme="majorEastAsia"/>
          <w:color w:val="auto"/>
        </w:rPr>
      </w:pPr>
      <w:bookmarkStart w:id="36" w:name="_Toc11371"/>
      <w:r>
        <w:rPr>
          <w:rFonts w:hint="eastAsia" w:asciiTheme="majorEastAsia" w:hAnsiTheme="majorEastAsia" w:eastAsiaTheme="majorEastAsia" w:cstheme="majorEastAsia"/>
          <w:color w:val="auto"/>
        </w:rPr>
        <w:t>4.1 网站</w:t>
      </w:r>
      <w:bookmarkEnd w:id="36"/>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定义: 网站作为一个整体执行者，是提供服务和信息的平台。它不仅是用户交互的界面，也是处理和存储数据的后端系统。</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角色: 网站承载了所有业务逻辑和流程，包括用户管理、课程内容展示、交互处理等。</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 网站实现了学生和教师的注册、登录、课程管理、成绩查看等功能。此外，网站还提供了搜索、通知和帮助等辅助功能。</w:t>
      </w:r>
    </w:p>
    <w:p>
      <w:pPr>
        <w:pStyle w:val="3"/>
        <w:ind w:left="0" w:leftChars="0"/>
        <w:rPr>
          <w:rFonts w:hint="eastAsia" w:asciiTheme="majorEastAsia" w:hAnsiTheme="majorEastAsia" w:eastAsiaTheme="majorEastAsia" w:cstheme="majorEastAsia"/>
          <w:color w:val="auto"/>
        </w:rPr>
      </w:pPr>
      <w:bookmarkStart w:id="37" w:name="_Toc526"/>
      <w:r>
        <w:rPr>
          <w:rFonts w:hint="eastAsia" w:asciiTheme="majorEastAsia" w:hAnsiTheme="majorEastAsia" w:eastAsiaTheme="majorEastAsia" w:cstheme="majorEastAsia"/>
          <w:color w:val="auto"/>
        </w:rPr>
        <w:t>4.2 组织</w:t>
      </w:r>
      <w:bookmarkEnd w:id="37"/>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定义: 组织在本项目中指的是管理和维护网站内容的团队或部门，例如教育机构或学校的管理部门。</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角色: 组织负责课程内容的审核、发布和更新。它还负责用户（学生和教师）的管理和支持。</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交互: 组织与网站后端系统交互，进行内容管理、用户支持、系统监控和维护等活动。</w:t>
      </w:r>
    </w:p>
    <w:p>
      <w:pPr>
        <w:pStyle w:val="3"/>
        <w:ind w:left="0" w:leftChars="0"/>
        <w:rPr>
          <w:rFonts w:hint="eastAsia" w:asciiTheme="majorEastAsia" w:hAnsiTheme="majorEastAsia" w:eastAsiaTheme="majorEastAsia" w:cstheme="majorEastAsia"/>
          <w:color w:val="auto"/>
        </w:rPr>
      </w:pPr>
      <w:bookmarkStart w:id="38" w:name="_Toc19023"/>
      <w:r>
        <w:rPr>
          <w:rFonts w:hint="eastAsia" w:asciiTheme="majorEastAsia" w:hAnsiTheme="majorEastAsia" w:eastAsiaTheme="majorEastAsia" w:cstheme="majorEastAsia"/>
          <w:color w:val="auto"/>
        </w:rPr>
        <w:t>4.3 个人</w:t>
      </w:r>
      <w:bookmarkEnd w:id="38"/>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定义: 个人执行者包括学生,教师和管理员，他们是系统的主要用户。</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学生: 学生使用网站来浏览课程、注册、参加课程和查看成绩。</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教师: 教师通过网站发布课程、管理课程内容、上传成绩和与学生互动。</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角色:学生作为学习者，主要从事学习活动，如观看讲座、提交作业和参加考试。</w:t>
      </w:r>
    </w:p>
    <w:p>
      <w:pPr>
        <w:ind w:left="0" w:leftChars="0" w:firstLine="42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教师作为教育者，负责制定教学计划、发布教学材料、评估学生表现和提供反馈。</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交互:学生与网站的交互包括课程浏览、注册、学习活动和成绩查询。</w:t>
      </w:r>
    </w:p>
    <w:p>
      <w:pPr>
        <w:ind w:left="0" w:leftChars="0" w:firstLine="42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教师与网站的交互包括课程管理、学生评估和通信。</w:t>
      </w:r>
    </w:p>
    <w:p>
      <w:pPr>
        <w:pStyle w:val="3"/>
        <w:ind w:left="0" w:leftChars="0"/>
        <w:rPr>
          <w:rFonts w:hint="eastAsia" w:asciiTheme="majorEastAsia" w:hAnsiTheme="majorEastAsia" w:eastAsiaTheme="majorEastAsia" w:cstheme="majorEastAsia"/>
          <w:color w:val="auto"/>
        </w:rPr>
      </w:pPr>
      <w:bookmarkStart w:id="39" w:name="_Toc25275"/>
      <w:r>
        <w:rPr>
          <w:rFonts w:hint="eastAsia" w:asciiTheme="majorEastAsia" w:hAnsiTheme="majorEastAsia" w:eastAsiaTheme="majorEastAsia" w:cstheme="majorEastAsia"/>
          <w:color w:val="auto"/>
        </w:rPr>
        <w:t>4.4 管理员</w:t>
      </w:r>
      <w:bookmarkEnd w:id="39"/>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定义: 管理员是负责网站后台管理和维护的执行者。</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角色: 管理员负责用户账户管理、系统配置、安全维护、数据库管理和技术支持。</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 管理员拥有最高权限，能够访问和修改所有用户数据，确保网站平稳运行。</w:t>
      </w:r>
    </w:p>
    <w:p>
      <w:pPr>
        <w:pStyle w:val="2"/>
        <w:ind w:left="0" w:leftChars="0"/>
        <w:rPr>
          <w:rFonts w:hint="eastAsia" w:asciiTheme="majorEastAsia" w:hAnsiTheme="majorEastAsia" w:eastAsiaTheme="majorEastAsia" w:cstheme="majorEastAsia"/>
          <w:color w:val="auto"/>
        </w:rPr>
      </w:pPr>
      <w:bookmarkStart w:id="40" w:name="_Toc8158"/>
      <w:r>
        <w:rPr>
          <w:rFonts w:hint="eastAsia" w:asciiTheme="majorEastAsia" w:hAnsiTheme="majorEastAsia" w:eastAsiaTheme="majorEastAsia" w:cstheme="majorEastAsia"/>
          <w:color w:val="auto"/>
        </w:rPr>
        <w:t>5 主用例</w:t>
      </w:r>
      <w:bookmarkEnd w:id="40"/>
    </w:p>
    <w:p>
      <w:pPr>
        <w:pStyle w:val="3"/>
        <w:ind w:left="0" w:leftChars="0"/>
        <w:rPr>
          <w:rFonts w:hint="eastAsia" w:asciiTheme="majorEastAsia" w:hAnsiTheme="majorEastAsia" w:eastAsiaTheme="majorEastAsia" w:cstheme="majorEastAsia"/>
          <w:color w:val="auto"/>
        </w:rPr>
      </w:pPr>
      <w:bookmarkStart w:id="41" w:name="_Toc1905"/>
      <w:r>
        <w:rPr>
          <w:rFonts w:hint="eastAsia" w:asciiTheme="majorEastAsia" w:hAnsiTheme="majorEastAsia" w:eastAsiaTheme="majorEastAsia" w:cstheme="majorEastAsia"/>
          <w:color w:val="auto"/>
        </w:rPr>
        <w:t>5.1 用例图的表示</w:t>
      </w:r>
      <w:bookmarkEnd w:id="41"/>
    </w:p>
    <w:p>
      <w:pPr>
        <w:ind w:left="0" w:leftChars="0"/>
        <w:jc w:val="cente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drawing>
          <wp:inline distT="0" distB="0" distL="114300" distR="114300">
            <wp:extent cx="4896485" cy="28555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4896485" cy="2855595"/>
                    </a:xfrm>
                    <a:prstGeom prst="rect">
                      <a:avLst/>
                    </a:prstGeom>
                  </pic:spPr>
                </pic:pic>
              </a:graphicData>
            </a:graphic>
          </wp:inline>
        </w:drawing>
      </w:r>
    </w:p>
    <w:p>
      <w:pPr>
        <w:pStyle w:val="7"/>
        <w:ind w:left="0" w:left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t>图 5-1 用例图1</w:t>
      </w:r>
    </w:p>
    <w:p>
      <w:pPr>
        <w:pStyle w:val="7"/>
        <w:ind w:left="0" w:leftChars="0"/>
        <w:jc w:val="cente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drawing>
          <wp:inline distT="0" distB="0" distL="114300" distR="114300">
            <wp:extent cx="5854065" cy="3922395"/>
            <wp:effectExtent l="0" t="0" r="381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
                    <a:stretch>
                      <a:fillRect/>
                    </a:stretch>
                  </pic:blipFill>
                  <pic:spPr>
                    <a:xfrm>
                      <a:off x="0" y="0"/>
                      <a:ext cx="5854065" cy="3922395"/>
                    </a:xfrm>
                    <a:prstGeom prst="rect">
                      <a:avLst/>
                    </a:prstGeom>
                  </pic:spPr>
                </pic:pic>
              </a:graphicData>
            </a:graphic>
          </wp:inline>
        </w:drawing>
      </w:r>
    </w:p>
    <w:p>
      <w:pPr>
        <w:pStyle w:val="7"/>
        <w:ind w:left="0" w:left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t>图 5-2 用例图2</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br w:type="page"/>
      </w:r>
    </w:p>
    <w:p>
      <w:pPr>
        <w:pStyle w:val="2"/>
        <w:rPr>
          <w:rFonts w:hint="eastAsia" w:asciiTheme="majorEastAsia" w:hAnsiTheme="majorEastAsia" w:eastAsiaTheme="majorEastAsia" w:cstheme="majorEastAsia"/>
          <w:color w:val="auto"/>
        </w:rPr>
      </w:pPr>
      <w:bookmarkStart w:id="42" w:name="_Toc7478"/>
      <w:r>
        <w:rPr>
          <w:rFonts w:hint="eastAsia" w:asciiTheme="majorEastAsia" w:hAnsiTheme="majorEastAsia" w:eastAsiaTheme="majorEastAsia" w:cstheme="majorEastAsia"/>
          <w:color w:val="auto"/>
        </w:rPr>
        <w:t>6 公共服务及个人信息</w:t>
      </w:r>
      <w:bookmarkEnd w:id="42"/>
    </w:p>
    <w:p>
      <w:pP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此部分为三个角色共用的功能。</w:t>
      </w:r>
    </w:p>
    <w:p>
      <w:pPr>
        <w:pStyle w:val="3"/>
        <w:rPr>
          <w:rFonts w:hint="eastAsia" w:asciiTheme="majorEastAsia" w:hAnsiTheme="majorEastAsia" w:eastAsiaTheme="majorEastAsia" w:cstheme="majorEastAsia"/>
          <w:color w:val="auto"/>
        </w:rPr>
      </w:pPr>
      <w:bookmarkStart w:id="43" w:name="_Toc14879"/>
      <w:r>
        <w:rPr>
          <w:rFonts w:hint="eastAsia" w:asciiTheme="majorEastAsia" w:hAnsiTheme="majorEastAsia" w:eastAsiaTheme="majorEastAsia" w:cstheme="majorEastAsia"/>
          <w:color w:val="auto"/>
        </w:rPr>
        <w:t>6.1 公共服务</w:t>
      </w:r>
      <w:bookmarkEnd w:id="43"/>
    </w:p>
    <w:p>
      <w:pPr>
        <w:pStyle w:val="4"/>
        <w:rPr>
          <w:rFonts w:hint="eastAsia" w:asciiTheme="majorEastAsia" w:hAnsiTheme="majorEastAsia" w:eastAsiaTheme="majorEastAsia" w:cstheme="majorEastAsia"/>
          <w:color w:val="auto"/>
          <w:bdr w:val="single" w:color="D9D9E3" w:sz="2" w:space="0"/>
        </w:rPr>
      </w:pPr>
      <w:bookmarkStart w:id="44" w:name="_Toc15784"/>
      <w:r>
        <w:rPr>
          <w:rFonts w:hint="eastAsia" w:asciiTheme="majorEastAsia" w:hAnsiTheme="majorEastAsia" w:eastAsiaTheme="majorEastAsia" w:cstheme="majorEastAsia"/>
          <w:color w:val="auto"/>
        </w:rPr>
        <w:t>6.1.1 资料上传和下载</w:t>
      </w:r>
      <w:bookmarkEnd w:id="44"/>
    </w:p>
    <w:p>
      <w:pP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功能描述：允许用户上传学习资料和下载课程相关文件。</w:t>
      </w:r>
    </w:p>
    <w:p>
      <w:pP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pStyle w:val="39"/>
        <w:numPr>
          <w:ilvl w:val="0"/>
          <w:numId w:val="6"/>
        </w:numPr>
        <w:ind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用户选择上传或下载资料。</w:t>
      </w:r>
    </w:p>
    <w:p>
      <w:pPr>
        <w:pStyle w:val="39"/>
        <w:numPr>
          <w:ilvl w:val="0"/>
          <w:numId w:val="6"/>
        </w:numPr>
        <w:ind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用户进行文件上传或选择所需下载的文件。</w:t>
      </w:r>
    </w:p>
    <w:p>
      <w:pP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输入：上传的文件或下载请求。</w:t>
      </w:r>
    </w:p>
    <w:p>
      <w:pP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输出：文件存储于服务器或用户设备上的文件。</w:t>
      </w:r>
    </w:p>
    <w:p>
      <w:pPr>
        <w:pStyle w:val="4"/>
        <w:rPr>
          <w:rFonts w:hint="eastAsia" w:asciiTheme="majorEastAsia" w:hAnsiTheme="majorEastAsia" w:eastAsiaTheme="majorEastAsia" w:cstheme="majorEastAsia"/>
          <w:color w:val="auto"/>
          <w:bdr w:val="single" w:color="D9D9E3" w:sz="2" w:space="0"/>
        </w:rPr>
      </w:pPr>
      <w:bookmarkStart w:id="45" w:name="_Toc1386"/>
      <w:r>
        <w:rPr>
          <w:rFonts w:hint="eastAsia" w:asciiTheme="majorEastAsia" w:hAnsiTheme="majorEastAsia" w:eastAsiaTheme="majorEastAsia" w:cstheme="majorEastAsia"/>
          <w:color w:val="auto"/>
        </w:rPr>
        <w:t>6.1.2 笔记本</w:t>
      </w:r>
      <w:bookmarkEnd w:id="45"/>
    </w:p>
    <w:p>
      <w:pP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功能描述：为用户提供在线笔记本功能，记录学习笔记和心得。</w:t>
      </w:r>
    </w:p>
    <w:p>
      <w:pP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pStyle w:val="39"/>
        <w:numPr>
          <w:ilvl w:val="0"/>
          <w:numId w:val="7"/>
        </w:numPr>
        <w:ind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用户打开笔记本功能。</w:t>
      </w:r>
    </w:p>
    <w:p>
      <w:pPr>
        <w:pStyle w:val="39"/>
        <w:numPr>
          <w:ilvl w:val="0"/>
          <w:numId w:val="7"/>
        </w:numPr>
        <w:ind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用户编辑或查看笔记。</w:t>
      </w:r>
    </w:p>
    <w:p>
      <w:pP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输入：笔记内容。</w:t>
      </w:r>
    </w:p>
    <w:p>
      <w:pP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输出：保存的笔记和可视化的笔记本界面。</w:t>
      </w:r>
    </w:p>
    <w:p>
      <w:pPr>
        <w:pStyle w:val="4"/>
        <w:rPr>
          <w:rFonts w:hint="eastAsia" w:asciiTheme="majorEastAsia" w:hAnsiTheme="majorEastAsia" w:eastAsiaTheme="majorEastAsia" w:cstheme="majorEastAsia"/>
          <w:color w:val="auto"/>
          <w:bdr w:val="single" w:color="D9D9E3" w:sz="2" w:space="0"/>
        </w:rPr>
      </w:pPr>
      <w:bookmarkStart w:id="46" w:name="_Toc21375"/>
      <w:r>
        <w:rPr>
          <w:rFonts w:hint="eastAsia" w:asciiTheme="majorEastAsia" w:hAnsiTheme="majorEastAsia" w:eastAsiaTheme="majorEastAsia" w:cstheme="majorEastAsia"/>
          <w:color w:val="auto"/>
        </w:rPr>
        <w:t>6.1.3 联系我们</w:t>
      </w:r>
      <w:bookmarkEnd w:id="46"/>
    </w:p>
    <w:p>
      <w:pP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功能描述：提供用户与平台管理员或客服团队联系的途径。</w:t>
      </w:r>
    </w:p>
    <w:p>
      <w:pP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pStyle w:val="39"/>
        <w:numPr>
          <w:ilvl w:val="0"/>
          <w:numId w:val="8"/>
        </w:numPr>
        <w:ind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用户选择“联系我们”功能。</w:t>
      </w:r>
    </w:p>
    <w:p>
      <w:pPr>
        <w:pStyle w:val="39"/>
        <w:numPr>
          <w:ilvl w:val="0"/>
          <w:numId w:val="8"/>
        </w:numPr>
        <w:ind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用户填写联系表单并提交。</w:t>
      </w:r>
    </w:p>
    <w:p>
      <w:pP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输入：用户的联系信息和咨询内容。</w:t>
      </w:r>
    </w:p>
    <w:p>
      <w:pP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输出：发送给客服的消息和确认收到的提示。</w:t>
      </w:r>
    </w:p>
    <w:p>
      <w:pPr>
        <w:pStyle w:val="3"/>
        <w:rPr>
          <w:rFonts w:hint="eastAsia" w:asciiTheme="majorEastAsia" w:hAnsiTheme="majorEastAsia" w:eastAsiaTheme="majorEastAsia" w:cstheme="majorEastAsia"/>
          <w:color w:val="auto"/>
        </w:rPr>
      </w:pPr>
      <w:bookmarkStart w:id="47" w:name="_Toc25567"/>
      <w:r>
        <w:rPr>
          <w:rFonts w:hint="eastAsia" w:asciiTheme="majorEastAsia" w:hAnsiTheme="majorEastAsia" w:eastAsiaTheme="majorEastAsia" w:cstheme="majorEastAsia"/>
          <w:color w:val="auto"/>
        </w:rPr>
        <w:t>6.2 个人信息</w:t>
      </w:r>
      <w:bookmarkEnd w:id="47"/>
    </w:p>
    <w:p>
      <w:pP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功能描述：允许用户和管理员查看和编辑自己的个人信息。</w:t>
      </w:r>
    </w:p>
    <w:p>
      <w:pP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pStyle w:val="39"/>
        <w:numPr>
          <w:ilvl w:val="0"/>
          <w:numId w:val="9"/>
        </w:numPr>
        <w:ind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用户或管理员选择个人信息功能。</w:t>
      </w:r>
    </w:p>
    <w:p>
      <w:pPr>
        <w:pStyle w:val="39"/>
        <w:numPr>
          <w:ilvl w:val="0"/>
          <w:numId w:val="9"/>
        </w:numPr>
        <w:ind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用户或管理员查看或编辑个人信息。</w:t>
      </w:r>
    </w:p>
    <w:p>
      <w:pP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输入：用户或管理员的个人信息。</w:t>
      </w:r>
    </w:p>
    <w:p>
      <w:pPr>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输出：更新后的个人信息。</w:t>
      </w:r>
    </w:p>
    <w:p>
      <w:pPr>
        <w:rPr>
          <w:rFonts w:hint="eastAsia" w:asciiTheme="majorEastAsia" w:hAnsiTheme="majorEastAsia" w:eastAsiaTheme="majorEastAsia" w:cstheme="majorEastAsia"/>
          <w:color w:val="auto"/>
        </w:rPr>
      </w:pPr>
    </w:p>
    <w:p>
      <w:pPr>
        <w:rPr>
          <w:rFonts w:hint="eastAsia" w:asciiTheme="majorEastAsia" w:hAnsiTheme="majorEastAsia" w:eastAsiaTheme="majorEastAsia" w:cstheme="majorEastAsia"/>
          <w:color w:val="auto"/>
        </w:rPr>
      </w:pPr>
    </w:p>
    <w:p>
      <w:pPr>
        <w:rPr>
          <w:rFonts w:hint="eastAsia" w:asciiTheme="majorEastAsia" w:hAnsiTheme="majorEastAsia" w:eastAsiaTheme="majorEastAsia" w:cstheme="majorEastAsia"/>
          <w:color w:val="auto"/>
        </w:rPr>
      </w:pPr>
    </w:p>
    <w:p>
      <w:pPr>
        <w:rPr>
          <w:rFonts w:hint="eastAsia" w:asciiTheme="majorEastAsia" w:hAnsiTheme="majorEastAsia" w:eastAsiaTheme="majorEastAsia" w:cstheme="majorEastAsia"/>
          <w:color w:val="auto"/>
        </w:rPr>
      </w:pPr>
    </w:p>
    <w:p>
      <w:pPr>
        <w:pStyle w:val="2"/>
        <w:ind w:left="0" w:leftChars="0"/>
        <w:rPr>
          <w:rFonts w:hint="eastAsia" w:asciiTheme="majorEastAsia" w:hAnsiTheme="majorEastAsia" w:eastAsiaTheme="majorEastAsia" w:cstheme="majorEastAsia"/>
          <w:color w:val="auto"/>
        </w:rPr>
      </w:pPr>
      <w:bookmarkStart w:id="48" w:name="_Toc17107"/>
      <w:r>
        <w:rPr>
          <w:rFonts w:hint="eastAsia" w:asciiTheme="majorEastAsia" w:hAnsiTheme="majorEastAsia" w:eastAsiaTheme="majorEastAsia" w:cstheme="majorEastAsia"/>
          <w:color w:val="auto"/>
        </w:rPr>
        <w:t>7 教师端</w:t>
      </w:r>
      <w:bookmarkEnd w:id="48"/>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drawing>
          <wp:inline distT="0" distB="0" distL="114300" distR="114300">
            <wp:extent cx="5436235" cy="6947535"/>
            <wp:effectExtent l="0" t="0" r="1206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436235" cy="6947535"/>
                    </a:xfrm>
                    <a:prstGeom prst="rect">
                      <a:avLst/>
                    </a:prstGeom>
                  </pic:spPr>
                </pic:pic>
              </a:graphicData>
            </a:graphic>
          </wp:inline>
        </w:drawing>
      </w:r>
    </w:p>
    <w:p>
      <w:pPr>
        <w:pStyle w:val="7"/>
        <w:ind w:left="0" w:leftChars="0"/>
        <w:rPr>
          <w:rFonts w:hint="eastAsia" w:asciiTheme="majorEastAsia" w:hAnsiTheme="majorEastAsia" w:eastAsiaTheme="majorEastAsia" w:cstheme="majorEastAsia"/>
          <w:color w:val="auto"/>
          <w:sz w:val="24"/>
          <w:szCs w:val="24"/>
        </w:rPr>
      </w:pPr>
      <w:r>
        <w:rPr>
          <w:rFonts w:hint="eastAsia" w:asciiTheme="majorEastAsia" w:hAnsiTheme="majorEastAsia" w:eastAsiaTheme="majorEastAsia" w:cstheme="majorEastAsia"/>
          <w:color w:val="auto"/>
          <w:sz w:val="24"/>
          <w:szCs w:val="24"/>
        </w:rPr>
        <w:t>图 7-</w:t>
      </w:r>
      <w:r>
        <w:rPr>
          <w:rFonts w:hint="eastAsia" w:asciiTheme="majorEastAsia" w:hAnsiTheme="majorEastAsia" w:eastAsiaTheme="majorEastAsia" w:cstheme="majorEastAsia"/>
          <w:color w:val="auto"/>
          <w:sz w:val="24"/>
          <w:szCs w:val="24"/>
        </w:rPr>
        <w:fldChar w:fldCharType="begin"/>
      </w:r>
      <w:r>
        <w:rPr>
          <w:rFonts w:hint="eastAsia" w:asciiTheme="majorEastAsia" w:hAnsiTheme="majorEastAsia" w:eastAsiaTheme="majorEastAsia" w:cstheme="majorEastAsia"/>
          <w:color w:val="auto"/>
          <w:sz w:val="24"/>
          <w:szCs w:val="24"/>
        </w:rPr>
        <w:instrText xml:space="preserve"> SEQ 图 \* ARABIC </w:instrText>
      </w:r>
      <w:r>
        <w:rPr>
          <w:rFonts w:hint="eastAsia" w:asciiTheme="majorEastAsia" w:hAnsiTheme="majorEastAsia" w:eastAsiaTheme="majorEastAsia" w:cstheme="majorEastAsia"/>
          <w:color w:val="auto"/>
          <w:sz w:val="24"/>
          <w:szCs w:val="24"/>
        </w:rPr>
        <w:fldChar w:fldCharType="separate"/>
      </w:r>
      <w:r>
        <w:rPr>
          <w:rFonts w:hint="eastAsia" w:asciiTheme="majorEastAsia" w:hAnsiTheme="majorEastAsia" w:eastAsiaTheme="majorEastAsia" w:cstheme="majorEastAsia"/>
          <w:color w:val="auto"/>
          <w:sz w:val="24"/>
          <w:szCs w:val="24"/>
        </w:rPr>
        <w:t>1</w:t>
      </w:r>
      <w:r>
        <w:rPr>
          <w:rFonts w:hint="eastAsia" w:asciiTheme="majorEastAsia" w:hAnsiTheme="majorEastAsia" w:eastAsiaTheme="majorEastAsia" w:cstheme="majorEastAsia"/>
          <w:color w:val="auto"/>
          <w:sz w:val="24"/>
          <w:szCs w:val="24"/>
        </w:rPr>
        <w:fldChar w:fldCharType="end"/>
      </w:r>
      <w:r>
        <w:rPr>
          <w:rFonts w:hint="eastAsia" w:asciiTheme="majorEastAsia" w:hAnsiTheme="majorEastAsia" w:eastAsiaTheme="majorEastAsia" w:cstheme="majorEastAsia"/>
          <w:color w:val="auto"/>
          <w:sz w:val="24"/>
          <w:szCs w:val="24"/>
        </w:rPr>
        <w:t xml:space="preserve"> 教师主功能流程图</w:t>
      </w:r>
    </w:p>
    <w:p>
      <w:pPr>
        <w:pStyle w:val="3"/>
        <w:ind w:left="0" w:leftChars="0"/>
        <w:rPr>
          <w:rFonts w:hint="eastAsia" w:asciiTheme="majorEastAsia" w:hAnsiTheme="majorEastAsia" w:eastAsiaTheme="majorEastAsia" w:cstheme="majorEastAsia"/>
          <w:color w:val="auto"/>
        </w:rPr>
      </w:pPr>
      <w:bookmarkStart w:id="49" w:name="_Toc13808"/>
      <w:r>
        <w:rPr>
          <w:rFonts w:hint="eastAsia" w:asciiTheme="majorEastAsia" w:hAnsiTheme="majorEastAsia" w:eastAsiaTheme="majorEastAsia" w:cstheme="majorEastAsia"/>
          <w:color w:val="auto"/>
        </w:rPr>
        <w:t>7.1 教师注册</w:t>
      </w:r>
      <w:bookmarkEnd w:id="49"/>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功能描述：提供注册界面，允许新教师用户创建账户。</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在注册页面输入所需信息，如用户名、密码等。</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系统验证信息的合法性和是否有重复。</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系统创建新的教师账户并提供确认信息。</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输入：用户个人信息（用户名、密码等）。</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输出：系统生成的账户确认信息。</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异常处理：系统需要验证输入数据的格式，并检查账户是否已存在。对于任何异常情况，都应提供清晰的错误信息和相应的解决方案。</w:t>
      </w:r>
    </w:p>
    <w:p>
      <w:pPr>
        <w:pStyle w:val="3"/>
        <w:ind w:left="0" w:leftChars="0"/>
        <w:rPr>
          <w:rFonts w:hint="eastAsia" w:asciiTheme="majorEastAsia" w:hAnsiTheme="majorEastAsia" w:eastAsiaTheme="majorEastAsia" w:cstheme="majorEastAsia"/>
          <w:color w:val="auto"/>
        </w:rPr>
      </w:pPr>
      <w:bookmarkStart w:id="50" w:name="_Toc11294"/>
      <w:r>
        <w:rPr>
          <w:rFonts w:hint="eastAsia" w:asciiTheme="majorEastAsia" w:hAnsiTheme="majorEastAsia" w:eastAsiaTheme="majorEastAsia" w:cstheme="majorEastAsia"/>
          <w:color w:val="auto"/>
        </w:rPr>
        <w:t>7.2 教师登录</w:t>
      </w:r>
      <w:bookmarkEnd w:id="50"/>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功能描述：提供登录界面，教师用户通过输入用户名和密码来访问网站。</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ind w:left="0" w:leftChars="0" w:firstLine="42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在登录页面输入用户名和密码。</w:t>
      </w:r>
    </w:p>
    <w:p>
      <w:pPr>
        <w:ind w:left="0" w:leftChars="0" w:firstLine="42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系统验证凭据的正确性。</w:t>
      </w:r>
    </w:p>
    <w:p>
      <w:pPr>
        <w:ind w:left="0" w:leftChars="0" w:firstLine="42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成功验证后，系统允许教师进入管理页面。</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输入：用户的用户名和密码。</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输出：进入管理页面或登录错误提示。</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异常处理：当提供的凭据不正确时，系统应提供错误提示，并在多次失败尝试后提供重置密码或联系支持的选项。</w:t>
      </w:r>
    </w:p>
    <w:p>
      <w:pPr>
        <w:rPr>
          <w:rFonts w:hint="eastAsia" w:asciiTheme="majorEastAsia" w:hAnsiTheme="majorEastAsia" w:eastAsiaTheme="majorEastAsia" w:cstheme="majorEastAsia"/>
          <w:color w:val="auto"/>
        </w:rPr>
      </w:pPr>
    </w:p>
    <w:p>
      <w:pPr>
        <w:pStyle w:val="3"/>
        <w:ind w:left="0" w:leftChars="0"/>
        <w:rPr>
          <w:rFonts w:hint="eastAsia" w:asciiTheme="majorEastAsia" w:hAnsiTheme="majorEastAsia" w:eastAsiaTheme="majorEastAsia" w:cstheme="majorEastAsia"/>
          <w:color w:val="auto"/>
        </w:rPr>
      </w:pPr>
      <w:bookmarkStart w:id="51" w:name="_Toc7350"/>
      <w:r>
        <w:rPr>
          <w:rFonts w:hint="eastAsia" w:asciiTheme="majorEastAsia" w:hAnsiTheme="majorEastAsia" w:eastAsiaTheme="majorEastAsia" w:cstheme="majorEastAsia"/>
          <w:color w:val="auto"/>
        </w:rPr>
        <w:t>7.3 选课管理</w:t>
      </w:r>
      <w:bookmarkEnd w:id="51"/>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功能描述：教师能够管理学生的选课情况，监控课程的学生人数和课程名单。</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numPr>
          <w:ilvl w:val="0"/>
          <w:numId w:val="10"/>
        </w:numPr>
        <w:ind w:left="425" w:leftChars="0" w:hanging="425"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查看选课情况：</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进入选课管理页面，选择特定课程。</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系统显示已选该课程的学生名单和人数。</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教师可以查看每位学生的选课详情，包括学生信息和选课时间。</w:t>
      </w:r>
    </w:p>
    <w:p>
      <w:pPr>
        <w:numPr>
          <w:ilvl w:val="0"/>
          <w:numId w:val="10"/>
        </w:numPr>
        <w:ind w:left="425" w:leftChars="0" w:hanging="425"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课程名单管理：</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教师能够导出课程名单，获取学生信息的列表。</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可以筛选和搜索学生，根据课程需求进行管理。</w:t>
      </w:r>
    </w:p>
    <w:p>
      <w:pPr>
        <w:numPr>
          <w:ilvl w:val="0"/>
          <w:numId w:val="10"/>
        </w:numPr>
        <w:ind w:left="425" w:leftChars="0" w:hanging="425"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选课监控：</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实时监控课程的选课人数和选课情况。</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若课程名额已满或选课期限结束，系统提供相应提示或关闭选课功能。</w:t>
      </w:r>
    </w:p>
    <w:p>
      <w:pPr>
        <w:numPr>
          <w:ilvl w:val="0"/>
          <w:numId w:val="10"/>
        </w:numPr>
        <w:ind w:left="425" w:leftChars="0" w:hanging="425"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输入：选择的特定课程和学生信息的展示。</w:t>
      </w:r>
    </w:p>
    <w:p>
      <w:pPr>
        <w:numPr>
          <w:ilvl w:val="0"/>
          <w:numId w:val="10"/>
        </w:numPr>
        <w:ind w:left="425" w:leftChars="0" w:hanging="425"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输出：学生选课情况的展示和课程名单的管理。</w:t>
      </w:r>
    </w:p>
    <w:p>
      <w:pPr>
        <w:rPr>
          <w:rFonts w:hint="eastAsia" w:asciiTheme="majorEastAsia" w:hAnsiTheme="majorEastAsia" w:eastAsiaTheme="majorEastAsia" w:cstheme="majorEastAsia"/>
          <w:color w:val="auto"/>
        </w:rPr>
      </w:pPr>
    </w:p>
    <w:p>
      <w:pPr>
        <w:numPr>
          <w:ilvl w:val="0"/>
          <w:numId w:val="10"/>
        </w:numPr>
        <w:ind w:left="425" w:leftChars="0" w:hanging="425"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异常处理：如果系统无法显示选课情况或学生信息，提供错误提示并建议教师稍后重试或联系技术支持。在选课截止后，若有学生无法选课成功但有特殊要求，系统应提供处理选课异常的解决方案。</w:t>
      </w:r>
    </w:p>
    <w:p>
      <w:pPr>
        <w:rPr>
          <w:rFonts w:hint="eastAsia" w:asciiTheme="majorEastAsia" w:hAnsiTheme="majorEastAsia" w:eastAsiaTheme="majorEastAsia" w:cstheme="majorEastAsia"/>
          <w:color w:val="auto"/>
        </w:rPr>
      </w:pPr>
    </w:p>
    <w:p>
      <w:pPr>
        <w:pStyle w:val="3"/>
        <w:ind w:left="0" w:leftChars="0"/>
        <w:rPr>
          <w:rFonts w:hint="eastAsia" w:asciiTheme="majorEastAsia" w:hAnsiTheme="majorEastAsia" w:eastAsiaTheme="majorEastAsia" w:cstheme="majorEastAsia"/>
          <w:color w:val="auto"/>
        </w:rPr>
      </w:pPr>
      <w:bookmarkStart w:id="52" w:name="_Toc19576"/>
      <w:r>
        <w:rPr>
          <w:rFonts w:hint="eastAsia" w:asciiTheme="majorEastAsia" w:hAnsiTheme="majorEastAsia" w:eastAsiaTheme="majorEastAsia" w:cstheme="majorEastAsia"/>
          <w:color w:val="auto"/>
        </w:rPr>
        <w:t>7.4 成绩管理</w:t>
      </w:r>
      <w:bookmarkEnd w:id="52"/>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功能描述：成绩管理模块使教师能够录入、查看和分析学生的课程成绩，提供有效的评估和反馈。</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pStyle w:val="39"/>
        <w:numPr>
          <w:ilvl w:val="0"/>
          <w:numId w:val="11"/>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录入成绩：</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进入成绩管理页面，选择特定课程或作业。</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系统展示学生名单和相应的成绩录入表格。</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教师可以逐一输入学生的成绩或批量导入成绩文件。</w:t>
      </w:r>
    </w:p>
    <w:p>
      <w:pPr>
        <w:pStyle w:val="39"/>
        <w:numPr>
          <w:ilvl w:val="0"/>
          <w:numId w:val="11"/>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成绩分析：</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查看整体课程或特定作业的成绩分布和统计数据。</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可以生成报告或图表，展示课程的平均分、最高分、最低分等数据。</w:t>
      </w:r>
    </w:p>
    <w:p>
      <w:pPr>
        <w:pStyle w:val="39"/>
        <w:numPr>
          <w:ilvl w:val="0"/>
          <w:numId w:val="11"/>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成绩通知和反馈：</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系统提供学生成绩通知的发送功能，向学生发送成绩信息和评价反馈。</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教师可以针对学生的成绩情况提供个性化的建议和改进意见。</w:t>
      </w:r>
    </w:p>
    <w:p>
      <w:pPr>
        <w:pStyle w:val="39"/>
        <w:numPr>
          <w:ilvl w:val="0"/>
          <w:numId w:val="11"/>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成绩修改和管理：</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允许教师修改错误录入的成绩或重新评定作业成绩。</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记录成绩修改历史，包括修改时间、原因和操作人员。</w:t>
      </w:r>
    </w:p>
    <w:p>
      <w:pPr>
        <w:pStyle w:val="39"/>
        <w:numPr>
          <w:ilvl w:val="0"/>
          <w:numId w:val="11"/>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输入：学生课程作业成绩、统计分析需求和学生成绩通知内容。</w:t>
      </w:r>
    </w:p>
    <w:p>
      <w:pPr>
        <w:pStyle w:val="39"/>
        <w:numPr>
          <w:ilvl w:val="0"/>
          <w:numId w:val="11"/>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输出：成绩录入、分析报告和学生成绩通知。</w:t>
      </w:r>
    </w:p>
    <w:p>
      <w:pPr>
        <w:pStyle w:val="39"/>
        <w:numPr>
          <w:ilvl w:val="0"/>
          <w:numId w:val="11"/>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异常处理：如果成绩录入时发生错误，系统应提供相应提示并允许修改。在发送成绩通知时，系统应确保准确性和保密性，避免信息泄露或错误通知。当需要修改成绩或出现评定争议时，系统记录修改历史并可能需要教师进行解释或审批。</w:t>
      </w:r>
    </w:p>
    <w:p>
      <w:pPr>
        <w:pStyle w:val="3"/>
        <w:ind w:left="0" w:leftChars="0"/>
        <w:rPr>
          <w:rFonts w:hint="eastAsia" w:asciiTheme="majorEastAsia" w:hAnsiTheme="majorEastAsia" w:eastAsiaTheme="majorEastAsia" w:cstheme="majorEastAsia"/>
          <w:color w:val="auto"/>
        </w:rPr>
      </w:pPr>
      <w:bookmarkStart w:id="53" w:name="_Toc1987"/>
      <w:r>
        <w:rPr>
          <w:rFonts w:hint="eastAsia" w:asciiTheme="majorEastAsia" w:hAnsiTheme="majorEastAsia" w:eastAsiaTheme="majorEastAsia" w:cstheme="majorEastAsia"/>
          <w:color w:val="auto"/>
        </w:rPr>
        <w:t>7.5 作业管理</w:t>
      </w:r>
      <w:bookmarkEnd w:id="53"/>
    </w:p>
    <w:p>
      <w:pPr>
        <w:pStyle w:val="4"/>
        <w:ind w:left="0" w:leftChars="0"/>
        <w:rPr>
          <w:rFonts w:hint="eastAsia" w:asciiTheme="majorEastAsia" w:hAnsiTheme="majorEastAsia" w:eastAsiaTheme="majorEastAsia" w:cstheme="majorEastAsia"/>
          <w:color w:val="auto"/>
        </w:rPr>
      </w:pPr>
      <w:bookmarkStart w:id="54" w:name="_Toc18589"/>
      <w:r>
        <w:rPr>
          <w:rFonts w:hint="eastAsia" w:asciiTheme="majorEastAsia" w:hAnsiTheme="majorEastAsia" w:eastAsiaTheme="majorEastAsia" w:cstheme="majorEastAsia"/>
          <w:color w:val="auto"/>
          <w:lang w:bidi="ar"/>
        </w:rPr>
        <w:t>7.5.1 发布作业</w:t>
      </w:r>
      <w:bookmarkEnd w:id="54"/>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功能描述：教师能够发布作业任务给学生，包括作业说明、截止日期和附件上传等。</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基本流程：</w:t>
      </w:r>
    </w:p>
    <w:p>
      <w:pPr>
        <w:pStyle w:val="39"/>
        <w:numPr>
          <w:ilvl w:val="0"/>
          <w:numId w:val="12"/>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创建作业任务：</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进入作业发布页面，填写作业标题、说明和截止日期等信息。</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可以上传作业附件或相关资料。</w:t>
      </w:r>
    </w:p>
    <w:p>
      <w:pPr>
        <w:pStyle w:val="39"/>
        <w:numPr>
          <w:ilvl w:val="0"/>
          <w:numId w:val="12"/>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选择作业对象：</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 xml:space="preserve">   </w:t>
      </w:r>
      <w:r>
        <w:rPr>
          <w:rFonts w:hint="eastAsia" w:asciiTheme="majorEastAsia" w:hAnsiTheme="majorEastAsia" w:eastAsiaTheme="majorEastAsia" w:cstheme="majorEastAsia"/>
          <w:color w:val="auto"/>
          <w:lang w:bidi="ar"/>
        </w:rPr>
        <w:tab/>
      </w:r>
      <w:r>
        <w:rPr>
          <w:rFonts w:hint="eastAsia" w:asciiTheme="majorEastAsia" w:hAnsiTheme="majorEastAsia" w:eastAsiaTheme="majorEastAsia" w:cstheme="majorEastAsia"/>
          <w:color w:val="auto"/>
          <w:lang w:bidi="ar"/>
        </w:rPr>
        <w:t>教师选择特定班级或学生群体，指定他们需完成的作业。</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 xml:space="preserve"> </w:t>
      </w:r>
    </w:p>
    <w:p>
      <w:pPr>
        <w:pStyle w:val="39"/>
        <w:numPr>
          <w:ilvl w:val="0"/>
          <w:numId w:val="12"/>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输入：作业说明、截止日期、相关附件和目标学生群体。</w:t>
      </w:r>
    </w:p>
    <w:p>
      <w:pPr>
        <w:pStyle w:val="39"/>
        <w:numPr>
          <w:ilvl w:val="0"/>
          <w:numId w:val="12"/>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输出：发布确认和作业任务的展示。</w:t>
      </w:r>
    </w:p>
    <w:p>
      <w:pPr>
        <w:pStyle w:val="39"/>
        <w:numPr>
          <w:ilvl w:val="0"/>
          <w:numId w:val="12"/>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异常处理：如果作业发布失败或附件上传有问题，系统应提供错误提示并允许重新发布或上传。</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 xml:space="preserve"> </w:t>
      </w:r>
    </w:p>
    <w:p>
      <w:pPr>
        <w:pStyle w:val="4"/>
        <w:ind w:left="0" w:leftChars="0"/>
        <w:rPr>
          <w:rFonts w:hint="eastAsia" w:asciiTheme="majorEastAsia" w:hAnsiTheme="majorEastAsia" w:eastAsiaTheme="majorEastAsia" w:cstheme="majorEastAsia"/>
          <w:color w:val="auto"/>
        </w:rPr>
      </w:pPr>
      <w:bookmarkStart w:id="55" w:name="_Toc30351"/>
      <w:r>
        <w:rPr>
          <w:rFonts w:hint="eastAsia" w:asciiTheme="majorEastAsia" w:hAnsiTheme="majorEastAsia" w:eastAsiaTheme="majorEastAsia" w:cstheme="majorEastAsia"/>
          <w:color w:val="auto"/>
          <w:lang w:bidi="ar"/>
        </w:rPr>
        <w:t>7.5.2作业提交情况</w:t>
      </w:r>
      <w:bookmarkEnd w:id="55"/>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功能描述：教师能够查看学生提交的作业情况和详情，管理作业的提交状态。</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基本流程：</w:t>
      </w:r>
    </w:p>
    <w:p>
      <w:pPr>
        <w:pStyle w:val="39"/>
        <w:numPr>
          <w:ilvl w:val="0"/>
          <w:numId w:val="13"/>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查看作业提交情况：</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进入作业管理页面，选择特定作业。</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系统展示学生提交的作业列表和提交时间。</w:t>
      </w:r>
    </w:p>
    <w:p>
      <w:pPr>
        <w:pStyle w:val="39"/>
        <w:numPr>
          <w:ilvl w:val="0"/>
          <w:numId w:val="13"/>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作业状态管理：</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教师可以标记已批改或待批改的作业状态。</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可以下载学生提交的作业文件或查看文本。</w:t>
      </w:r>
    </w:p>
    <w:p>
      <w:pPr>
        <w:pStyle w:val="39"/>
        <w:numPr>
          <w:ilvl w:val="0"/>
          <w:numId w:val="13"/>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输入：选择的特定作业和学生提交情况的展示。</w:t>
      </w:r>
    </w:p>
    <w:p>
      <w:pPr>
        <w:pStyle w:val="39"/>
        <w:numPr>
          <w:ilvl w:val="0"/>
          <w:numId w:val="13"/>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输出：作业提交状态和学生提交作业的详情。</w:t>
      </w:r>
    </w:p>
    <w:p>
      <w:pPr>
        <w:pStyle w:val="39"/>
        <w:numPr>
          <w:ilvl w:val="0"/>
          <w:numId w:val="13"/>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异常处理：如果无法正常显示学生提交的作业或出现错误状态，系统应提供错误提示并建议重新加载或联系支持。</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 xml:space="preserve"> </w:t>
      </w:r>
    </w:p>
    <w:p>
      <w:pPr>
        <w:pStyle w:val="4"/>
        <w:ind w:left="0" w:leftChars="0"/>
        <w:rPr>
          <w:rFonts w:hint="eastAsia" w:asciiTheme="majorEastAsia" w:hAnsiTheme="majorEastAsia" w:eastAsiaTheme="majorEastAsia" w:cstheme="majorEastAsia"/>
          <w:color w:val="auto"/>
        </w:rPr>
      </w:pPr>
      <w:bookmarkStart w:id="56" w:name="_Toc295"/>
      <w:r>
        <w:rPr>
          <w:rFonts w:hint="eastAsia" w:asciiTheme="majorEastAsia" w:hAnsiTheme="majorEastAsia" w:eastAsiaTheme="majorEastAsia" w:cstheme="majorEastAsia"/>
          <w:color w:val="auto"/>
          <w:lang w:bidi="ar"/>
        </w:rPr>
        <w:t>7.5.3批改和评分</w:t>
      </w:r>
      <w:bookmarkEnd w:id="56"/>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功能描述：教师能够对学生提交的作业进行批改、评分和给予反馈。</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基本流程：</w:t>
      </w:r>
    </w:p>
    <w:p>
      <w:pPr>
        <w:pStyle w:val="39"/>
        <w:numPr>
          <w:ilvl w:val="0"/>
          <w:numId w:val="14"/>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批改作业：</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针对每份作业，教师进行评阅和批注。</w:t>
      </w:r>
    </w:p>
    <w:p>
      <w:pPr>
        <w:ind w:left="0" w:leftChars="0"/>
        <w:rPr>
          <w:rFonts w:hint="eastAsia" w:asciiTheme="majorEastAsia" w:hAnsiTheme="majorEastAsia" w:eastAsiaTheme="majorEastAsia" w:cstheme="majorEastAsia"/>
          <w:color w:val="auto"/>
          <w:lang w:bidi="ar"/>
        </w:rPr>
      </w:pPr>
      <w:r>
        <w:rPr>
          <w:rFonts w:hint="eastAsia" w:asciiTheme="majorEastAsia" w:hAnsiTheme="majorEastAsia" w:eastAsiaTheme="majorEastAsia" w:cstheme="majorEastAsia"/>
          <w:color w:val="auto"/>
          <w:lang w:bidi="ar"/>
        </w:rPr>
        <w:t>提供成绩和评论，反馈学生的作业表现。</w:t>
      </w:r>
    </w:p>
    <w:p>
      <w:pPr>
        <w:rPr>
          <w:rFonts w:hint="eastAsia" w:asciiTheme="majorEastAsia" w:hAnsiTheme="majorEastAsia" w:eastAsiaTheme="majorEastAsia" w:cstheme="majorEastAsia"/>
          <w:color w:val="auto"/>
        </w:rPr>
      </w:pPr>
    </w:p>
    <w:p>
      <w:pPr>
        <w:pStyle w:val="39"/>
        <w:numPr>
          <w:ilvl w:val="0"/>
          <w:numId w:val="14"/>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成绩录入和管理：</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将评定的成绩录入系统，更新学生的作业成绩。</w:t>
      </w:r>
    </w:p>
    <w:p>
      <w:pPr>
        <w:ind w:left="0" w:leftChars="0"/>
        <w:rPr>
          <w:rFonts w:hint="eastAsia" w:asciiTheme="majorEastAsia" w:hAnsiTheme="majorEastAsia" w:eastAsiaTheme="majorEastAsia" w:cstheme="majorEastAsia"/>
          <w:color w:val="auto"/>
          <w:lang w:bidi="ar"/>
        </w:rPr>
      </w:pPr>
      <w:r>
        <w:rPr>
          <w:rFonts w:hint="eastAsia" w:asciiTheme="majorEastAsia" w:hAnsiTheme="majorEastAsia" w:eastAsiaTheme="majorEastAsia" w:cstheme="majorEastAsia"/>
          <w:color w:val="auto"/>
          <w:lang w:bidi="ar"/>
        </w:rPr>
        <w:t>记录批改历史，包括评分时间和评语。</w:t>
      </w:r>
    </w:p>
    <w:p>
      <w:pPr>
        <w:rPr>
          <w:rFonts w:hint="eastAsia" w:asciiTheme="majorEastAsia" w:hAnsiTheme="majorEastAsia" w:eastAsiaTheme="majorEastAsia" w:cstheme="majorEastAsia"/>
          <w:color w:val="auto"/>
        </w:rPr>
      </w:pPr>
    </w:p>
    <w:p>
      <w:pPr>
        <w:pStyle w:val="39"/>
        <w:numPr>
          <w:ilvl w:val="0"/>
          <w:numId w:val="14"/>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输入：批改的作业内容、评分和评论。</w:t>
      </w:r>
    </w:p>
    <w:p>
      <w:pPr>
        <w:pStyle w:val="39"/>
        <w:numPr>
          <w:ilvl w:val="0"/>
          <w:numId w:val="14"/>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输出：成绩录入和学生作业的评阅结果。</w:t>
      </w:r>
    </w:p>
    <w:p>
      <w:pPr>
        <w:pStyle w:val="39"/>
        <w:numPr>
          <w:ilvl w:val="0"/>
          <w:numId w:val="14"/>
        </w:numPr>
        <w:ind w:left="440" w:leftChars="0" w:firstLineChars="0"/>
        <w:rPr>
          <w:rFonts w:hint="eastAsia" w:asciiTheme="majorEastAsia" w:hAnsiTheme="majorEastAsia" w:eastAsiaTheme="majorEastAsia" w:cstheme="majorEastAsia"/>
          <w:color w:val="auto"/>
          <w:lang w:bidi="ar"/>
        </w:rPr>
      </w:pPr>
      <w:r>
        <w:rPr>
          <w:rFonts w:hint="eastAsia" w:asciiTheme="majorEastAsia" w:hAnsiTheme="majorEastAsia" w:eastAsiaTheme="majorEastAsia" w:cstheme="majorEastAsia"/>
          <w:color w:val="auto"/>
          <w:lang w:bidi="ar"/>
        </w:rPr>
        <w:t>异常处理：如果批改过程中出现问题或评分录入错误，系统应提供修改或删除评分的选项。</w:t>
      </w:r>
    </w:p>
    <w:p>
      <w:pPr>
        <w:rPr>
          <w:rFonts w:hint="eastAsia" w:asciiTheme="majorEastAsia" w:hAnsiTheme="majorEastAsia" w:eastAsiaTheme="majorEastAsia" w:cstheme="majorEastAsia"/>
          <w:color w:val="auto"/>
          <w:lang w:bidi="ar"/>
        </w:rPr>
      </w:pPr>
    </w:p>
    <w:p>
      <w:pPr>
        <w:pStyle w:val="4"/>
        <w:ind w:left="0" w:leftChars="0"/>
        <w:rPr>
          <w:rFonts w:hint="eastAsia" w:asciiTheme="majorEastAsia" w:hAnsiTheme="majorEastAsia" w:eastAsiaTheme="majorEastAsia" w:cstheme="majorEastAsia"/>
          <w:color w:val="auto"/>
        </w:rPr>
      </w:pPr>
      <w:bookmarkStart w:id="57" w:name="_Toc12869"/>
      <w:r>
        <w:rPr>
          <w:rFonts w:hint="eastAsia" w:asciiTheme="majorEastAsia" w:hAnsiTheme="majorEastAsia" w:eastAsiaTheme="majorEastAsia" w:cstheme="majorEastAsia"/>
          <w:color w:val="auto"/>
          <w:lang w:bidi="ar"/>
        </w:rPr>
        <w:t>7.5.4 查看自己布置的作业</w:t>
      </w:r>
      <w:bookmarkEnd w:id="57"/>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功能描述：教师能够查看和管理自己发布的作业任务列表及相关详情。</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基本流程：</w:t>
      </w:r>
    </w:p>
    <w:p>
      <w:pPr>
        <w:pStyle w:val="39"/>
        <w:numPr>
          <w:ilvl w:val="0"/>
          <w:numId w:val="15"/>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作业任务列表：</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进入作业管理页面，查看教师自己发布的作业列表。</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系统显示所布置作业的标题、发布时间和截止日期。</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 xml:space="preserve"> </w:t>
      </w:r>
    </w:p>
    <w:p>
      <w:pPr>
        <w:pStyle w:val="39"/>
        <w:numPr>
          <w:ilvl w:val="0"/>
          <w:numId w:val="15"/>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作业详情查看：</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教师可以点击特定作业任务，查看详细说明和附件。</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可以检查作业截止日期、已提交和未提交学生的数量。</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 xml:space="preserve"> </w:t>
      </w:r>
    </w:p>
    <w:p>
      <w:pPr>
        <w:pStyle w:val="39"/>
        <w:numPr>
          <w:ilvl w:val="0"/>
          <w:numId w:val="15"/>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输入：教师布置的作业列表和作业任务的具体信息。</w:t>
      </w:r>
    </w:p>
    <w:p>
      <w:pPr>
        <w:pStyle w:val="39"/>
        <w:numPr>
          <w:ilvl w:val="0"/>
          <w:numId w:val="15"/>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输出：作业任务列表和作业详情的展示。</w:t>
      </w:r>
    </w:p>
    <w:p>
      <w:pPr>
        <w:pStyle w:val="39"/>
        <w:numPr>
          <w:ilvl w:val="0"/>
          <w:numId w:val="15"/>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异常处理：如果作业列表加载失败或某些作业详情不可见，系统应提供错误提示并建议重新加载或联系支持。</w:t>
      </w:r>
    </w:p>
    <w:p>
      <w:pPr>
        <w:pStyle w:val="3"/>
        <w:ind w:left="0" w:leftChars="0"/>
        <w:rPr>
          <w:rFonts w:hint="eastAsia" w:asciiTheme="majorEastAsia" w:hAnsiTheme="majorEastAsia" w:eastAsiaTheme="majorEastAsia" w:cstheme="majorEastAsia"/>
          <w:color w:val="auto"/>
        </w:rPr>
      </w:pPr>
      <w:bookmarkStart w:id="58" w:name="_Toc16809"/>
      <w:r>
        <w:rPr>
          <w:rFonts w:hint="eastAsia" w:asciiTheme="majorEastAsia" w:hAnsiTheme="majorEastAsia" w:eastAsiaTheme="majorEastAsia" w:cstheme="majorEastAsia"/>
          <w:color w:val="auto"/>
        </w:rPr>
        <w:t>7.6管理课程大纲</w:t>
      </w:r>
      <w:bookmarkEnd w:id="58"/>
    </w:p>
    <w:p>
      <w:pPr>
        <w:pStyle w:val="4"/>
        <w:ind w:left="0" w:leftChars="0"/>
        <w:rPr>
          <w:rFonts w:hint="eastAsia" w:asciiTheme="majorEastAsia" w:hAnsiTheme="majorEastAsia" w:eastAsiaTheme="majorEastAsia" w:cstheme="majorEastAsia"/>
          <w:color w:val="auto"/>
          <w:sz w:val="21"/>
          <w:szCs w:val="21"/>
        </w:rPr>
      </w:pPr>
      <w:bookmarkStart w:id="59" w:name="_Toc11000"/>
      <w:r>
        <w:rPr>
          <w:rFonts w:hint="eastAsia" w:asciiTheme="majorEastAsia" w:hAnsiTheme="majorEastAsia" w:eastAsiaTheme="majorEastAsia" w:cstheme="majorEastAsia"/>
          <w:color w:val="auto"/>
          <w:lang w:bidi="ar"/>
        </w:rPr>
        <w:t>7.6.1编辑课程大纲</w:t>
      </w:r>
      <w:bookmarkEnd w:id="59"/>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功能描述：教师能够编辑和更新课程的详细大纲，包括课程目标、教学计划、评估方法和参考资料等内容。</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基本流程：</w:t>
      </w:r>
    </w:p>
    <w:p>
      <w:pPr>
        <w:pStyle w:val="39"/>
        <w:numPr>
          <w:ilvl w:val="0"/>
          <w:numId w:val="16"/>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进入大纲编辑页面：</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教师进入课程管理或大纲编辑页面，选择特定课程的大纲部分。</w:t>
      </w:r>
    </w:p>
    <w:p>
      <w:pPr>
        <w:pStyle w:val="39"/>
        <w:numPr>
          <w:ilvl w:val="0"/>
          <w:numId w:val="16"/>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编辑大纲内容：</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提供编辑界面，允许教师对课程目标、教学计划、参考资料等进行修改和更新。</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教师可以添加、删除或修改大纲中的各个模块和内容。</w:t>
      </w:r>
    </w:p>
    <w:p>
      <w:pPr>
        <w:pStyle w:val="39"/>
        <w:numPr>
          <w:ilvl w:val="0"/>
          <w:numId w:val="16"/>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保存更新：</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教师完成编辑后，可以保存所做的更改并更新课程的大纲内容。</w:t>
      </w:r>
    </w:p>
    <w:p>
      <w:pPr>
        <w:pStyle w:val="39"/>
        <w:numPr>
          <w:ilvl w:val="0"/>
          <w:numId w:val="16"/>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输入：教师编辑的课程大纲内容和更新操作。</w:t>
      </w:r>
    </w:p>
    <w:p>
      <w:pPr>
        <w:pStyle w:val="39"/>
        <w:numPr>
          <w:ilvl w:val="0"/>
          <w:numId w:val="16"/>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输出：更新后的课程大纲信息和保存确认。</w:t>
      </w:r>
    </w:p>
    <w:p>
      <w:pPr>
        <w:pStyle w:val="39"/>
        <w:numPr>
          <w:ilvl w:val="0"/>
          <w:numId w:val="16"/>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异常处理：如果编辑界面无法加载或编辑内容无法保存，系统应提供错误提示并允许重新尝试保存或联系支持。</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 xml:space="preserve"> </w:t>
      </w:r>
    </w:p>
    <w:p>
      <w:pPr>
        <w:pStyle w:val="4"/>
        <w:ind w:left="0" w:leftChars="0"/>
        <w:rPr>
          <w:rFonts w:hint="eastAsia" w:asciiTheme="majorEastAsia" w:hAnsiTheme="majorEastAsia" w:eastAsiaTheme="majorEastAsia" w:cstheme="majorEastAsia"/>
          <w:color w:val="auto"/>
          <w:sz w:val="21"/>
          <w:szCs w:val="21"/>
        </w:rPr>
      </w:pPr>
      <w:bookmarkStart w:id="60" w:name="_Toc27017"/>
      <w:r>
        <w:rPr>
          <w:rFonts w:hint="eastAsia" w:asciiTheme="majorEastAsia" w:hAnsiTheme="majorEastAsia" w:eastAsiaTheme="majorEastAsia" w:cstheme="majorEastAsia"/>
          <w:color w:val="auto"/>
          <w:lang w:bidi="ar"/>
        </w:rPr>
        <w:t>7.6.2删除课程大纲</w:t>
      </w:r>
      <w:bookmarkEnd w:id="60"/>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功能描述：教师能够删除不再需要的课程大纲或相关内容。</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基本流程：</w:t>
      </w:r>
    </w:p>
    <w:p>
      <w:pPr>
        <w:pStyle w:val="39"/>
        <w:numPr>
          <w:ilvl w:val="0"/>
          <w:numId w:val="17"/>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选择删除操作：</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在大纲管理页面或编辑界面，教师选择特定课程大纲或部分内容进行删除。</w:t>
      </w:r>
    </w:p>
    <w:p>
      <w:pPr>
        <w:pStyle w:val="39"/>
        <w:numPr>
          <w:ilvl w:val="0"/>
          <w:numId w:val="17"/>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确认删除：</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 xml:space="preserve">   系统要求教师确认删除操作，并提供删除的警告信息。</w:t>
      </w:r>
    </w:p>
    <w:p>
      <w:pPr>
        <w:pStyle w:val="39"/>
        <w:numPr>
          <w:ilvl w:val="0"/>
          <w:numId w:val="17"/>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执行删除操作：</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 xml:space="preserve">    教师确认后，系统执行删除选定的课程大纲或相关内容。</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 xml:space="preserve"> </w:t>
      </w:r>
    </w:p>
    <w:p>
      <w:pPr>
        <w:pStyle w:val="39"/>
        <w:numPr>
          <w:ilvl w:val="0"/>
          <w:numId w:val="17"/>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输入：教师选择删除的课程大纲或内容，确认删除的操作。</w:t>
      </w:r>
    </w:p>
    <w:p>
      <w:pPr>
        <w:pStyle w:val="39"/>
        <w:numPr>
          <w:ilvl w:val="0"/>
          <w:numId w:val="17"/>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输出：删除确认和更新后的大纲状态。</w:t>
      </w:r>
    </w:p>
    <w:p>
      <w:pPr>
        <w:pStyle w:val="39"/>
        <w:numPr>
          <w:ilvl w:val="0"/>
          <w:numId w:val="17"/>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异常处理：在删除确认时，系统应提供警告并确认是否执行删除操作，避免误删重要内容。</w:t>
      </w:r>
    </w:p>
    <w:p>
      <w:pPr>
        <w:pStyle w:val="3"/>
        <w:ind w:left="0" w:leftChars="0"/>
        <w:rPr>
          <w:rFonts w:hint="eastAsia" w:asciiTheme="majorEastAsia" w:hAnsiTheme="majorEastAsia" w:eastAsiaTheme="majorEastAsia" w:cstheme="majorEastAsia"/>
          <w:color w:val="auto"/>
        </w:rPr>
      </w:pPr>
      <w:bookmarkStart w:id="61" w:name="_Toc15243"/>
      <w:r>
        <w:rPr>
          <w:rFonts w:hint="eastAsia" w:asciiTheme="majorEastAsia" w:hAnsiTheme="majorEastAsia" w:eastAsiaTheme="majorEastAsia" w:cstheme="majorEastAsia"/>
          <w:color w:val="auto"/>
        </w:rPr>
        <w:t>7.7课程管理</w:t>
      </w:r>
      <w:bookmarkEnd w:id="61"/>
    </w:p>
    <w:p>
      <w:pPr>
        <w:pStyle w:val="4"/>
        <w:ind w:left="0" w:leftChars="0"/>
        <w:rPr>
          <w:rFonts w:hint="eastAsia" w:asciiTheme="majorEastAsia" w:hAnsiTheme="majorEastAsia" w:eastAsiaTheme="majorEastAsia" w:cstheme="majorEastAsia"/>
          <w:color w:val="auto"/>
          <w:sz w:val="21"/>
          <w:szCs w:val="21"/>
        </w:rPr>
      </w:pPr>
      <w:bookmarkStart w:id="62" w:name="_Toc25808"/>
      <w:r>
        <w:rPr>
          <w:rFonts w:hint="eastAsia" w:asciiTheme="majorEastAsia" w:hAnsiTheme="majorEastAsia" w:eastAsiaTheme="majorEastAsia" w:cstheme="majorEastAsia"/>
          <w:color w:val="auto"/>
          <w:lang w:bidi="ar"/>
        </w:rPr>
        <w:t>7.7.1创建课程</w:t>
      </w:r>
      <w:bookmarkEnd w:id="62"/>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功能描述：教师能够创建新的课程并设置课程的基本信息。</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基本流程：</w:t>
      </w:r>
    </w:p>
    <w:p>
      <w:pPr>
        <w:pStyle w:val="39"/>
        <w:numPr>
          <w:ilvl w:val="0"/>
          <w:numId w:val="18"/>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新建课程：</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进入课程管理页面，选择创建新课程的选项。</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 xml:space="preserve">    输入课程名称、描述、所属领域、课程时长等基本信息。</w:t>
      </w:r>
    </w:p>
    <w:p>
      <w:pPr>
        <w:pStyle w:val="39"/>
        <w:numPr>
          <w:ilvl w:val="0"/>
          <w:numId w:val="18"/>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设置课程内容：</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 xml:space="preserve">    教师填写课程大纲、教学计划、参考资料等课程内容。</w:t>
      </w:r>
    </w:p>
    <w:p>
      <w:pPr>
        <w:pStyle w:val="39"/>
        <w:numPr>
          <w:ilvl w:val="0"/>
          <w:numId w:val="18"/>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确认创建：</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 xml:space="preserve">    教师确认所输入信息无误后，完成课程创建。</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 xml:space="preserve"> </w:t>
      </w:r>
    </w:p>
    <w:p>
      <w:pPr>
        <w:pStyle w:val="39"/>
        <w:numPr>
          <w:ilvl w:val="0"/>
          <w:numId w:val="18"/>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输入：新课程的基本信息和相关课程内容。</w:t>
      </w:r>
    </w:p>
    <w:p>
      <w:pPr>
        <w:pStyle w:val="39"/>
        <w:numPr>
          <w:ilvl w:val="0"/>
          <w:numId w:val="18"/>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输出：新建课程的确认和创建成功的状态。</w:t>
      </w:r>
    </w:p>
    <w:p>
      <w:pPr>
        <w:pStyle w:val="39"/>
        <w:numPr>
          <w:ilvl w:val="0"/>
          <w:numId w:val="18"/>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异常处理：如果课程信息填写不完整或格式有误，系统应提供相应错误提示并要求重新填写。</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 xml:space="preserve"> </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 xml:space="preserve"> </w:t>
      </w:r>
    </w:p>
    <w:p>
      <w:pPr>
        <w:pStyle w:val="4"/>
        <w:ind w:left="0" w:leftChars="0"/>
        <w:rPr>
          <w:rFonts w:hint="eastAsia" w:asciiTheme="majorEastAsia" w:hAnsiTheme="majorEastAsia" w:eastAsiaTheme="majorEastAsia" w:cstheme="majorEastAsia"/>
          <w:color w:val="auto"/>
          <w:sz w:val="21"/>
          <w:szCs w:val="21"/>
        </w:rPr>
      </w:pPr>
      <w:bookmarkStart w:id="63" w:name="_Toc29139"/>
      <w:r>
        <w:rPr>
          <w:rFonts w:hint="eastAsia" w:asciiTheme="majorEastAsia" w:hAnsiTheme="majorEastAsia" w:eastAsiaTheme="majorEastAsia" w:cstheme="majorEastAsia"/>
          <w:color w:val="auto"/>
          <w:lang w:bidi="ar"/>
        </w:rPr>
        <w:t>7.7.2查看和管理课程</w:t>
      </w:r>
      <w:bookmarkEnd w:id="63"/>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功能描述：教师能够查看已创建的课程列表并对其进行管理。</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基本流程：</w:t>
      </w:r>
    </w:p>
    <w:p>
      <w:pPr>
        <w:pStyle w:val="39"/>
        <w:numPr>
          <w:ilvl w:val="0"/>
          <w:numId w:val="19"/>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查看课程列表：</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进入课程管理页面，系统展示所有教师创建的课程列表。</w:t>
      </w:r>
    </w:p>
    <w:p>
      <w:pPr>
        <w:pStyle w:val="39"/>
        <w:numPr>
          <w:ilvl w:val="0"/>
          <w:numId w:val="19"/>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管理课程：</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教师能够对课程进行编辑、修改课程信息、更新大纲等操作。</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可以添加或删除课程实践、修改课程介绍等内容。</w:t>
      </w:r>
    </w:p>
    <w:p>
      <w:pPr>
        <w:rPr>
          <w:rFonts w:hint="eastAsia" w:asciiTheme="majorEastAsia" w:hAnsiTheme="majorEastAsia" w:eastAsiaTheme="majorEastAsia" w:cstheme="majorEastAsia"/>
          <w:color w:val="auto"/>
        </w:rPr>
      </w:pPr>
    </w:p>
    <w:p>
      <w:pPr>
        <w:pStyle w:val="39"/>
        <w:numPr>
          <w:ilvl w:val="0"/>
          <w:numId w:val="19"/>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输入：课程列表和对应的管理操作。</w:t>
      </w:r>
    </w:p>
    <w:p>
      <w:pPr>
        <w:pStyle w:val="39"/>
        <w:numPr>
          <w:ilvl w:val="0"/>
          <w:numId w:val="19"/>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输出：编辑更新后的课程状态和保存确认。</w:t>
      </w:r>
    </w:p>
    <w:p>
      <w:pPr>
        <w:pStyle w:val="39"/>
        <w:numPr>
          <w:ilvl w:val="0"/>
          <w:numId w:val="19"/>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异常处理：若课程编辑或更新操作失败，系统应提供错误提示并允许重新尝试或联系支持。</w:t>
      </w:r>
    </w:p>
    <w:p>
      <w:pPr>
        <w:rPr>
          <w:rFonts w:hint="eastAsia" w:asciiTheme="majorEastAsia" w:hAnsiTheme="majorEastAsia" w:eastAsiaTheme="majorEastAsia" w:cstheme="majorEastAsia"/>
          <w:color w:val="auto"/>
        </w:rPr>
      </w:pPr>
    </w:p>
    <w:p>
      <w:pPr>
        <w:pStyle w:val="4"/>
        <w:ind w:left="0" w:leftChars="0"/>
        <w:rPr>
          <w:rFonts w:hint="eastAsia" w:asciiTheme="majorEastAsia" w:hAnsiTheme="majorEastAsia" w:eastAsiaTheme="majorEastAsia" w:cstheme="majorEastAsia"/>
          <w:color w:val="auto"/>
          <w:sz w:val="21"/>
          <w:szCs w:val="21"/>
        </w:rPr>
      </w:pPr>
      <w:bookmarkStart w:id="64" w:name="_Toc15428"/>
      <w:r>
        <w:rPr>
          <w:rFonts w:hint="eastAsia" w:asciiTheme="majorEastAsia" w:hAnsiTheme="majorEastAsia" w:eastAsiaTheme="majorEastAsia" w:cstheme="majorEastAsia"/>
          <w:color w:val="auto"/>
          <w:lang w:bidi="ar"/>
        </w:rPr>
        <w:t>7.7.3查看和管理课程实践</w:t>
      </w:r>
      <w:bookmarkEnd w:id="64"/>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功能描述：教师能够查看并管理课程中的实践部分，如实验、实习或项目任务。</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基本流程：</w:t>
      </w:r>
    </w:p>
    <w:p>
      <w:pPr>
        <w:pStyle w:val="39"/>
        <w:numPr>
          <w:ilvl w:val="0"/>
          <w:numId w:val="20"/>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查看实践内容：</w:t>
      </w:r>
    </w:p>
    <w:p>
      <w:pPr>
        <w:pStyle w:val="39"/>
        <w:numPr>
          <w:ilvl w:val="0"/>
          <w:numId w:val="20"/>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进入课程管理页面，选择特定课程的实践部分。</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系统展示该课程的实践任务列表和相关信息。</w:t>
      </w:r>
    </w:p>
    <w:p>
      <w:pPr>
        <w:pStyle w:val="39"/>
        <w:numPr>
          <w:ilvl w:val="0"/>
          <w:numId w:val="20"/>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管理实践内容：</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教师可以添加、编辑或删除实践任务，包括任务描述、截止日期等。</w:t>
      </w:r>
    </w:p>
    <w:p>
      <w:pPr>
        <w:rPr>
          <w:rFonts w:hint="eastAsia" w:asciiTheme="majorEastAsia" w:hAnsiTheme="majorEastAsia" w:eastAsiaTheme="majorEastAsia" w:cstheme="majorEastAsia"/>
          <w:color w:val="auto"/>
        </w:rPr>
      </w:pPr>
    </w:p>
    <w:p>
      <w:pPr>
        <w:pStyle w:val="39"/>
        <w:numPr>
          <w:ilvl w:val="0"/>
          <w:numId w:val="20"/>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输入：课程实践任务列表和对应的编辑操作。</w:t>
      </w:r>
    </w:p>
    <w:p>
      <w:pPr>
        <w:pStyle w:val="39"/>
        <w:numPr>
          <w:ilvl w:val="0"/>
          <w:numId w:val="20"/>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输出：更新后的实践内容和保存确认。</w:t>
      </w:r>
    </w:p>
    <w:p>
      <w:pPr>
        <w:pStyle w:val="39"/>
        <w:numPr>
          <w:ilvl w:val="0"/>
          <w:numId w:val="20"/>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异常处理：如果实践任务编辑失败或更新有误，系统应提供错误提示并允许重新尝试或联系支持。</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 xml:space="preserve"> </w:t>
      </w:r>
    </w:p>
    <w:p>
      <w:pPr>
        <w:pStyle w:val="4"/>
        <w:ind w:left="0" w:leftChars="0"/>
        <w:rPr>
          <w:rFonts w:hint="eastAsia" w:asciiTheme="majorEastAsia" w:hAnsiTheme="majorEastAsia" w:eastAsiaTheme="majorEastAsia" w:cstheme="majorEastAsia"/>
          <w:color w:val="auto"/>
          <w:sz w:val="21"/>
          <w:szCs w:val="21"/>
        </w:rPr>
      </w:pPr>
      <w:bookmarkStart w:id="65" w:name="_Toc9396"/>
      <w:r>
        <w:rPr>
          <w:rFonts w:hint="eastAsia" w:asciiTheme="majorEastAsia" w:hAnsiTheme="majorEastAsia" w:eastAsiaTheme="majorEastAsia" w:cstheme="majorEastAsia"/>
          <w:color w:val="auto"/>
          <w:lang w:bidi="ar"/>
        </w:rPr>
        <w:t>7.7.4查看和管理课程介绍</w:t>
      </w:r>
      <w:bookmarkEnd w:id="65"/>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功能描述：教师能够查看和管理课程介绍部分，包括课程简介、目标等。</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基本流程：</w:t>
      </w:r>
    </w:p>
    <w:p>
      <w:pPr>
        <w:pStyle w:val="39"/>
        <w:numPr>
          <w:ilvl w:val="0"/>
          <w:numId w:val="21"/>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查看课程介绍：</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进入课程管理页面，选择特定课程的介绍部分。</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系统展示课程的简介、目标和其他相关介绍内容。</w:t>
      </w:r>
    </w:p>
    <w:p>
      <w:pPr>
        <w:pStyle w:val="39"/>
        <w:numPr>
          <w:ilvl w:val="0"/>
          <w:numId w:val="21"/>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管理介绍内容：</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教师能够编辑、更新或修改课程介绍的内容。</w:t>
      </w:r>
    </w:p>
    <w:p>
      <w:pPr>
        <w:rPr>
          <w:rFonts w:hint="eastAsia" w:asciiTheme="majorEastAsia" w:hAnsiTheme="majorEastAsia" w:eastAsiaTheme="majorEastAsia" w:cstheme="majorEastAsia"/>
          <w:color w:val="auto"/>
        </w:rPr>
      </w:pPr>
    </w:p>
    <w:p>
      <w:pPr>
        <w:pStyle w:val="39"/>
        <w:numPr>
          <w:ilvl w:val="0"/>
          <w:numId w:val="21"/>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输入：课程介绍内容和编辑操作。</w:t>
      </w:r>
    </w:p>
    <w:p>
      <w:pPr>
        <w:pStyle w:val="39"/>
        <w:numPr>
          <w:ilvl w:val="0"/>
          <w:numId w:val="21"/>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输出：更新后的课程介绍和保存确认。</w:t>
      </w:r>
    </w:p>
    <w:p>
      <w:pPr>
        <w:pStyle w:val="39"/>
        <w:numPr>
          <w:ilvl w:val="0"/>
          <w:numId w:val="21"/>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异常处理：若介绍内容编辑失败或更新错误，系统应提供错误提示并允许重新尝试或联系支持。</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 xml:space="preserve"> </w:t>
      </w:r>
    </w:p>
    <w:p>
      <w:pPr>
        <w:pStyle w:val="4"/>
        <w:ind w:left="0" w:leftChars="0"/>
        <w:rPr>
          <w:rFonts w:hint="eastAsia" w:asciiTheme="majorEastAsia" w:hAnsiTheme="majorEastAsia" w:eastAsiaTheme="majorEastAsia" w:cstheme="majorEastAsia"/>
          <w:color w:val="auto"/>
        </w:rPr>
      </w:pPr>
      <w:bookmarkStart w:id="66" w:name="_Toc32649"/>
      <w:r>
        <w:rPr>
          <w:rFonts w:hint="eastAsia" w:asciiTheme="majorEastAsia" w:hAnsiTheme="majorEastAsia" w:eastAsiaTheme="majorEastAsia" w:cstheme="majorEastAsia"/>
          <w:color w:val="auto"/>
          <w:lang w:bidi="ar"/>
        </w:rPr>
        <w:t>7.7.5我的课程模块</w:t>
      </w:r>
      <w:bookmarkEnd w:id="66"/>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功能描述：教师能够查看自己负责教学的课程列表和相关信息。</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基本流程：</w:t>
      </w:r>
    </w:p>
    <w:p>
      <w:pPr>
        <w:pStyle w:val="39"/>
        <w:numPr>
          <w:ilvl w:val="0"/>
          <w:numId w:val="22"/>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查看我的课程：</w:t>
      </w:r>
    </w:p>
    <w:p>
      <w:pPr>
        <w:pStyle w:val="39"/>
        <w:numPr>
          <w:ilvl w:val="0"/>
          <w:numId w:val="22"/>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进入我的课程模块，系统展示当前教师所负责的课程列表。</w:t>
      </w:r>
    </w:p>
    <w:p>
      <w:pPr>
        <w:pStyle w:val="39"/>
        <w:numPr>
          <w:ilvl w:val="0"/>
          <w:numId w:val="22"/>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管理课程内容：</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教师可以进入对应课程，进行编辑、更新、管理等操作。</w:t>
      </w:r>
    </w:p>
    <w:p>
      <w:pPr>
        <w:rPr>
          <w:rFonts w:hint="eastAsia" w:asciiTheme="majorEastAsia" w:hAnsiTheme="majorEastAsia" w:eastAsiaTheme="majorEastAsia" w:cstheme="majorEastAsia"/>
          <w:color w:val="auto"/>
        </w:rPr>
      </w:pPr>
    </w:p>
    <w:p>
      <w:pPr>
        <w:pStyle w:val="39"/>
        <w:numPr>
          <w:ilvl w:val="0"/>
          <w:numId w:val="22"/>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输入：我的课程列表和对应的管理操作。</w:t>
      </w:r>
    </w:p>
    <w:p>
      <w:pPr>
        <w:pStyle w:val="39"/>
        <w:numPr>
          <w:ilvl w:val="0"/>
          <w:numId w:val="22"/>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输出：更新后的课程状态和保存确认。</w:t>
      </w:r>
    </w:p>
    <w:p>
      <w:pPr>
        <w:pStyle w:val="39"/>
        <w:numPr>
          <w:ilvl w:val="0"/>
          <w:numId w:val="22"/>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异常处理：若在管理课程过程中出现问题，系统应提供错误提示并允许重新尝试或联系支持。</w:t>
      </w:r>
    </w:p>
    <w:p>
      <w:pPr>
        <w:rPr>
          <w:rFonts w:hint="eastAsia" w:asciiTheme="majorEastAsia" w:hAnsiTheme="majorEastAsia" w:eastAsiaTheme="majorEastAsia" w:cstheme="majorEastAsia"/>
          <w:color w:val="auto"/>
        </w:rPr>
      </w:pP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lang w:bidi="ar"/>
        </w:rPr>
        <w:t xml:space="preserve"> </w:t>
      </w:r>
    </w:p>
    <w:p>
      <w:pPr>
        <w:rPr>
          <w:rFonts w:hint="eastAsia" w:asciiTheme="majorEastAsia" w:hAnsiTheme="majorEastAsia" w:eastAsiaTheme="majorEastAsia" w:cstheme="majorEastAsia"/>
          <w:color w:val="auto"/>
        </w:rPr>
      </w:pPr>
    </w:p>
    <w:p>
      <w:pPr>
        <w:rPr>
          <w:rFonts w:hint="eastAsia" w:asciiTheme="majorEastAsia" w:hAnsiTheme="majorEastAsia" w:eastAsiaTheme="majorEastAsia" w:cstheme="majorEastAsia"/>
          <w:color w:val="auto"/>
        </w:rPr>
      </w:pP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br w:type="page"/>
      </w:r>
    </w:p>
    <w:p>
      <w:pPr>
        <w:pStyle w:val="2"/>
        <w:ind w:left="0" w:leftChars="0"/>
        <w:rPr>
          <w:rFonts w:hint="eastAsia" w:asciiTheme="majorEastAsia" w:hAnsiTheme="majorEastAsia" w:eastAsiaTheme="majorEastAsia" w:cstheme="majorEastAsia"/>
          <w:color w:val="auto"/>
        </w:rPr>
      </w:pPr>
      <w:bookmarkStart w:id="67" w:name="_Toc12366"/>
      <w:r>
        <w:rPr>
          <w:rFonts w:hint="eastAsia" w:asciiTheme="majorEastAsia" w:hAnsiTheme="majorEastAsia" w:eastAsiaTheme="majorEastAsia" w:cstheme="majorEastAsia"/>
          <w:color w:val="auto"/>
        </w:rPr>
        <w:t>8 学生端</w:t>
      </w:r>
      <w:bookmarkEnd w:id="67"/>
    </w:p>
    <w:p>
      <w:pPr>
        <w:pStyle w:val="7"/>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drawing>
          <wp:inline distT="0" distB="0" distL="114300" distR="114300">
            <wp:extent cx="5268595" cy="347662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5268595" cy="3476625"/>
                    </a:xfrm>
                    <a:prstGeom prst="rect">
                      <a:avLst/>
                    </a:prstGeom>
                  </pic:spPr>
                </pic:pic>
              </a:graphicData>
            </a:graphic>
          </wp:inline>
        </w:drawing>
      </w:r>
      <w:r>
        <w:rPr>
          <w:rFonts w:hint="eastAsia" w:asciiTheme="majorEastAsia" w:hAnsiTheme="majorEastAsia" w:eastAsiaTheme="majorEastAsia" w:cstheme="majorEastAsia"/>
          <w:color w:val="auto"/>
        </w:rPr>
        <w:t>图8.1  学生主功能流程图</w:t>
      </w:r>
    </w:p>
    <w:p>
      <w:pPr>
        <w:pStyle w:val="3"/>
        <w:ind w:left="0" w:leftChars="0"/>
        <w:rPr>
          <w:rFonts w:hint="eastAsia" w:asciiTheme="majorEastAsia" w:hAnsiTheme="majorEastAsia" w:eastAsiaTheme="majorEastAsia" w:cstheme="majorEastAsia"/>
          <w:color w:val="auto"/>
        </w:rPr>
      </w:pPr>
      <w:bookmarkStart w:id="68" w:name="_Toc8479"/>
      <w:r>
        <w:rPr>
          <w:rFonts w:hint="eastAsia" w:asciiTheme="majorEastAsia" w:hAnsiTheme="majorEastAsia" w:eastAsiaTheme="majorEastAsia" w:cstheme="majorEastAsia"/>
          <w:color w:val="auto"/>
        </w:rPr>
        <w:t>8.1 学生注册</w:t>
      </w:r>
      <w:bookmarkEnd w:id="68"/>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功能描述：提供一个注册界面，允许新学生用户创建账户。</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pStyle w:val="39"/>
        <w:numPr>
          <w:ilvl w:val="0"/>
          <w:numId w:val="23"/>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在注册页面输入所需信息，如用户名、密码等。</w:t>
      </w:r>
    </w:p>
    <w:p>
      <w:pPr>
        <w:pStyle w:val="39"/>
        <w:numPr>
          <w:ilvl w:val="0"/>
          <w:numId w:val="23"/>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系统验证信息的合法性和是否有重复。</w:t>
      </w:r>
    </w:p>
    <w:p>
      <w:pPr>
        <w:pStyle w:val="39"/>
        <w:numPr>
          <w:ilvl w:val="0"/>
          <w:numId w:val="23"/>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系统创建新的管理员账户并提供确认信息。</w:t>
      </w:r>
    </w:p>
    <w:p>
      <w:pPr>
        <w:pStyle w:val="39"/>
        <w:numPr>
          <w:ilvl w:val="0"/>
          <w:numId w:val="23"/>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输入：用户个人信息（用户名、密码等）。</w:t>
      </w:r>
    </w:p>
    <w:p>
      <w:pPr>
        <w:pStyle w:val="39"/>
        <w:numPr>
          <w:ilvl w:val="0"/>
          <w:numId w:val="23"/>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输出：系统生成的账户确认信息。</w:t>
      </w:r>
    </w:p>
    <w:p>
      <w:pPr>
        <w:pStyle w:val="39"/>
        <w:numPr>
          <w:ilvl w:val="0"/>
          <w:numId w:val="23"/>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异常处理：系统需要验证输入数据的格式，并检查账户是否已存在。对于任何异常情况，都应提供清晰的错误信息和相应的解决方案。</w:t>
      </w:r>
    </w:p>
    <w:p>
      <w:pPr>
        <w:pStyle w:val="3"/>
        <w:ind w:left="0" w:leftChars="0"/>
        <w:rPr>
          <w:rFonts w:hint="eastAsia" w:asciiTheme="majorEastAsia" w:hAnsiTheme="majorEastAsia" w:eastAsiaTheme="majorEastAsia" w:cstheme="majorEastAsia"/>
          <w:color w:val="auto"/>
        </w:rPr>
      </w:pPr>
      <w:bookmarkStart w:id="69" w:name="_Toc12409"/>
      <w:r>
        <w:rPr>
          <w:rFonts w:hint="eastAsia" w:asciiTheme="majorEastAsia" w:hAnsiTheme="majorEastAsia" w:eastAsiaTheme="majorEastAsia" w:cstheme="majorEastAsia"/>
          <w:color w:val="auto"/>
        </w:rPr>
        <w:t>8.2 学生登录</w:t>
      </w:r>
      <w:bookmarkEnd w:id="69"/>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功能描述：提供登录界面，学生用户通过输入用户名和密码来访问网站。</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pStyle w:val="39"/>
        <w:numPr>
          <w:ilvl w:val="0"/>
          <w:numId w:val="24"/>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在登录页面输入用户名和密码。</w:t>
      </w:r>
    </w:p>
    <w:p>
      <w:pPr>
        <w:pStyle w:val="39"/>
        <w:numPr>
          <w:ilvl w:val="0"/>
          <w:numId w:val="24"/>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系统验证凭据的正确性。</w:t>
      </w:r>
    </w:p>
    <w:p>
      <w:pPr>
        <w:pStyle w:val="39"/>
        <w:numPr>
          <w:ilvl w:val="0"/>
          <w:numId w:val="24"/>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成功验证后，系统允许学生进入首页。</w:t>
      </w:r>
    </w:p>
    <w:p>
      <w:pPr>
        <w:pStyle w:val="39"/>
        <w:numPr>
          <w:ilvl w:val="0"/>
          <w:numId w:val="24"/>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输入：用户的用户名和密码。</w:t>
      </w:r>
    </w:p>
    <w:p>
      <w:pPr>
        <w:pStyle w:val="39"/>
        <w:numPr>
          <w:ilvl w:val="0"/>
          <w:numId w:val="24"/>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输出：进入首页或登录错误提示。</w:t>
      </w:r>
    </w:p>
    <w:p>
      <w:pPr>
        <w:pStyle w:val="39"/>
        <w:numPr>
          <w:ilvl w:val="0"/>
          <w:numId w:val="24"/>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异常处理：当提供的凭据不正确时，系统应提供错误提示，并在多次失败尝试后提供重置密码或联系支持的选项。</w:t>
      </w:r>
    </w:p>
    <w:p>
      <w:pPr>
        <w:rPr>
          <w:rFonts w:hint="eastAsia" w:asciiTheme="majorEastAsia" w:hAnsiTheme="majorEastAsia" w:eastAsiaTheme="majorEastAsia" w:cstheme="majorEastAsia"/>
          <w:color w:val="auto"/>
        </w:rPr>
      </w:pPr>
    </w:p>
    <w:p>
      <w:pPr>
        <w:pStyle w:val="3"/>
        <w:ind w:left="0" w:leftChars="0"/>
        <w:rPr>
          <w:rFonts w:hint="eastAsia" w:asciiTheme="majorEastAsia" w:hAnsiTheme="majorEastAsia" w:eastAsiaTheme="majorEastAsia" w:cstheme="majorEastAsia"/>
          <w:color w:val="auto"/>
        </w:rPr>
      </w:pPr>
      <w:bookmarkStart w:id="70" w:name="_Toc23413"/>
      <w:r>
        <w:rPr>
          <w:rFonts w:hint="eastAsia" w:asciiTheme="majorEastAsia" w:hAnsiTheme="majorEastAsia" w:eastAsiaTheme="majorEastAsia" w:cstheme="majorEastAsia"/>
          <w:color w:val="auto"/>
        </w:rPr>
        <w:t>8.3 查看通知</w:t>
      </w:r>
      <w:bookmarkEnd w:id="70"/>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功能描述：进入通知界面。学生用户通过该功能可以实时了解学校的最新消息和通知。</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pStyle w:val="39"/>
        <w:numPr>
          <w:ilvl w:val="0"/>
          <w:numId w:val="25"/>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学生登录后，点击首页的“通知查看”按钮。</w:t>
      </w:r>
    </w:p>
    <w:p>
      <w:pPr>
        <w:pStyle w:val="39"/>
        <w:numPr>
          <w:ilvl w:val="0"/>
          <w:numId w:val="25"/>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系统显示最新的通知列表，包括教学安排、活动信息、行政通知等。</w:t>
      </w:r>
    </w:p>
    <w:p>
      <w:pPr>
        <w:pStyle w:val="39"/>
        <w:numPr>
          <w:ilvl w:val="0"/>
          <w:numId w:val="25"/>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学生可以选择并点击特定通知以查看详细内容。</w:t>
      </w:r>
    </w:p>
    <w:p>
      <w:pPr>
        <w:pStyle w:val="39"/>
        <w:numPr>
          <w:ilvl w:val="0"/>
          <w:numId w:val="25"/>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系统展示所选通知的详细信息，包括通知发布时间、内容和相关附件。</w:t>
      </w:r>
    </w:p>
    <w:p>
      <w:pPr>
        <w:pStyle w:val="39"/>
        <w:numPr>
          <w:ilvl w:val="0"/>
          <w:numId w:val="25"/>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 xml:space="preserve">输入：用户的登录状态和点击操作。 </w:t>
      </w:r>
    </w:p>
    <w:p>
      <w:pPr>
        <w:pStyle w:val="39"/>
        <w:numPr>
          <w:ilvl w:val="0"/>
          <w:numId w:val="25"/>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输出：展示通知列表和选定通知的详细内容。</w:t>
      </w:r>
    </w:p>
    <w:p>
      <w:pPr>
        <w:pStyle w:val="39"/>
        <w:numPr>
          <w:ilvl w:val="0"/>
          <w:numId w:val="25"/>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异常处理：</w:t>
      </w:r>
    </w:p>
    <w:p>
      <w:pPr>
        <w:pStyle w:val="39"/>
        <w:numPr>
          <w:ilvl w:val="0"/>
          <w:numId w:val="25"/>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当系统无法加载通知列表时，提供错误提示，并建议用户稍后重试或联系技术支持。</w:t>
      </w:r>
    </w:p>
    <w:p>
      <w:pPr>
        <w:pStyle w:val="39"/>
        <w:numPr>
          <w:ilvl w:val="0"/>
          <w:numId w:val="25"/>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若用户无权限查看某些特定通知，系统应显示权限不足的提示，并引导用户返回通知列表。</w:t>
      </w:r>
    </w:p>
    <w:p>
      <w:pPr>
        <w:rPr>
          <w:rFonts w:hint="eastAsia" w:asciiTheme="majorEastAsia" w:hAnsiTheme="majorEastAsia" w:eastAsiaTheme="majorEastAsia" w:cstheme="majorEastAsia"/>
          <w:color w:val="auto"/>
        </w:rPr>
      </w:pPr>
    </w:p>
    <w:p>
      <w:pPr>
        <w:pStyle w:val="3"/>
        <w:ind w:left="0" w:leftChars="0"/>
        <w:rPr>
          <w:rFonts w:hint="eastAsia" w:asciiTheme="majorEastAsia" w:hAnsiTheme="majorEastAsia" w:eastAsiaTheme="majorEastAsia" w:cstheme="majorEastAsia"/>
          <w:color w:val="auto"/>
        </w:rPr>
      </w:pPr>
      <w:bookmarkStart w:id="71" w:name="_Toc5142"/>
      <w:r>
        <w:rPr>
          <w:rFonts w:hint="eastAsia" w:asciiTheme="majorEastAsia" w:hAnsiTheme="majorEastAsia" w:eastAsiaTheme="majorEastAsia" w:cstheme="majorEastAsia"/>
          <w:color w:val="auto"/>
        </w:rPr>
        <w:t>8.4 提交作业</w:t>
      </w:r>
      <w:bookmarkEnd w:id="71"/>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功能描述：允许学生在线提交作业文件或文本。学生可以通过此功能将他们的作业直接提交给教师评阅。</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pStyle w:val="39"/>
        <w:numPr>
          <w:ilvl w:val="0"/>
          <w:numId w:val="26"/>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学生在课程页面选择相应的作业任务。</w:t>
      </w:r>
    </w:p>
    <w:p>
      <w:pPr>
        <w:pStyle w:val="39"/>
        <w:numPr>
          <w:ilvl w:val="0"/>
          <w:numId w:val="26"/>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点击“提交作业”按钮，进入提交界面。</w:t>
      </w:r>
    </w:p>
    <w:p>
      <w:pPr>
        <w:pStyle w:val="39"/>
        <w:numPr>
          <w:ilvl w:val="0"/>
          <w:numId w:val="26"/>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学生可以通过上传文件或输入文本的方式提交他们的作业。</w:t>
      </w:r>
    </w:p>
    <w:p>
      <w:pPr>
        <w:pStyle w:val="39"/>
        <w:numPr>
          <w:ilvl w:val="0"/>
          <w:numId w:val="26"/>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提交后，系统确认作业已接收，并显示提交状态和时间。</w:t>
      </w:r>
    </w:p>
    <w:p>
      <w:pPr>
        <w:pStyle w:val="39"/>
        <w:numPr>
          <w:ilvl w:val="0"/>
          <w:numId w:val="26"/>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学生可在此界面查看或修改已提交的作业（视作业规则而定）。</w:t>
      </w:r>
    </w:p>
    <w:p>
      <w:pPr>
        <w:pStyle w:val="39"/>
        <w:numPr>
          <w:ilvl w:val="0"/>
          <w:numId w:val="26"/>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 xml:space="preserve">输入：用户选择的作业任务、上传的文件或输入的文本。 </w:t>
      </w:r>
    </w:p>
    <w:p>
      <w:pPr>
        <w:pStyle w:val="39"/>
        <w:numPr>
          <w:ilvl w:val="0"/>
          <w:numId w:val="26"/>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输出：作业提交确认和状态显示。</w:t>
      </w:r>
    </w:p>
    <w:p>
      <w:pPr>
        <w:pStyle w:val="39"/>
        <w:numPr>
          <w:ilvl w:val="0"/>
          <w:numId w:val="26"/>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异常处理：</w:t>
      </w:r>
    </w:p>
    <w:p>
      <w:pPr>
        <w:pStyle w:val="39"/>
        <w:numPr>
          <w:ilvl w:val="0"/>
          <w:numId w:val="26"/>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如果文件上传失败或格式不正确，系统将提供错误提示，并要求重新上传。</w:t>
      </w:r>
    </w:p>
    <w:p>
      <w:pPr>
        <w:pStyle w:val="39"/>
        <w:numPr>
          <w:ilvl w:val="0"/>
          <w:numId w:val="26"/>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若学生错过提交截止时间，系统应显示截止通知，并根据课程政策提供可能的后续步骤。</w:t>
      </w:r>
    </w:p>
    <w:p>
      <w:pPr>
        <w:rPr>
          <w:rFonts w:hint="eastAsia" w:asciiTheme="majorEastAsia" w:hAnsiTheme="majorEastAsia" w:eastAsiaTheme="majorEastAsia" w:cstheme="majorEastAsia"/>
          <w:color w:val="auto"/>
        </w:rPr>
      </w:pPr>
    </w:p>
    <w:p>
      <w:pPr>
        <w:pStyle w:val="3"/>
        <w:ind w:left="0" w:leftChars="0"/>
        <w:rPr>
          <w:rFonts w:hint="eastAsia" w:asciiTheme="majorEastAsia" w:hAnsiTheme="majorEastAsia" w:eastAsiaTheme="majorEastAsia" w:cstheme="majorEastAsia"/>
          <w:color w:val="auto"/>
        </w:rPr>
      </w:pPr>
      <w:bookmarkStart w:id="72" w:name="_Toc12135"/>
      <w:r>
        <w:rPr>
          <w:rFonts w:hint="eastAsia" w:asciiTheme="majorEastAsia" w:hAnsiTheme="majorEastAsia" w:eastAsiaTheme="majorEastAsia" w:cstheme="majorEastAsia"/>
          <w:color w:val="auto"/>
        </w:rPr>
        <w:t>8.5 课程学习</w:t>
      </w:r>
      <w:bookmarkEnd w:id="72"/>
    </w:p>
    <w:p>
      <w:pPr>
        <w:pStyle w:val="4"/>
        <w:ind w:left="0" w:leftChars="0"/>
        <w:rPr>
          <w:rFonts w:hint="eastAsia" w:asciiTheme="majorEastAsia" w:hAnsiTheme="majorEastAsia" w:eastAsiaTheme="majorEastAsia" w:cstheme="majorEastAsia"/>
          <w:color w:val="auto"/>
        </w:rPr>
      </w:pPr>
      <w:bookmarkStart w:id="73" w:name="_Toc30726"/>
      <w:r>
        <w:rPr>
          <w:rFonts w:hint="eastAsia" w:asciiTheme="majorEastAsia" w:hAnsiTheme="majorEastAsia" w:eastAsiaTheme="majorEastAsia" w:cstheme="majorEastAsia"/>
          <w:color w:val="auto"/>
        </w:rPr>
        <w:t>8.5.1 查看课程大纲</w:t>
      </w:r>
      <w:bookmarkEnd w:id="73"/>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功能描述：学生能够查看各课程的详细大纲，包括课程目标、教学计划、评估方法和参考资料。</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pStyle w:val="39"/>
        <w:numPr>
          <w:ilvl w:val="0"/>
          <w:numId w:val="27"/>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学生登录后，进入课程页面。</w:t>
      </w:r>
    </w:p>
    <w:p>
      <w:pPr>
        <w:pStyle w:val="39"/>
        <w:numPr>
          <w:ilvl w:val="0"/>
          <w:numId w:val="27"/>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系统显示课程的详细大纲，包括教学周历、课程内容、作业要求等。</w:t>
      </w:r>
    </w:p>
    <w:p>
      <w:pPr>
        <w:pStyle w:val="39"/>
        <w:numPr>
          <w:ilvl w:val="0"/>
          <w:numId w:val="27"/>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学生可以浏览并下载大纲内容。</w:t>
      </w:r>
    </w:p>
    <w:p>
      <w:pPr>
        <w:pStyle w:val="39"/>
        <w:numPr>
          <w:ilvl w:val="0"/>
          <w:numId w:val="27"/>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输入：用户选择的课程和操作。</w:t>
      </w:r>
    </w:p>
    <w:p>
      <w:pPr>
        <w:pStyle w:val="39"/>
        <w:numPr>
          <w:ilvl w:val="0"/>
          <w:numId w:val="27"/>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输出：显示课程的详细大纲信息。</w:t>
      </w:r>
    </w:p>
    <w:p>
      <w:pPr>
        <w:pStyle w:val="39"/>
        <w:numPr>
          <w:ilvl w:val="0"/>
          <w:numId w:val="27"/>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异常处理：如果大纲信息暂时不可用，系统应提供相应的提示，并建议学生稍后检查或联系课程教师。</w:t>
      </w:r>
    </w:p>
    <w:p>
      <w:pPr>
        <w:pStyle w:val="4"/>
        <w:ind w:left="0" w:leftChars="0"/>
        <w:rPr>
          <w:rFonts w:hint="eastAsia" w:asciiTheme="majorEastAsia" w:hAnsiTheme="majorEastAsia" w:eastAsiaTheme="majorEastAsia" w:cstheme="majorEastAsia"/>
          <w:color w:val="auto"/>
        </w:rPr>
      </w:pPr>
      <w:bookmarkStart w:id="74" w:name="_Toc20452"/>
      <w:r>
        <w:rPr>
          <w:rFonts w:hint="eastAsia" w:asciiTheme="majorEastAsia" w:hAnsiTheme="majorEastAsia" w:eastAsiaTheme="majorEastAsia" w:cstheme="majorEastAsia"/>
          <w:color w:val="auto"/>
        </w:rPr>
        <w:t>8.5.2 练习</w:t>
      </w:r>
      <w:bookmarkEnd w:id="74"/>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功能描述：提供在线练习和测验，帮助学生巩固课程知识和自我评估。</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pStyle w:val="39"/>
        <w:numPr>
          <w:ilvl w:val="0"/>
          <w:numId w:val="28"/>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学生在课程页面选择“练习”选项。</w:t>
      </w:r>
    </w:p>
    <w:p>
      <w:pPr>
        <w:pStyle w:val="39"/>
        <w:numPr>
          <w:ilvl w:val="0"/>
          <w:numId w:val="28"/>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系统展示可用的练习列表，可能包括选择题、填空题和简答题等形式。</w:t>
      </w:r>
    </w:p>
    <w:p>
      <w:pPr>
        <w:pStyle w:val="39"/>
        <w:numPr>
          <w:ilvl w:val="0"/>
          <w:numId w:val="28"/>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学生选择并完成练习。</w:t>
      </w:r>
    </w:p>
    <w:p>
      <w:pPr>
        <w:pStyle w:val="39"/>
        <w:numPr>
          <w:ilvl w:val="0"/>
          <w:numId w:val="28"/>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系统根据练习类型提供即时反馈，如正确答案、得分和解析。</w:t>
      </w:r>
    </w:p>
    <w:p>
      <w:pPr>
        <w:pStyle w:val="39"/>
        <w:numPr>
          <w:ilvl w:val="0"/>
          <w:numId w:val="28"/>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学生可以查看练习历史和进度。</w:t>
      </w:r>
    </w:p>
    <w:p>
      <w:pPr>
        <w:pStyle w:val="39"/>
        <w:numPr>
          <w:ilvl w:val="0"/>
          <w:numId w:val="28"/>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 xml:space="preserve">输入：用户选择的练习和提供的答案。 </w:t>
      </w:r>
    </w:p>
    <w:p>
      <w:pPr>
        <w:pStyle w:val="39"/>
        <w:numPr>
          <w:ilvl w:val="0"/>
          <w:numId w:val="28"/>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输出：练习题目、反馈、得分和历史记录。</w:t>
      </w:r>
    </w:p>
    <w:p>
      <w:pPr>
        <w:pStyle w:val="39"/>
        <w:numPr>
          <w:ilvl w:val="0"/>
          <w:numId w:val="28"/>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异常处理：</w:t>
      </w:r>
    </w:p>
    <w:p>
      <w:pPr>
        <w:pStyle w:val="39"/>
        <w:numPr>
          <w:ilvl w:val="0"/>
          <w:numId w:val="28"/>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若练习加载失败或出现技术问题，系统应提供错误提示，并可能建议用户重试或联系技术支持。</w:t>
      </w:r>
    </w:p>
    <w:p>
      <w:pPr>
        <w:pStyle w:val="39"/>
        <w:numPr>
          <w:ilvl w:val="0"/>
          <w:numId w:val="28"/>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对于答题时间限制的练习，如果学生未能在规定时间内完成，系统应记录所做部分并提供相应的结果。</w:t>
      </w:r>
    </w:p>
    <w:p>
      <w:pPr>
        <w:pStyle w:val="3"/>
        <w:ind w:left="0" w:leftChars="0"/>
        <w:rPr>
          <w:rFonts w:hint="eastAsia" w:asciiTheme="majorEastAsia" w:hAnsiTheme="majorEastAsia" w:eastAsiaTheme="majorEastAsia" w:cstheme="majorEastAsia"/>
          <w:color w:val="auto"/>
        </w:rPr>
      </w:pPr>
      <w:bookmarkStart w:id="75" w:name="_Toc28360"/>
      <w:r>
        <w:rPr>
          <w:rFonts w:hint="eastAsia" w:asciiTheme="majorEastAsia" w:hAnsiTheme="majorEastAsia" w:eastAsiaTheme="majorEastAsia" w:cstheme="majorEastAsia"/>
          <w:color w:val="auto"/>
        </w:rPr>
        <w:t>8.6 选课</w:t>
      </w:r>
      <w:bookmarkEnd w:id="75"/>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功能描述：提供一个界面，使学生能够查看可选课程列表、了解课程详情，并进行选课操作。</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pStyle w:val="39"/>
        <w:numPr>
          <w:ilvl w:val="0"/>
          <w:numId w:val="29"/>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学生登录后，进入“选课”页面。</w:t>
      </w:r>
    </w:p>
    <w:p>
      <w:pPr>
        <w:pStyle w:val="39"/>
        <w:numPr>
          <w:ilvl w:val="0"/>
          <w:numId w:val="29"/>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系统展示当前可选的课程列表，包括课程名称、教师信息、上课时间等。</w:t>
      </w:r>
    </w:p>
    <w:p>
      <w:pPr>
        <w:pStyle w:val="39"/>
        <w:numPr>
          <w:ilvl w:val="0"/>
          <w:numId w:val="29"/>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学生可以查看课程详情，了解课程内容、要求和先修课程等信息。</w:t>
      </w:r>
    </w:p>
    <w:p>
      <w:pPr>
        <w:pStyle w:val="39"/>
        <w:numPr>
          <w:ilvl w:val="0"/>
          <w:numId w:val="29"/>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学生选择所需课程，进行选课操作。</w:t>
      </w:r>
    </w:p>
    <w:p>
      <w:pPr>
        <w:pStyle w:val="39"/>
        <w:numPr>
          <w:ilvl w:val="0"/>
          <w:numId w:val="29"/>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系统确认选课成功，并更新学生的课程列表。</w:t>
      </w:r>
    </w:p>
    <w:p>
      <w:pPr>
        <w:pStyle w:val="39"/>
        <w:numPr>
          <w:ilvl w:val="0"/>
          <w:numId w:val="29"/>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 xml:space="preserve">输入：用户选择的课程。 </w:t>
      </w:r>
    </w:p>
    <w:p>
      <w:pPr>
        <w:pStyle w:val="39"/>
        <w:numPr>
          <w:ilvl w:val="0"/>
          <w:numId w:val="29"/>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输出：课程选择的确认和更新后的课程列表。</w:t>
      </w:r>
    </w:p>
    <w:p>
      <w:pPr>
        <w:pStyle w:val="39"/>
        <w:numPr>
          <w:ilvl w:val="0"/>
          <w:numId w:val="29"/>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异常处理：</w:t>
      </w:r>
    </w:p>
    <w:p>
      <w:pPr>
        <w:pStyle w:val="39"/>
        <w:numPr>
          <w:ilvl w:val="0"/>
          <w:numId w:val="29"/>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若选课期限已过或课程名额已满，系统应提供相应提示。</w:t>
      </w:r>
    </w:p>
    <w:p>
      <w:pPr>
        <w:pStyle w:val="39"/>
        <w:numPr>
          <w:ilvl w:val="0"/>
          <w:numId w:val="29"/>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如果出现系统错误导致选课失败，应提示学生重试或联系管理员。</w:t>
      </w:r>
    </w:p>
    <w:p>
      <w:pPr>
        <w:rPr>
          <w:rFonts w:hint="eastAsia" w:asciiTheme="majorEastAsia" w:hAnsiTheme="majorEastAsia" w:eastAsiaTheme="majorEastAsia" w:cstheme="majorEastAsia"/>
          <w:color w:val="auto"/>
        </w:rPr>
      </w:pPr>
    </w:p>
    <w:p>
      <w:pPr>
        <w:pStyle w:val="3"/>
        <w:ind w:left="0" w:leftChars="0"/>
        <w:rPr>
          <w:rFonts w:hint="eastAsia" w:asciiTheme="majorEastAsia" w:hAnsiTheme="majorEastAsia" w:eastAsiaTheme="majorEastAsia" w:cstheme="majorEastAsia"/>
          <w:color w:val="auto"/>
        </w:rPr>
      </w:pPr>
      <w:bookmarkStart w:id="76" w:name="_Toc11153"/>
      <w:r>
        <w:rPr>
          <w:rFonts w:hint="eastAsia" w:asciiTheme="majorEastAsia" w:hAnsiTheme="majorEastAsia" w:eastAsiaTheme="majorEastAsia" w:cstheme="majorEastAsia"/>
          <w:color w:val="auto"/>
        </w:rPr>
        <w:t>8.7 成绩查询</w:t>
      </w:r>
      <w:bookmarkEnd w:id="76"/>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功能描述：学生能够查询和查看自己的课程成绩，包括期中、期末考试成绩以及作业和参与度等综合评分。</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pStyle w:val="39"/>
        <w:numPr>
          <w:ilvl w:val="0"/>
          <w:numId w:val="30"/>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学生登录后，进入“成绩查询”页面。</w:t>
      </w:r>
    </w:p>
    <w:p>
      <w:pPr>
        <w:pStyle w:val="39"/>
        <w:numPr>
          <w:ilvl w:val="0"/>
          <w:numId w:val="30"/>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系统展示学生成绩列表。</w:t>
      </w:r>
    </w:p>
    <w:p>
      <w:pPr>
        <w:pStyle w:val="39"/>
        <w:numPr>
          <w:ilvl w:val="0"/>
          <w:numId w:val="30"/>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学生可以选择查看成绩细节，如考试成绩、平时成绩和总评成绩。</w:t>
      </w:r>
    </w:p>
    <w:p>
      <w:pPr>
        <w:pStyle w:val="39"/>
        <w:numPr>
          <w:ilvl w:val="0"/>
          <w:numId w:val="30"/>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对于已公布的成绩，学生可以查看分数分布和班级排名。</w:t>
      </w:r>
    </w:p>
    <w:p>
      <w:pPr>
        <w:pStyle w:val="39"/>
        <w:numPr>
          <w:ilvl w:val="0"/>
          <w:numId w:val="30"/>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可以选择打印或下载成绩单。</w:t>
      </w:r>
    </w:p>
    <w:p>
      <w:pPr>
        <w:pStyle w:val="39"/>
        <w:numPr>
          <w:ilvl w:val="0"/>
          <w:numId w:val="30"/>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输入：用户登录状态和课程。</w:t>
      </w:r>
    </w:p>
    <w:p>
      <w:pPr>
        <w:pStyle w:val="39"/>
        <w:numPr>
          <w:ilvl w:val="0"/>
          <w:numId w:val="30"/>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输出：显示的课程成绩详情和总览。</w:t>
      </w:r>
    </w:p>
    <w:p>
      <w:pPr>
        <w:pStyle w:val="39"/>
        <w:numPr>
          <w:ilvl w:val="0"/>
          <w:numId w:val="30"/>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异常处理：</w:t>
      </w:r>
    </w:p>
    <w:p>
      <w:pPr>
        <w:pStyle w:val="39"/>
        <w:numPr>
          <w:ilvl w:val="0"/>
          <w:numId w:val="30"/>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若成绩信息暂未更新或系统出错，应提供相应的提示信息，并建议学生稍后查询或联系教务处。</w:t>
      </w:r>
    </w:p>
    <w:p>
      <w:pPr>
        <w:pStyle w:val="39"/>
        <w:numPr>
          <w:ilvl w:val="0"/>
          <w:numId w:val="30"/>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对于成绩异议的处理，系统可提供联系教师或提交申诉的链接或指引。</w:t>
      </w:r>
    </w:p>
    <w:p>
      <w:pPr>
        <w:rPr>
          <w:rFonts w:hint="eastAsia" w:asciiTheme="majorEastAsia" w:hAnsiTheme="majorEastAsia" w:eastAsiaTheme="majorEastAsia" w:cstheme="majorEastAsia"/>
          <w:color w:val="auto"/>
        </w:rPr>
      </w:pPr>
    </w:p>
    <w:p>
      <w:pPr>
        <w:rPr>
          <w:rFonts w:hint="eastAsia" w:asciiTheme="majorEastAsia" w:hAnsiTheme="majorEastAsia" w:eastAsiaTheme="majorEastAsia" w:cstheme="majorEastAsia"/>
          <w:color w:val="auto"/>
        </w:rPr>
      </w:pPr>
    </w:p>
    <w:p>
      <w:pPr>
        <w:rPr>
          <w:rFonts w:hint="eastAsia" w:asciiTheme="majorEastAsia" w:hAnsiTheme="majorEastAsia" w:eastAsiaTheme="majorEastAsia" w:cstheme="majorEastAsia"/>
          <w:color w:val="auto"/>
        </w:rPr>
      </w:pPr>
    </w:p>
    <w:p>
      <w:pPr>
        <w:rPr>
          <w:rFonts w:hint="eastAsia" w:asciiTheme="majorEastAsia" w:hAnsiTheme="majorEastAsia" w:eastAsiaTheme="majorEastAsia" w:cstheme="majorEastAsia"/>
          <w:color w:val="auto"/>
        </w:rPr>
      </w:pPr>
    </w:p>
    <w:p>
      <w:pPr>
        <w:rPr>
          <w:rFonts w:hint="eastAsia" w:asciiTheme="majorEastAsia" w:hAnsiTheme="majorEastAsia" w:eastAsiaTheme="majorEastAsia" w:cstheme="majorEastAsia"/>
          <w:color w:val="auto"/>
        </w:rPr>
      </w:pPr>
    </w:p>
    <w:p>
      <w:pPr>
        <w:rPr>
          <w:rFonts w:hint="eastAsia" w:asciiTheme="majorEastAsia" w:hAnsiTheme="majorEastAsia" w:eastAsiaTheme="majorEastAsia" w:cstheme="majorEastAsia"/>
          <w:color w:val="auto"/>
        </w:rPr>
      </w:pPr>
    </w:p>
    <w:p>
      <w:pPr>
        <w:rPr>
          <w:rFonts w:hint="eastAsia" w:asciiTheme="majorEastAsia" w:hAnsiTheme="majorEastAsia" w:eastAsiaTheme="majorEastAsia" w:cstheme="majorEastAsia"/>
          <w:color w:val="auto"/>
        </w:rPr>
      </w:pP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br w:type="page"/>
      </w:r>
    </w:p>
    <w:p>
      <w:pPr>
        <w:pStyle w:val="2"/>
        <w:ind w:left="0" w:leftChars="0"/>
        <w:rPr>
          <w:rFonts w:hint="eastAsia" w:asciiTheme="majorEastAsia" w:hAnsiTheme="majorEastAsia" w:eastAsiaTheme="majorEastAsia" w:cstheme="majorEastAsia"/>
          <w:color w:val="auto"/>
        </w:rPr>
      </w:pPr>
      <w:bookmarkStart w:id="77" w:name="_Toc16904"/>
      <w:r>
        <w:rPr>
          <w:rFonts w:hint="eastAsia" w:asciiTheme="majorEastAsia" w:hAnsiTheme="majorEastAsia" w:eastAsiaTheme="majorEastAsia" w:cstheme="majorEastAsia"/>
          <w:color w:val="auto"/>
        </w:rPr>
        <w:t>9 管理员端</w:t>
      </w:r>
      <w:bookmarkEnd w:id="77"/>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drawing>
          <wp:inline distT="0" distB="0" distL="114300" distR="114300">
            <wp:extent cx="5271770" cy="3969385"/>
            <wp:effectExtent l="0" t="0" r="508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5271770" cy="3969385"/>
                    </a:xfrm>
                    <a:prstGeom prst="rect">
                      <a:avLst/>
                    </a:prstGeom>
                  </pic:spPr>
                </pic:pic>
              </a:graphicData>
            </a:graphic>
          </wp:inline>
        </w:drawing>
      </w:r>
    </w:p>
    <w:p>
      <w:pPr>
        <w:pStyle w:val="7"/>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图9-1 管理员主功能流程图</w:t>
      </w:r>
    </w:p>
    <w:p>
      <w:pPr>
        <w:pStyle w:val="3"/>
        <w:ind w:left="0" w:leftChars="0"/>
        <w:rPr>
          <w:rFonts w:hint="eastAsia" w:asciiTheme="majorEastAsia" w:hAnsiTheme="majorEastAsia" w:eastAsiaTheme="majorEastAsia" w:cstheme="majorEastAsia"/>
          <w:color w:val="auto"/>
        </w:rPr>
      </w:pPr>
      <w:bookmarkStart w:id="78" w:name="_Toc3227"/>
      <w:r>
        <w:rPr>
          <w:rFonts w:hint="eastAsia" w:asciiTheme="majorEastAsia" w:hAnsiTheme="majorEastAsia" w:eastAsiaTheme="majorEastAsia" w:cstheme="majorEastAsia"/>
          <w:color w:val="auto"/>
        </w:rPr>
        <w:t>9.1 管理员注册</w:t>
      </w:r>
      <w:bookmarkEnd w:id="78"/>
    </w:p>
    <w:p>
      <w:pPr>
        <w:pStyle w:val="4"/>
        <w:ind w:left="0" w:leftChars="0"/>
        <w:rPr>
          <w:rFonts w:hint="eastAsia" w:asciiTheme="majorEastAsia" w:hAnsiTheme="majorEastAsia" w:eastAsiaTheme="majorEastAsia" w:cstheme="majorEastAsia"/>
          <w:color w:val="auto"/>
        </w:rPr>
      </w:pPr>
      <w:bookmarkStart w:id="79" w:name="_Toc26025"/>
      <w:r>
        <w:rPr>
          <w:rFonts w:hint="eastAsia" w:asciiTheme="majorEastAsia" w:hAnsiTheme="majorEastAsia" w:eastAsiaTheme="majorEastAsia" w:cstheme="majorEastAsia"/>
          <w:color w:val="auto"/>
        </w:rPr>
        <w:t>9.1.1 管理员注册</w:t>
      </w:r>
      <w:bookmarkEnd w:id="79"/>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功能描述：提供一个注册界面，允许新管理员创建账户。</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pStyle w:val="39"/>
        <w:numPr>
          <w:ilvl w:val="0"/>
          <w:numId w:val="31"/>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新管理员在注册页面输入所需信息，如用户名、密码等。</w:t>
      </w:r>
    </w:p>
    <w:p>
      <w:pPr>
        <w:pStyle w:val="39"/>
        <w:numPr>
          <w:ilvl w:val="0"/>
          <w:numId w:val="32"/>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系统验证信息的合法性和是否有重复。</w:t>
      </w:r>
    </w:p>
    <w:p>
      <w:pPr>
        <w:pStyle w:val="39"/>
        <w:numPr>
          <w:ilvl w:val="0"/>
          <w:numId w:val="32"/>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系统创建新的管理员账户并提供确认信息。</w:t>
      </w:r>
    </w:p>
    <w:p>
      <w:pPr>
        <w:pStyle w:val="39"/>
        <w:numPr>
          <w:ilvl w:val="0"/>
          <w:numId w:val="31"/>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输入：管理员的个人信息（用户名、密码等）。</w:t>
      </w:r>
    </w:p>
    <w:p>
      <w:pPr>
        <w:pStyle w:val="39"/>
        <w:numPr>
          <w:ilvl w:val="0"/>
          <w:numId w:val="31"/>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输出：系统生成的账户确认信息。</w:t>
      </w:r>
    </w:p>
    <w:p>
      <w:pPr>
        <w:pStyle w:val="39"/>
        <w:numPr>
          <w:ilvl w:val="0"/>
          <w:numId w:val="31"/>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异常处理：系统需要验证输入数据的格式，并检查账户是否已存在。对于任何异常情况，都应提供清晰的错误信息和相应的解决方案。</w:t>
      </w:r>
    </w:p>
    <w:p>
      <w:pPr>
        <w:pStyle w:val="4"/>
        <w:ind w:left="0" w:leftChars="0"/>
        <w:rPr>
          <w:rFonts w:hint="eastAsia" w:asciiTheme="majorEastAsia" w:hAnsiTheme="majorEastAsia" w:eastAsiaTheme="majorEastAsia" w:cstheme="majorEastAsia"/>
          <w:color w:val="auto"/>
        </w:rPr>
      </w:pPr>
      <w:bookmarkStart w:id="80" w:name="_Toc18464"/>
      <w:r>
        <w:rPr>
          <w:rFonts w:hint="eastAsia" w:asciiTheme="majorEastAsia" w:hAnsiTheme="majorEastAsia" w:eastAsiaTheme="majorEastAsia" w:cstheme="majorEastAsia"/>
          <w:color w:val="auto"/>
        </w:rPr>
        <w:t>9.1.2 管理员登录</w:t>
      </w:r>
      <w:bookmarkEnd w:id="80"/>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功能描述：提供登录界面，让管理员通过输入用户名和密码来访问管理界面。</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pStyle w:val="39"/>
        <w:numPr>
          <w:ilvl w:val="0"/>
          <w:numId w:val="33"/>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管理员在登录页面输入用户名和密码。</w:t>
      </w:r>
    </w:p>
    <w:p>
      <w:pPr>
        <w:pStyle w:val="39"/>
        <w:numPr>
          <w:ilvl w:val="0"/>
          <w:numId w:val="34"/>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系统验证凭据的正确性。</w:t>
      </w:r>
    </w:p>
    <w:p>
      <w:pPr>
        <w:pStyle w:val="39"/>
        <w:numPr>
          <w:ilvl w:val="0"/>
          <w:numId w:val="34"/>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成功验证后，系统允许管理员进入管理员首页。</w:t>
      </w:r>
    </w:p>
    <w:p>
      <w:pPr>
        <w:pStyle w:val="39"/>
        <w:numPr>
          <w:ilvl w:val="0"/>
          <w:numId w:val="33"/>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输入：管理员的用户名和密码。</w:t>
      </w:r>
    </w:p>
    <w:p>
      <w:pPr>
        <w:pStyle w:val="39"/>
        <w:numPr>
          <w:ilvl w:val="0"/>
          <w:numId w:val="33"/>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输出：进入管理员操作界面或登录错误提示。</w:t>
      </w:r>
    </w:p>
    <w:p>
      <w:pPr>
        <w:pStyle w:val="39"/>
        <w:numPr>
          <w:ilvl w:val="0"/>
          <w:numId w:val="33"/>
        </w:numPr>
        <w:ind w:left="44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异常处理：当提供的凭据不正确时，系统应提供错误提示，并在多次失败尝试后提供重置密码或联系支持的选项。</w:t>
      </w:r>
    </w:p>
    <w:p>
      <w:pPr>
        <w:pStyle w:val="3"/>
        <w:ind w:left="0" w:leftChars="0"/>
        <w:rPr>
          <w:rFonts w:hint="eastAsia" w:asciiTheme="majorEastAsia" w:hAnsiTheme="majorEastAsia" w:eastAsiaTheme="majorEastAsia" w:cstheme="majorEastAsia"/>
          <w:color w:val="auto"/>
          <w:bdr w:val="single" w:color="D9D9E3" w:sz="2" w:space="0"/>
        </w:rPr>
      </w:pPr>
      <w:bookmarkStart w:id="81" w:name="_Toc20488"/>
      <w:r>
        <w:rPr>
          <w:rFonts w:hint="eastAsia" w:asciiTheme="majorEastAsia" w:hAnsiTheme="majorEastAsia" w:eastAsiaTheme="majorEastAsia" w:cstheme="majorEastAsia"/>
          <w:color w:val="auto"/>
        </w:rPr>
        <w:t>9.2 管理员首页</w:t>
      </w:r>
      <w:bookmarkEnd w:id="81"/>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功能描述：提供管理员操作的主界面，显示概览信息和快捷操作。</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基本流程：管理员登录后，首先看到的界面，包含快速访问各管理功能的链接。</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输入：管理员的操作选择。</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输出：导航到所选管理功能的界面。</w:t>
      </w:r>
    </w:p>
    <w:p>
      <w:pPr>
        <w:pStyle w:val="3"/>
        <w:ind w:left="0" w:leftChars="0"/>
        <w:rPr>
          <w:rFonts w:hint="eastAsia" w:asciiTheme="majorEastAsia" w:hAnsiTheme="majorEastAsia" w:eastAsiaTheme="majorEastAsia" w:cstheme="majorEastAsia"/>
          <w:color w:val="auto"/>
        </w:rPr>
      </w:pPr>
      <w:bookmarkStart w:id="82" w:name="_Toc469"/>
      <w:r>
        <w:rPr>
          <w:rFonts w:hint="eastAsia" w:asciiTheme="majorEastAsia" w:hAnsiTheme="majorEastAsia" w:eastAsiaTheme="majorEastAsia" w:cstheme="majorEastAsia"/>
          <w:color w:val="auto"/>
        </w:rPr>
        <w:t>9.3 用户管理</w:t>
      </w:r>
      <w:bookmarkEnd w:id="82"/>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功能描述：允许管理员对用户账户进行创建、编辑、删除等管理操作。</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pStyle w:val="39"/>
        <w:numPr>
          <w:ilvl w:val="0"/>
          <w:numId w:val="35"/>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管理员选择用户管理功能。</w:t>
      </w:r>
    </w:p>
    <w:p>
      <w:pPr>
        <w:pStyle w:val="39"/>
        <w:numPr>
          <w:ilvl w:val="0"/>
          <w:numId w:val="35"/>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管理员执行添加、编辑或删除用户的操作。</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输入：用户信息或管理员的操作选择。</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输出：更新后的用户信息和用户列表。</w:t>
      </w:r>
    </w:p>
    <w:p>
      <w:pPr>
        <w:pStyle w:val="3"/>
        <w:ind w:left="0" w:leftChars="0"/>
        <w:rPr>
          <w:rFonts w:hint="eastAsia" w:asciiTheme="majorEastAsia" w:hAnsiTheme="majorEastAsia" w:eastAsiaTheme="majorEastAsia" w:cstheme="majorEastAsia"/>
          <w:color w:val="auto"/>
        </w:rPr>
      </w:pPr>
      <w:bookmarkStart w:id="83" w:name="_Toc18838"/>
      <w:r>
        <w:rPr>
          <w:rFonts w:hint="eastAsia" w:asciiTheme="majorEastAsia" w:hAnsiTheme="majorEastAsia" w:eastAsiaTheme="majorEastAsia" w:cstheme="majorEastAsia"/>
          <w:color w:val="auto"/>
        </w:rPr>
        <w:t>9.4 课程管理</w:t>
      </w:r>
      <w:bookmarkEnd w:id="83"/>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功能描述：让管理员可以添加、编辑或删除课程以及课程内容。</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pStyle w:val="39"/>
        <w:numPr>
          <w:ilvl w:val="0"/>
          <w:numId w:val="36"/>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管理员选择课程管理功能。</w:t>
      </w:r>
    </w:p>
    <w:p>
      <w:pPr>
        <w:pStyle w:val="39"/>
        <w:numPr>
          <w:ilvl w:val="0"/>
          <w:numId w:val="36"/>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管理员执行添加、编辑或删除课程的操作。</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输入：课程信息或管理员的操作选择。</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输出：更新后的课程列表和课程信息。</w:t>
      </w:r>
    </w:p>
    <w:p>
      <w:pPr>
        <w:pStyle w:val="3"/>
        <w:ind w:left="0" w:leftChars="0"/>
        <w:rPr>
          <w:rFonts w:hint="eastAsia" w:asciiTheme="majorEastAsia" w:hAnsiTheme="majorEastAsia" w:eastAsiaTheme="majorEastAsia" w:cstheme="majorEastAsia"/>
          <w:color w:val="auto"/>
        </w:rPr>
      </w:pPr>
      <w:bookmarkStart w:id="84" w:name="_Toc28106"/>
      <w:r>
        <w:rPr>
          <w:rFonts w:hint="eastAsia" w:asciiTheme="majorEastAsia" w:hAnsiTheme="majorEastAsia" w:eastAsiaTheme="majorEastAsia" w:cstheme="majorEastAsia"/>
          <w:color w:val="auto"/>
        </w:rPr>
        <w:t>9.5 选课管理</w:t>
      </w:r>
      <w:bookmarkEnd w:id="84"/>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功能描述：管理用户的选课情况，包括选课记录和退课处理。</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基本流程：</w:t>
      </w:r>
    </w:p>
    <w:p>
      <w:pPr>
        <w:pStyle w:val="39"/>
        <w:numPr>
          <w:ilvl w:val="0"/>
          <w:numId w:val="37"/>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管理员选择选课管理功能。</w:t>
      </w:r>
    </w:p>
    <w:p>
      <w:pPr>
        <w:pStyle w:val="39"/>
        <w:numPr>
          <w:ilvl w:val="0"/>
          <w:numId w:val="37"/>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管理员查看或管理选课记录。</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输入：选课或退课请求。</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输出：更新后的选课记录。</w:t>
      </w:r>
    </w:p>
    <w:p>
      <w:pPr>
        <w:rPr>
          <w:rFonts w:hint="eastAsia" w:asciiTheme="majorEastAsia" w:hAnsiTheme="majorEastAsia" w:eastAsiaTheme="majorEastAsia" w:cstheme="majorEastAsia"/>
          <w:color w:val="auto"/>
        </w:rPr>
      </w:pP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br w:type="page"/>
      </w:r>
    </w:p>
    <w:p>
      <w:pPr>
        <w:pStyle w:val="2"/>
        <w:ind w:left="0" w:leftChars="0"/>
        <w:rPr>
          <w:rFonts w:hint="eastAsia" w:asciiTheme="majorEastAsia" w:hAnsiTheme="majorEastAsia" w:eastAsiaTheme="majorEastAsia" w:cstheme="majorEastAsia"/>
          <w:color w:val="auto"/>
        </w:rPr>
      </w:pPr>
      <w:bookmarkStart w:id="85" w:name="_Toc5623"/>
      <w:r>
        <w:rPr>
          <w:rFonts w:hint="eastAsia" w:asciiTheme="majorEastAsia" w:hAnsiTheme="majorEastAsia" w:eastAsiaTheme="majorEastAsia" w:cstheme="majorEastAsia"/>
          <w:color w:val="auto"/>
        </w:rPr>
        <w:t>10 性能需求</w:t>
      </w:r>
      <w:bookmarkEnd w:id="85"/>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根据用户对本系统的要求，确定系统在响应时间、可靠性、安全性等方面有较高的性能要求。</w:t>
      </w:r>
    </w:p>
    <w:p>
      <w:pPr>
        <w:pStyle w:val="3"/>
        <w:ind w:left="0" w:leftChars="0"/>
        <w:rPr>
          <w:rFonts w:hint="eastAsia" w:asciiTheme="majorEastAsia" w:hAnsiTheme="majorEastAsia" w:eastAsiaTheme="majorEastAsia" w:cstheme="majorEastAsia"/>
          <w:color w:val="auto"/>
        </w:rPr>
      </w:pPr>
      <w:bookmarkStart w:id="86" w:name="_Toc2439"/>
      <w:r>
        <w:rPr>
          <w:rFonts w:hint="eastAsia" w:asciiTheme="majorEastAsia" w:hAnsiTheme="majorEastAsia" w:eastAsiaTheme="majorEastAsia" w:cstheme="majorEastAsia"/>
          <w:color w:val="auto"/>
        </w:rPr>
        <w:t>10.1 界面需求</w:t>
      </w:r>
      <w:bookmarkEnd w:id="86"/>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系统的界面要求如下。</w:t>
      </w:r>
    </w:p>
    <w:p>
      <w:pPr>
        <w:pStyle w:val="4"/>
        <w:ind w:left="0" w:leftChars="0"/>
        <w:rPr>
          <w:rFonts w:hint="eastAsia" w:asciiTheme="majorEastAsia" w:hAnsiTheme="majorEastAsia" w:eastAsiaTheme="majorEastAsia" w:cstheme="majorEastAsia"/>
          <w:color w:val="auto"/>
        </w:rPr>
      </w:pPr>
      <w:bookmarkStart w:id="87" w:name="_Toc11070"/>
      <w:r>
        <w:rPr>
          <w:rFonts w:hint="eastAsia" w:asciiTheme="majorEastAsia" w:hAnsiTheme="majorEastAsia" w:eastAsiaTheme="majorEastAsia" w:cstheme="majorEastAsia"/>
          <w:color w:val="auto"/>
        </w:rPr>
        <w:t>10.1.1 设计标准</w:t>
      </w:r>
      <w:bookmarkEnd w:id="87"/>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所有界面设计应遵循现代化Web界面设计原则，确保用户体验一致性和直观性。</w:t>
      </w:r>
    </w:p>
    <w:p>
      <w:pPr>
        <w:pStyle w:val="4"/>
        <w:ind w:left="0" w:leftChars="0"/>
        <w:rPr>
          <w:rFonts w:hint="eastAsia" w:asciiTheme="majorEastAsia" w:hAnsiTheme="majorEastAsia" w:eastAsiaTheme="majorEastAsia" w:cstheme="majorEastAsia"/>
          <w:color w:val="auto"/>
        </w:rPr>
      </w:pPr>
      <w:bookmarkStart w:id="88" w:name="_Toc20182"/>
      <w:r>
        <w:rPr>
          <w:rFonts w:hint="eastAsia" w:asciiTheme="majorEastAsia" w:hAnsiTheme="majorEastAsia" w:eastAsiaTheme="majorEastAsia" w:cstheme="majorEastAsia"/>
          <w:color w:val="auto"/>
        </w:rPr>
        <w:t>10.1.2 网页的总体风格</w:t>
      </w:r>
      <w:bookmarkEnd w:id="88"/>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网页设计应简洁、专业，采用扁平化设计，提供清晰的导航。</w:t>
      </w:r>
    </w:p>
    <w:p>
      <w:pPr>
        <w:pStyle w:val="4"/>
        <w:ind w:left="0" w:leftChars="0"/>
        <w:rPr>
          <w:rFonts w:hint="eastAsia" w:asciiTheme="majorEastAsia" w:hAnsiTheme="majorEastAsia" w:eastAsiaTheme="majorEastAsia" w:cstheme="majorEastAsia"/>
          <w:color w:val="auto"/>
        </w:rPr>
      </w:pPr>
      <w:bookmarkStart w:id="89" w:name="_Toc4106"/>
      <w:r>
        <w:rPr>
          <w:rFonts w:hint="eastAsia" w:asciiTheme="majorEastAsia" w:hAnsiTheme="majorEastAsia" w:eastAsiaTheme="majorEastAsia" w:cstheme="majorEastAsia"/>
          <w:color w:val="auto"/>
        </w:rPr>
        <w:t>10.1.3 网页的颜色限制</w:t>
      </w:r>
      <w:bookmarkEnd w:id="89"/>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颜色应符合企业标准色彩方案，主色调为蓝色和白色，以确保良好的视觉对比和品牌一致性。</w:t>
      </w:r>
    </w:p>
    <w:p>
      <w:pPr>
        <w:pStyle w:val="4"/>
        <w:ind w:left="0" w:leftChars="0"/>
        <w:rPr>
          <w:rFonts w:hint="eastAsia" w:asciiTheme="majorEastAsia" w:hAnsiTheme="majorEastAsia" w:eastAsiaTheme="majorEastAsia" w:cstheme="majorEastAsia"/>
          <w:color w:val="auto"/>
        </w:rPr>
      </w:pPr>
      <w:bookmarkStart w:id="90" w:name="_Toc13800"/>
      <w:r>
        <w:rPr>
          <w:rFonts w:hint="eastAsia" w:asciiTheme="majorEastAsia" w:hAnsiTheme="majorEastAsia" w:eastAsiaTheme="majorEastAsia" w:cstheme="majorEastAsia"/>
          <w:color w:val="auto"/>
        </w:rPr>
        <w:t>10.1.4 图形标准指南</w:t>
      </w:r>
      <w:bookmarkEnd w:id="90"/>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图形应保持高分辨率，避免失真。图标设计应统一并符合行业标准。</w:t>
      </w:r>
    </w:p>
    <w:p>
      <w:pPr>
        <w:pStyle w:val="4"/>
        <w:ind w:left="0" w:leftChars="0"/>
        <w:rPr>
          <w:rFonts w:hint="eastAsia" w:asciiTheme="majorEastAsia" w:hAnsiTheme="majorEastAsia" w:eastAsiaTheme="majorEastAsia" w:cstheme="majorEastAsia"/>
          <w:color w:val="auto"/>
        </w:rPr>
      </w:pPr>
      <w:bookmarkStart w:id="91" w:name="_Toc32654"/>
      <w:r>
        <w:rPr>
          <w:rFonts w:hint="eastAsia" w:asciiTheme="majorEastAsia" w:hAnsiTheme="majorEastAsia" w:eastAsiaTheme="majorEastAsia" w:cstheme="majorEastAsia"/>
          <w:color w:val="auto"/>
        </w:rPr>
        <w:t>10.1.5 超链接标准</w:t>
      </w:r>
      <w:bookmarkEnd w:id="91"/>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超链接应明显区分，使用标准颜色代码，并在鼠标悬停时显示下划线。</w:t>
      </w:r>
    </w:p>
    <w:p>
      <w:pPr>
        <w:pStyle w:val="4"/>
        <w:ind w:left="0" w:leftChars="0"/>
        <w:rPr>
          <w:rFonts w:hint="eastAsia" w:asciiTheme="majorEastAsia" w:hAnsiTheme="majorEastAsia" w:eastAsiaTheme="majorEastAsia" w:cstheme="majorEastAsia"/>
          <w:color w:val="auto"/>
        </w:rPr>
      </w:pPr>
      <w:bookmarkStart w:id="92" w:name="_Toc18888"/>
      <w:r>
        <w:rPr>
          <w:rFonts w:hint="eastAsia" w:asciiTheme="majorEastAsia" w:hAnsiTheme="majorEastAsia" w:eastAsiaTheme="majorEastAsia" w:cstheme="majorEastAsia"/>
          <w:color w:val="auto"/>
        </w:rPr>
        <w:t>10.1.6 字体标准</w:t>
      </w:r>
      <w:bookmarkEnd w:id="92"/>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主要文字使用“Segoe UI”。字体大小应确保阅读舒适，标题与正文区分明显。</w:t>
      </w:r>
    </w:p>
    <w:p>
      <w:pPr>
        <w:pStyle w:val="4"/>
        <w:ind w:left="0" w:leftChars="0"/>
        <w:rPr>
          <w:rFonts w:hint="eastAsia" w:asciiTheme="majorEastAsia" w:hAnsiTheme="majorEastAsia" w:eastAsiaTheme="majorEastAsia" w:cstheme="majorEastAsia"/>
          <w:color w:val="auto"/>
        </w:rPr>
      </w:pPr>
      <w:bookmarkStart w:id="93" w:name="_Toc10952"/>
      <w:r>
        <w:rPr>
          <w:rFonts w:hint="eastAsia" w:asciiTheme="majorEastAsia" w:hAnsiTheme="majorEastAsia" w:eastAsiaTheme="majorEastAsia" w:cstheme="majorEastAsia"/>
          <w:color w:val="auto"/>
        </w:rPr>
        <w:t>10.1.7 效果显示</w:t>
      </w:r>
      <w:bookmarkEnd w:id="93"/>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交互效果如按钮点击、过渡动画应流畅且有良好的视觉反馈。</w:t>
      </w:r>
    </w:p>
    <w:p>
      <w:pPr>
        <w:pStyle w:val="3"/>
        <w:ind w:left="0" w:leftChars="0"/>
        <w:rPr>
          <w:rFonts w:hint="eastAsia" w:asciiTheme="majorEastAsia" w:hAnsiTheme="majorEastAsia" w:eastAsiaTheme="majorEastAsia" w:cstheme="majorEastAsia"/>
          <w:color w:val="auto"/>
        </w:rPr>
      </w:pPr>
      <w:bookmarkStart w:id="94" w:name="_Toc26929"/>
      <w:r>
        <w:rPr>
          <w:rFonts w:hint="eastAsia" w:asciiTheme="majorEastAsia" w:hAnsiTheme="majorEastAsia" w:eastAsiaTheme="majorEastAsia" w:cstheme="majorEastAsia"/>
          <w:color w:val="auto"/>
        </w:rPr>
        <w:t>10.2 响应时间需求</w:t>
      </w:r>
      <w:bookmarkEnd w:id="94"/>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系统的所有操作响应时间不应超过2秒，页面加载时间应在5秒内。</w:t>
      </w:r>
    </w:p>
    <w:p>
      <w:pPr>
        <w:pStyle w:val="3"/>
        <w:ind w:left="0" w:leftChars="0"/>
        <w:rPr>
          <w:rFonts w:hint="eastAsia" w:asciiTheme="majorEastAsia" w:hAnsiTheme="majorEastAsia" w:eastAsiaTheme="majorEastAsia" w:cstheme="majorEastAsia"/>
          <w:color w:val="auto"/>
        </w:rPr>
      </w:pPr>
      <w:bookmarkStart w:id="95" w:name="_Toc26733"/>
      <w:r>
        <w:rPr>
          <w:rFonts w:hint="eastAsia" w:asciiTheme="majorEastAsia" w:hAnsiTheme="majorEastAsia" w:eastAsiaTheme="majorEastAsia" w:cstheme="majorEastAsia"/>
          <w:color w:val="auto"/>
        </w:rPr>
        <w:t>10.3 可靠性需求</w:t>
      </w:r>
      <w:bookmarkEnd w:id="95"/>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系统应保证99.9%的时间在线运行，错误率不超过0.1%。</w:t>
      </w:r>
    </w:p>
    <w:p>
      <w:pPr>
        <w:pStyle w:val="3"/>
        <w:ind w:left="0" w:leftChars="0"/>
        <w:rPr>
          <w:rFonts w:hint="eastAsia" w:asciiTheme="majorEastAsia" w:hAnsiTheme="majorEastAsia" w:eastAsiaTheme="majorEastAsia" w:cstheme="majorEastAsia"/>
          <w:color w:val="auto"/>
        </w:rPr>
      </w:pPr>
      <w:bookmarkStart w:id="96" w:name="_Toc24384"/>
      <w:r>
        <w:rPr>
          <w:rFonts w:hint="eastAsia" w:asciiTheme="majorEastAsia" w:hAnsiTheme="majorEastAsia" w:eastAsiaTheme="majorEastAsia" w:cstheme="majorEastAsia"/>
          <w:color w:val="auto"/>
        </w:rPr>
        <w:t>10.4 开放性需求</w:t>
      </w:r>
      <w:bookmarkEnd w:id="96"/>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系统应支持跨平台访问，确保在各主流浏览器和操作系统上的兼容性。</w:t>
      </w:r>
    </w:p>
    <w:p>
      <w:pPr>
        <w:pStyle w:val="3"/>
        <w:ind w:left="0" w:leftChars="0"/>
        <w:rPr>
          <w:rFonts w:hint="eastAsia" w:asciiTheme="majorEastAsia" w:hAnsiTheme="majorEastAsia" w:eastAsiaTheme="majorEastAsia" w:cstheme="majorEastAsia"/>
          <w:color w:val="auto"/>
        </w:rPr>
      </w:pPr>
      <w:bookmarkStart w:id="97" w:name="_Toc29025"/>
      <w:r>
        <w:rPr>
          <w:rFonts w:hint="eastAsia" w:asciiTheme="majorEastAsia" w:hAnsiTheme="majorEastAsia" w:eastAsiaTheme="majorEastAsia" w:cstheme="majorEastAsia"/>
          <w:color w:val="auto"/>
        </w:rPr>
        <w:t>10.5 系统安全性需求</w:t>
      </w:r>
      <w:bookmarkEnd w:id="97"/>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为了确保软件项目管理在线学习平台的安全性，系统必须实现并遵守以下安全政策：</w:t>
      </w:r>
    </w:p>
    <w:p>
      <w:pPr>
        <w:pStyle w:val="4"/>
        <w:ind w:left="0" w:leftChars="0"/>
        <w:rPr>
          <w:rFonts w:hint="eastAsia" w:asciiTheme="majorEastAsia" w:hAnsiTheme="majorEastAsia" w:eastAsiaTheme="majorEastAsia" w:cstheme="majorEastAsia"/>
          <w:color w:val="auto"/>
        </w:rPr>
      </w:pPr>
      <w:bookmarkStart w:id="98" w:name="_Toc6817"/>
      <w:r>
        <w:rPr>
          <w:rFonts w:hint="eastAsia" w:asciiTheme="majorEastAsia" w:hAnsiTheme="majorEastAsia" w:eastAsiaTheme="majorEastAsia" w:cstheme="majorEastAsia"/>
          <w:color w:val="auto"/>
        </w:rPr>
        <w:t>10.5.1 访问控制</w:t>
      </w:r>
      <w:bookmarkEnd w:id="98"/>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访问控制策略的主要目标是确保网络资源不被非法使用和非授权访问。</w:t>
      </w:r>
    </w:p>
    <w:p>
      <w:pPr>
        <w:pStyle w:val="5"/>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10.5.1.1 身份验证</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用户和管理员通过“用户名+密码”的组合进行身份识别。登录时，密码不应在屏幕上显示。</w:t>
      </w:r>
    </w:p>
    <w:p>
      <w:pPr>
        <w:pStyle w:val="5"/>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10.5.1.2 权限控制</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会员分为管理会员和普通用户/会员两类。管理会员拥有对其服务和资料的管理权，普通用户/会员则拥有管理会员授予的权限。</w:t>
      </w:r>
    </w:p>
    <w:p>
      <w:pPr>
        <w:pStyle w:val="4"/>
        <w:ind w:left="0" w:leftChars="0"/>
        <w:rPr>
          <w:rFonts w:hint="eastAsia" w:asciiTheme="majorEastAsia" w:hAnsiTheme="majorEastAsia" w:eastAsiaTheme="majorEastAsia" w:cstheme="majorEastAsia"/>
          <w:color w:val="auto"/>
        </w:rPr>
      </w:pPr>
      <w:bookmarkStart w:id="99" w:name="_Toc30122"/>
      <w:r>
        <w:rPr>
          <w:rFonts w:hint="eastAsia" w:asciiTheme="majorEastAsia" w:hAnsiTheme="majorEastAsia" w:eastAsiaTheme="majorEastAsia" w:cstheme="majorEastAsia"/>
          <w:color w:val="auto"/>
        </w:rPr>
        <w:t>10.5.2 成员管理</w:t>
      </w:r>
      <w:bookmarkEnd w:id="99"/>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涉及对注册用户和会员的信息进行管理。</w:t>
      </w:r>
    </w:p>
    <w:p>
      <w:pPr>
        <w:pStyle w:val="5"/>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10.5.2.1 密码管理</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用户密码应为字母和数字的混合，经过加密处理，并使用4-8位的用户标识符。丢失密码的用户应通知管理员，由管理员重设并通过电话通知会员。连续三次密码输入错误的IP地址将被封锁1小时，并记录在日志中。</w:t>
      </w:r>
    </w:p>
    <w:p>
      <w:pPr>
        <w:pStyle w:val="5"/>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10.5.2.2 会员删除</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违反政策或账户失效的会员将被终止注册，并保留资料数月。只有经过管理员正式批准和终止时间结束后，操作员才可删除该会员。</w:t>
      </w:r>
    </w:p>
    <w:p>
      <w:pPr>
        <w:pStyle w:val="4"/>
        <w:ind w:left="0" w:leftChars="0"/>
        <w:rPr>
          <w:rFonts w:hint="eastAsia" w:asciiTheme="majorEastAsia" w:hAnsiTheme="majorEastAsia" w:eastAsiaTheme="majorEastAsia" w:cstheme="majorEastAsia"/>
          <w:color w:val="auto"/>
        </w:rPr>
      </w:pPr>
      <w:bookmarkStart w:id="100" w:name="_Toc16160"/>
      <w:r>
        <w:rPr>
          <w:rFonts w:hint="eastAsia" w:asciiTheme="majorEastAsia" w:hAnsiTheme="majorEastAsia" w:eastAsiaTheme="majorEastAsia" w:cstheme="majorEastAsia"/>
          <w:color w:val="auto"/>
        </w:rPr>
        <w:t>10.5.3 应用保护</w:t>
      </w:r>
      <w:bookmarkEnd w:id="100"/>
    </w:p>
    <w:p>
      <w:pPr>
        <w:pStyle w:val="5"/>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10.5.3.1 阻塞保护</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记录并阻塞非正当访问尝试，如寻找开放端口或绕过登录页面等行为。</w:t>
      </w:r>
    </w:p>
    <w:p>
      <w:pPr>
        <w:pStyle w:val="5"/>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10.5.3.2 自动恢复</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提供自动恢复机制，以确保在规定时间内能自动修复被破坏的页面。</w:t>
      </w:r>
    </w:p>
    <w:p>
      <w:pPr>
        <w:pStyle w:val="4"/>
        <w:ind w:left="0" w:leftChars="0"/>
        <w:rPr>
          <w:rFonts w:hint="eastAsia" w:asciiTheme="majorEastAsia" w:hAnsiTheme="majorEastAsia" w:eastAsiaTheme="majorEastAsia" w:cstheme="majorEastAsia"/>
          <w:color w:val="auto"/>
        </w:rPr>
      </w:pPr>
      <w:bookmarkStart w:id="101" w:name="_Toc30273"/>
      <w:r>
        <w:rPr>
          <w:rFonts w:hint="eastAsia" w:asciiTheme="majorEastAsia" w:hAnsiTheme="majorEastAsia" w:eastAsiaTheme="majorEastAsia" w:cstheme="majorEastAsia"/>
          <w:color w:val="auto"/>
        </w:rPr>
        <w:t>10.5.4 资产保护</w:t>
      </w:r>
      <w:bookmarkEnd w:id="101"/>
    </w:p>
    <w:p>
      <w:pPr>
        <w:pStyle w:val="5"/>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10.5.4.1 物理资产</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对计算机设备访问进行限制。</w:t>
      </w:r>
    </w:p>
    <w:p>
      <w:pPr>
        <w:pStyle w:val="5"/>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10.5.4.2 平台资产</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限制基本访问模式以外的访问和计算机服务，确保密码等敏感信息受到保护。</w:t>
      </w:r>
    </w:p>
    <w:p>
      <w:pPr>
        <w:pStyle w:val="5"/>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10.5.4.3 逻辑资产</w:t>
      </w:r>
    </w:p>
    <w:p>
      <w:pPr>
        <w:pStyle w:val="39"/>
        <w:numPr>
          <w:ilvl w:val="0"/>
          <w:numId w:val="38"/>
        </w:numPr>
        <w:ind w:left="42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Web服务器</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假设Web服务器可能被攻击，因此不在服务器上保存敏感资料，并采取措施防止拒绝服务攻击。</w:t>
      </w:r>
    </w:p>
    <w:p>
      <w:pPr>
        <w:pStyle w:val="39"/>
        <w:numPr>
          <w:ilvl w:val="0"/>
          <w:numId w:val="38"/>
        </w:numPr>
        <w:ind w:left="42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应用服务器</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通过防火墙提供保护，仅与指定的Web服务器和本地经营者进行通信。</w:t>
      </w:r>
    </w:p>
    <w:p>
      <w:pPr>
        <w:pStyle w:val="39"/>
        <w:numPr>
          <w:ilvl w:val="0"/>
          <w:numId w:val="38"/>
        </w:numPr>
        <w:ind w:left="42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Catalog数据库</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保护数据库但不加密。数据库更新应在编辑控制下进行，以确保数据完整性和安全性。</w:t>
      </w:r>
    </w:p>
    <w:p>
      <w:pPr>
        <w:pStyle w:val="39"/>
        <w:numPr>
          <w:ilvl w:val="0"/>
          <w:numId w:val="38"/>
        </w:numPr>
        <w:ind w:left="42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Transactions数据库</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提供高度保护，可以考虑对数据加密。只有经营者可以访问此数据库。</w:t>
      </w:r>
    </w:p>
    <w:p>
      <w:pPr>
        <w:pStyle w:val="39"/>
        <w:numPr>
          <w:ilvl w:val="0"/>
          <w:numId w:val="38"/>
        </w:numPr>
        <w:ind w:left="42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Back Office Data</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提供保护但不加密。</w:t>
      </w:r>
    </w:p>
    <w:p>
      <w:pPr>
        <w:rPr>
          <w:rFonts w:hint="eastAsia" w:asciiTheme="majorEastAsia" w:hAnsiTheme="majorEastAsia" w:eastAsiaTheme="majorEastAsia" w:cstheme="majorEastAsia"/>
          <w:color w:val="auto"/>
        </w:rPr>
      </w:pPr>
    </w:p>
    <w:p>
      <w:pPr>
        <w:pStyle w:val="2"/>
        <w:ind w:left="0" w:leftChars="0"/>
        <w:rPr>
          <w:rFonts w:hint="eastAsia" w:asciiTheme="majorEastAsia" w:hAnsiTheme="majorEastAsia" w:eastAsiaTheme="majorEastAsia" w:cstheme="majorEastAsia"/>
          <w:color w:val="auto"/>
        </w:rPr>
      </w:pPr>
      <w:bookmarkStart w:id="102" w:name="_Toc27845"/>
      <w:r>
        <w:rPr>
          <w:rFonts w:hint="eastAsia" w:asciiTheme="majorEastAsia" w:hAnsiTheme="majorEastAsia" w:eastAsiaTheme="majorEastAsia" w:cstheme="majorEastAsia"/>
          <w:color w:val="auto"/>
        </w:rPr>
        <w:t>11 产品提交需求</w:t>
      </w:r>
      <w:bookmarkEnd w:id="102"/>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鉴于本项目是一个网站开发项目，特点是按阶段逐步完善功能，建议每个阶段完成后都应跟踪运行一段时间以便调整和完善，之后再提交完整的产品。</w:t>
      </w:r>
    </w:p>
    <w:p>
      <w:pPr>
        <w:pStyle w:val="3"/>
        <w:ind w:left="0" w:leftChars="0"/>
        <w:rPr>
          <w:rFonts w:hint="eastAsia" w:asciiTheme="majorEastAsia" w:hAnsiTheme="majorEastAsia" w:eastAsiaTheme="majorEastAsia" w:cstheme="majorEastAsia"/>
          <w:color w:val="auto"/>
        </w:rPr>
      </w:pPr>
      <w:bookmarkStart w:id="103" w:name="_Toc29234"/>
      <w:r>
        <w:rPr>
          <w:rFonts w:hint="eastAsia" w:asciiTheme="majorEastAsia" w:hAnsiTheme="majorEastAsia" w:eastAsiaTheme="majorEastAsia" w:cstheme="majorEastAsia"/>
          <w:color w:val="auto"/>
        </w:rPr>
        <w:t>11.1 提交产品</w:t>
      </w:r>
      <w:bookmarkEnd w:id="103"/>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产品提交应包括以下内容：</w:t>
      </w:r>
    </w:p>
    <w:p>
      <w:pPr>
        <w:pStyle w:val="39"/>
        <w:numPr>
          <w:ilvl w:val="0"/>
          <w:numId w:val="39"/>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网站应用系统软件包：包括但不限于所有前端界面文件、后端服务应用程序文件和相应的配置文件。</w:t>
      </w:r>
    </w:p>
    <w:p>
      <w:pPr>
        <w:pStyle w:val="39"/>
        <w:numPr>
          <w:ilvl w:val="0"/>
          <w:numId w:val="39"/>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网站发布内容数据库：应包括数据库的建库脚本、数据结构文档和示例数据集。</w:t>
      </w:r>
    </w:p>
    <w:p>
      <w:pPr>
        <w:pStyle w:val="39"/>
        <w:numPr>
          <w:ilvl w:val="0"/>
          <w:numId w:val="39"/>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产品录入维护工具包：提供一套工具，以便于非技术人员进行内容的录入和日常维护。</w:t>
      </w:r>
    </w:p>
    <w:p>
      <w:pPr>
        <w:pStyle w:val="39"/>
        <w:numPr>
          <w:ilvl w:val="0"/>
          <w:numId w:val="39"/>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网站内容管理过程文档：详细记录内容管理的工作流程、操作指南和管理规范。</w:t>
      </w:r>
    </w:p>
    <w:p>
      <w:pPr>
        <w:pStyle w:val="39"/>
        <w:numPr>
          <w:ilvl w:val="0"/>
          <w:numId w:val="39"/>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网站系统使用维护说明文档：提供详细的使用说明、系统配置和维护操作的指导文档。</w:t>
      </w:r>
    </w:p>
    <w:p>
      <w:pPr>
        <w:pStyle w:val="3"/>
        <w:ind w:left="0" w:leftChars="0"/>
        <w:rPr>
          <w:rFonts w:hint="eastAsia" w:asciiTheme="majorEastAsia" w:hAnsiTheme="majorEastAsia" w:eastAsiaTheme="majorEastAsia" w:cstheme="majorEastAsia"/>
          <w:color w:val="auto"/>
        </w:rPr>
      </w:pPr>
      <w:bookmarkStart w:id="104" w:name="_Toc12525"/>
      <w:r>
        <w:rPr>
          <w:rFonts w:hint="eastAsia" w:asciiTheme="majorEastAsia" w:hAnsiTheme="majorEastAsia" w:eastAsiaTheme="majorEastAsia" w:cstheme="majorEastAsia"/>
          <w:color w:val="auto"/>
        </w:rPr>
        <w:t>11.2 提交方式</w:t>
      </w:r>
      <w:bookmarkEnd w:id="104"/>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考虑到产品的交付和安全性，所有产品及相关文件将通过以下方式提交：</w:t>
      </w:r>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提交方式：CD介质，确保所有提交的内容在必要时有物理备份，同时提供数字拷贝以便快速恢复。</w:t>
      </w:r>
    </w:p>
    <w:p>
      <w:pPr>
        <w:pStyle w:val="3"/>
        <w:ind w:left="0" w:leftChars="0"/>
        <w:rPr>
          <w:rFonts w:hint="eastAsia" w:asciiTheme="majorEastAsia" w:hAnsiTheme="majorEastAsia" w:eastAsiaTheme="majorEastAsia" w:cstheme="majorEastAsia"/>
          <w:color w:val="auto"/>
        </w:rPr>
      </w:pPr>
      <w:bookmarkStart w:id="105" w:name="_Toc10725"/>
      <w:r>
        <w:rPr>
          <w:rFonts w:hint="eastAsia" w:asciiTheme="majorEastAsia" w:hAnsiTheme="majorEastAsia" w:eastAsiaTheme="majorEastAsia" w:cstheme="majorEastAsia"/>
          <w:color w:val="auto"/>
        </w:rPr>
        <w:t>11.3 优先级划分</w:t>
      </w:r>
      <w:bookmarkEnd w:id="105"/>
    </w:p>
    <w:p>
      <w:pPr>
        <w:ind w:left="0" w:left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为了保证按时交付且高效地分配资源，以下是Phase1阶段的功能需求优先级划分：</w:t>
      </w:r>
    </w:p>
    <w:p>
      <w:pPr>
        <w:pStyle w:val="39"/>
        <w:numPr>
          <w:ilvl w:val="0"/>
          <w:numId w:val="40"/>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用户信息管理：包括用户注册和登录功能，这是确保用户可以开始使用平台的基础。</w:t>
      </w:r>
    </w:p>
    <w:p>
      <w:pPr>
        <w:pStyle w:val="39"/>
        <w:numPr>
          <w:ilvl w:val="0"/>
          <w:numId w:val="40"/>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产品浏览和查询：允许用户浏览和搜索产品或内容，这是吸引和保留用户的关键功能。</w:t>
      </w:r>
    </w:p>
    <w:p>
      <w:pPr>
        <w:pStyle w:val="39"/>
        <w:numPr>
          <w:ilvl w:val="0"/>
          <w:numId w:val="40"/>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产品维护：使管理者能够更新和维护产品信息，保证网站内容的新鲜度和准确性。</w:t>
      </w:r>
    </w:p>
    <w:p>
      <w:pPr>
        <w:pStyle w:val="39"/>
        <w:numPr>
          <w:ilvl w:val="0"/>
          <w:numId w:val="40"/>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交易处理：包括购买、支付和订单管理等功能，这是商业活动的核心。</w:t>
      </w:r>
    </w:p>
    <w:p>
      <w:pPr>
        <w:pStyle w:val="39"/>
        <w:numPr>
          <w:ilvl w:val="0"/>
          <w:numId w:val="40"/>
        </w:numPr>
        <w:ind w:left="0" w:leftChars="0" w:firstLineChars="0"/>
        <w:rPr>
          <w:rFonts w:hint="eastAsia" w:asciiTheme="majorEastAsia" w:hAnsiTheme="majorEastAsia" w:eastAsiaTheme="majorEastAsia" w:cstheme="majorEastAsia"/>
          <w:color w:val="auto"/>
        </w:rPr>
      </w:pPr>
      <w:r>
        <w:rPr>
          <w:rFonts w:hint="eastAsia" w:asciiTheme="majorEastAsia" w:hAnsiTheme="majorEastAsia" w:eastAsiaTheme="majorEastAsia" w:cstheme="majorEastAsia"/>
          <w:color w:val="auto"/>
        </w:rPr>
        <w:t>其他功能：根据资源和时间安排，其他功能如评论、用户反馈等将在基础功能稳定后逐步开发。</w:t>
      </w:r>
    </w:p>
    <w:p>
      <w:pPr>
        <w:rPr>
          <w:rFonts w:hint="eastAsia" w:asciiTheme="majorEastAsia" w:hAnsiTheme="majorEastAsia" w:eastAsiaTheme="majorEastAsia" w:cstheme="majorEastAsia"/>
          <w:color w:val="auto"/>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Noto Sans">
    <w:altName w:val="Segoe Print"/>
    <w:panose1 w:val="00000000000000000000"/>
    <w:charset w:val="00"/>
    <w:family w:val="swiss"/>
    <w:pitch w:val="default"/>
    <w:sig w:usb0="00000000" w:usb1="00000000" w:usb2="00000021" w:usb3="00000000" w:csb0="0000019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DF9A7F"/>
    <w:multiLevelType w:val="singleLevel"/>
    <w:tmpl w:val="8DDF9A7F"/>
    <w:lvl w:ilvl="0" w:tentative="0">
      <w:start w:val="1"/>
      <w:numFmt w:val="decimal"/>
      <w:suff w:val="space"/>
      <w:lvlText w:val="%1."/>
      <w:lvlJc w:val="left"/>
    </w:lvl>
  </w:abstractNum>
  <w:abstractNum w:abstractNumId="1">
    <w:nsid w:val="9D26777E"/>
    <w:multiLevelType w:val="multilevel"/>
    <w:tmpl w:val="9D26777E"/>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asciiTheme="majorEastAsia" w:hAnsiTheme="majorEastAsia" w:eastAsiaTheme="majorEastAsia" w:cstheme="majorEastAsia"/>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BFD596BA"/>
    <w:multiLevelType w:val="singleLevel"/>
    <w:tmpl w:val="BFD596BA"/>
    <w:lvl w:ilvl="0" w:tentative="0">
      <w:start w:val="1"/>
      <w:numFmt w:val="decimal"/>
      <w:suff w:val="space"/>
      <w:lvlText w:val="%1."/>
      <w:lvlJc w:val="left"/>
    </w:lvl>
  </w:abstractNum>
  <w:abstractNum w:abstractNumId="3">
    <w:nsid w:val="D9EF1D8E"/>
    <w:multiLevelType w:val="singleLevel"/>
    <w:tmpl w:val="D9EF1D8E"/>
    <w:lvl w:ilvl="0" w:tentative="0">
      <w:start w:val="1"/>
      <w:numFmt w:val="decimal"/>
      <w:suff w:val="space"/>
      <w:lvlText w:val="%1."/>
      <w:lvlJc w:val="left"/>
    </w:lvl>
  </w:abstractNum>
  <w:abstractNum w:abstractNumId="4">
    <w:nsid w:val="DBFE9FDE"/>
    <w:multiLevelType w:val="singleLevel"/>
    <w:tmpl w:val="DBFE9FDE"/>
    <w:lvl w:ilvl="0" w:tentative="0">
      <w:start w:val="2"/>
      <w:numFmt w:val="decimal"/>
      <w:lvlText w:val="%1."/>
      <w:lvlJc w:val="left"/>
      <w:pPr>
        <w:tabs>
          <w:tab w:val="left" w:pos="312"/>
        </w:tabs>
      </w:pPr>
    </w:lvl>
  </w:abstractNum>
  <w:abstractNum w:abstractNumId="5">
    <w:nsid w:val="DF7B7B0A"/>
    <w:multiLevelType w:val="singleLevel"/>
    <w:tmpl w:val="DF7B7B0A"/>
    <w:lvl w:ilvl="0" w:tentative="0">
      <w:start w:val="2"/>
      <w:numFmt w:val="decimal"/>
      <w:lvlText w:val="%1."/>
      <w:lvlJc w:val="left"/>
      <w:pPr>
        <w:tabs>
          <w:tab w:val="left" w:pos="312"/>
        </w:tabs>
      </w:pPr>
    </w:lvl>
  </w:abstractNum>
  <w:abstractNum w:abstractNumId="6">
    <w:nsid w:val="DFDFE038"/>
    <w:multiLevelType w:val="singleLevel"/>
    <w:tmpl w:val="DFDFE038"/>
    <w:lvl w:ilvl="0" w:tentative="0">
      <w:start w:val="1"/>
      <w:numFmt w:val="decimal"/>
      <w:suff w:val="space"/>
      <w:lvlText w:val="%1."/>
      <w:lvlJc w:val="left"/>
    </w:lvl>
  </w:abstractNum>
  <w:abstractNum w:abstractNumId="7">
    <w:nsid w:val="E6744A3A"/>
    <w:multiLevelType w:val="singleLevel"/>
    <w:tmpl w:val="E6744A3A"/>
    <w:lvl w:ilvl="0" w:tentative="0">
      <w:start w:val="1"/>
      <w:numFmt w:val="decimal"/>
      <w:suff w:val="space"/>
      <w:lvlText w:val="%1."/>
      <w:lvlJc w:val="left"/>
    </w:lvl>
  </w:abstractNum>
  <w:abstractNum w:abstractNumId="8">
    <w:nsid w:val="F31D23A2"/>
    <w:multiLevelType w:val="singleLevel"/>
    <w:tmpl w:val="F31D23A2"/>
    <w:lvl w:ilvl="0" w:tentative="0">
      <w:start w:val="2"/>
      <w:numFmt w:val="decimal"/>
      <w:lvlText w:val="%1."/>
      <w:lvlJc w:val="left"/>
      <w:pPr>
        <w:tabs>
          <w:tab w:val="left" w:pos="312"/>
        </w:tabs>
      </w:pPr>
    </w:lvl>
  </w:abstractNum>
  <w:abstractNum w:abstractNumId="9">
    <w:nsid w:val="F356E9C9"/>
    <w:multiLevelType w:val="singleLevel"/>
    <w:tmpl w:val="F356E9C9"/>
    <w:lvl w:ilvl="0" w:tentative="0">
      <w:start w:val="1"/>
      <w:numFmt w:val="decimal"/>
      <w:suff w:val="space"/>
      <w:lvlText w:val="%1."/>
      <w:lvlJc w:val="left"/>
    </w:lvl>
  </w:abstractNum>
  <w:abstractNum w:abstractNumId="10">
    <w:nsid w:val="F95ABD3C"/>
    <w:multiLevelType w:val="singleLevel"/>
    <w:tmpl w:val="F95ABD3C"/>
    <w:lvl w:ilvl="0" w:tentative="0">
      <w:start w:val="1"/>
      <w:numFmt w:val="decimal"/>
      <w:suff w:val="space"/>
      <w:lvlText w:val="%1."/>
      <w:lvlJc w:val="left"/>
    </w:lvl>
  </w:abstractNum>
  <w:abstractNum w:abstractNumId="11">
    <w:nsid w:val="FB37B9C2"/>
    <w:multiLevelType w:val="singleLevel"/>
    <w:tmpl w:val="FB37B9C2"/>
    <w:lvl w:ilvl="0" w:tentative="0">
      <w:start w:val="1"/>
      <w:numFmt w:val="decimal"/>
      <w:suff w:val="space"/>
      <w:lvlText w:val="%1."/>
      <w:lvlJc w:val="left"/>
    </w:lvl>
  </w:abstractNum>
  <w:abstractNum w:abstractNumId="12">
    <w:nsid w:val="FF4DD358"/>
    <w:multiLevelType w:val="multilevel"/>
    <w:tmpl w:val="FF4DD358"/>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hanging="420"/>
      </w:pPr>
      <w:rPr>
        <w:rFonts w:hint="default" w:ascii="Wingdings" w:hAnsi="Wingdings"/>
      </w:rPr>
    </w:lvl>
    <w:lvl w:ilvl="2" w:tentative="0">
      <w:start w:val="1"/>
      <w:numFmt w:val="bullet"/>
      <w:lvlText w:val=""/>
      <w:lvlJc w:val="left"/>
      <w:pPr>
        <w:tabs>
          <w:tab w:val="left" w:pos="1260"/>
        </w:tabs>
        <w:ind w:left="1680" w:hanging="420"/>
      </w:pPr>
      <w:rPr>
        <w:rFonts w:hint="default" w:ascii="Wingdings" w:hAnsi="Wingdings"/>
      </w:rPr>
    </w:lvl>
    <w:lvl w:ilvl="3" w:tentative="0">
      <w:start w:val="1"/>
      <w:numFmt w:val="bullet"/>
      <w:lvlText w:val=""/>
      <w:lvlJc w:val="left"/>
      <w:pPr>
        <w:tabs>
          <w:tab w:val="left" w:pos="1680"/>
        </w:tabs>
        <w:ind w:left="2100" w:hanging="420"/>
      </w:pPr>
      <w:rPr>
        <w:rFonts w:hint="default" w:ascii="Wingdings" w:hAnsi="Wingdings"/>
      </w:rPr>
    </w:lvl>
    <w:lvl w:ilvl="4" w:tentative="0">
      <w:start w:val="1"/>
      <w:numFmt w:val="bullet"/>
      <w:lvlText w:val=""/>
      <w:lvlJc w:val="left"/>
      <w:pPr>
        <w:tabs>
          <w:tab w:val="left" w:pos="2100"/>
        </w:tabs>
        <w:ind w:left="2520" w:hanging="420"/>
      </w:pPr>
      <w:rPr>
        <w:rFonts w:hint="default" w:ascii="Wingdings" w:hAnsi="Wingdings"/>
      </w:rPr>
    </w:lvl>
    <w:lvl w:ilvl="5" w:tentative="0">
      <w:start w:val="1"/>
      <w:numFmt w:val="bullet"/>
      <w:lvlText w:val=""/>
      <w:lvlJc w:val="left"/>
      <w:pPr>
        <w:tabs>
          <w:tab w:val="left" w:pos="2520"/>
        </w:tabs>
        <w:ind w:left="2940" w:hanging="420"/>
      </w:pPr>
      <w:rPr>
        <w:rFonts w:hint="default" w:ascii="Wingdings" w:hAnsi="Wingdings"/>
      </w:rPr>
    </w:lvl>
    <w:lvl w:ilvl="6" w:tentative="0">
      <w:start w:val="1"/>
      <w:numFmt w:val="bullet"/>
      <w:lvlText w:val=""/>
      <w:lvlJc w:val="left"/>
      <w:pPr>
        <w:tabs>
          <w:tab w:val="left" w:pos="2940"/>
        </w:tabs>
        <w:ind w:left="3360" w:hanging="420"/>
      </w:pPr>
      <w:rPr>
        <w:rFonts w:hint="default" w:ascii="Wingdings" w:hAnsi="Wingdings"/>
      </w:rPr>
    </w:lvl>
    <w:lvl w:ilvl="7" w:tentative="0">
      <w:start w:val="1"/>
      <w:numFmt w:val="bullet"/>
      <w:lvlText w:val=""/>
      <w:lvlJc w:val="left"/>
      <w:pPr>
        <w:tabs>
          <w:tab w:val="left" w:pos="3360"/>
        </w:tabs>
        <w:ind w:left="3780" w:hanging="420"/>
      </w:pPr>
      <w:rPr>
        <w:rFonts w:hint="default" w:ascii="Wingdings" w:hAnsi="Wingdings"/>
      </w:rPr>
    </w:lvl>
    <w:lvl w:ilvl="8" w:tentative="0">
      <w:start w:val="1"/>
      <w:numFmt w:val="bullet"/>
      <w:lvlText w:val=""/>
      <w:lvlJc w:val="left"/>
      <w:pPr>
        <w:tabs>
          <w:tab w:val="left" w:pos="3780"/>
        </w:tabs>
        <w:ind w:left="4200" w:hanging="420"/>
      </w:pPr>
      <w:rPr>
        <w:rFonts w:hint="default" w:ascii="Wingdings" w:hAnsi="Wingdings"/>
      </w:rPr>
    </w:lvl>
  </w:abstractNum>
  <w:abstractNum w:abstractNumId="13">
    <w:nsid w:val="FFAEAA10"/>
    <w:multiLevelType w:val="singleLevel"/>
    <w:tmpl w:val="FFAEAA10"/>
    <w:lvl w:ilvl="0" w:tentative="0">
      <w:start w:val="1"/>
      <w:numFmt w:val="decimal"/>
      <w:suff w:val="space"/>
      <w:lvlText w:val="%1."/>
      <w:lvlJc w:val="left"/>
    </w:lvl>
  </w:abstractNum>
  <w:abstractNum w:abstractNumId="14">
    <w:nsid w:val="FFF70308"/>
    <w:multiLevelType w:val="singleLevel"/>
    <w:tmpl w:val="FFF70308"/>
    <w:lvl w:ilvl="0" w:tentative="0">
      <w:start w:val="1"/>
      <w:numFmt w:val="decimal"/>
      <w:suff w:val="space"/>
      <w:lvlText w:val="%1."/>
      <w:lvlJc w:val="left"/>
    </w:lvl>
  </w:abstractNum>
  <w:abstractNum w:abstractNumId="15">
    <w:nsid w:val="FFFFD0F3"/>
    <w:multiLevelType w:val="singleLevel"/>
    <w:tmpl w:val="FFFFD0F3"/>
    <w:lvl w:ilvl="0" w:tentative="0">
      <w:start w:val="1"/>
      <w:numFmt w:val="decimal"/>
      <w:suff w:val="space"/>
      <w:lvlText w:val="%1."/>
      <w:lvlJc w:val="left"/>
    </w:lvl>
  </w:abstractNum>
  <w:abstractNum w:abstractNumId="16">
    <w:nsid w:val="057B619B"/>
    <w:multiLevelType w:val="multilevel"/>
    <w:tmpl w:val="057B619B"/>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7">
    <w:nsid w:val="0BE0503D"/>
    <w:multiLevelType w:val="multilevel"/>
    <w:tmpl w:val="0BE0503D"/>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8">
    <w:nsid w:val="0CA66F3D"/>
    <w:multiLevelType w:val="singleLevel"/>
    <w:tmpl w:val="0CA66F3D"/>
    <w:lvl w:ilvl="0" w:tentative="0">
      <w:start w:val="1"/>
      <w:numFmt w:val="decimal"/>
      <w:lvlText w:val="%1)"/>
      <w:lvlJc w:val="left"/>
      <w:pPr>
        <w:ind w:left="425" w:hanging="425"/>
      </w:pPr>
      <w:rPr>
        <w:rFonts w:hint="default"/>
      </w:rPr>
    </w:lvl>
  </w:abstractNum>
  <w:abstractNum w:abstractNumId="19">
    <w:nsid w:val="113421A1"/>
    <w:multiLevelType w:val="multilevel"/>
    <w:tmpl w:val="113421A1"/>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0">
    <w:nsid w:val="11701AD3"/>
    <w:multiLevelType w:val="multilevel"/>
    <w:tmpl w:val="11701AD3"/>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1">
    <w:nsid w:val="14DB3D21"/>
    <w:multiLevelType w:val="multilevel"/>
    <w:tmpl w:val="14DB3D21"/>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2">
    <w:nsid w:val="19EB7CF4"/>
    <w:multiLevelType w:val="multilevel"/>
    <w:tmpl w:val="19EB7CF4"/>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3">
    <w:nsid w:val="21074595"/>
    <w:multiLevelType w:val="multilevel"/>
    <w:tmpl w:val="21074595"/>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4">
    <w:nsid w:val="221F49A3"/>
    <w:multiLevelType w:val="multilevel"/>
    <w:tmpl w:val="221F49A3"/>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5">
    <w:nsid w:val="2B244CDC"/>
    <w:multiLevelType w:val="multilevel"/>
    <w:tmpl w:val="2B244CDC"/>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6">
    <w:nsid w:val="2DEF7776"/>
    <w:multiLevelType w:val="multilevel"/>
    <w:tmpl w:val="2DEF7776"/>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7">
    <w:nsid w:val="311C2D51"/>
    <w:multiLevelType w:val="multilevel"/>
    <w:tmpl w:val="311C2D51"/>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8">
    <w:nsid w:val="33806492"/>
    <w:multiLevelType w:val="multilevel"/>
    <w:tmpl w:val="33806492"/>
    <w:lvl w:ilvl="0" w:tentative="0">
      <w:start w:val="1"/>
      <w:numFmt w:val="decimal"/>
      <w:lvlText w:val="%1)"/>
      <w:lvlJc w:val="left"/>
      <w:pPr>
        <w:ind w:left="86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9">
    <w:nsid w:val="3382416C"/>
    <w:multiLevelType w:val="multilevel"/>
    <w:tmpl w:val="3382416C"/>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0">
    <w:nsid w:val="384D27C0"/>
    <w:multiLevelType w:val="multilevel"/>
    <w:tmpl w:val="384D27C0"/>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1">
    <w:nsid w:val="46556417"/>
    <w:multiLevelType w:val="multilevel"/>
    <w:tmpl w:val="46556417"/>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2">
    <w:nsid w:val="49174815"/>
    <w:multiLevelType w:val="multilevel"/>
    <w:tmpl w:val="49174815"/>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3">
    <w:nsid w:val="49FE60A9"/>
    <w:multiLevelType w:val="multilevel"/>
    <w:tmpl w:val="49FE60A9"/>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4">
    <w:nsid w:val="4BAE1851"/>
    <w:multiLevelType w:val="multilevel"/>
    <w:tmpl w:val="4BAE1851"/>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5">
    <w:nsid w:val="550C06F5"/>
    <w:multiLevelType w:val="multilevel"/>
    <w:tmpl w:val="550C06F5"/>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6">
    <w:nsid w:val="5B9C2842"/>
    <w:multiLevelType w:val="multilevel"/>
    <w:tmpl w:val="5B9C2842"/>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7">
    <w:nsid w:val="659E2134"/>
    <w:multiLevelType w:val="multilevel"/>
    <w:tmpl w:val="659E2134"/>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8">
    <w:nsid w:val="67823622"/>
    <w:multiLevelType w:val="multilevel"/>
    <w:tmpl w:val="67823622"/>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9">
    <w:nsid w:val="7BFADBAA"/>
    <w:multiLevelType w:val="singleLevel"/>
    <w:tmpl w:val="7BFADBAA"/>
    <w:lvl w:ilvl="0" w:tentative="0">
      <w:start w:val="1"/>
      <w:numFmt w:val="decimal"/>
      <w:suff w:val="space"/>
      <w:lvlText w:val="%1."/>
      <w:lvlJc w:val="left"/>
    </w:lvl>
  </w:abstractNum>
  <w:num w:numId="1">
    <w:abstractNumId w:val="1"/>
  </w:num>
  <w:num w:numId="2">
    <w:abstractNumId w:val="6"/>
  </w:num>
  <w:num w:numId="3">
    <w:abstractNumId w:val="4"/>
  </w:num>
  <w:num w:numId="4">
    <w:abstractNumId w:val="5"/>
  </w:num>
  <w:num w:numId="5">
    <w:abstractNumId w:val="8"/>
  </w:num>
  <w:num w:numId="6">
    <w:abstractNumId w:val="0"/>
  </w:num>
  <w:num w:numId="7">
    <w:abstractNumId w:val="15"/>
  </w:num>
  <w:num w:numId="8">
    <w:abstractNumId w:val="9"/>
  </w:num>
  <w:num w:numId="9">
    <w:abstractNumId w:val="39"/>
  </w:num>
  <w:num w:numId="10">
    <w:abstractNumId w:val="18"/>
  </w:num>
  <w:num w:numId="11">
    <w:abstractNumId w:val="22"/>
  </w:num>
  <w:num w:numId="12">
    <w:abstractNumId w:val="24"/>
  </w:num>
  <w:num w:numId="13">
    <w:abstractNumId w:val="34"/>
  </w:num>
  <w:num w:numId="14">
    <w:abstractNumId w:val="28"/>
  </w:num>
  <w:num w:numId="15">
    <w:abstractNumId w:val="19"/>
  </w:num>
  <w:num w:numId="16">
    <w:abstractNumId w:val="36"/>
  </w:num>
  <w:num w:numId="17">
    <w:abstractNumId w:val="30"/>
  </w:num>
  <w:num w:numId="18">
    <w:abstractNumId w:val="31"/>
  </w:num>
  <w:num w:numId="19">
    <w:abstractNumId w:val="17"/>
  </w:num>
  <w:num w:numId="20">
    <w:abstractNumId w:val="37"/>
  </w:num>
  <w:num w:numId="21">
    <w:abstractNumId w:val="21"/>
  </w:num>
  <w:num w:numId="22">
    <w:abstractNumId w:val="20"/>
  </w:num>
  <w:num w:numId="23">
    <w:abstractNumId w:val="27"/>
  </w:num>
  <w:num w:numId="24">
    <w:abstractNumId w:val="25"/>
  </w:num>
  <w:num w:numId="25">
    <w:abstractNumId w:val="16"/>
  </w:num>
  <w:num w:numId="26">
    <w:abstractNumId w:val="38"/>
  </w:num>
  <w:num w:numId="27">
    <w:abstractNumId w:val="23"/>
  </w:num>
  <w:num w:numId="28">
    <w:abstractNumId w:val="26"/>
  </w:num>
  <w:num w:numId="29">
    <w:abstractNumId w:val="32"/>
  </w:num>
  <w:num w:numId="30">
    <w:abstractNumId w:val="35"/>
  </w:num>
  <w:num w:numId="31">
    <w:abstractNumId w:val="29"/>
  </w:num>
  <w:num w:numId="32">
    <w:abstractNumId w:val="13"/>
  </w:num>
  <w:num w:numId="33">
    <w:abstractNumId w:val="33"/>
  </w:num>
  <w:num w:numId="34">
    <w:abstractNumId w:val="3"/>
  </w:num>
  <w:num w:numId="35">
    <w:abstractNumId w:val="2"/>
  </w:num>
  <w:num w:numId="36">
    <w:abstractNumId w:val="10"/>
  </w:num>
  <w:num w:numId="37">
    <w:abstractNumId w:val="11"/>
  </w:num>
  <w:num w:numId="38">
    <w:abstractNumId w:val="12"/>
  </w:num>
  <w:num w:numId="39">
    <w:abstractNumId w:val="7"/>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E5MzE5ZDcyZmVlMWExNjk4YjljM2UzZjc5OTJlOWEifQ=="/>
  </w:docVars>
  <w:rsids>
    <w:rsidRoot w:val="540C1ABA"/>
    <w:rsid w:val="000858AB"/>
    <w:rsid w:val="0019456D"/>
    <w:rsid w:val="001A0439"/>
    <w:rsid w:val="0032418E"/>
    <w:rsid w:val="003A1A66"/>
    <w:rsid w:val="004C7D4D"/>
    <w:rsid w:val="004F4D0A"/>
    <w:rsid w:val="006D708D"/>
    <w:rsid w:val="0072676B"/>
    <w:rsid w:val="00770AE8"/>
    <w:rsid w:val="008376F8"/>
    <w:rsid w:val="00965C71"/>
    <w:rsid w:val="009D02D1"/>
    <w:rsid w:val="00A71906"/>
    <w:rsid w:val="00B327DB"/>
    <w:rsid w:val="00B82ECD"/>
    <w:rsid w:val="00D42966"/>
    <w:rsid w:val="00F51002"/>
    <w:rsid w:val="03FB0ECC"/>
    <w:rsid w:val="074263FB"/>
    <w:rsid w:val="092E2FE0"/>
    <w:rsid w:val="0FF7413E"/>
    <w:rsid w:val="11F686C7"/>
    <w:rsid w:val="1351279C"/>
    <w:rsid w:val="14F40071"/>
    <w:rsid w:val="1595E2CD"/>
    <w:rsid w:val="2AE9A287"/>
    <w:rsid w:val="2CEED9AD"/>
    <w:rsid w:val="2CFC0B7C"/>
    <w:rsid w:val="2EFF311D"/>
    <w:rsid w:val="2FF7AD1C"/>
    <w:rsid w:val="2FFF96EE"/>
    <w:rsid w:val="35FA1622"/>
    <w:rsid w:val="379F1883"/>
    <w:rsid w:val="37FD8AEE"/>
    <w:rsid w:val="38765C86"/>
    <w:rsid w:val="3B6335D7"/>
    <w:rsid w:val="3BBE53E5"/>
    <w:rsid w:val="3D55EDF2"/>
    <w:rsid w:val="3D77678D"/>
    <w:rsid w:val="3EB7F681"/>
    <w:rsid w:val="3FDFFDE8"/>
    <w:rsid w:val="3FEB0065"/>
    <w:rsid w:val="3FFE1F7A"/>
    <w:rsid w:val="414876AF"/>
    <w:rsid w:val="4DFE231D"/>
    <w:rsid w:val="4E9F11D7"/>
    <w:rsid w:val="4F2FE265"/>
    <w:rsid w:val="4F5D1F19"/>
    <w:rsid w:val="4FF9B0B7"/>
    <w:rsid w:val="4FFE9F39"/>
    <w:rsid w:val="53BFBFAC"/>
    <w:rsid w:val="540C1ABA"/>
    <w:rsid w:val="557FCFEC"/>
    <w:rsid w:val="565B61B9"/>
    <w:rsid w:val="56FE1300"/>
    <w:rsid w:val="5727FC63"/>
    <w:rsid w:val="579F0B90"/>
    <w:rsid w:val="59FFF20E"/>
    <w:rsid w:val="5AF5D66B"/>
    <w:rsid w:val="5BDE0694"/>
    <w:rsid w:val="5EE6D756"/>
    <w:rsid w:val="5EFF606D"/>
    <w:rsid w:val="5F8404E6"/>
    <w:rsid w:val="5FFBF229"/>
    <w:rsid w:val="60B69BD1"/>
    <w:rsid w:val="657F3891"/>
    <w:rsid w:val="657F84C6"/>
    <w:rsid w:val="67EED60C"/>
    <w:rsid w:val="67FEF8C5"/>
    <w:rsid w:val="69DF3DBB"/>
    <w:rsid w:val="6A7F9C80"/>
    <w:rsid w:val="6BF931D7"/>
    <w:rsid w:val="6D9EA3E2"/>
    <w:rsid w:val="6DEB0194"/>
    <w:rsid w:val="6DED00A3"/>
    <w:rsid w:val="6ED8C48D"/>
    <w:rsid w:val="73E9A48F"/>
    <w:rsid w:val="74FFE7B5"/>
    <w:rsid w:val="75D3B7F5"/>
    <w:rsid w:val="773E152D"/>
    <w:rsid w:val="777FE784"/>
    <w:rsid w:val="77BB4E51"/>
    <w:rsid w:val="77F9ACB3"/>
    <w:rsid w:val="77FD12E8"/>
    <w:rsid w:val="77FDB92C"/>
    <w:rsid w:val="79FA4A27"/>
    <w:rsid w:val="7A3F758F"/>
    <w:rsid w:val="7AFFA580"/>
    <w:rsid w:val="7B6F5AF1"/>
    <w:rsid w:val="7B7FFD4B"/>
    <w:rsid w:val="7BA7A620"/>
    <w:rsid w:val="7BB94C8C"/>
    <w:rsid w:val="7BBFB708"/>
    <w:rsid w:val="7BE35C05"/>
    <w:rsid w:val="7BF54BD5"/>
    <w:rsid w:val="7CEF614B"/>
    <w:rsid w:val="7CEF828D"/>
    <w:rsid w:val="7DD68CC1"/>
    <w:rsid w:val="7DDE38F3"/>
    <w:rsid w:val="7DEF0F5D"/>
    <w:rsid w:val="7EBF9729"/>
    <w:rsid w:val="7EBFAA1B"/>
    <w:rsid w:val="7EFCFEEE"/>
    <w:rsid w:val="7EFDD53E"/>
    <w:rsid w:val="7EFDE7C6"/>
    <w:rsid w:val="7EFF59A0"/>
    <w:rsid w:val="7F7F2393"/>
    <w:rsid w:val="7F7F3F41"/>
    <w:rsid w:val="7F9FFB1F"/>
    <w:rsid w:val="7FF2C6D7"/>
    <w:rsid w:val="7FFF85D9"/>
    <w:rsid w:val="7FFFD66F"/>
    <w:rsid w:val="8DF5C59F"/>
    <w:rsid w:val="947B43B2"/>
    <w:rsid w:val="9779651A"/>
    <w:rsid w:val="97D68160"/>
    <w:rsid w:val="994F91EA"/>
    <w:rsid w:val="9A174F7C"/>
    <w:rsid w:val="9D7F77C3"/>
    <w:rsid w:val="9F65F34F"/>
    <w:rsid w:val="AAFD602A"/>
    <w:rsid w:val="B33F5D8F"/>
    <w:rsid w:val="B3FF5BA5"/>
    <w:rsid w:val="B7777429"/>
    <w:rsid w:val="B77D1390"/>
    <w:rsid w:val="B7FE7F72"/>
    <w:rsid w:val="B7FF110D"/>
    <w:rsid w:val="BA7FB51C"/>
    <w:rsid w:val="BCFB0F6D"/>
    <w:rsid w:val="BDE7051D"/>
    <w:rsid w:val="BF5D3CFD"/>
    <w:rsid w:val="BF750EE4"/>
    <w:rsid w:val="C3FF183C"/>
    <w:rsid w:val="C8EF9614"/>
    <w:rsid w:val="CFF91017"/>
    <w:rsid w:val="D3F5E2C7"/>
    <w:rsid w:val="D3F7398A"/>
    <w:rsid w:val="D4DD1ABE"/>
    <w:rsid w:val="D7FF7173"/>
    <w:rsid w:val="DBFFA44C"/>
    <w:rsid w:val="DE7FBA18"/>
    <w:rsid w:val="DF5ED689"/>
    <w:rsid w:val="DFA8950D"/>
    <w:rsid w:val="DFFE0152"/>
    <w:rsid w:val="E26F43F7"/>
    <w:rsid w:val="E3ABFF1F"/>
    <w:rsid w:val="E3BEC253"/>
    <w:rsid w:val="E3F6CC35"/>
    <w:rsid w:val="EA32542B"/>
    <w:rsid w:val="EBFA539A"/>
    <w:rsid w:val="EBFFCDBD"/>
    <w:rsid w:val="ECEBCB36"/>
    <w:rsid w:val="EEDFE592"/>
    <w:rsid w:val="EF3F1ACB"/>
    <w:rsid w:val="EF7F1B3C"/>
    <w:rsid w:val="EFBCBF1D"/>
    <w:rsid w:val="EFF0C94C"/>
    <w:rsid w:val="EFFF1290"/>
    <w:rsid w:val="F3CF0A89"/>
    <w:rsid w:val="F4FFCEB4"/>
    <w:rsid w:val="F55A1155"/>
    <w:rsid w:val="F5FFFC5E"/>
    <w:rsid w:val="F6370894"/>
    <w:rsid w:val="F7EA2218"/>
    <w:rsid w:val="F7F444FA"/>
    <w:rsid w:val="F7FBC00E"/>
    <w:rsid w:val="F7FBED82"/>
    <w:rsid w:val="F7FFB242"/>
    <w:rsid w:val="F8B726A3"/>
    <w:rsid w:val="F97E71C9"/>
    <w:rsid w:val="FA743ADE"/>
    <w:rsid w:val="FAB86681"/>
    <w:rsid w:val="FBDD27A6"/>
    <w:rsid w:val="FBFB876B"/>
    <w:rsid w:val="FD7E3A10"/>
    <w:rsid w:val="FDB761C9"/>
    <w:rsid w:val="FDD6D93E"/>
    <w:rsid w:val="FDFA5060"/>
    <w:rsid w:val="FE024466"/>
    <w:rsid w:val="FE4FC90D"/>
    <w:rsid w:val="FE75D7A9"/>
    <w:rsid w:val="FECEA4C7"/>
    <w:rsid w:val="FF1FBD3F"/>
    <w:rsid w:val="FF2BE51C"/>
    <w:rsid w:val="FF5C2BA2"/>
    <w:rsid w:val="FF77781F"/>
    <w:rsid w:val="FFB7A93E"/>
    <w:rsid w:val="FFBBF1DF"/>
    <w:rsid w:val="FFBF2287"/>
    <w:rsid w:val="FFCFA3F2"/>
    <w:rsid w:val="FFD99A27"/>
    <w:rsid w:val="FFDB9A80"/>
    <w:rsid w:val="FFDFE563"/>
    <w:rsid w:val="FFDFECED"/>
    <w:rsid w:val="FFE27808"/>
    <w:rsid w:val="FFEBD5EE"/>
    <w:rsid w:val="FFEE25F3"/>
    <w:rsid w:val="FFF46593"/>
    <w:rsid w:val="FFF75A07"/>
    <w:rsid w:val="FFFFE09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420"/>
      <w:jc w:val="both"/>
    </w:pPr>
    <w:rPr>
      <w:rFonts w:cs="Noto Sans" w:asciiTheme="minorEastAsia" w:hAnsiTheme="minorEastAsia" w:eastAsiaTheme="minorEastAsia"/>
      <w:color w:val="374151"/>
      <w:kern w:val="2"/>
      <w:sz w:val="24"/>
      <w:szCs w:val="24"/>
      <w:lang w:val="en-US" w:eastAsia="zh-CN" w:bidi="ar-SA"/>
    </w:rPr>
  </w:style>
  <w:style w:type="paragraph" w:styleId="2">
    <w:name w:val="heading 1"/>
    <w:basedOn w:val="1"/>
    <w:next w:val="1"/>
    <w:qFormat/>
    <w:uiPriority w:val="9"/>
    <w:pPr>
      <w:keepNext/>
      <w:keepLines/>
      <w:spacing w:before="340" w:after="330" w:line="576" w:lineRule="auto"/>
      <w:outlineLvl w:val="0"/>
    </w:pPr>
    <w:rPr>
      <w:rFonts w:eastAsia="宋体"/>
      <w:b/>
      <w:kern w:val="44"/>
      <w:sz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宋体"/>
      <w:b/>
      <w:sz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paragraph" w:styleId="5">
    <w:name w:val="heading 4"/>
    <w:basedOn w:val="1"/>
    <w:next w:val="1"/>
    <w:unhideWhenUsed/>
    <w:qFormat/>
    <w:uiPriority w:val="9"/>
    <w:pPr>
      <w:spacing w:beforeAutospacing="1" w:afterAutospacing="1"/>
      <w:jc w:val="left"/>
      <w:outlineLvl w:val="3"/>
    </w:pPr>
    <w:rPr>
      <w:rFonts w:hint="eastAsia" w:ascii="宋体" w:hAnsi="宋体" w:eastAsia="宋体" w:cs="Times New Roman"/>
      <w:b/>
      <w:bCs/>
      <w:kern w:val="0"/>
    </w:rPr>
  </w:style>
  <w:style w:type="character" w:default="1" w:styleId="22">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unhideWhenUsed/>
    <w:qFormat/>
    <w:uiPriority w:val="39"/>
    <w:pPr>
      <w:ind w:left="2520" w:leftChars="1200"/>
    </w:pPr>
    <w:rPr>
      <w:rFonts w:asciiTheme="minorHAnsi" w:hAnsiTheme="minorHAnsi" w:cstheme="minorBidi"/>
      <w:color w:val="auto"/>
      <w:sz w:val="21"/>
      <w:szCs w:val="22"/>
      <w14:ligatures w14:val="standardContextual"/>
    </w:rPr>
  </w:style>
  <w:style w:type="paragraph" w:styleId="7">
    <w:name w:val="caption"/>
    <w:basedOn w:val="1"/>
    <w:next w:val="1"/>
    <w:link w:val="41"/>
    <w:unhideWhenUsed/>
    <w:qFormat/>
    <w:uiPriority w:val="35"/>
    <w:pPr>
      <w:jc w:val="center"/>
    </w:pPr>
    <w:rPr>
      <w:rFonts w:ascii="Arial" w:hAnsi="Arial" w:eastAsia="宋体"/>
      <w:sz w:val="20"/>
    </w:rPr>
  </w:style>
  <w:style w:type="paragraph" w:styleId="8">
    <w:name w:val="annotation text"/>
    <w:basedOn w:val="1"/>
    <w:semiHidden/>
    <w:unhideWhenUsed/>
    <w:qFormat/>
    <w:uiPriority w:val="99"/>
    <w:pPr>
      <w:jc w:val="left"/>
    </w:pPr>
  </w:style>
  <w:style w:type="paragraph" w:styleId="9">
    <w:name w:val="toc 5"/>
    <w:basedOn w:val="1"/>
    <w:next w:val="1"/>
    <w:unhideWhenUsed/>
    <w:qFormat/>
    <w:uiPriority w:val="39"/>
    <w:pPr>
      <w:ind w:left="1680" w:leftChars="800"/>
    </w:pPr>
    <w:rPr>
      <w:rFonts w:asciiTheme="minorHAnsi" w:hAnsiTheme="minorHAnsi" w:cstheme="minorBidi"/>
      <w:color w:val="auto"/>
      <w:sz w:val="21"/>
      <w:szCs w:val="22"/>
      <w14:ligatures w14:val="standardContextual"/>
    </w:rPr>
  </w:style>
  <w:style w:type="paragraph" w:styleId="10">
    <w:name w:val="toc 3"/>
    <w:basedOn w:val="1"/>
    <w:next w:val="1"/>
    <w:unhideWhenUsed/>
    <w:uiPriority w:val="39"/>
    <w:pPr>
      <w:ind w:left="840" w:leftChars="400"/>
    </w:pPr>
  </w:style>
  <w:style w:type="paragraph" w:styleId="11">
    <w:name w:val="toc 8"/>
    <w:basedOn w:val="1"/>
    <w:next w:val="1"/>
    <w:unhideWhenUsed/>
    <w:qFormat/>
    <w:uiPriority w:val="39"/>
    <w:pPr>
      <w:ind w:left="2940" w:leftChars="1400"/>
    </w:pPr>
    <w:rPr>
      <w:rFonts w:asciiTheme="minorHAnsi" w:hAnsiTheme="minorHAnsi" w:cstheme="minorBidi"/>
      <w:color w:val="auto"/>
      <w:sz w:val="21"/>
      <w:szCs w:val="22"/>
      <w14:ligatures w14:val="standardContextual"/>
    </w:rPr>
  </w:style>
  <w:style w:type="paragraph" w:styleId="12">
    <w:name w:val="footer"/>
    <w:basedOn w:val="1"/>
    <w:link w:val="38"/>
    <w:unhideWhenUsed/>
    <w:uiPriority w:val="99"/>
    <w:pPr>
      <w:tabs>
        <w:tab w:val="center" w:pos="4153"/>
        <w:tab w:val="right" w:pos="8306"/>
      </w:tabs>
      <w:snapToGrid w:val="0"/>
      <w:jc w:val="left"/>
    </w:pPr>
    <w:rPr>
      <w:sz w:val="18"/>
      <w:szCs w:val="18"/>
    </w:rPr>
  </w:style>
  <w:style w:type="paragraph" w:styleId="13">
    <w:name w:val="header"/>
    <w:basedOn w:val="1"/>
    <w:link w:val="37"/>
    <w:unhideWhenUsed/>
    <w:uiPriority w:val="99"/>
    <w:pPr>
      <w:tabs>
        <w:tab w:val="center" w:pos="4153"/>
        <w:tab w:val="right" w:pos="8306"/>
      </w:tabs>
      <w:snapToGrid w:val="0"/>
      <w:jc w:val="center"/>
    </w:pPr>
    <w:rPr>
      <w:sz w:val="18"/>
      <w:szCs w:val="18"/>
    </w:rPr>
  </w:style>
  <w:style w:type="paragraph" w:styleId="14">
    <w:name w:val="toc 1"/>
    <w:basedOn w:val="1"/>
    <w:next w:val="1"/>
    <w:unhideWhenUsed/>
    <w:qFormat/>
    <w:uiPriority w:val="39"/>
    <w:pPr>
      <w:ind w:left="0"/>
    </w:pPr>
  </w:style>
  <w:style w:type="paragraph" w:styleId="15">
    <w:name w:val="toc 4"/>
    <w:basedOn w:val="1"/>
    <w:next w:val="1"/>
    <w:unhideWhenUsed/>
    <w:qFormat/>
    <w:uiPriority w:val="39"/>
    <w:pPr>
      <w:ind w:left="1260" w:leftChars="600"/>
    </w:pPr>
    <w:rPr>
      <w:rFonts w:asciiTheme="minorHAnsi" w:hAnsiTheme="minorHAnsi" w:cstheme="minorBidi"/>
      <w:color w:val="auto"/>
      <w:sz w:val="21"/>
      <w:szCs w:val="22"/>
      <w14:ligatures w14:val="standardContextual"/>
    </w:rPr>
  </w:style>
  <w:style w:type="paragraph" w:styleId="16">
    <w:name w:val="footnote text"/>
    <w:basedOn w:val="1"/>
    <w:semiHidden/>
    <w:unhideWhenUsed/>
    <w:uiPriority w:val="99"/>
    <w:pPr>
      <w:snapToGrid w:val="0"/>
      <w:jc w:val="left"/>
    </w:pPr>
    <w:rPr>
      <w:sz w:val="18"/>
    </w:rPr>
  </w:style>
  <w:style w:type="paragraph" w:styleId="17">
    <w:name w:val="toc 6"/>
    <w:basedOn w:val="1"/>
    <w:next w:val="1"/>
    <w:unhideWhenUsed/>
    <w:qFormat/>
    <w:uiPriority w:val="39"/>
    <w:pPr>
      <w:ind w:left="2100" w:leftChars="1000"/>
    </w:pPr>
    <w:rPr>
      <w:rFonts w:asciiTheme="minorHAnsi" w:hAnsiTheme="minorHAnsi" w:cstheme="minorBidi"/>
      <w:color w:val="auto"/>
      <w:sz w:val="21"/>
      <w:szCs w:val="22"/>
      <w14:ligatures w14:val="standardContextual"/>
    </w:rPr>
  </w:style>
  <w:style w:type="paragraph" w:styleId="18">
    <w:name w:val="toc 2"/>
    <w:basedOn w:val="1"/>
    <w:next w:val="1"/>
    <w:unhideWhenUsed/>
    <w:uiPriority w:val="39"/>
    <w:pPr>
      <w:ind w:left="200" w:leftChars="200"/>
    </w:pPr>
  </w:style>
  <w:style w:type="paragraph" w:styleId="19">
    <w:name w:val="toc 9"/>
    <w:basedOn w:val="1"/>
    <w:next w:val="1"/>
    <w:unhideWhenUsed/>
    <w:qFormat/>
    <w:uiPriority w:val="39"/>
    <w:pPr>
      <w:ind w:left="3360" w:leftChars="1600"/>
    </w:pPr>
    <w:rPr>
      <w:rFonts w:asciiTheme="minorHAnsi" w:hAnsiTheme="minorHAnsi" w:cstheme="minorBidi"/>
      <w:color w:val="auto"/>
      <w:sz w:val="21"/>
      <w:szCs w:val="22"/>
      <w14:ligatures w14:val="standardContextual"/>
    </w:rPr>
  </w:style>
  <w:style w:type="paragraph" w:styleId="20">
    <w:name w:val="Normal (Web)"/>
    <w:basedOn w:val="1"/>
    <w:semiHidden/>
    <w:unhideWhenUsed/>
    <w:qFormat/>
    <w:uiPriority w:val="99"/>
    <w:pPr>
      <w:spacing w:beforeAutospacing="1" w:afterAutospacing="1"/>
      <w:ind w:left="0"/>
      <w:jc w:val="left"/>
    </w:pPr>
    <w:rPr>
      <w:rFonts w:cs="Times New Roman"/>
      <w:kern w:val="0"/>
    </w:rPr>
  </w:style>
  <w:style w:type="character" w:styleId="23">
    <w:name w:val="Strong"/>
    <w:basedOn w:val="22"/>
    <w:qFormat/>
    <w:uiPriority w:val="22"/>
    <w:rPr>
      <w:b/>
    </w:rPr>
  </w:style>
  <w:style w:type="character" w:styleId="24">
    <w:name w:val="Hyperlink"/>
    <w:basedOn w:val="22"/>
    <w:unhideWhenUsed/>
    <w:qFormat/>
    <w:uiPriority w:val="99"/>
    <w:rPr>
      <w:color w:val="0026E5" w:themeColor="hyperlink"/>
      <w:u w:val="single"/>
      <w14:textFill>
        <w14:solidFill>
          <w14:schemeClr w14:val="hlink"/>
        </w14:solidFill>
      </w14:textFill>
    </w:rPr>
  </w:style>
  <w:style w:type="character" w:styleId="25">
    <w:name w:val="footnote reference"/>
    <w:basedOn w:val="22"/>
    <w:semiHidden/>
    <w:unhideWhenUsed/>
    <w:qFormat/>
    <w:uiPriority w:val="99"/>
    <w:rPr>
      <w:vertAlign w:val="superscript"/>
    </w:rPr>
  </w:style>
  <w:style w:type="paragraph" w:customStyle="1" w:styleId="26">
    <w:name w:val="分类号"/>
    <w:basedOn w:val="1"/>
    <w:qFormat/>
    <w:uiPriority w:val="0"/>
    <w:rPr>
      <w:rFonts w:ascii="仿宋_GB2312" w:eastAsia="仿宋_GB2312"/>
      <w:sz w:val="28"/>
      <w:szCs w:val="28"/>
    </w:rPr>
  </w:style>
  <w:style w:type="paragraph" w:customStyle="1" w:styleId="27">
    <w:name w:val="封面日期"/>
    <w:basedOn w:val="1"/>
    <w:qFormat/>
    <w:uiPriority w:val="0"/>
    <w:pPr>
      <w:jc w:val="center"/>
    </w:pPr>
    <w:rPr>
      <w:rFonts w:ascii="黑体" w:eastAsia="黑体"/>
      <w:sz w:val="32"/>
      <w:szCs w:val="32"/>
    </w:rPr>
  </w:style>
  <w:style w:type="paragraph" w:customStyle="1" w:styleId="28">
    <w:name w:val="论文标题"/>
    <w:basedOn w:val="1"/>
    <w:qFormat/>
    <w:uiPriority w:val="0"/>
    <w:pPr>
      <w:jc w:val="center"/>
    </w:pPr>
    <w:rPr>
      <w:rFonts w:eastAsia="楷体_GB2312"/>
      <w:b/>
      <w:kern w:val="36"/>
      <w:sz w:val="52"/>
      <w:szCs w:val="52"/>
    </w:rPr>
  </w:style>
  <w:style w:type="paragraph" w:customStyle="1" w:styleId="29">
    <w:name w:val="硕士学位论文"/>
    <w:basedOn w:val="1"/>
    <w:uiPriority w:val="0"/>
    <w:pPr>
      <w:spacing w:before="240"/>
      <w:jc w:val="center"/>
    </w:pPr>
    <w:rPr>
      <w:sz w:val="44"/>
      <w:szCs w:val="44"/>
    </w:rPr>
  </w:style>
  <w:style w:type="paragraph" w:customStyle="1" w:styleId="30">
    <w:name w:val="研究生姓名"/>
    <w:basedOn w:val="1"/>
    <w:qFormat/>
    <w:uiPriority w:val="0"/>
    <w:pPr>
      <w:ind w:firstLine="700" w:firstLineChars="700"/>
    </w:pPr>
    <w:rPr>
      <w:sz w:val="28"/>
      <w:szCs w:val="28"/>
    </w:rPr>
  </w:style>
  <w:style w:type="paragraph" w:customStyle="1" w:styleId="31">
    <w:name w:val="WPSOffice手动目录 1"/>
    <w:uiPriority w:val="0"/>
    <w:rPr>
      <w:rFonts w:asciiTheme="minorHAnsi" w:hAnsiTheme="minorHAnsi" w:eastAsiaTheme="minorEastAsia" w:cstheme="minorBidi"/>
      <w:lang w:val="en-US" w:eastAsia="zh-CN" w:bidi="ar-SA"/>
    </w:rPr>
  </w:style>
  <w:style w:type="paragraph" w:customStyle="1" w:styleId="32">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33">
    <w:name w:val="WPSOffice手动目录 3"/>
    <w:qFormat/>
    <w:uiPriority w:val="0"/>
    <w:pPr>
      <w:ind w:left="400" w:leftChars="400"/>
    </w:pPr>
    <w:rPr>
      <w:rFonts w:asciiTheme="minorHAnsi" w:hAnsiTheme="minorHAnsi" w:eastAsiaTheme="minorEastAsia" w:cstheme="minorBidi"/>
      <w:lang w:val="en-US" w:eastAsia="zh-CN" w:bidi="ar-SA"/>
    </w:rPr>
  </w:style>
  <w:style w:type="character" w:customStyle="1" w:styleId="34">
    <w:name w:val="正文 Char"/>
    <w:qFormat/>
    <w:uiPriority w:val="0"/>
    <w:rPr>
      <w:rFonts w:ascii="Times New Roman" w:hAnsi="Times New Roman" w:eastAsia="宋体" w:cs="Times New Roman"/>
      <w:kern w:val="2"/>
      <w:sz w:val="21"/>
      <w:szCs w:val="24"/>
      <w:lang w:val="en-US" w:eastAsia="zh-CN" w:bidi="ar-SA"/>
    </w:rPr>
  </w:style>
  <w:style w:type="paragraph" w:customStyle="1" w:styleId="35">
    <w:name w:val="_Style 21"/>
    <w:basedOn w:val="1"/>
    <w:next w:val="1"/>
    <w:qFormat/>
    <w:uiPriority w:val="0"/>
    <w:pPr>
      <w:pBdr>
        <w:bottom w:val="single" w:color="auto" w:sz="6" w:space="1"/>
      </w:pBdr>
      <w:jc w:val="center"/>
    </w:pPr>
    <w:rPr>
      <w:rFonts w:ascii="Arial" w:eastAsia="宋体"/>
      <w:vanish/>
      <w:sz w:val="16"/>
    </w:rPr>
  </w:style>
  <w:style w:type="paragraph" w:customStyle="1" w:styleId="36">
    <w:name w:val="_Style 22"/>
    <w:basedOn w:val="1"/>
    <w:next w:val="1"/>
    <w:uiPriority w:val="0"/>
    <w:pPr>
      <w:pBdr>
        <w:top w:val="single" w:color="auto" w:sz="6" w:space="1"/>
      </w:pBdr>
      <w:jc w:val="center"/>
    </w:pPr>
    <w:rPr>
      <w:rFonts w:ascii="Arial" w:eastAsia="宋体"/>
      <w:vanish/>
      <w:sz w:val="16"/>
    </w:rPr>
  </w:style>
  <w:style w:type="character" w:customStyle="1" w:styleId="37">
    <w:name w:val="页眉 字符"/>
    <w:basedOn w:val="22"/>
    <w:link w:val="13"/>
    <w:qFormat/>
    <w:uiPriority w:val="99"/>
    <w:rPr>
      <w:kern w:val="2"/>
      <w:sz w:val="18"/>
      <w:szCs w:val="18"/>
    </w:rPr>
  </w:style>
  <w:style w:type="character" w:customStyle="1" w:styleId="38">
    <w:name w:val="页脚 字符"/>
    <w:basedOn w:val="22"/>
    <w:link w:val="12"/>
    <w:uiPriority w:val="99"/>
    <w:rPr>
      <w:kern w:val="2"/>
      <w:sz w:val="18"/>
      <w:szCs w:val="18"/>
    </w:rPr>
  </w:style>
  <w:style w:type="paragraph" w:styleId="39">
    <w:name w:val="List Paragraph"/>
    <w:basedOn w:val="1"/>
    <w:unhideWhenUsed/>
    <w:qFormat/>
    <w:uiPriority w:val="99"/>
    <w:pPr>
      <w:ind w:firstLine="420" w:firstLineChars="200"/>
    </w:pPr>
  </w:style>
  <w:style w:type="character" w:customStyle="1" w:styleId="40">
    <w:name w:val="Unresolved Mention"/>
    <w:basedOn w:val="22"/>
    <w:semiHidden/>
    <w:unhideWhenUsed/>
    <w:uiPriority w:val="99"/>
    <w:rPr>
      <w:color w:val="605E5C"/>
      <w:shd w:val="clear" w:color="auto" w:fill="E1DFDD"/>
    </w:rPr>
  </w:style>
  <w:style w:type="character" w:customStyle="1" w:styleId="41">
    <w:name w:val="题注 Char"/>
    <w:link w:val="7"/>
    <w:uiPriority w:val="35"/>
    <w:rPr>
      <w:rFonts w:ascii="Arial" w:hAnsi="Arial" w:eastAsia="宋体"/>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44</Pages>
  <Words>2908</Words>
  <Characters>16579</Characters>
  <Lines>138</Lines>
  <Paragraphs>38</Paragraphs>
  <TotalTime>7</TotalTime>
  <ScaleCrop>false</ScaleCrop>
  <LinksUpToDate>false</LinksUpToDate>
  <CharactersWithSpaces>19449</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2023-12-25T17:31:00Z</dcterms:created>
  <dc:creator>xiaofei li</dc:creator>
  <cp:lastModifiedBy>钳砸</cp:lastModifiedBy>
  <dcterms:modified xsi:type="dcterms:W3CDTF">2023-12-26T03:07:15Z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0FB1B5D632A74B47B8968999462250C2_13</vt:lpwstr>
  </property>
</Properties>
</file>