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04_MONITOR_OVERVIEW_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监测器总览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 xml:space="preserve">LandOS-Monitor Overview </w:t>
      </w:r>
      <w:r>
        <w:rPr>
          <w:rFonts w:ascii="Times New Roman" w:hAnsi="Times New Roman" w:hint="default"/>
          <w:sz w:val="38"/>
          <w:szCs w:val="38"/>
          <w:rtl w:val="0"/>
          <w:lang w:val="en-US"/>
        </w:rPr>
        <w:t xml:space="preserve">— </w:t>
      </w:r>
      <w:r>
        <w:rPr>
          <w:rFonts w:ascii="Times New Roman" w:hAnsi="Times New Roman"/>
          <w:sz w:val="38"/>
          <w:szCs w:val="38"/>
          <w:rtl w:val="0"/>
          <w:lang w:val="pt-PT"/>
        </w:rPr>
        <w:t>v0.1 Final Draft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一、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的角色定位（外部身份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内部作用）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）对外身份：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是一台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高级自动记录仪器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它的外观、行为、沟通方式都必须符合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的社会预期：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不下判断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不给意见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不替代专家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不审计人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不改变流程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不涉及责任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对外是：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示范田自动气象站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自动记录器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轻量节点识别工具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任何版本都绝不能出现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模型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算法判断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这样的叙述。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）对内作用：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的感觉器官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行为语言的来源端点。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内部功能：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收集事实（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生成轻量语义（</w:t>
      </w:r>
      <w:r>
        <w:rPr>
          <w:rFonts w:ascii="Times New Roman" w:hAnsi="Times New Roman"/>
          <w:sz w:val="38"/>
          <w:szCs w:val="38"/>
          <w:rtl w:val="0"/>
        </w:rPr>
        <w:t>LandLog-lite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触发事件（</w:t>
      </w:r>
      <w:r>
        <w:rPr>
          <w:rFonts w:ascii="Times New Roman" w:hAnsi="Times New Roman"/>
          <w:sz w:val="38"/>
          <w:szCs w:val="38"/>
          <w:rtl w:val="0"/>
        </w:rPr>
        <w:t>event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输出分类（</w:t>
      </w:r>
      <w:r>
        <w:rPr>
          <w:rFonts w:ascii="Times New Roman" w:hAnsi="Times New Roman"/>
          <w:sz w:val="38"/>
          <w:szCs w:val="38"/>
          <w:rtl w:val="0"/>
          <w:lang w:val="it-IT"/>
        </w:rPr>
        <w:t>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）与弱标记（</w:t>
      </w:r>
      <w:r>
        <w:rPr>
          <w:rFonts w:ascii="Times New Roman" w:hAnsi="Times New Roman"/>
          <w:sz w:val="38"/>
          <w:szCs w:val="38"/>
          <w:rtl w:val="0"/>
        </w:rPr>
        <w:t>score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形成时间链（</w:t>
      </w: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提供结构化输入给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形成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WorldState-Lite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的基础数据流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换句话说：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监测器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= 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的神经末梢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System = 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的脊髓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Core = 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的大脑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的起点，但对外看起来永远只是仪器。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二、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必须遵守的永恒红线（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Monitor Constitution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的所有版本都必须符合以下红线：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不发指令（</w:t>
      </w:r>
      <w:r>
        <w:rPr>
          <w:rFonts w:ascii="Times New Roman" w:hAnsi="Times New Roman"/>
          <w:sz w:val="38"/>
          <w:szCs w:val="38"/>
          <w:rtl w:val="0"/>
          <w:lang w:val="it-IT"/>
        </w:rPr>
        <w:t>No Command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不得控制水泵、阀门、施肥机，不给操作建议。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不做因果解释（</w:t>
      </w:r>
      <w:r>
        <w:rPr>
          <w:rFonts w:ascii="Times New Roman" w:hAnsi="Times New Roman"/>
          <w:sz w:val="38"/>
          <w:szCs w:val="38"/>
          <w:rtl w:val="0"/>
          <w:lang w:val="en-US"/>
        </w:rPr>
        <w:t>No Causality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因为</w:t>
      </w:r>
      <w:r>
        <w:rPr>
          <w:rFonts w:ascii="Times New Roman" w:hAnsi="Times New Roman" w:hint="default"/>
          <w:sz w:val="38"/>
          <w:szCs w:val="38"/>
          <w:rtl w:val="0"/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所以</w:t>
      </w:r>
      <w:r>
        <w:rPr>
          <w:rFonts w:ascii="Times New Roman" w:hAnsi="Times New Roman" w:hint="default"/>
          <w:sz w:val="38"/>
          <w:szCs w:val="38"/>
          <w:rtl w:val="0"/>
        </w:rPr>
        <w:t>……”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不做评价（</w:t>
      </w:r>
      <w:r>
        <w:rPr>
          <w:rFonts w:ascii="Times New Roman" w:hAnsi="Times New Roman"/>
          <w:sz w:val="38"/>
          <w:szCs w:val="38"/>
          <w:rtl w:val="0"/>
          <w:lang w:val="es-ES_tradnl"/>
        </w:rPr>
        <w:t>No Judgment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不得输出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好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坏、对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错、是否应该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不替代专家（</w:t>
      </w:r>
      <w:r>
        <w:rPr>
          <w:rFonts w:ascii="Times New Roman" w:hAnsi="Times New Roman"/>
          <w:sz w:val="38"/>
          <w:szCs w:val="38"/>
          <w:rtl w:val="0"/>
          <w:lang w:val="pt-PT"/>
        </w:rPr>
        <w:t>No Override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所有识别类输出都必须可人工确认或覆盖。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所有输出都是事实或弱语义（</w:t>
      </w:r>
      <w:r>
        <w:rPr>
          <w:rFonts w:ascii="Times New Roman" w:hAnsi="Times New Roman"/>
          <w:sz w:val="38"/>
          <w:szCs w:val="38"/>
          <w:rtl w:val="0"/>
          <w:lang w:val="en-US"/>
        </w:rPr>
        <w:t>Fact / Class / Score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禁止输出真实物理量（真实根系深度、氮库量、含水曲线等）。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的演化路径必须渐进、隐性（</w:t>
      </w:r>
      <w:r>
        <w:rPr>
          <w:rFonts w:ascii="Times New Roman" w:hAnsi="Times New Roman"/>
          <w:sz w:val="38"/>
          <w:szCs w:val="38"/>
          <w:rtl w:val="0"/>
          <w:lang w:val="en-US"/>
        </w:rPr>
        <w:t>No OS Exposure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对外永远是仪器，对内逐步增强语义能力。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违反以上任何一点，都可能导致产品无法在行业落地。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三、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的三阶段演化路线（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v0.1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v0.2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Phase 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：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Monitor v0.1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（纯记录型仪器）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自动记录七大示范田核心要素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土壤水分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温度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雨量趋势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生育期节点：人工标记为主（系统识别为辅）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完整时间线（</w:t>
      </w: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事件记录（</w:t>
      </w:r>
      <w:r>
        <w:rPr>
          <w:rFonts w:ascii="Times New Roman" w:hAnsi="Times New Roman"/>
          <w:sz w:val="38"/>
          <w:szCs w:val="38"/>
          <w:rtl w:val="0"/>
          <w:lang w:val="fr-FR"/>
        </w:rPr>
        <w:t>Event 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简单偏差提示（</w:t>
      </w:r>
      <w:r>
        <w:rPr>
          <w:rFonts w:ascii="Times New Roman" w:hAnsi="Times New Roman"/>
          <w:sz w:val="38"/>
          <w:szCs w:val="38"/>
          <w:rtl w:val="0"/>
        </w:rPr>
        <w:t>mild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不生成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评价</w:t>
      </w:r>
      <w:r>
        <w:rPr>
          <w:rFonts w:ascii="Times New Roman" w:hAnsi="Times New Roman" w:hint="default"/>
          <w:sz w:val="38"/>
          <w:szCs w:val="38"/>
          <w:rtl w:val="0"/>
        </w:rPr>
        <w:t>”“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因果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Phase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：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Monitor v0.2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（行为语义层萌芽）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LandLog-lite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（事件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节点）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偏差分级（</w:t>
      </w:r>
      <w:r>
        <w:rPr>
          <w:rFonts w:ascii="Times New Roman" w:hAnsi="Times New Roman"/>
          <w:sz w:val="38"/>
          <w:szCs w:val="38"/>
          <w:rtl w:val="0"/>
        </w:rPr>
        <w:t>mild / moderate / severe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多点一致性（</w:t>
      </w:r>
      <w:r>
        <w:rPr>
          <w:rFonts w:ascii="Times New Roman" w:hAnsi="Times New Roman"/>
          <w:sz w:val="38"/>
          <w:szCs w:val="38"/>
          <w:rtl w:val="0"/>
          <w:lang w:val="en-US"/>
        </w:rPr>
        <w:t>Consistency Radar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自动节点识别（人工可覆盖）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极端天气自动拼接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仍不提供任何建议。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在这一阶段，对外看起来仍是仪器，对内开始形成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的语言层。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Phase 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：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Monitor 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（组织神经系统）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风险边界提示（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需要关注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卡片）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示范田审查链（材料可生成草稿）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完整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Timeline Replay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（回放链）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多田一致性框架成熟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保持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提醒不是建议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从这一点开始，组织会自然依赖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，但仍不会感觉到威胁。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四、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的必然应用场景：示范田事实链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聚焦于示范田验收体系的七大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硬指标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播种期（是否适期播种）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出苗整齐度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生育期节点完整性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极端天气记录（暴雨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高温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低温）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水分趋势（偏干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偏湿，不做真实含水）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施肥时间记录（仅时间，不做细节）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多点一致性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的使命不是科学计算，而是：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让示范田第一次拥有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连续、可信、可回放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的事实链。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五、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的数据流位置（全系统中的角色）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数据路径如下：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Sensor / Human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→ </w:t>
      </w:r>
      <w:r>
        <w:rPr>
          <w:rFonts w:ascii="Times New Roman" w:hAnsi="Times New Roman"/>
          <w:sz w:val="24"/>
          <w:szCs w:val="24"/>
          <w:rtl w:val="0"/>
        </w:rPr>
        <w:t xml:space="preserve">Monitor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→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Fact Layer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→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Semantic Layer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→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Record Layer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→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Replay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→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→ </w:t>
      </w:r>
      <w:r>
        <w:rPr>
          <w:rFonts w:ascii="Times New Roman" w:hAnsi="Times New Roman"/>
          <w:sz w:val="24"/>
          <w:szCs w:val="24"/>
          <w:rtl w:val="0"/>
        </w:rPr>
        <w:t>Core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覆盖前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raw data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fact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semantic-lite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覆盖中间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步。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使用最终结构化输入。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不直接触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六、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输出字段五大类型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（这是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System / 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所依赖的数据契约）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measurement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（连续量）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soil_moisture_raw_xxcm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soil_temp_raw_xxcm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air_temp_raw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air_rh_raw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rainfall_raw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event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（事件）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event.sowing_reported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event.fertilization_reported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event.extreme_rain_detected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event.photo_uploaded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（有限集合分类）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soil_moisture_class {very_dry, dry, normal, wet, waterlogged}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phenology_phase_class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deviation_level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consistency_class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score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（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0~1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指标）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water_stress_score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consistency_score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data_quality_score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meta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（元信息）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source_type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trust_score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device_id / plot_id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timestamps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禁止输出：任何真实物理量或操作建议。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七、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最小硬件要求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（硬件团队的不可退让红线）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v0.1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一根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智能杆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”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一个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人工入口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土壤侧（必选）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层土壤水分探头（</w:t>
      </w:r>
      <w:r>
        <w:rPr>
          <w:rFonts w:ascii="Times New Roman" w:hAnsi="Times New Roman"/>
          <w:sz w:val="38"/>
          <w:szCs w:val="38"/>
          <w:rtl w:val="0"/>
        </w:rPr>
        <w:t>10cm + 30cm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附带温度（如有）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气象侧（必选）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气温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湿度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降雨量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通信与供电（必选）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通信：</w:t>
      </w:r>
      <w:r>
        <w:rPr>
          <w:rFonts w:ascii="Times New Roman" w:hAnsi="Times New Roman"/>
          <w:sz w:val="38"/>
          <w:szCs w:val="38"/>
          <w:rtl w:val="0"/>
        </w:rPr>
        <w:t>4G / NB-IoT / LoRa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供电：太阳能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电池（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≥ </w:t>
      </w:r>
      <w:r>
        <w:rPr>
          <w:rFonts w:ascii="Times New Roman" w:hAnsi="Times New Roman"/>
          <w:sz w:val="38"/>
          <w:szCs w:val="38"/>
          <w:rtl w:val="0"/>
        </w:rPr>
        <w:t xml:space="preserve">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天续航）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人工交互端（必选）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小程序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/ Web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，用于标记：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播种时间</w:t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施肥时间</w:t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节点确认</w:t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照片上传</w:t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巡田记录</w:t>
      </w:r>
    </w:p>
    <w:p>
      <w:pPr>
        <w:pStyle w:val="默认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明确不做的硬件（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保持简单）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不做多光谱相机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不做机器人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不做边缘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AI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不做本地控制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不做现场大屏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八、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与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System / 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的边界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Monitor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输入：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raw measurement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fact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semantic-lite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TW" w:eastAsia="zh-TW"/>
        </w:rPr>
        <w:t>不得要求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提供物理量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做决策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做解释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不得：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直接与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通信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要求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输出复杂行为特征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边界清晰、有分层，才能保证未来演化安全。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事实连续性（</w:t>
      </w:r>
      <w:r>
        <w:rPr>
          <w:rFonts w:ascii="Times New Roman" w:hAnsi="Times New Roman"/>
          <w:sz w:val="38"/>
          <w:szCs w:val="38"/>
          <w:rtl w:val="0"/>
          <w:lang w:val="en-US"/>
        </w:rPr>
        <w:t>factual continuity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，而非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物理连续性（</w:t>
      </w:r>
      <w:r>
        <w:rPr>
          <w:rFonts w:ascii="Times New Roman" w:hAnsi="Times New Roman"/>
          <w:sz w:val="38"/>
          <w:szCs w:val="38"/>
          <w:rtl w:val="0"/>
          <w:lang w:val="en-US"/>
        </w:rPr>
        <w:t>physical continuity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含义：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输出的水分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温度是离散的、噪声的、不连续的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的分类（</w:t>
      </w:r>
      <w:r>
        <w:rPr>
          <w:rFonts w:ascii="Times New Roman" w:hAnsi="Times New Roman"/>
          <w:sz w:val="38"/>
          <w:szCs w:val="38"/>
          <w:rtl w:val="0"/>
          <w:lang w:val="it-IT"/>
        </w:rPr>
        <w:t>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）是弱语义，不是物理机制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不负责连贯的物理世界描述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的数据不能被解释为土壤物理量的真实变化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物理连续性（真实含水剖面、热通量、蒸散、氮素迁移）只能由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因此：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事实链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；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才是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世界链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九、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的价值（对行业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对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LandOS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对行业（显性价值）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减少巡田频次（但不替代）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自动生成示范田材料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自然保证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数据真实、可回放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不会威胁岗位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不会越权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行业会接受它，因为它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无害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对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LandOS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（隐性价值）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生成最早的行为语义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形成事实链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时间链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行为链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训练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的真实输入模式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建立跨田一致性框架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的胚胎。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十、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的终局形态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当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成熟后，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最终将成为：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Times New Roman" w:hAnsi="Times New Roman" w:hint="default"/>
          <w:outline w:val="0"/>
          <w:color w:val="111111"/>
          <w:sz w:val="46"/>
          <w:szCs w:val="46"/>
          <w:rtl w:val="1"/>
          <w:lang w:val="ar-SA" w:bidi="ar-SA"/>
          <w14:textFill>
            <w14:solidFill>
              <w14:srgbClr w14:val="111111"/>
            </w14:solidFill>
          </w14:textFill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农业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的标准化神经末梢设备。</w:t>
      </w:r>
      <w:r>
        <w:rPr>
          <w:rFonts w:ascii="Times New Roman" w:hAnsi="Times New Roman" w:hint="default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具有：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Sensor ABI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Fact ABI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标准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Event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完整兼容的输入结构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但对用户来说，它永远是：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一台仪器。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十一、附录：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Monitor v0.1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能力矩阵（简表）</w:t>
      </w:r>
      <w:r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354771</wp:posOffset>
            </wp:positionH>
            <wp:positionV relativeFrom="line">
              <wp:posOffset>152400</wp:posOffset>
            </wp:positionV>
            <wp:extent cx="5397814" cy="6120057"/>
            <wp:effectExtent l="0" t="0" r="0" b="0"/>
            <wp:wrapTopAndBottom distT="152400" distB="152400"/>
            <wp:docPr id="1073741825" name="officeArt object" descr="IMG_517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5175.jpeg" descr="IMG_5175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814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编号"/>
  </w:abstractNum>
  <w:abstractNum w:abstractNumId="3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2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19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6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1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8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5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2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  <w:style w:type="numbering" w:styleId="编号">
    <w:name w:val="编号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