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6EFE2" w14:textId="6C921FCA" w:rsidR="002E5A0B" w:rsidRPr="002E5A0B" w:rsidRDefault="002E5A0B" w:rsidP="002E5A0B">
      <w:pPr>
        <w:pStyle w:val="1"/>
        <w:jc w:val="center"/>
      </w:pPr>
      <w:r w:rsidRPr="00E97E5D">
        <w:rPr>
          <w:rFonts w:hint="eastAsia"/>
        </w:rPr>
        <w:t>杭绍甬高速路侧感知设备</w:t>
      </w:r>
      <w:r>
        <w:rPr>
          <w:rFonts w:hint="eastAsia"/>
        </w:rPr>
        <w:t>优化布设方案</w:t>
      </w:r>
    </w:p>
    <w:p w14:paraId="2CDB2E60" w14:textId="244FA699" w:rsidR="00E0070F" w:rsidRPr="00E0070F" w:rsidRDefault="00E0070F" w:rsidP="00E0070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随着汽车保有量的迅速增加，高速公路交通拥挤、交通安全和环境污染及能源消耗等问题逐渐凸显。交通事件是造成出行时间无法预测、运行成本增加、事故率提高、能源浪费和环境污染加剧等的主要原因之一。及时检测交通事件，就能够降低事件造成的损失。基于此我们提出了智慧高速的理念通过车路协同来</w:t>
      </w:r>
      <w:r>
        <w:rPr>
          <w:rFonts w:ascii="Times New Roman" w:eastAsia="宋体" w:hAnsi="Times New Roman" w:cs="Times New Roman"/>
          <w:sz w:val="24"/>
          <w:szCs w:val="24"/>
        </w:rPr>
        <w:t>了实现智慧高速的目标与预期功能，</w:t>
      </w:r>
      <w:r>
        <w:rPr>
          <w:rFonts w:ascii="Times New Roman" w:eastAsia="宋体" w:hAnsi="Times New Roman" w:cs="Times New Roman" w:hint="eastAsia"/>
          <w:sz w:val="24"/>
          <w:szCs w:val="24"/>
        </w:rPr>
        <w:t>车路协同的关键就在与路侧感知设备来实现。</w:t>
      </w:r>
      <w:r>
        <w:rPr>
          <w:rFonts w:ascii="Times New Roman" w:eastAsia="宋体" w:hAnsi="Times New Roman" w:cs="Times New Roman"/>
          <w:sz w:val="24"/>
          <w:szCs w:val="24"/>
        </w:rPr>
        <w:t>路侧设备的</w:t>
      </w:r>
      <w:r>
        <w:rPr>
          <w:rFonts w:ascii="Times New Roman" w:eastAsia="宋体" w:hAnsi="Times New Roman" w:cs="Times New Roman" w:hint="eastAsia"/>
          <w:sz w:val="24"/>
          <w:szCs w:val="24"/>
        </w:rPr>
        <w:t>设备类型</w:t>
      </w:r>
      <w:r>
        <w:rPr>
          <w:rFonts w:ascii="Times New Roman" w:eastAsia="宋体" w:hAnsi="Times New Roman" w:cs="Times New Roman"/>
          <w:sz w:val="24"/>
          <w:szCs w:val="24"/>
        </w:rPr>
        <w:t>种类繁多</w:t>
      </w:r>
      <w:r>
        <w:rPr>
          <w:rFonts w:ascii="Times New Roman" w:eastAsia="宋体" w:hAnsi="Times New Roman" w:cs="Times New Roman" w:hint="eastAsia"/>
          <w:sz w:val="24"/>
          <w:szCs w:val="24"/>
        </w:rPr>
        <w:t>，以此用来</w:t>
      </w:r>
      <w:r>
        <w:rPr>
          <w:rFonts w:ascii="Times New Roman" w:eastAsia="宋体" w:hAnsi="Times New Roman" w:cs="Times New Roman"/>
          <w:sz w:val="24"/>
          <w:szCs w:val="24"/>
        </w:rPr>
        <w:t>实现全面实时的感知功能，针对如此种类繁多的路侧设备，它们的布设问题就成了我们需要解决的一大难题。</w:t>
      </w:r>
    </w:p>
    <w:p w14:paraId="14B7BAFC" w14:textId="2AF8BEF9" w:rsidR="007128F5" w:rsidRDefault="007128F5" w:rsidP="00E0070F">
      <w:pPr>
        <w:pStyle w:val="2"/>
        <w:numPr>
          <w:ilvl w:val="0"/>
          <w:numId w:val="2"/>
        </w:numPr>
        <w:rPr>
          <w:color w:val="000000" w:themeColor="text1"/>
        </w:rPr>
      </w:pPr>
      <w:r w:rsidRPr="00345E81">
        <w:rPr>
          <w:rFonts w:hint="eastAsia"/>
          <w:color w:val="000000" w:themeColor="text1"/>
        </w:rPr>
        <w:t>设备布设需求</w:t>
      </w:r>
    </w:p>
    <w:p w14:paraId="23C33086" w14:textId="2794E674" w:rsidR="0013063A" w:rsidRPr="009D573F" w:rsidRDefault="0013063A" w:rsidP="009D573F">
      <w:pPr>
        <w:spacing w:line="360" w:lineRule="auto"/>
        <w:ind w:firstLineChars="200" w:firstLine="480"/>
        <w:rPr>
          <w:rFonts w:ascii="Times New Roman" w:eastAsia="宋体" w:hAnsi="Times New Roman" w:cs="Times New Roman"/>
          <w:sz w:val="24"/>
          <w:szCs w:val="24"/>
        </w:rPr>
      </w:pPr>
      <w:r w:rsidRPr="009D573F">
        <w:rPr>
          <w:rFonts w:ascii="Times New Roman" w:eastAsia="宋体" w:hAnsi="Times New Roman" w:cs="Times New Roman" w:hint="eastAsia"/>
          <w:sz w:val="24"/>
          <w:szCs w:val="24"/>
        </w:rPr>
        <w:t>智慧高速需要</w:t>
      </w:r>
      <w:r w:rsidR="009D573F">
        <w:rPr>
          <w:rFonts w:ascii="Times New Roman" w:eastAsia="宋体" w:hAnsi="Times New Roman" w:cs="Times New Roman" w:hint="eastAsia"/>
          <w:sz w:val="24"/>
          <w:szCs w:val="24"/>
        </w:rPr>
        <w:t>实现</w:t>
      </w:r>
      <w:r w:rsidRPr="009D573F">
        <w:rPr>
          <w:rFonts w:ascii="Times New Roman" w:eastAsia="宋体" w:hAnsi="Times New Roman" w:cs="Times New Roman" w:hint="eastAsia"/>
          <w:sz w:val="24"/>
          <w:szCs w:val="24"/>
        </w:rPr>
        <w:t>路与车</w:t>
      </w:r>
      <w:r w:rsidR="009D573F">
        <w:rPr>
          <w:rFonts w:ascii="Times New Roman" w:eastAsia="宋体" w:hAnsi="Times New Roman" w:cs="Times New Roman" w:hint="eastAsia"/>
          <w:sz w:val="24"/>
          <w:szCs w:val="24"/>
        </w:rPr>
        <w:t>的</w:t>
      </w:r>
      <w:r w:rsidRPr="009D573F">
        <w:rPr>
          <w:rFonts w:ascii="Times New Roman" w:eastAsia="宋体" w:hAnsi="Times New Roman" w:cs="Times New Roman" w:hint="eastAsia"/>
          <w:sz w:val="24"/>
          <w:szCs w:val="24"/>
        </w:rPr>
        <w:t>交互</w:t>
      </w:r>
      <w:r w:rsidR="009D573F">
        <w:rPr>
          <w:rFonts w:ascii="Times New Roman" w:eastAsia="宋体" w:hAnsi="Times New Roman" w:cs="Times New Roman" w:hint="eastAsia"/>
          <w:sz w:val="24"/>
          <w:szCs w:val="24"/>
        </w:rPr>
        <w:t>功能</w:t>
      </w:r>
      <w:r w:rsidRPr="009D573F">
        <w:rPr>
          <w:rFonts w:ascii="Times New Roman" w:eastAsia="宋体" w:hAnsi="Times New Roman" w:cs="Times New Roman" w:hint="eastAsia"/>
          <w:sz w:val="24"/>
          <w:szCs w:val="24"/>
        </w:rPr>
        <w:t>，通过在道路路侧布设路侧设备对多方面的交通信息进行采集，针对不同的交通信息采集需求，采取不同的设备布设后进行实现。</w:t>
      </w:r>
    </w:p>
    <w:p w14:paraId="45A5AB66" w14:textId="1ABCB843" w:rsidR="0013063A" w:rsidRPr="009D573F" w:rsidRDefault="0013063A" w:rsidP="009D573F">
      <w:pPr>
        <w:spacing w:line="360" w:lineRule="auto"/>
        <w:ind w:firstLineChars="200" w:firstLine="480"/>
        <w:rPr>
          <w:rFonts w:ascii="Times New Roman" w:eastAsia="宋体" w:hAnsi="Times New Roman" w:cs="Times New Roman"/>
          <w:sz w:val="24"/>
          <w:szCs w:val="24"/>
        </w:rPr>
      </w:pPr>
      <w:r w:rsidRPr="009D573F">
        <w:rPr>
          <w:rFonts w:ascii="Times New Roman" w:eastAsia="宋体" w:hAnsi="Times New Roman" w:cs="Times New Roman" w:hint="eastAsia"/>
          <w:sz w:val="24"/>
          <w:szCs w:val="24"/>
        </w:rPr>
        <w:t>其中交通信息采集内容要求如下：</w:t>
      </w:r>
    </w:p>
    <w:tbl>
      <w:tblPr>
        <w:tblStyle w:val="a3"/>
        <w:tblW w:w="0" w:type="auto"/>
        <w:tblLook w:val="04A0" w:firstRow="1" w:lastRow="0" w:firstColumn="1" w:lastColumn="0" w:noHBand="0" w:noVBand="1"/>
      </w:tblPr>
      <w:tblGrid>
        <w:gridCol w:w="1980"/>
        <w:gridCol w:w="6316"/>
      </w:tblGrid>
      <w:tr w:rsidR="0013063A" w14:paraId="481EAA20" w14:textId="77777777" w:rsidTr="009D573F">
        <w:tc>
          <w:tcPr>
            <w:tcW w:w="1980" w:type="dxa"/>
            <w:vAlign w:val="center"/>
          </w:tcPr>
          <w:p w14:paraId="3D8C2745" w14:textId="77A5A2B8" w:rsidR="0013063A" w:rsidRPr="009D573F" w:rsidRDefault="0013063A" w:rsidP="009D573F">
            <w:pPr>
              <w:rPr>
                <w:rFonts w:ascii="宋体" w:eastAsia="宋体" w:hAnsi="宋体"/>
                <w:szCs w:val="21"/>
              </w:rPr>
            </w:pPr>
            <w:r w:rsidRPr="009D573F">
              <w:rPr>
                <w:rFonts w:ascii="宋体" w:eastAsia="宋体" w:hAnsi="宋体" w:hint="eastAsia"/>
                <w:szCs w:val="21"/>
              </w:rPr>
              <w:t>信息类型</w:t>
            </w:r>
          </w:p>
        </w:tc>
        <w:tc>
          <w:tcPr>
            <w:tcW w:w="6316" w:type="dxa"/>
            <w:vAlign w:val="center"/>
          </w:tcPr>
          <w:p w14:paraId="44CB58E9" w14:textId="14F1065F" w:rsidR="0013063A" w:rsidRPr="009D573F" w:rsidRDefault="0013063A" w:rsidP="009D573F">
            <w:pPr>
              <w:rPr>
                <w:rFonts w:ascii="宋体" w:eastAsia="宋体" w:hAnsi="宋体"/>
                <w:szCs w:val="21"/>
              </w:rPr>
            </w:pPr>
            <w:r w:rsidRPr="009D573F">
              <w:rPr>
                <w:rFonts w:ascii="宋体" w:eastAsia="宋体" w:hAnsi="宋体" w:hint="eastAsia"/>
                <w:szCs w:val="21"/>
              </w:rPr>
              <w:t>信息内容</w:t>
            </w:r>
          </w:p>
        </w:tc>
      </w:tr>
      <w:tr w:rsidR="0013063A" w14:paraId="44330858" w14:textId="77777777" w:rsidTr="009D573F">
        <w:tc>
          <w:tcPr>
            <w:tcW w:w="1980" w:type="dxa"/>
            <w:vAlign w:val="center"/>
          </w:tcPr>
          <w:p w14:paraId="5B717267" w14:textId="605E9964" w:rsidR="0013063A" w:rsidRPr="009D573F" w:rsidRDefault="0013063A" w:rsidP="009D573F">
            <w:pPr>
              <w:rPr>
                <w:rFonts w:ascii="宋体" w:eastAsia="宋体" w:hAnsi="宋体"/>
                <w:szCs w:val="21"/>
              </w:rPr>
            </w:pPr>
            <w:r w:rsidRPr="009D573F">
              <w:rPr>
                <w:rFonts w:ascii="宋体" w:eastAsia="宋体" w:hAnsi="宋体" w:hint="eastAsia"/>
                <w:szCs w:val="21"/>
              </w:rPr>
              <w:t>交通运行状态信息</w:t>
            </w:r>
          </w:p>
        </w:tc>
        <w:tc>
          <w:tcPr>
            <w:tcW w:w="6316" w:type="dxa"/>
            <w:vAlign w:val="center"/>
          </w:tcPr>
          <w:p w14:paraId="601A3916" w14:textId="2E050EA2" w:rsidR="0013063A" w:rsidRPr="009D573F" w:rsidRDefault="0013063A" w:rsidP="009D573F">
            <w:pPr>
              <w:pStyle w:val="Default"/>
              <w:jc w:val="both"/>
              <w:rPr>
                <w:rFonts w:hAnsi="宋体"/>
                <w:sz w:val="21"/>
                <w:szCs w:val="21"/>
              </w:rPr>
            </w:pPr>
            <w:r w:rsidRPr="009D573F">
              <w:rPr>
                <w:rFonts w:hAnsi="宋体" w:hint="eastAsia"/>
                <w:sz w:val="21"/>
                <w:szCs w:val="21"/>
              </w:rPr>
              <w:t>包括断面交通量、收费站交通量、地点速度、平均速度等监测信息等</w:t>
            </w:r>
          </w:p>
          <w:p w14:paraId="2A3EBF06" w14:textId="77777777" w:rsidR="0013063A" w:rsidRPr="009D573F" w:rsidRDefault="0013063A" w:rsidP="009D573F">
            <w:pPr>
              <w:rPr>
                <w:rFonts w:ascii="宋体" w:eastAsia="宋体" w:hAnsi="宋体"/>
                <w:szCs w:val="21"/>
              </w:rPr>
            </w:pPr>
          </w:p>
        </w:tc>
      </w:tr>
      <w:tr w:rsidR="0013063A" w14:paraId="21884A97" w14:textId="77777777" w:rsidTr="009D573F">
        <w:tc>
          <w:tcPr>
            <w:tcW w:w="1980" w:type="dxa"/>
            <w:vAlign w:val="center"/>
          </w:tcPr>
          <w:p w14:paraId="74D3F686" w14:textId="42BDD5B4" w:rsidR="0013063A" w:rsidRPr="009D573F" w:rsidRDefault="0013063A" w:rsidP="009D573F">
            <w:pPr>
              <w:rPr>
                <w:rFonts w:ascii="宋体" w:eastAsia="宋体" w:hAnsi="宋体"/>
                <w:szCs w:val="21"/>
              </w:rPr>
            </w:pPr>
            <w:r w:rsidRPr="009D573F">
              <w:rPr>
                <w:rFonts w:ascii="宋体" w:eastAsia="宋体" w:hAnsi="宋体" w:hint="eastAsia"/>
                <w:szCs w:val="21"/>
              </w:rPr>
              <w:t>交通异常事件信息</w:t>
            </w:r>
          </w:p>
        </w:tc>
        <w:tc>
          <w:tcPr>
            <w:tcW w:w="6316" w:type="dxa"/>
            <w:vAlign w:val="center"/>
          </w:tcPr>
          <w:p w14:paraId="02A57BBA" w14:textId="130F3831" w:rsidR="0013063A" w:rsidRPr="009D573F" w:rsidRDefault="0013063A" w:rsidP="009D573F">
            <w:pPr>
              <w:pStyle w:val="Default"/>
              <w:jc w:val="both"/>
              <w:rPr>
                <w:rFonts w:hAnsi="宋体"/>
                <w:sz w:val="21"/>
                <w:szCs w:val="21"/>
              </w:rPr>
            </w:pPr>
            <w:r w:rsidRPr="009D573F">
              <w:rPr>
                <w:rFonts w:hAnsi="宋体" w:hint="eastAsia"/>
                <w:sz w:val="21"/>
                <w:szCs w:val="21"/>
              </w:rPr>
              <w:t>包括交通事件检测信息、道路巡查事件信息等</w:t>
            </w:r>
          </w:p>
        </w:tc>
      </w:tr>
      <w:tr w:rsidR="0013063A" w14:paraId="6D8EDBD1" w14:textId="77777777" w:rsidTr="009D573F">
        <w:tc>
          <w:tcPr>
            <w:tcW w:w="1980" w:type="dxa"/>
            <w:vAlign w:val="center"/>
          </w:tcPr>
          <w:p w14:paraId="72B1AB0C" w14:textId="64527515" w:rsidR="0013063A" w:rsidRPr="009D573F" w:rsidRDefault="0013063A" w:rsidP="009D573F">
            <w:pPr>
              <w:rPr>
                <w:rFonts w:ascii="宋体" w:eastAsia="宋体" w:hAnsi="宋体"/>
                <w:szCs w:val="21"/>
              </w:rPr>
            </w:pPr>
            <w:r w:rsidRPr="009D573F">
              <w:rPr>
                <w:rFonts w:ascii="宋体" w:eastAsia="宋体" w:hAnsi="宋体" w:hint="eastAsia"/>
                <w:szCs w:val="21"/>
              </w:rPr>
              <w:t>车辆微观行为信息</w:t>
            </w:r>
          </w:p>
        </w:tc>
        <w:tc>
          <w:tcPr>
            <w:tcW w:w="6316" w:type="dxa"/>
            <w:vAlign w:val="center"/>
          </w:tcPr>
          <w:p w14:paraId="24FBDE60" w14:textId="57C7AACE" w:rsidR="0013063A" w:rsidRPr="009D573F" w:rsidRDefault="0013063A" w:rsidP="009D573F">
            <w:pPr>
              <w:pStyle w:val="Default"/>
              <w:jc w:val="both"/>
              <w:rPr>
                <w:rFonts w:hAnsi="宋体"/>
                <w:sz w:val="21"/>
                <w:szCs w:val="21"/>
              </w:rPr>
            </w:pPr>
            <w:r w:rsidRPr="009D573F">
              <w:rPr>
                <w:rFonts w:hAnsi="宋体" w:hint="eastAsia"/>
                <w:sz w:val="21"/>
                <w:szCs w:val="21"/>
              </w:rPr>
              <w:t>包括车辆身份信息、实时定位信息、运行状态信息、行驶轨迹信息等</w:t>
            </w:r>
          </w:p>
        </w:tc>
      </w:tr>
    </w:tbl>
    <w:p w14:paraId="57F7FB1E" w14:textId="331602B5" w:rsidR="009D573F" w:rsidRPr="009D573F" w:rsidRDefault="009D573F" w:rsidP="009D573F">
      <w:pPr>
        <w:spacing w:line="360" w:lineRule="auto"/>
        <w:ind w:firstLineChars="200" w:firstLine="480"/>
        <w:rPr>
          <w:rFonts w:ascii="Times New Roman" w:eastAsia="宋体" w:hAnsi="Times New Roman" w:cs="Times New Roman"/>
          <w:sz w:val="24"/>
          <w:szCs w:val="24"/>
        </w:rPr>
      </w:pPr>
      <w:r w:rsidRPr="009D573F">
        <w:rPr>
          <w:rFonts w:ascii="Times New Roman" w:eastAsia="宋体" w:hAnsi="Times New Roman" w:cs="Times New Roman" w:hint="eastAsia"/>
          <w:sz w:val="24"/>
          <w:szCs w:val="24"/>
        </w:rPr>
        <w:t>这些信息采集质量要求应满足以下规定：</w:t>
      </w:r>
    </w:p>
    <w:p w14:paraId="5F699F43" w14:textId="403E4CF4" w:rsidR="009D573F" w:rsidRPr="009D573F" w:rsidRDefault="009D573F" w:rsidP="009D57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sidRPr="009D573F">
        <w:rPr>
          <w:rFonts w:ascii="Times New Roman" w:eastAsia="宋体" w:hAnsi="Times New Roman" w:cs="Times New Roman" w:hint="eastAsia"/>
          <w:sz w:val="24"/>
          <w:szCs w:val="24"/>
        </w:rPr>
        <w:t>）</w:t>
      </w:r>
      <w:r w:rsidRPr="009D573F">
        <w:rPr>
          <w:rFonts w:ascii="Times New Roman" w:eastAsia="宋体" w:hAnsi="Times New Roman" w:cs="Times New Roman"/>
          <w:sz w:val="24"/>
          <w:szCs w:val="24"/>
        </w:rPr>
        <w:t xml:space="preserve"> </w:t>
      </w:r>
      <w:r w:rsidRPr="009D573F">
        <w:rPr>
          <w:rFonts w:ascii="Times New Roman" w:eastAsia="宋体" w:hAnsi="Times New Roman" w:cs="Times New Roman" w:hint="eastAsia"/>
          <w:sz w:val="24"/>
          <w:szCs w:val="24"/>
        </w:rPr>
        <w:t>交通运行状态信息</w:t>
      </w:r>
      <w:r w:rsidRPr="009D573F">
        <w:rPr>
          <w:rFonts w:ascii="Times New Roman" w:eastAsia="宋体" w:hAnsi="Times New Roman" w:cs="Times New Roman"/>
          <w:sz w:val="24"/>
          <w:szCs w:val="24"/>
        </w:rPr>
        <w:t xml:space="preserve"> </w:t>
      </w:r>
    </w:p>
    <w:p w14:paraId="75B3C373" w14:textId="553F8B84" w:rsidR="009D573F" w:rsidRPr="009D573F" w:rsidRDefault="009D573F" w:rsidP="009D573F">
      <w:pPr>
        <w:spacing w:line="360" w:lineRule="auto"/>
        <w:ind w:firstLineChars="200" w:firstLine="480"/>
        <w:rPr>
          <w:rFonts w:ascii="Times New Roman" w:eastAsia="宋体" w:hAnsi="Times New Roman" w:cs="Times New Roman"/>
          <w:sz w:val="24"/>
          <w:szCs w:val="24"/>
        </w:rPr>
      </w:pPr>
      <w:r w:rsidRPr="009D573F">
        <w:rPr>
          <w:rFonts w:ascii="Times New Roman" w:eastAsia="宋体" w:hAnsi="Times New Roman" w:cs="Times New Roman" w:hint="eastAsia"/>
          <w:sz w:val="24"/>
          <w:szCs w:val="24"/>
        </w:rPr>
        <w:t>断面交通量、速度等信息准确率不低于</w:t>
      </w:r>
      <w:r w:rsidRPr="009D573F">
        <w:rPr>
          <w:rFonts w:ascii="Times New Roman" w:eastAsia="宋体" w:hAnsi="Times New Roman" w:cs="Times New Roman"/>
          <w:sz w:val="24"/>
          <w:szCs w:val="24"/>
        </w:rPr>
        <w:t>95%</w:t>
      </w:r>
      <w:r w:rsidRPr="009D573F">
        <w:rPr>
          <w:rFonts w:ascii="Times New Roman" w:eastAsia="宋体" w:hAnsi="Times New Roman" w:cs="Times New Roman" w:hint="eastAsia"/>
          <w:sz w:val="24"/>
          <w:szCs w:val="24"/>
        </w:rPr>
        <w:t>，应每隔</w:t>
      </w:r>
      <w:r w:rsidRPr="009D573F">
        <w:rPr>
          <w:rFonts w:ascii="Times New Roman" w:eastAsia="宋体" w:hAnsi="Times New Roman" w:cs="Times New Roman"/>
          <w:sz w:val="24"/>
          <w:szCs w:val="24"/>
        </w:rPr>
        <w:t>2.5 min</w:t>
      </w:r>
      <w:r w:rsidRPr="009D573F">
        <w:rPr>
          <w:rFonts w:ascii="Times New Roman" w:eastAsia="宋体" w:hAnsi="Times New Roman" w:cs="Times New Roman" w:hint="eastAsia"/>
          <w:sz w:val="24"/>
          <w:szCs w:val="24"/>
        </w:rPr>
        <w:t>以内上传一次数据；这些数据用于公安交警、公路管理等部门、第三方出行服务平台共享的交通运行状态信息应实现定时自动传输与更新。</w:t>
      </w:r>
    </w:p>
    <w:p w14:paraId="0C5DF9BB" w14:textId="5FB04C67" w:rsidR="009D573F" w:rsidRPr="009D573F" w:rsidRDefault="009D573F" w:rsidP="009D573F">
      <w:pPr>
        <w:spacing w:line="360" w:lineRule="auto"/>
        <w:ind w:firstLineChars="200" w:firstLine="480"/>
        <w:rPr>
          <w:rFonts w:ascii="Times New Roman" w:eastAsia="宋体" w:hAnsi="Times New Roman" w:cs="Times New Roman"/>
          <w:sz w:val="24"/>
          <w:szCs w:val="24"/>
        </w:rPr>
      </w:pPr>
      <w:r w:rsidRPr="009D573F">
        <w:rPr>
          <w:rFonts w:ascii="Times New Roman" w:eastAsia="宋体" w:hAnsi="Times New Roman" w:cs="Times New Roman"/>
          <w:sz w:val="24"/>
          <w:szCs w:val="24"/>
        </w:rPr>
        <w:t>2</w:t>
      </w:r>
      <w:r w:rsidRPr="009D573F">
        <w:rPr>
          <w:rFonts w:ascii="Times New Roman" w:eastAsia="宋体" w:hAnsi="Times New Roman" w:cs="Times New Roman" w:hint="eastAsia"/>
          <w:sz w:val="24"/>
          <w:szCs w:val="24"/>
        </w:rPr>
        <w:t>）</w:t>
      </w:r>
      <w:r w:rsidRPr="009D573F">
        <w:rPr>
          <w:rFonts w:ascii="Times New Roman" w:eastAsia="宋体" w:hAnsi="Times New Roman" w:cs="Times New Roman"/>
          <w:sz w:val="24"/>
          <w:szCs w:val="24"/>
        </w:rPr>
        <w:t xml:space="preserve"> </w:t>
      </w:r>
      <w:r w:rsidRPr="009D573F">
        <w:rPr>
          <w:rFonts w:ascii="Times New Roman" w:eastAsia="宋体" w:hAnsi="Times New Roman" w:cs="Times New Roman" w:hint="eastAsia"/>
          <w:sz w:val="24"/>
          <w:szCs w:val="24"/>
        </w:rPr>
        <w:t>交通突发事件信息</w:t>
      </w:r>
      <w:r w:rsidRPr="009D573F">
        <w:rPr>
          <w:rFonts w:ascii="Times New Roman" w:eastAsia="宋体" w:hAnsi="Times New Roman" w:cs="Times New Roman"/>
          <w:sz w:val="24"/>
          <w:szCs w:val="24"/>
        </w:rPr>
        <w:t xml:space="preserve"> </w:t>
      </w:r>
    </w:p>
    <w:p w14:paraId="59972460" w14:textId="44C4B716" w:rsidR="00FA52F0" w:rsidRPr="00FA52F0" w:rsidRDefault="009D573F" w:rsidP="00FA52F0">
      <w:pPr>
        <w:spacing w:line="360" w:lineRule="auto"/>
        <w:ind w:firstLineChars="200" w:firstLine="480"/>
        <w:rPr>
          <w:rFonts w:ascii="Times New Roman" w:eastAsia="宋体" w:hAnsi="Times New Roman" w:cs="Times New Roman"/>
          <w:sz w:val="24"/>
          <w:szCs w:val="24"/>
        </w:rPr>
      </w:pPr>
      <w:r w:rsidRPr="009D573F">
        <w:rPr>
          <w:rFonts w:ascii="Times New Roman" w:eastAsia="宋体" w:hAnsi="Times New Roman" w:cs="Times New Roman" w:hint="eastAsia"/>
          <w:sz w:val="24"/>
          <w:szCs w:val="24"/>
        </w:rPr>
        <w:t>交通事件检测信息准确率应不低于</w:t>
      </w:r>
      <w:r w:rsidRPr="009D573F">
        <w:rPr>
          <w:rFonts w:ascii="Times New Roman" w:eastAsia="宋体" w:hAnsi="Times New Roman" w:cs="Times New Roman"/>
          <w:sz w:val="24"/>
          <w:szCs w:val="24"/>
        </w:rPr>
        <w:t>95%</w:t>
      </w:r>
      <w:r w:rsidRPr="009D573F">
        <w:rPr>
          <w:rFonts w:ascii="Times New Roman" w:eastAsia="宋体" w:hAnsi="Times New Roman" w:cs="Times New Roman" w:hint="eastAsia"/>
          <w:sz w:val="24"/>
          <w:szCs w:val="24"/>
        </w:rPr>
        <w:t>，检测报警时间应不大于</w:t>
      </w:r>
      <w:r w:rsidRPr="009D573F">
        <w:rPr>
          <w:rFonts w:ascii="Times New Roman" w:eastAsia="宋体" w:hAnsi="Times New Roman" w:cs="Times New Roman"/>
          <w:sz w:val="24"/>
          <w:szCs w:val="24"/>
        </w:rPr>
        <w:t>8 s</w:t>
      </w:r>
      <w:r w:rsidRPr="009D573F">
        <w:rPr>
          <w:rFonts w:ascii="Times New Roman" w:eastAsia="宋体" w:hAnsi="Times New Roman" w:cs="Times New Roman" w:hint="eastAsia"/>
          <w:sz w:val="24"/>
          <w:szCs w:val="24"/>
        </w:rPr>
        <w:t>；与公安交警、公路管理等部门、第三方出行服务平台共享的交通突发事件信息应实现</w:t>
      </w:r>
      <w:r w:rsidRPr="009D573F">
        <w:rPr>
          <w:rFonts w:ascii="Times New Roman" w:eastAsia="宋体" w:hAnsi="Times New Roman" w:cs="Times New Roman" w:hint="eastAsia"/>
          <w:sz w:val="24"/>
          <w:szCs w:val="24"/>
        </w:rPr>
        <w:lastRenderedPageBreak/>
        <w:t>定时自动传输与更新。</w:t>
      </w:r>
    </w:p>
    <w:p w14:paraId="165B4E9E" w14:textId="1AABFF4F" w:rsidR="00FA52F0" w:rsidRPr="00FA52F0" w:rsidRDefault="00FA52F0" w:rsidP="00FA52F0">
      <w:pPr>
        <w:spacing w:line="360" w:lineRule="auto"/>
        <w:ind w:firstLineChars="200" w:firstLine="480"/>
        <w:rPr>
          <w:rFonts w:ascii="Times New Roman" w:eastAsia="宋体" w:hAnsi="Times New Roman" w:cs="Times New Roman"/>
          <w:sz w:val="24"/>
          <w:szCs w:val="24"/>
        </w:rPr>
      </w:pPr>
      <w:r w:rsidRPr="00FA52F0">
        <w:rPr>
          <w:rFonts w:ascii="Times New Roman" w:eastAsia="宋体" w:hAnsi="Times New Roman" w:cs="Times New Roman"/>
          <w:sz w:val="24"/>
          <w:szCs w:val="24"/>
        </w:rPr>
        <w:t>3</w:t>
      </w:r>
      <w:r w:rsidRPr="00FA52F0">
        <w:rPr>
          <w:rFonts w:ascii="Times New Roman" w:eastAsia="宋体" w:hAnsi="Times New Roman" w:cs="Times New Roman" w:hint="eastAsia"/>
          <w:sz w:val="24"/>
          <w:szCs w:val="24"/>
        </w:rPr>
        <w:t>）</w:t>
      </w:r>
      <w:r w:rsidRPr="00FA52F0">
        <w:rPr>
          <w:rFonts w:ascii="Times New Roman" w:eastAsia="宋体" w:hAnsi="Times New Roman" w:cs="Times New Roman"/>
          <w:sz w:val="24"/>
          <w:szCs w:val="24"/>
        </w:rPr>
        <w:t xml:space="preserve"> </w:t>
      </w:r>
      <w:r w:rsidRPr="00FA52F0">
        <w:rPr>
          <w:rFonts w:ascii="Times New Roman" w:eastAsia="宋体" w:hAnsi="Times New Roman" w:cs="Times New Roman" w:hint="eastAsia"/>
          <w:sz w:val="24"/>
          <w:szCs w:val="24"/>
        </w:rPr>
        <w:t>车辆微观行为信息</w:t>
      </w:r>
      <w:r w:rsidRPr="00FA52F0">
        <w:rPr>
          <w:rFonts w:ascii="Times New Roman" w:eastAsia="宋体" w:hAnsi="Times New Roman" w:cs="Times New Roman"/>
          <w:sz w:val="24"/>
          <w:szCs w:val="24"/>
        </w:rPr>
        <w:t xml:space="preserve"> </w:t>
      </w:r>
    </w:p>
    <w:p w14:paraId="6FA76FA6" w14:textId="425B55F2" w:rsidR="009D573F" w:rsidRDefault="00FA52F0" w:rsidP="00FA52F0">
      <w:pPr>
        <w:spacing w:line="360" w:lineRule="auto"/>
        <w:ind w:firstLineChars="200" w:firstLine="480"/>
        <w:rPr>
          <w:rFonts w:ascii="Times New Roman" w:eastAsia="宋体" w:hAnsi="Times New Roman" w:cs="Times New Roman"/>
          <w:sz w:val="24"/>
          <w:szCs w:val="24"/>
        </w:rPr>
      </w:pPr>
      <w:r w:rsidRPr="00FA52F0">
        <w:rPr>
          <w:rFonts w:ascii="Times New Roman" w:eastAsia="宋体" w:hAnsi="Times New Roman" w:cs="Times New Roman" w:hint="eastAsia"/>
          <w:sz w:val="24"/>
          <w:szCs w:val="24"/>
        </w:rPr>
        <w:t>车辆微观行为信息应每隔</w:t>
      </w:r>
      <w:r w:rsidRPr="00FA52F0">
        <w:rPr>
          <w:rFonts w:ascii="Times New Roman" w:eastAsia="宋体" w:hAnsi="Times New Roman" w:cs="Times New Roman"/>
          <w:sz w:val="24"/>
          <w:szCs w:val="24"/>
        </w:rPr>
        <w:t>1 s</w:t>
      </w:r>
      <w:r w:rsidRPr="00FA52F0">
        <w:rPr>
          <w:rFonts w:ascii="Times New Roman" w:eastAsia="宋体" w:hAnsi="Times New Roman" w:cs="Times New Roman" w:hint="eastAsia"/>
          <w:sz w:val="24"/>
          <w:szCs w:val="24"/>
        </w:rPr>
        <w:t>以内上传一次数据。</w:t>
      </w:r>
    </w:p>
    <w:p w14:paraId="2350C10B" w14:textId="51BBBF0D" w:rsidR="00FA52F0" w:rsidRPr="00FA52F0" w:rsidRDefault="00FA52F0" w:rsidP="00FA52F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因此针对这些信息采集需求，我们得到高速公路路侧感知设备应该包括但不限于：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）交通流检测设备；</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）车牌识别检测设备；</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）交通事件检测设备；</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SU</w:t>
      </w:r>
      <w:r>
        <w:rPr>
          <w:rFonts w:ascii="Times New Roman" w:eastAsia="宋体" w:hAnsi="Times New Roman" w:cs="Times New Roman" w:hint="eastAsia"/>
          <w:sz w:val="24"/>
          <w:szCs w:val="24"/>
        </w:rPr>
        <w:t>设备等。</w:t>
      </w:r>
    </w:p>
    <w:p w14:paraId="2D35EEE0" w14:textId="18D6B57B" w:rsidR="009D573F" w:rsidRPr="00FA52F0" w:rsidRDefault="00FA52F0" w:rsidP="00FA52F0">
      <w:pPr>
        <w:pStyle w:val="3"/>
      </w:pPr>
      <w:r w:rsidRPr="00FA52F0">
        <w:rPr>
          <w:rFonts w:hint="eastAsia"/>
        </w:rPr>
        <w:t>1</w:t>
      </w:r>
      <w:r w:rsidRPr="00FA52F0">
        <w:t xml:space="preserve">.1 </w:t>
      </w:r>
      <w:r w:rsidRPr="00FA52F0">
        <w:rPr>
          <w:rFonts w:hint="eastAsia"/>
        </w:rPr>
        <w:t>高速公路</w:t>
      </w:r>
      <w:r>
        <w:rPr>
          <w:rFonts w:hint="eastAsia"/>
        </w:rPr>
        <w:t>具体</w:t>
      </w:r>
      <w:r w:rsidRPr="00FA52F0">
        <w:rPr>
          <w:rFonts w:hint="eastAsia"/>
        </w:rPr>
        <w:t>应用场景需求</w:t>
      </w:r>
      <w:r>
        <w:rPr>
          <w:rFonts w:hint="eastAsia"/>
        </w:rPr>
        <w:t>分析</w:t>
      </w:r>
    </w:p>
    <w:p w14:paraId="3E160CDB" w14:textId="4F51680A" w:rsidR="009D573F" w:rsidRDefault="00FA52F0" w:rsidP="009D57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对于高速公路经常出现的场景，我们需要针对这些场景进行不同的对策，这些对策带来不同的设备布设需求，下面我们梳理了一些高速公路经典的应用场景：</w:t>
      </w:r>
    </w:p>
    <w:p w14:paraId="01111989" w14:textId="358AF1A4" w:rsidR="00FA52F0" w:rsidRPr="0078730C" w:rsidRDefault="00FA52F0" w:rsidP="00FA52F0">
      <w:pPr>
        <w:spacing w:line="360" w:lineRule="auto"/>
        <w:ind w:firstLine="480"/>
        <w:rPr>
          <w:rFonts w:ascii="Times New Roman" w:eastAsia="宋体" w:hAnsi="Times New Roman" w:cs="Times New Roman"/>
          <w:b/>
          <w:bCs/>
          <w:sz w:val="24"/>
          <w:szCs w:val="24"/>
        </w:rPr>
      </w:pPr>
      <w:r w:rsidRPr="0078730C">
        <w:rPr>
          <w:rFonts w:ascii="Times New Roman" w:eastAsia="宋体" w:hAnsi="Times New Roman" w:cs="Times New Roman" w:hint="eastAsia"/>
          <w:b/>
          <w:bCs/>
          <w:sz w:val="24"/>
          <w:szCs w:val="24"/>
        </w:rPr>
        <w:t>1</w:t>
      </w:r>
      <w:r w:rsidRPr="0078730C">
        <w:rPr>
          <w:rFonts w:ascii="Times New Roman" w:eastAsia="宋体" w:hAnsi="Times New Roman" w:cs="Times New Roman" w:hint="eastAsia"/>
          <w:b/>
          <w:bCs/>
          <w:sz w:val="24"/>
          <w:szCs w:val="24"/>
        </w:rPr>
        <w:t>）高速公路异常停车事件</w:t>
      </w:r>
    </w:p>
    <w:p w14:paraId="2677B6F2" w14:textId="6423110D" w:rsidR="00FA52F0" w:rsidRDefault="00FA52F0" w:rsidP="0084113F">
      <w:pPr>
        <w:spacing w:line="360" w:lineRule="auto"/>
        <w:ind w:firstLineChars="200" w:firstLine="480"/>
        <w:rPr>
          <w:rFonts w:ascii="Times New Roman" w:eastAsia="宋体" w:hAnsi="Times New Roman" w:cs="Times New Roman"/>
          <w:sz w:val="24"/>
          <w:szCs w:val="24"/>
        </w:rPr>
      </w:pPr>
      <w:r w:rsidRPr="0084113F">
        <w:rPr>
          <w:rFonts w:ascii="Times New Roman" w:eastAsia="宋体" w:hAnsi="Times New Roman" w:cs="Times New Roman" w:hint="eastAsia"/>
          <w:sz w:val="24"/>
          <w:szCs w:val="24"/>
        </w:rPr>
        <w:t>当车辆在高速公路上行驶时，明确要求车辆是不得在高速公路主线路段任意位置停车，当车辆出现问题时，应及时停靠在应急车道上避免发生意外。然而许多车辆在出现异常问题时，无法及时停靠在应急车道，在高速公路主线路段异常停车。由于高速公路的特性，当有车辆异常停车时，后方车辆在接近事故车辆</w:t>
      </w:r>
      <w:r w:rsidR="0084113F" w:rsidRPr="0084113F">
        <w:rPr>
          <w:rFonts w:ascii="Times New Roman" w:eastAsia="宋体" w:hAnsi="Times New Roman" w:cs="Times New Roman" w:hint="eastAsia"/>
          <w:sz w:val="24"/>
          <w:szCs w:val="24"/>
        </w:rPr>
        <w:t>后无法短距离制动从而导致事件的发生甚至累积发生。因此</w:t>
      </w:r>
      <w:r w:rsidR="0078730C">
        <w:rPr>
          <w:rFonts w:ascii="Times New Roman" w:eastAsia="宋体" w:hAnsi="Times New Roman" w:cs="Times New Roman" w:hint="eastAsia"/>
          <w:sz w:val="24"/>
          <w:szCs w:val="24"/>
        </w:rPr>
        <w:t>针对这个事件，在智慧高速的建设中</w:t>
      </w:r>
      <w:r w:rsidR="0084113F" w:rsidRPr="0084113F">
        <w:rPr>
          <w:rFonts w:ascii="Times New Roman" w:eastAsia="宋体" w:hAnsi="Times New Roman" w:cs="Times New Roman" w:hint="eastAsia"/>
          <w:sz w:val="24"/>
          <w:szCs w:val="24"/>
        </w:rPr>
        <w:t>，我们需要通过路侧设备及时检测</w:t>
      </w:r>
      <w:r w:rsidR="00DD054E">
        <w:rPr>
          <w:rFonts w:ascii="Times New Roman" w:eastAsia="宋体" w:hAnsi="Times New Roman" w:cs="Times New Roman" w:hint="eastAsia"/>
          <w:sz w:val="24"/>
          <w:szCs w:val="24"/>
        </w:rPr>
        <w:t>出</w:t>
      </w:r>
      <w:r w:rsidR="0084113F" w:rsidRPr="0084113F">
        <w:rPr>
          <w:rFonts w:ascii="Times New Roman" w:eastAsia="宋体" w:hAnsi="Times New Roman" w:cs="Times New Roman" w:hint="eastAsia"/>
          <w:sz w:val="24"/>
          <w:szCs w:val="24"/>
        </w:rPr>
        <w:t>该事件的发生，并将该信息迅速上传给交管部门，由交管部门对附近车辆做出提醒以避免严重事故的发生，这就需要布设的路侧设备能够迅速检测出事件的发生以及确定事件发生的地点时间等关键信息。</w:t>
      </w:r>
    </w:p>
    <w:p w14:paraId="1E4A4F06" w14:textId="3AC4F6A4" w:rsidR="001022CC" w:rsidRPr="0078730C" w:rsidRDefault="001022CC" w:rsidP="0084113F">
      <w:pPr>
        <w:spacing w:line="360" w:lineRule="auto"/>
        <w:ind w:firstLineChars="200" w:firstLine="482"/>
        <w:rPr>
          <w:rFonts w:ascii="Times New Roman" w:eastAsia="宋体" w:hAnsi="Times New Roman" w:cs="Times New Roman"/>
          <w:b/>
          <w:bCs/>
          <w:sz w:val="24"/>
          <w:szCs w:val="24"/>
        </w:rPr>
      </w:pPr>
      <w:r w:rsidRPr="0078730C">
        <w:rPr>
          <w:rFonts w:ascii="Times New Roman" w:eastAsia="宋体" w:hAnsi="Times New Roman" w:cs="Times New Roman" w:hint="eastAsia"/>
          <w:b/>
          <w:bCs/>
          <w:sz w:val="24"/>
          <w:szCs w:val="24"/>
        </w:rPr>
        <w:t>2</w:t>
      </w:r>
      <w:r w:rsidRPr="0078730C">
        <w:rPr>
          <w:rFonts w:ascii="Times New Roman" w:eastAsia="宋体" w:hAnsi="Times New Roman" w:cs="Times New Roman" w:hint="eastAsia"/>
          <w:b/>
          <w:bCs/>
          <w:sz w:val="24"/>
          <w:szCs w:val="24"/>
        </w:rPr>
        <w:t>）高速公路缓行与拥堵事件</w:t>
      </w:r>
    </w:p>
    <w:p w14:paraId="3136BFF4" w14:textId="62DEE01C" w:rsidR="001022CC" w:rsidRDefault="001022CC" w:rsidP="008411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当高速公路一定路段出现由于各类违法行为或其他意外原因发生的单方或多车碰撞事故导致事故车辆占据高速公路大幅路面或</w:t>
      </w:r>
      <w:r w:rsidR="0041595F">
        <w:rPr>
          <w:rFonts w:ascii="Times New Roman" w:eastAsia="宋体" w:hAnsi="Times New Roman" w:cs="Times New Roman" w:hint="eastAsia"/>
          <w:sz w:val="24"/>
          <w:szCs w:val="24"/>
        </w:rPr>
        <w:t>整幅路面，导致后车只能减速通过甚至无法通过异常路段这就造成了交通流的缓行，当缓行速度减少一定程度达到交通瓶颈，后方车辆形成严重拥堵。高速公路上形成缓行与拥堵事件会存在极大的安全隐患，需要对此事件</w:t>
      </w:r>
      <w:r w:rsidR="0078730C">
        <w:rPr>
          <w:rFonts w:ascii="Times New Roman" w:eastAsia="宋体" w:hAnsi="Times New Roman" w:cs="Times New Roman" w:hint="eastAsia"/>
          <w:sz w:val="24"/>
          <w:szCs w:val="24"/>
        </w:rPr>
        <w:t>进行及时检测，然后上报交管部门以做出交通管控以防止大型事故的发生。针对这个事件，在智慧高速的建设中，为了体现智慧高速的车与路的交互功能，我们应在路侧布设相应的检测设备，通过这些设备能够快速检测出该事件的发生以及定位事故发生的位置以及各种信息。</w:t>
      </w:r>
    </w:p>
    <w:p w14:paraId="61C7F99D" w14:textId="1D509EB8" w:rsidR="001022CC" w:rsidRPr="0078730C" w:rsidRDefault="0078730C" w:rsidP="0084113F">
      <w:pPr>
        <w:spacing w:line="360" w:lineRule="auto"/>
        <w:ind w:firstLineChars="200" w:firstLine="482"/>
        <w:rPr>
          <w:rFonts w:ascii="Times New Roman" w:eastAsia="宋体" w:hAnsi="Times New Roman" w:cs="Times New Roman"/>
          <w:b/>
          <w:bCs/>
          <w:sz w:val="24"/>
          <w:szCs w:val="24"/>
        </w:rPr>
      </w:pPr>
      <w:r w:rsidRPr="0078730C">
        <w:rPr>
          <w:rFonts w:ascii="Times New Roman" w:eastAsia="宋体" w:hAnsi="Times New Roman" w:cs="Times New Roman" w:hint="eastAsia"/>
          <w:b/>
          <w:bCs/>
          <w:sz w:val="24"/>
          <w:szCs w:val="24"/>
        </w:rPr>
        <w:lastRenderedPageBreak/>
        <w:t>3</w:t>
      </w:r>
      <w:r w:rsidRPr="0078730C">
        <w:rPr>
          <w:rFonts w:ascii="Times New Roman" w:eastAsia="宋体" w:hAnsi="Times New Roman" w:cs="Times New Roman" w:hint="eastAsia"/>
          <w:b/>
          <w:bCs/>
          <w:sz w:val="24"/>
          <w:szCs w:val="24"/>
        </w:rPr>
        <w:t>）匝道与主路冲突事件</w:t>
      </w:r>
    </w:p>
    <w:p w14:paraId="38E5CC64" w14:textId="0A23B414" w:rsidR="0078730C" w:rsidRDefault="00435FBD" w:rsidP="008411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高速公路匝道与主路的连接路段，当匝道上有车辆又匝道行驶上主线路段时，有时候会与主路上正要通过该连接路段的车辆发生冲突，由于高速公路行驶车辆速度较快的特点，当驾驶员没有及时做出变道让道措施时，存在发生车辆碰撞事故的潜在可能性。为了避免这个事故的发生，或当发生这个事故后为了不对后续车辆造成太大影响，我们需要对这个事件在一定时间内进行感知并采取措施进行处理解决。这就需要我们在智慧高速的建设中，通过在路侧布设相关检测设备，检测出相关车辆的行驶状态。尽可能避免主线与匝道的冲突发生，当存在冲突风险时，对车辆进行预警。</w:t>
      </w:r>
    </w:p>
    <w:p w14:paraId="16C01206" w14:textId="65AA5711" w:rsidR="00435FBD" w:rsidRDefault="00435FBD" w:rsidP="0084113F">
      <w:pPr>
        <w:spacing w:line="360" w:lineRule="auto"/>
        <w:ind w:firstLineChars="200" w:firstLine="482"/>
        <w:rPr>
          <w:rFonts w:ascii="Times New Roman" w:eastAsia="宋体" w:hAnsi="Times New Roman" w:cs="Times New Roman"/>
          <w:b/>
          <w:bCs/>
          <w:sz w:val="24"/>
          <w:szCs w:val="24"/>
        </w:rPr>
      </w:pPr>
      <w:r w:rsidRPr="00435FBD">
        <w:rPr>
          <w:rFonts w:ascii="Times New Roman" w:eastAsia="宋体" w:hAnsi="Times New Roman" w:cs="Times New Roman" w:hint="eastAsia"/>
          <w:b/>
          <w:bCs/>
          <w:sz w:val="24"/>
          <w:szCs w:val="24"/>
        </w:rPr>
        <w:t>4</w:t>
      </w:r>
      <w:r w:rsidRPr="00435FBD">
        <w:rPr>
          <w:rFonts w:ascii="Times New Roman" w:eastAsia="宋体" w:hAnsi="Times New Roman" w:cs="Times New Roman" w:hint="eastAsia"/>
          <w:b/>
          <w:bCs/>
          <w:sz w:val="24"/>
          <w:szCs w:val="24"/>
        </w:rPr>
        <w:t>）收费站</w:t>
      </w:r>
    </w:p>
    <w:p w14:paraId="52DB1ED6" w14:textId="65404E67" w:rsidR="00435FBD" w:rsidRDefault="00435FBD" w:rsidP="0084113F">
      <w:pPr>
        <w:spacing w:line="360" w:lineRule="auto"/>
        <w:ind w:firstLineChars="200" w:firstLine="480"/>
        <w:rPr>
          <w:rFonts w:ascii="Times New Roman" w:eastAsia="宋体" w:hAnsi="Times New Roman" w:cs="Times New Roman"/>
          <w:sz w:val="24"/>
          <w:szCs w:val="24"/>
        </w:rPr>
      </w:pPr>
      <w:r w:rsidRPr="00936F4B">
        <w:rPr>
          <w:rFonts w:ascii="Times New Roman" w:eastAsia="宋体" w:hAnsi="Times New Roman" w:cs="Times New Roman" w:hint="eastAsia"/>
          <w:sz w:val="24"/>
          <w:szCs w:val="24"/>
        </w:rPr>
        <w:t>当高速公路上行驶的车辆快接近收费站时，应该对车辆做出提醒，提示前方还有多少米到达收费站，并减速慢行</w:t>
      </w:r>
      <w:r w:rsidR="00936F4B" w:rsidRPr="00936F4B">
        <w:rPr>
          <w:rFonts w:ascii="Times New Roman" w:eastAsia="宋体" w:hAnsi="Times New Roman" w:cs="Times New Roman" w:hint="eastAsia"/>
          <w:sz w:val="24"/>
          <w:szCs w:val="24"/>
        </w:rPr>
        <w:t>至收费站。因此我们需要通过路侧检测设备检测出行驶的车辆是否快到达收费站以及距离收费站的距离。</w:t>
      </w:r>
    </w:p>
    <w:p w14:paraId="6F0CBD9A" w14:textId="77777777" w:rsidR="00936F4B" w:rsidRPr="00936F4B" w:rsidRDefault="00936F4B" w:rsidP="0084113F">
      <w:pPr>
        <w:spacing w:line="360" w:lineRule="auto"/>
        <w:ind w:firstLineChars="200" w:firstLine="480"/>
        <w:rPr>
          <w:rFonts w:ascii="Times New Roman" w:eastAsia="宋体" w:hAnsi="Times New Roman" w:cs="Times New Roman"/>
          <w:sz w:val="24"/>
          <w:szCs w:val="24"/>
        </w:rPr>
      </w:pPr>
    </w:p>
    <w:p w14:paraId="0E7F3C93" w14:textId="1A4FAF10" w:rsidR="00E12BB3" w:rsidRDefault="00936F4B" w:rsidP="00936F4B">
      <w:pPr>
        <w:pStyle w:val="3"/>
      </w:pPr>
      <w:r>
        <w:rPr>
          <w:rFonts w:hint="eastAsia"/>
        </w:rPr>
        <w:t>1</w:t>
      </w:r>
      <w:r>
        <w:t xml:space="preserve">.2 </w:t>
      </w:r>
      <w:r>
        <w:rPr>
          <w:rFonts w:hint="eastAsia"/>
        </w:rPr>
        <w:t>常用检测设备感知分析</w:t>
      </w:r>
    </w:p>
    <w:p w14:paraId="072A90EB" w14:textId="204849DA" w:rsidR="00E0070F" w:rsidRPr="00E64FBA" w:rsidRDefault="00E0070F" w:rsidP="00E64FBA">
      <w:pPr>
        <w:spacing w:line="360" w:lineRule="auto"/>
        <w:ind w:firstLineChars="200" w:firstLine="480"/>
        <w:rPr>
          <w:rFonts w:ascii="Times New Roman" w:eastAsia="宋体" w:hAnsi="Times New Roman" w:cs="Times New Roman"/>
          <w:sz w:val="24"/>
          <w:szCs w:val="24"/>
        </w:rPr>
      </w:pPr>
      <w:r w:rsidRPr="00E0070F">
        <w:rPr>
          <w:rFonts w:ascii="Times New Roman" w:eastAsia="宋体" w:hAnsi="Times New Roman" w:cs="Times New Roman" w:hint="eastAsia"/>
          <w:sz w:val="24"/>
          <w:szCs w:val="24"/>
        </w:rPr>
        <w:t>由于高速公路的特性，高速公路上出现交通事件往往程度非常严重，为了减少由于各种突发交通事件给社会带来的巨大影响，我们需要对高速公路上发生的事件进行及时感知，对高速公路上行驶的车流参数进行实时感知，以此减少甚至预防交通事件带来的影响。这些功能由一定的检测设备来实现</w:t>
      </w:r>
      <w:r w:rsidR="007745A9">
        <w:rPr>
          <w:rFonts w:ascii="Times New Roman" w:eastAsia="宋体" w:hAnsi="Times New Roman" w:cs="Times New Roman" w:hint="eastAsia"/>
          <w:sz w:val="24"/>
          <w:szCs w:val="24"/>
        </w:rPr>
        <w:t>，针对这些场景，我们有一些常用的检测设备，下面对这些设备进行总计归纳。</w:t>
      </w:r>
      <w:r w:rsidR="007745A9" w:rsidRPr="00E64FBA">
        <w:rPr>
          <w:rFonts w:ascii="Times New Roman" w:eastAsia="宋体" w:hAnsi="Times New Roman" w:cs="Times New Roman"/>
          <w:sz w:val="24"/>
          <w:szCs w:val="24"/>
        </w:rPr>
        <w:t xml:space="preserve"> </w:t>
      </w:r>
    </w:p>
    <w:p w14:paraId="02AE9D0A" w14:textId="4F0371E1" w:rsidR="007128F5" w:rsidRPr="007128F5" w:rsidRDefault="007128F5" w:rsidP="00936F4B">
      <w:pPr>
        <w:pStyle w:val="4"/>
        <w:rPr>
          <w:rFonts w:hAnsi="宋体"/>
        </w:rPr>
      </w:pPr>
      <w:r>
        <w:rPr>
          <w:rFonts w:hint="eastAsia"/>
        </w:rPr>
        <w:t>1</w:t>
      </w:r>
      <w:r>
        <w:t>.</w:t>
      </w:r>
      <w:r w:rsidR="00FA52F0">
        <w:t>2</w:t>
      </w:r>
      <w:r w:rsidR="00936F4B">
        <w:t>.1</w:t>
      </w:r>
      <w:r>
        <w:t xml:space="preserve"> </w:t>
      </w:r>
      <w:r w:rsidRPr="007128F5">
        <w:rPr>
          <w:rFonts w:hint="eastAsia"/>
        </w:rPr>
        <w:t>交通运行参数感知</w:t>
      </w:r>
    </w:p>
    <w:p w14:paraId="7CC14181" w14:textId="2BDD49BA" w:rsidR="007128F5" w:rsidRPr="007128F5" w:rsidRDefault="007128F5" w:rsidP="007128F5">
      <w:pPr>
        <w:pStyle w:val="Default"/>
        <w:spacing w:line="360" w:lineRule="auto"/>
        <w:ind w:firstLineChars="200" w:firstLine="480"/>
        <w:jc w:val="both"/>
        <w:rPr>
          <w:rFonts w:hAnsi="宋体"/>
        </w:rPr>
      </w:pPr>
      <w:r w:rsidRPr="007128F5">
        <w:rPr>
          <w:rFonts w:hAnsi="宋体" w:hint="eastAsia"/>
        </w:rPr>
        <w:t>交通运行</w:t>
      </w:r>
      <w:r>
        <w:rPr>
          <w:rFonts w:hAnsi="宋体" w:hint="eastAsia"/>
        </w:rPr>
        <w:t>参数</w:t>
      </w:r>
      <w:r w:rsidRPr="007128F5">
        <w:rPr>
          <w:rFonts w:hAnsi="宋体" w:hint="eastAsia"/>
        </w:rPr>
        <w:t>感知主要利用设置在前端的交通流检测设备，对高速公路上车辆断面交通量、速度、行程时间等信息进行监测和研判，为交通态势分析、交通决策制定提供基本依据。</w:t>
      </w:r>
    </w:p>
    <w:p w14:paraId="1CFAEEFF" w14:textId="681FED3E" w:rsidR="007128F5" w:rsidRDefault="007128F5" w:rsidP="007128F5">
      <w:pPr>
        <w:pStyle w:val="Default"/>
        <w:spacing w:line="360" w:lineRule="auto"/>
        <w:ind w:firstLineChars="200" w:firstLine="480"/>
        <w:jc w:val="both"/>
        <w:rPr>
          <w:rFonts w:hAnsi="Times New Roman"/>
          <w:sz w:val="23"/>
          <w:szCs w:val="23"/>
        </w:rPr>
      </w:pPr>
      <w:r w:rsidRPr="007128F5">
        <w:rPr>
          <w:rFonts w:hAnsi="宋体" w:hint="eastAsia"/>
        </w:rPr>
        <w:t>目前常用的交通流感知设备包括微波车辆检测器、毫米波雷达、激光雷达和视频检测器等几类，各类检测设备的对比如</w:t>
      </w:r>
      <w:r w:rsidRPr="00345E81">
        <w:rPr>
          <w:rFonts w:hAnsi="宋体" w:hint="eastAsia"/>
          <w:color w:val="000000" w:themeColor="text1"/>
        </w:rPr>
        <w:t>表</w:t>
      </w:r>
      <w:r w:rsidR="00345E81" w:rsidRPr="00345E81">
        <w:rPr>
          <w:rFonts w:hAnsi="宋体" w:cs="Times New Roman"/>
          <w:color w:val="000000" w:themeColor="text1"/>
        </w:rPr>
        <w:t>1</w:t>
      </w:r>
      <w:r w:rsidRPr="00345E81">
        <w:rPr>
          <w:rFonts w:hAnsi="宋体" w:cs="Times New Roman"/>
          <w:color w:val="000000" w:themeColor="text1"/>
        </w:rPr>
        <w:t>.1-1</w:t>
      </w:r>
      <w:r w:rsidRPr="007128F5">
        <w:rPr>
          <w:rFonts w:hAnsi="宋体" w:hint="eastAsia"/>
        </w:rPr>
        <w:t>所示</w:t>
      </w:r>
      <w:r>
        <w:rPr>
          <w:rFonts w:hAnsi="Times New Roman" w:hint="eastAsia"/>
          <w:sz w:val="23"/>
          <w:szCs w:val="23"/>
        </w:rPr>
        <w:t>。</w:t>
      </w:r>
    </w:p>
    <w:p w14:paraId="3BCC23B1" w14:textId="19806302" w:rsidR="00345E81" w:rsidRPr="00345E81" w:rsidRDefault="00345E81" w:rsidP="00345E8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345E81">
        <w:rPr>
          <w:rFonts w:ascii="宋体" w:eastAsia="宋体" w:hAnsi="宋体" w:cs="宋体" w:hint="eastAsia"/>
          <w:b/>
          <w:bCs/>
          <w:color w:val="000000" w:themeColor="text1"/>
          <w:kern w:val="0"/>
          <w:szCs w:val="21"/>
        </w:rPr>
        <w:t>表1</w:t>
      </w:r>
      <w:r w:rsidRPr="00345E81">
        <w:rPr>
          <w:rFonts w:ascii="宋体" w:eastAsia="宋体" w:hAnsi="宋体" w:cs="宋体"/>
          <w:b/>
          <w:bCs/>
          <w:color w:val="000000" w:themeColor="text1"/>
          <w:kern w:val="0"/>
          <w:szCs w:val="21"/>
        </w:rPr>
        <w:t>.1-1</w:t>
      </w:r>
    </w:p>
    <w:tbl>
      <w:tblPr>
        <w:tblStyle w:val="a3"/>
        <w:tblW w:w="0" w:type="auto"/>
        <w:tblLook w:val="04A0" w:firstRow="1" w:lastRow="0" w:firstColumn="1" w:lastColumn="0" w:noHBand="0" w:noVBand="1"/>
      </w:tblPr>
      <w:tblGrid>
        <w:gridCol w:w="1129"/>
        <w:gridCol w:w="1560"/>
        <w:gridCol w:w="2288"/>
        <w:gridCol w:w="1659"/>
        <w:gridCol w:w="1660"/>
      </w:tblGrid>
      <w:tr w:rsidR="007128F5" w14:paraId="36E8FBD4" w14:textId="77777777" w:rsidTr="007128F5">
        <w:tc>
          <w:tcPr>
            <w:tcW w:w="1129" w:type="dxa"/>
            <w:vAlign w:val="center"/>
          </w:tcPr>
          <w:p w14:paraId="67043478" w14:textId="028A49BD"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lastRenderedPageBreak/>
              <w:t>参数</w:t>
            </w:r>
          </w:p>
        </w:tc>
        <w:tc>
          <w:tcPr>
            <w:tcW w:w="1560" w:type="dxa"/>
            <w:vAlign w:val="center"/>
          </w:tcPr>
          <w:p w14:paraId="275DE053" w14:textId="0E3B94A8"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视频检测</w:t>
            </w:r>
          </w:p>
        </w:tc>
        <w:tc>
          <w:tcPr>
            <w:tcW w:w="2288" w:type="dxa"/>
            <w:vAlign w:val="center"/>
          </w:tcPr>
          <w:p w14:paraId="577385E0" w14:textId="1EC29EF8"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微波车辆检测器</w:t>
            </w:r>
          </w:p>
        </w:tc>
        <w:tc>
          <w:tcPr>
            <w:tcW w:w="1659" w:type="dxa"/>
            <w:vAlign w:val="center"/>
          </w:tcPr>
          <w:p w14:paraId="05E3C549" w14:textId="2B59417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毫米波雷达</w:t>
            </w:r>
          </w:p>
        </w:tc>
        <w:tc>
          <w:tcPr>
            <w:tcW w:w="1660" w:type="dxa"/>
            <w:vAlign w:val="center"/>
          </w:tcPr>
          <w:p w14:paraId="0E142C02" w14:textId="1A318D56"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激光雷达</w:t>
            </w:r>
          </w:p>
        </w:tc>
      </w:tr>
      <w:tr w:rsidR="007128F5" w14:paraId="53609271" w14:textId="77777777" w:rsidTr="007128F5">
        <w:tc>
          <w:tcPr>
            <w:tcW w:w="1129" w:type="dxa"/>
            <w:vAlign w:val="center"/>
          </w:tcPr>
          <w:p w14:paraId="2311C936" w14:textId="7A07CF9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成像原理</w:t>
            </w:r>
          </w:p>
        </w:tc>
        <w:tc>
          <w:tcPr>
            <w:tcW w:w="1560" w:type="dxa"/>
            <w:vAlign w:val="center"/>
          </w:tcPr>
          <w:p w14:paraId="7C60E43F" w14:textId="18B2D7C7"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光学成像</w:t>
            </w:r>
          </w:p>
        </w:tc>
        <w:tc>
          <w:tcPr>
            <w:tcW w:w="2288" w:type="dxa"/>
            <w:vAlign w:val="center"/>
          </w:tcPr>
          <w:p w14:paraId="2C21379A" w14:textId="200CA890"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回波成像</w:t>
            </w:r>
          </w:p>
        </w:tc>
        <w:tc>
          <w:tcPr>
            <w:tcW w:w="1659" w:type="dxa"/>
            <w:vAlign w:val="center"/>
          </w:tcPr>
          <w:p w14:paraId="115EEC62" w14:textId="20AB69CA"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回波成像</w:t>
            </w:r>
          </w:p>
        </w:tc>
        <w:tc>
          <w:tcPr>
            <w:tcW w:w="1660" w:type="dxa"/>
            <w:vAlign w:val="center"/>
          </w:tcPr>
          <w:p w14:paraId="019F327D" w14:textId="6B063D2D"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回波成像</w:t>
            </w:r>
          </w:p>
        </w:tc>
      </w:tr>
      <w:tr w:rsidR="007128F5" w14:paraId="3B975054" w14:textId="77777777" w:rsidTr="007128F5">
        <w:tc>
          <w:tcPr>
            <w:tcW w:w="1129" w:type="dxa"/>
            <w:vAlign w:val="center"/>
          </w:tcPr>
          <w:p w14:paraId="3ADED943" w14:textId="6965DC8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检测方位</w:t>
            </w:r>
          </w:p>
        </w:tc>
        <w:tc>
          <w:tcPr>
            <w:tcW w:w="1560" w:type="dxa"/>
            <w:vAlign w:val="center"/>
          </w:tcPr>
          <w:p w14:paraId="1241A6F9" w14:textId="03CA50E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迎车方向</w:t>
            </w:r>
          </w:p>
        </w:tc>
        <w:tc>
          <w:tcPr>
            <w:tcW w:w="2288" w:type="dxa"/>
            <w:vAlign w:val="center"/>
          </w:tcPr>
          <w:p w14:paraId="7BAF6ACE" w14:textId="038EA5A8"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断面侧装</w:t>
            </w:r>
          </w:p>
        </w:tc>
        <w:tc>
          <w:tcPr>
            <w:tcW w:w="1659" w:type="dxa"/>
            <w:vAlign w:val="center"/>
          </w:tcPr>
          <w:p w14:paraId="13A16490" w14:textId="1275DB8D"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迎车方向</w:t>
            </w:r>
          </w:p>
        </w:tc>
        <w:tc>
          <w:tcPr>
            <w:tcW w:w="1660" w:type="dxa"/>
            <w:vAlign w:val="center"/>
          </w:tcPr>
          <w:p w14:paraId="319BA861" w14:textId="4E74689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迎车方向</w:t>
            </w:r>
          </w:p>
        </w:tc>
      </w:tr>
      <w:tr w:rsidR="007128F5" w14:paraId="7210C60E" w14:textId="77777777" w:rsidTr="007128F5">
        <w:tc>
          <w:tcPr>
            <w:tcW w:w="1129" w:type="dxa"/>
            <w:vAlign w:val="center"/>
          </w:tcPr>
          <w:p w14:paraId="36F17E1C" w14:textId="62DC734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监测宽度</w:t>
            </w:r>
          </w:p>
        </w:tc>
        <w:tc>
          <w:tcPr>
            <w:tcW w:w="1560" w:type="dxa"/>
            <w:vAlign w:val="center"/>
          </w:tcPr>
          <w:p w14:paraId="697FB89C" w14:textId="3E3FDE4F"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三车道</w:t>
            </w:r>
          </w:p>
        </w:tc>
        <w:tc>
          <w:tcPr>
            <w:tcW w:w="2288" w:type="dxa"/>
            <w:vAlign w:val="center"/>
          </w:tcPr>
          <w:p w14:paraId="63DA1A9A" w14:textId="33406347"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双向</w:t>
            </w:r>
            <w:r w:rsidRPr="007128F5">
              <w:rPr>
                <w:rFonts w:ascii="Times New Roman" w:eastAsia="宋体" w:hAnsi="Times New Roman" w:cs="Times New Roman"/>
                <w:szCs w:val="21"/>
              </w:rPr>
              <w:t>10</w:t>
            </w:r>
            <w:r w:rsidRPr="007128F5">
              <w:rPr>
                <w:rFonts w:ascii="Times New Roman" w:eastAsia="宋体" w:hAnsi="Times New Roman" w:cs="Times New Roman"/>
                <w:szCs w:val="21"/>
              </w:rPr>
              <w:t>车道</w:t>
            </w:r>
          </w:p>
        </w:tc>
        <w:tc>
          <w:tcPr>
            <w:tcW w:w="1659" w:type="dxa"/>
            <w:vAlign w:val="center"/>
          </w:tcPr>
          <w:p w14:paraId="413B6F4B" w14:textId="482D67D2"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单向</w:t>
            </w:r>
            <w:r w:rsidRPr="007128F5">
              <w:rPr>
                <w:rFonts w:ascii="Times New Roman" w:eastAsia="宋体" w:hAnsi="Times New Roman" w:cs="Times New Roman"/>
                <w:szCs w:val="21"/>
              </w:rPr>
              <w:t>8</w:t>
            </w:r>
            <w:r w:rsidRPr="007128F5">
              <w:rPr>
                <w:rFonts w:ascii="Times New Roman" w:eastAsia="宋体" w:hAnsi="Times New Roman" w:cs="Times New Roman"/>
                <w:szCs w:val="21"/>
              </w:rPr>
              <w:t>车道或双向</w:t>
            </w:r>
            <w:r w:rsidRPr="007128F5">
              <w:rPr>
                <w:rFonts w:ascii="Times New Roman" w:eastAsia="宋体" w:hAnsi="Times New Roman" w:cs="Times New Roman"/>
                <w:szCs w:val="21"/>
              </w:rPr>
              <w:t>12</w:t>
            </w:r>
            <w:r w:rsidRPr="007128F5">
              <w:rPr>
                <w:rFonts w:ascii="Times New Roman" w:eastAsia="宋体" w:hAnsi="Times New Roman" w:cs="Times New Roman"/>
                <w:szCs w:val="21"/>
              </w:rPr>
              <w:t>车道</w:t>
            </w:r>
          </w:p>
        </w:tc>
        <w:tc>
          <w:tcPr>
            <w:tcW w:w="1660" w:type="dxa"/>
            <w:vAlign w:val="center"/>
          </w:tcPr>
          <w:p w14:paraId="202978EC" w14:textId="10F4B2A4"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单向</w:t>
            </w:r>
            <w:r w:rsidRPr="007128F5">
              <w:rPr>
                <w:rFonts w:ascii="Times New Roman" w:eastAsia="宋体" w:hAnsi="Times New Roman" w:cs="Times New Roman"/>
                <w:szCs w:val="21"/>
              </w:rPr>
              <w:t>8</w:t>
            </w:r>
            <w:r w:rsidRPr="007128F5">
              <w:rPr>
                <w:rFonts w:ascii="Times New Roman" w:eastAsia="宋体" w:hAnsi="Times New Roman" w:cs="Times New Roman"/>
                <w:szCs w:val="21"/>
              </w:rPr>
              <w:t>车道或双向</w:t>
            </w:r>
            <w:r w:rsidRPr="007128F5">
              <w:rPr>
                <w:rFonts w:ascii="Times New Roman" w:eastAsia="宋体" w:hAnsi="Times New Roman" w:cs="Times New Roman"/>
                <w:szCs w:val="21"/>
              </w:rPr>
              <w:t>12</w:t>
            </w:r>
            <w:r w:rsidRPr="007128F5">
              <w:rPr>
                <w:rFonts w:ascii="Times New Roman" w:eastAsia="宋体" w:hAnsi="Times New Roman" w:cs="Times New Roman"/>
                <w:szCs w:val="21"/>
              </w:rPr>
              <w:t>车道</w:t>
            </w:r>
          </w:p>
        </w:tc>
      </w:tr>
      <w:tr w:rsidR="007128F5" w14:paraId="6AD3415A" w14:textId="77777777" w:rsidTr="007128F5">
        <w:tc>
          <w:tcPr>
            <w:tcW w:w="1129" w:type="dxa"/>
            <w:vAlign w:val="center"/>
          </w:tcPr>
          <w:p w14:paraId="088AFC81" w14:textId="1675FEC5"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受雨雾天气影响</w:t>
            </w:r>
          </w:p>
        </w:tc>
        <w:tc>
          <w:tcPr>
            <w:tcW w:w="1560" w:type="dxa"/>
            <w:vAlign w:val="center"/>
          </w:tcPr>
          <w:p w14:paraId="57058640" w14:textId="47BB8017"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无法检测</w:t>
            </w:r>
          </w:p>
        </w:tc>
        <w:tc>
          <w:tcPr>
            <w:tcW w:w="2288" w:type="dxa"/>
            <w:vAlign w:val="center"/>
          </w:tcPr>
          <w:p w14:paraId="09FC3798" w14:textId="7F2DD8D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基本不受影响</w:t>
            </w:r>
          </w:p>
        </w:tc>
        <w:tc>
          <w:tcPr>
            <w:tcW w:w="1659" w:type="dxa"/>
            <w:vAlign w:val="center"/>
          </w:tcPr>
          <w:p w14:paraId="2BED7CBD" w14:textId="1CE535F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基本不受影响</w:t>
            </w:r>
          </w:p>
        </w:tc>
        <w:tc>
          <w:tcPr>
            <w:tcW w:w="1660" w:type="dxa"/>
            <w:vAlign w:val="center"/>
          </w:tcPr>
          <w:p w14:paraId="50D7332E" w14:textId="2054B1B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检测精度大幅降低</w:t>
            </w:r>
          </w:p>
        </w:tc>
      </w:tr>
      <w:tr w:rsidR="007128F5" w14:paraId="61F0091A" w14:textId="77777777" w:rsidTr="007128F5">
        <w:tc>
          <w:tcPr>
            <w:tcW w:w="1129" w:type="dxa"/>
            <w:vAlign w:val="center"/>
          </w:tcPr>
          <w:p w14:paraId="457F0B23" w14:textId="6C331AB6"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受光线影响</w:t>
            </w:r>
          </w:p>
        </w:tc>
        <w:tc>
          <w:tcPr>
            <w:tcW w:w="1560" w:type="dxa"/>
            <w:vAlign w:val="center"/>
          </w:tcPr>
          <w:p w14:paraId="35DB17DB" w14:textId="7F94B8C4"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无法检测</w:t>
            </w:r>
          </w:p>
        </w:tc>
        <w:tc>
          <w:tcPr>
            <w:tcW w:w="2288" w:type="dxa"/>
            <w:vAlign w:val="center"/>
          </w:tcPr>
          <w:p w14:paraId="312EF3BE" w14:textId="078132C3"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基本不受影响</w:t>
            </w:r>
          </w:p>
        </w:tc>
        <w:tc>
          <w:tcPr>
            <w:tcW w:w="1659" w:type="dxa"/>
            <w:vAlign w:val="center"/>
          </w:tcPr>
          <w:p w14:paraId="714988ED" w14:textId="02852A8D"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基本不受影响</w:t>
            </w:r>
          </w:p>
        </w:tc>
        <w:tc>
          <w:tcPr>
            <w:tcW w:w="1660" w:type="dxa"/>
            <w:vAlign w:val="center"/>
          </w:tcPr>
          <w:p w14:paraId="2D16E230" w14:textId="49BE102E"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不受光线影响</w:t>
            </w:r>
          </w:p>
        </w:tc>
      </w:tr>
      <w:tr w:rsidR="007128F5" w14:paraId="05F92242" w14:textId="77777777" w:rsidTr="007128F5">
        <w:tc>
          <w:tcPr>
            <w:tcW w:w="1129" w:type="dxa"/>
            <w:vAlign w:val="center"/>
          </w:tcPr>
          <w:p w14:paraId="509A1717" w14:textId="1B7F8DF5"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交通量检测</w:t>
            </w:r>
          </w:p>
        </w:tc>
        <w:tc>
          <w:tcPr>
            <w:tcW w:w="1560" w:type="dxa"/>
            <w:vAlign w:val="center"/>
          </w:tcPr>
          <w:p w14:paraId="4274B5BB" w14:textId="0775A0F0"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93%</w:t>
            </w:r>
          </w:p>
        </w:tc>
        <w:tc>
          <w:tcPr>
            <w:tcW w:w="2288" w:type="dxa"/>
            <w:vAlign w:val="center"/>
          </w:tcPr>
          <w:p w14:paraId="126CA1C0" w14:textId="46ABBBC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95%</w:t>
            </w:r>
          </w:p>
        </w:tc>
        <w:tc>
          <w:tcPr>
            <w:tcW w:w="1659" w:type="dxa"/>
            <w:vAlign w:val="center"/>
          </w:tcPr>
          <w:p w14:paraId="6C85FBEB" w14:textId="454EA72A"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95%</w:t>
            </w:r>
          </w:p>
        </w:tc>
        <w:tc>
          <w:tcPr>
            <w:tcW w:w="1660" w:type="dxa"/>
            <w:vAlign w:val="center"/>
          </w:tcPr>
          <w:p w14:paraId="6B1E56E9" w14:textId="756FDE1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96%</w:t>
            </w:r>
          </w:p>
        </w:tc>
      </w:tr>
      <w:tr w:rsidR="007128F5" w14:paraId="50598AC0" w14:textId="77777777" w:rsidTr="007128F5">
        <w:tc>
          <w:tcPr>
            <w:tcW w:w="1129" w:type="dxa"/>
            <w:vAlign w:val="center"/>
          </w:tcPr>
          <w:p w14:paraId="41A3E9F6" w14:textId="5FA8A89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车速区间</w:t>
            </w:r>
          </w:p>
        </w:tc>
        <w:tc>
          <w:tcPr>
            <w:tcW w:w="1560" w:type="dxa"/>
            <w:vAlign w:val="center"/>
          </w:tcPr>
          <w:p w14:paraId="48534DBF" w14:textId="6457BF2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0~200Km</w:t>
            </w:r>
          </w:p>
        </w:tc>
        <w:tc>
          <w:tcPr>
            <w:tcW w:w="2288" w:type="dxa"/>
            <w:vAlign w:val="center"/>
          </w:tcPr>
          <w:p w14:paraId="3EDA67E3" w14:textId="154C49E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20~200Km</w:t>
            </w:r>
          </w:p>
        </w:tc>
        <w:tc>
          <w:tcPr>
            <w:tcW w:w="1659" w:type="dxa"/>
            <w:vAlign w:val="center"/>
          </w:tcPr>
          <w:p w14:paraId="5BD03E96" w14:textId="2ABAFE0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10~250Km</w:t>
            </w:r>
          </w:p>
        </w:tc>
        <w:tc>
          <w:tcPr>
            <w:tcW w:w="1660" w:type="dxa"/>
            <w:vAlign w:val="center"/>
          </w:tcPr>
          <w:p w14:paraId="5EFDF980" w14:textId="62AF27D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0~280Km</w:t>
            </w:r>
          </w:p>
        </w:tc>
      </w:tr>
      <w:tr w:rsidR="007128F5" w14:paraId="3AEECDFE" w14:textId="77777777" w:rsidTr="007128F5">
        <w:tc>
          <w:tcPr>
            <w:tcW w:w="1129" w:type="dxa"/>
            <w:vAlign w:val="center"/>
          </w:tcPr>
          <w:p w14:paraId="3C1C6865" w14:textId="7498DEF0"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车速准确率</w:t>
            </w:r>
          </w:p>
        </w:tc>
        <w:tc>
          <w:tcPr>
            <w:tcW w:w="1560" w:type="dxa"/>
            <w:vAlign w:val="center"/>
          </w:tcPr>
          <w:p w14:paraId="28DDB014" w14:textId="27AD89FC"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87%</w:t>
            </w:r>
          </w:p>
        </w:tc>
        <w:tc>
          <w:tcPr>
            <w:tcW w:w="2288" w:type="dxa"/>
            <w:vAlign w:val="center"/>
          </w:tcPr>
          <w:p w14:paraId="5BB8AA62" w14:textId="4793587F"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90%</w:t>
            </w:r>
          </w:p>
        </w:tc>
        <w:tc>
          <w:tcPr>
            <w:tcW w:w="1659" w:type="dxa"/>
            <w:vAlign w:val="center"/>
          </w:tcPr>
          <w:p w14:paraId="566D5781" w14:textId="7AB6D2B4"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95%</w:t>
            </w:r>
          </w:p>
        </w:tc>
        <w:tc>
          <w:tcPr>
            <w:tcW w:w="1660" w:type="dxa"/>
            <w:vAlign w:val="center"/>
          </w:tcPr>
          <w:p w14:paraId="3BC2CAE7" w14:textId="52BE4A0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97%</w:t>
            </w:r>
          </w:p>
        </w:tc>
      </w:tr>
      <w:tr w:rsidR="007128F5" w14:paraId="118F7395" w14:textId="77777777" w:rsidTr="007128F5">
        <w:tc>
          <w:tcPr>
            <w:tcW w:w="1129" w:type="dxa"/>
            <w:vAlign w:val="center"/>
          </w:tcPr>
          <w:p w14:paraId="3C2413F1" w14:textId="692B24D7"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车型准确率</w:t>
            </w:r>
          </w:p>
        </w:tc>
        <w:tc>
          <w:tcPr>
            <w:tcW w:w="1560" w:type="dxa"/>
            <w:vAlign w:val="center"/>
          </w:tcPr>
          <w:p w14:paraId="4F1DDB64" w14:textId="373149B0"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93%</w:t>
            </w:r>
          </w:p>
        </w:tc>
        <w:tc>
          <w:tcPr>
            <w:tcW w:w="2288" w:type="dxa"/>
            <w:vAlign w:val="center"/>
          </w:tcPr>
          <w:p w14:paraId="4776792C" w14:textId="78E4A8E5"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70%</w:t>
            </w:r>
          </w:p>
        </w:tc>
        <w:tc>
          <w:tcPr>
            <w:tcW w:w="1659" w:type="dxa"/>
            <w:vAlign w:val="center"/>
          </w:tcPr>
          <w:p w14:paraId="271371C4" w14:textId="77304FBA"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93%</w:t>
            </w:r>
          </w:p>
        </w:tc>
        <w:tc>
          <w:tcPr>
            <w:tcW w:w="1660" w:type="dxa"/>
            <w:vAlign w:val="center"/>
          </w:tcPr>
          <w:p w14:paraId="30002B72" w14:textId="136F7A33"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95%</w:t>
            </w:r>
          </w:p>
        </w:tc>
      </w:tr>
      <w:tr w:rsidR="007128F5" w14:paraId="55DB5714" w14:textId="77777777" w:rsidTr="007128F5">
        <w:tc>
          <w:tcPr>
            <w:tcW w:w="1129" w:type="dxa"/>
            <w:vAlign w:val="center"/>
          </w:tcPr>
          <w:p w14:paraId="1156859D" w14:textId="36AFB21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轨迹跟踪</w:t>
            </w:r>
          </w:p>
        </w:tc>
        <w:tc>
          <w:tcPr>
            <w:tcW w:w="1560" w:type="dxa"/>
            <w:vAlign w:val="center"/>
          </w:tcPr>
          <w:p w14:paraId="3F50861E" w14:textId="0D502C12"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可</w:t>
            </w:r>
          </w:p>
        </w:tc>
        <w:tc>
          <w:tcPr>
            <w:tcW w:w="2288" w:type="dxa"/>
            <w:vAlign w:val="center"/>
          </w:tcPr>
          <w:p w14:paraId="0F35FB94" w14:textId="57B770D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否</w:t>
            </w:r>
          </w:p>
        </w:tc>
        <w:tc>
          <w:tcPr>
            <w:tcW w:w="1659" w:type="dxa"/>
            <w:vAlign w:val="center"/>
          </w:tcPr>
          <w:p w14:paraId="2501059B" w14:textId="33712B85"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可</w:t>
            </w:r>
          </w:p>
        </w:tc>
        <w:tc>
          <w:tcPr>
            <w:tcW w:w="1660" w:type="dxa"/>
            <w:vAlign w:val="center"/>
          </w:tcPr>
          <w:p w14:paraId="3340BE90" w14:textId="179F5C5E"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可</w:t>
            </w:r>
          </w:p>
        </w:tc>
      </w:tr>
    </w:tbl>
    <w:p w14:paraId="4ACF062F" w14:textId="57A74DD3" w:rsidR="002E7B71" w:rsidRDefault="002E7B71"/>
    <w:p w14:paraId="48618306" w14:textId="4B9E438C" w:rsidR="007128F5" w:rsidRDefault="007128F5" w:rsidP="007128F5">
      <w:pPr>
        <w:pStyle w:val="Default"/>
        <w:spacing w:line="360" w:lineRule="auto"/>
        <w:ind w:firstLineChars="200" w:firstLine="480"/>
        <w:jc w:val="both"/>
        <w:rPr>
          <w:rFonts w:hAnsi="宋体"/>
        </w:rPr>
      </w:pPr>
      <w:r w:rsidRPr="007128F5">
        <w:rPr>
          <w:rFonts w:hAnsi="宋体" w:hint="eastAsia"/>
        </w:rPr>
        <w:t>从表中可以看出，各类感知设备的特性不同，进而应用场景、效果均有所不同，其中视频检测器可以监测车辆运行的过程，成像稳定，便于核查，但该方式目前依赖于天气、能见度等环境条件，可靠性不高，会存在较大程度的漏检与误检；激光雷达定位精度高，不受光线影响，但易受天气的影响，例如雾和雨会影响其测距；微波车辆检测器具有很强的抗干扰能力，基本不受外界天气条件影响，交通流检测精度较高，但车型检测准确率低且无法跟踪车辆轨迹；毫米波雷达交通流检测精度</w:t>
      </w:r>
      <w:r w:rsidRPr="007128F5">
        <w:rPr>
          <w:rFonts w:hAnsi="宋体"/>
        </w:rPr>
        <w:t>≥97%</w:t>
      </w:r>
      <w:r w:rsidRPr="007128F5">
        <w:rPr>
          <w:rFonts w:hAnsi="宋体" w:hint="eastAsia"/>
        </w:rPr>
        <w:t>，且具有不受任何气候和光线的影响，在眩光、全黑、雨雪、烟雾等恶劣天气环境中，可实现精确监测车速、车型，并对车辆进行轨迹跟踪。</w:t>
      </w:r>
    </w:p>
    <w:p w14:paraId="11924122" w14:textId="06FCF7C7" w:rsidR="007128F5" w:rsidRDefault="007128F5" w:rsidP="00936F4B">
      <w:pPr>
        <w:pStyle w:val="4"/>
      </w:pPr>
      <w:r w:rsidRPr="007128F5">
        <w:rPr>
          <w:rFonts w:hint="eastAsia"/>
        </w:rPr>
        <w:t>1</w:t>
      </w:r>
      <w:r w:rsidRPr="007128F5">
        <w:t>.</w:t>
      </w:r>
      <w:r w:rsidR="00936F4B">
        <w:t>2.2</w:t>
      </w:r>
      <w:r w:rsidRPr="007128F5">
        <w:t xml:space="preserve"> </w:t>
      </w:r>
      <w:r w:rsidRPr="007128F5">
        <w:rPr>
          <w:rFonts w:hint="eastAsia"/>
        </w:rPr>
        <w:t>具体交通事件感知</w:t>
      </w:r>
    </w:p>
    <w:p w14:paraId="6721F34E" w14:textId="05C01778" w:rsidR="007128F5" w:rsidRDefault="007128F5" w:rsidP="007128F5">
      <w:pPr>
        <w:pStyle w:val="Default"/>
        <w:spacing w:line="360" w:lineRule="auto"/>
        <w:ind w:firstLineChars="200" w:firstLine="480"/>
        <w:jc w:val="both"/>
        <w:rPr>
          <w:rFonts w:hAnsi="宋体"/>
        </w:rPr>
      </w:pPr>
      <w:r w:rsidRPr="007128F5">
        <w:rPr>
          <w:rFonts w:hAnsi="宋体" w:hint="eastAsia"/>
        </w:rPr>
        <w:t>交通</w:t>
      </w:r>
      <w:r w:rsidR="00240B82">
        <w:rPr>
          <w:rFonts w:hAnsi="宋体" w:hint="eastAsia"/>
        </w:rPr>
        <w:t>异常</w:t>
      </w:r>
      <w:r w:rsidRPr="007128F5">
        <w:rPr>
          <w:rFonts w:hAnsi="宋体" w:hint="eastAsia"/>
        </w:rPr>
        <w:t>事件是指破坏正常交通流量并造成交通堵塞的非重复性随机发生的事件，主要包括交通事故、车辆抛锚、抛洒物、道路养护或施工等。</w:t>
      </w:r>
      <w:r w:rsidRPr="007128F5">
        <w:rPr>
          <w:rFonts w:hAnsi="宋体"/>
        </w:rPr>
        <w:t xml:space="preserve"> </w:t>
      </w:r>
      <w:r w:rsidR="0037378E">
        <w:rPr>
          <w:rFonts w:hAnsi="宋体" w:hint="eastAsia"/>
        </w:rPr>
        <w:t>交通事件如下所示：</w:t>
      </w:r>
    </w:p>
    <w:p w14:paraId="424FFDEC" w14:textId="4EE1F108" w:rsidR="0037378E" w:rsidRDefault="0037378E" w:rsidP="0037378E">
      <w:pPr>
        <w:pStyle w:val="Default"/>
        <w:numPr>
          <w:ilvl w:val="0"/>
          <w:numId w:val="3"/>
        </w:numPr>
        <w:spacing w:line="360" w:lineRule="auto"/>
        <w:jc w:val="both"/>
        <w:rPr>
          <w:rFonts w:hAnsi="宋体"/>
        </w:rPr>
      </w:pPr>
      <w:r w:rsidRPr="00E12BB3">
        <w:rPr>
          <w:rFonts w:hAnsi="宋体" w:hint="eastAsia"/>
          <w:highlight w:val="green"/>
        </w:rPr>
        <w:t>停车事件</w:t>
      </w:r>
      <w:r>
        <w:rPr>
          <w:rFonts w:hAnsi="宋体" w:hint="eastAsia"/>
        </w:rPr>
        <w:t>：车辆在道路上由运动到静止，且静止时间超过设定值；</w:t>
      </w:r>
    </w:p>
    <w:p w14:paraId="724EAA23" w14:textId="1D2A4DC6" w:rsidR="0037378E" w:rsidRDefault="0037378E" w:rsidP="0037378E">
      <w:pPr>
        <w:pStyle w:val="Default"/>
        <w:numPr>
          <w:ilvl w:val="0"/>
          <w:numId w:val="3"/>
        </w:numPr>
        <w:spacing w:line="360" w:lineRule="auto"/>
        <w:jc w:val="both"/>
        <w:rPr>
          <w:rFonts w:hAnsi="宋体"/>
        </w:rPr>
      </w:pPr>
      <w:r>
        <w:rPr>
          <w:rFonts w:hAnsi="宋体" w:hint="eastAsia"/>
        </w:rPr>
        <w:t>逆行事件：车辆在道路上行驶方向与规定方向相反，且行驶距离超过设定值；</w:t>
      </w:r>
    </w:p>
    <w:p w14:paraId="7AF6697C" w14:textId="21408963" w:rsidR="008D4BA7" w:rsidRDefault="008D4BA7" w:rsidP="0037378E">
      <w:pPr>
        <w:pStyle w:val="Default"/>
        <w:numPr>
          <w:ilvl w:val="0"/>
          <w:numId w:val="3"/>
        </w:numPr>
        <w:spacing w:line="360" w:lineRule="auto"/>
        <w:jc w:val="both"/>
        <w:rPr>
          <w:rFonts w:hAnsi="宋体"/>
        </w:rPr>
      </w:pPr>
      <w:r>
        <w:rPr>
          <w:rFonts w:hAnsi="宋体" w:hint="eastAsia"/>
        </w:rPr>
        <w:t>行人事件：行人进入机动车道或禁止行人的区域内，且进入时间超过预</w:t>
      </w:r>
      <w:r>
        <w:rPr>
          <w:rFonts w:hAnsi="宋体" w:hint="eastAsia"/>
        </w:rPr>
        <w:lastRenderedPageBreak/>
        <w:t>定值；</w:t>
      </w:r>
    </w:p>
    <w:p w14:paraId="43E358EE" w14:textId="291EAE0C" w:rsidR="008D4BA7" w:rsidRDefault="008D4BA7" w:rsidP="0037378E">
      <w:pPr>
        <w:pStyle w:val="Default"/>
        <w:numPr>
          <w:ilvl w:val="0"/>
          <w:numId w:val="3"/>
        </w:numPr>
        <w:spacing w:line="360" w:lineRule="auto"/>
        <w:jc w:val="both"/>
        <w:rPr>
          <w:rFonts w:hAnsi="宋体"/>
        </w:rPr>
      </w:pPr>
      <w:r>
        <w:rPr>
          <w:rFonts w:hAnsi="宋体" w:hint="eastAsia"/>
        </w:rPr>
        <w:t>抛洒物事件：车道上有车辆或行人的区域内，且进入时间超过设定值；</w:t>
      </w:r>
    </w:p>
    <w:p w14:paraId="1907C75F" w14:textId="7FA9472E" w:rsidR="008D4BA7" w:rsidRDefault="008D4BA7" w:rsidP="0037378E">
      <w:pPr>
        <w:pStyle w:val="Default"/>
        <w:numPr>
          <w:ilvl w:val="0"/>
          <w:numId w:val="3"/>
        </w:numPr>
        <w:spacing w:line="360" w:lineRule="auto"/>
        <w:jc w:val="both"/>
        <w:rPr>
          <w:rFonts w:hAnsi="宋体"/>
        </w:rPr>
      </w:pPr>
      <w:r w:rsidRPr="00E12BB3">
        <w:rPr>
          <w:rFonts w:hAnsi="宋体" w:hint="eastAsia"/>
          <w:highlight w:val="green"/>
        </w:rPr>
        <w:t>拥堵事件</w:t>
      </w:r>
      <w:r>
        <w:rPr>
          <w:rFonts w:hAnsi="宋体" w:hint="eastAsia"/>
        </w:rPr>
        <w:t>：车辆占有率超过设定值，并且该状态持续时间超过设定的时间值。</w:t>
      </w:r>
    </w:p>
    <w:p w14:paraId="1C1CA4D4" w14:textId="05FCB396" w:rsidR="008D4BA7" w:rsidRDefault="008D4BA7" w:rsidP="008D4BA7">
      <w:pPr>
        <w:pStyle w:val="Default"/>
        <w:spacing w:line="360" w:lineRule="auto"/>
        <w:ind w:left="480"/>
        <w:jc w:val="both"/>
        <w:rPr>
          <w:rFonts w:hAnsi="宋体"/>
        </w:rPr>
      </w:pPr>
      <w:r>
        <w:rPr>
          <w:rFonts w:hAnsi="宋体" w:hint="eastAsia"/>
        </w:rPr>
        <w:t>除了上述的事件，还有很多事件</w:t>
      </w:r>
      <w:r w:rsidR="005815E9">
        <w:rPr>
          <w:rFonts w:hAnsi="宋体" w:hint="eastAsia"/>
        </w:rPr>
        <w:t>在这里</w:t>
      </w:r>
      <w:r>
        <w:rPr>
          <w:rFonts w:hAnsi="宋体" w:hint="eastAsia"/>
        </w:rPr>
        <w:t>不再进行列举描述。</w:t>
      </w:r>
    </w:p>
    <w:p w14:paraId="12E19065" w14:textId="726D1E72" w:rsidR="00240B82" w:rsidRPr="007128F5" w:rsidRDefault="00240B82" w:rsidP="007128F5">
      <w:pPr>
        <w:pStyle w:val="Default"/>
        <w:spacing w:line="360" w:lineRule="auto"/>
        <w:ind w:firstLineChars="200" w:firstLine="480"/>
        <w:jc w:val="both"/>
        <w:rPr>
          <w:rFonts w:hAnsi="宋体"/>
        </w:rPr>
      </w:pPr>
      <w:r>
        <w:rPr>
          <w:rFonts w:hAnsi="宋体"/>
        </w:rPr>
        <w:t>在第一时间检测到异常事件的发生</w:t>
      </w:r>
      <w:r>
        <w:rPr>
          <w:rFonts w:hAnsi="宋体" w:hint="eastAsia"/>
        </w:rPr>
        <w:t>，准确捕捉到事件发生的位置、事件类别、事件程度等参数，</w:t>
      </w:r>
      <w:r>
        <w:rPr>
          <w:rFonts w:hAnsi="宋体"/>
        </w:rPr>
        <w:t>对于降低事件影响程度、维护路网的正常运行、及时进行抢救具有重要意义。</w:t>
      </w:r>
    </w:p>
    <w:p w14:paraId="5E660CCF" w14:textId="77777777" w:rsidR="007128F5" w:rsidRPr="007128F5" w:rsidRDefault="007128F5" w:rsidP="007128F5">
      <w:pPr>
        <w:pStyle w:val="Default"/>
        <w:spacing w:line="360" w:lineRule="auto"/>
        <w:ind w:firstLineChars="200" w:firstLine="480"/>
        <w:jc w:val="both"/>
        <w:rPr>
          <w:rFonts w:hAnsi="宋体"/>
        </w:rPr>
      </w:pPr>
      <w:r w:rsidRPr="007128F5">
        <w:rPr>
          <w:rFonts w:hAnsi="宋体" w:hint="eastAsia"/>
        </w:rPr>
        <w:t>目前常见的事件自动检测技术主要有视频、雷达以及二者融合三种方式。</w:t>
      </w:r>
      <w:r w:rsidRPr="007128F5">
        <w:rPr>
          <w:rFonts w:hAnsi="宋体"/>
        </w:rPr>
        <w:t xml:space="preserve"> </w:t>
      </w:r>
    </w:p>
    <w:p w14:paraId="0C0648E7" w14:textId="77777777" w:rsidR="007128F5" w:rsidRPr="007128F5" w:rsidRDefault="007128F5" w:rsidP="007128F5">
      <w:pPr>
        <w:pStyle w:val="Default"/>
        <w:spacing w:line="360" w:lineRule="auto"/>
        <w:ind w:firstLineChars="200" w:firstLine="480"/>
        <w:jc w:val="both"/>
        <w:rPr>
          <w:rFonts w:hAnsi="宋体"/>
        </w:rPr>
      </w:pPr>
      <w:r w:rsidRPr="007128F5">
        <w:rPr>
          <w:rFonts w:hAnsi="宋体" w:hint="eastAsia"/>
        </w:rPr>
        <w:t>视频检测技术：主要是利用安装在外场的摄像机对交通情况进行实时监控，并通过视频检测算法发现交通突发事件。</w:t>
      </w:r>
      <w:r w:rsidRPr="007128F5">
        <w:rPr>
          <w:rFonts w:hAnsi="宋体"/>
        </w:rPr>
        <w:t xml:space="preserve"> </w:t>
      </w:r>
    </w:p>
    <w:p w14:paraId="68278861" w14:textId="77777777" w:rsidR="007128F5" w:rsidRPr="007128F5" w:rsidRDefault="007128F5" w:rsidP="007128F5">
      <w:pPr>
        <w:pStyle w:val="Default"/>
        <w:spacing w:line="360" w:lineRule="auto"/>
        <w:ind w:firstLineChars="200" w:firstLine="480"/>
        <w:jc w:val="both"/>
        <w:rPr>
          <w:rFonts w:hAnsi="宋体"/>
        </w:rPr>
      </w:pPr>
      <w:r w:rsidRPr="007128F5">
        <w:rPr>
          <w:rFonts w:hAnsi="宋体" w:hint="eastAsia"/>
        </w:rPr>
        <w:t>雷达检测技术：利用回波成像技术，连续扫描道路不同区域，并实时向后台中心传输异物的位置数据，以达到事件检测目的。根据能量源不同，分为毫米波雷达与激光雷达两类，其中毫米波雷达分又为定向与全向两种。</w:t>
      </w:r>
      <w:r w:rsidRPr="007128F5">
        <w:rPr>
          <w:rFonts w:hAnsi="宋体"/>
        </w:rPr>
        <w:t xml:space="preserve"> </w:t>
      </w:r>
    </w:p>
    <w:p w14:paraId="268A66EF" w14:textId="298B4203" w:rsidR="007128F5" w:rsidRDefault="007128F5" w:rsidP="007128F5">
      <w:pPr>
        <w:pStyle w:val="Default"/>
        <w:spacing w:line="360" w:lineRule="auto"/>
        <w:ind w:firstLineChars="200" w:firstLine="480"/>
        <w:jc w:val="both"/>
        <w:rPr>
          <w:rFonts w:hAnsi="宋体"/>
        </w:rPr>
      </w:pPr>
      <w:r w:rsidRPr="007128F5">
        <w:rPr>
          <w:rFonts w:hAnsi="宋体" w:hint="eastAsia"/>
        </w:rPr>
        <w:t>雷视融合技术：将雷达技术与视频技术结合使用，通过视频元数据和雷达元数据拟合，生成车辆精准轨迹，可实现对交通运行态势、车道级交通事件以及车辆运行状态的实时监视、直观展示。</w:t>
      </w:r>
    </w:p>
    <w:p w14:paraId="5E7045E1" w14:textId="2E7C31D7" w:rsidR="00345E81" w:rsidRPr="00345E81" w:rsidRDefault="00345E81" w:rsidP="00345E8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345E81">
        <w:rPr>
          <w:rFonts w:ascii="宋体" w:eastAsia="宋体" w:hAnsi="宋体" w:cs="宋体" w:hint="eastAsia"/>
          <w:b/>
          <w:bCs/>
          <w:color w:val="000000" w:themeColor="text1"/>
          <w:kern w:val="0"/>
          <w:szCs w:val="21"/>
        </w:rPr>
        <w:t>表1</w:t>
      </w:r>
      <w:r w:rsidRPr="00345E81">
        <w:rPr>
          <w:rFonts w:ascii="宋体" w:eastAsia="宋体" w:hAnsi="宋体" w:cs="宋体"/>
          <w:b/>
          <w:bCs/>
          <w:color w:val="000000" w:themeColor="text1"/>
          <w:kern w:val="0"/>
          <w:szCs w:val="21"/>
        </w:rPr>
        <w:t>.1-</w:t>
      </w:r>
      <w:r>
        <w:rPr>
          <w:rFonts w:ascii="宋体" w:eastAsia="宋体" w:hAnsi="宋体" w:cs="宋体"/>
          <w:b/>
          <w:bCs/>
          <w:color w:val="000000" w:themeColor="text1"/>
          <w:kern w:val="0"/>
          <w:szCs w:val="21"/>
        </w:rPr>
        <w:t>2</w:t>
      </w:r>
    </w:p>
    <w:tbl>
      <w:tblPr>
        <w:tblStyle w:val="a3"/>
        <w:tblW w:w="0" w:type="auto"/>
        <w:tblLook w:val="04A0" w:firstRow="1" w:lastRow="0" w:firstColumn="1" w:lastColumn="0" w:noHBand="0" w:noVBand="1"/>
      </w:tblPr>
      <w:tblGrid>
        <w:gridCol w:w="1382"/>
        <w:gridCol w:w="1382"/>
        <w:gridCol w:w="1383"/>
        <w:gridCol w:w="1383"/>
        <w:gridCol w:w="1383"/>
        <w:gridCol w:w="1383"/>
      </w:tblGrid>
      <w:tr w:rsidR="00240B82" w14:paraId="39A34804" w14:textId="77777777" w:rsidTr="00240B82">
        <w:tc>
          <w:tcPr>
            <w:tcW w:w="1382" w:type="dxa"/>
            <w:vMerge w:val="restart"/>
            <w:vAlign w:val="center"/>
          </w:tcPr>
          <w:p w14:paraId="751FC172" w14:textId="6F73FB51" w:rsidR="00240B82" w:rsidRPr="00240B82" w:rsidRDefault="00240B82" w:rsidP="00240B82">
            <w:pPr>
              <w:pStyle w:val="Default"/>
              <w:spacing w:line="360" w:lineRule="auto"/>
              <w:jc w:val="center"/>
              <w:rPr>
                <w:rFonts w:hAnsi="宋体"/>
              </w:rPr>
            </w:pPr>
            <w:r w:rsidRPr="00240B82">
              <w:rPr>
                <w:rFonts w:hAnsi="宋体" w:hint="eastAsia"/>
                <w:sz w:val="21"/>
                <w:szCs w:val="21"/>
              </w:rPr>
              <w:t>参数</w:t>
            </w:r>
          </w:p>
        </w:tc>
        <w:tc>
          <w:tcPr>
            <w:tcW w:w="1382" w:type="dxa"/>
            <w:vMerge w:val="restart"/>
            <w:vAlign w:val="center"/>
          </w:tcPr>
          <w:p w14:paraId="5E4D2FEB" w14:textId="4F7D4AFC" w:rsidR="00240B82" w:rsidRPr="00240B82" w:rsidRDefault="00240B82" w:rsidP="00240B82">
            <w:pPr>
              <w:pStyle w:val="Default"/>
              <w:spacing w:line="360" w:lineRule="auto"/>
              <w:jc w:val="center"/>
              <w:rPr>
                <w:rFonts w:hAnsi="宋体"/>
              </w:rPr>
            </w:pPr>
            <w:r w:rsidRPr="00240B82">
              <w:rPr>
                <w:rFonts w:hAnsi="宋体" w:hint="eastAsia"/>
                <w:sz w:val="21"/>
                <w:szCs w:val="21"/>
              </w:rPr>
              <w:t>视频事件检测</w:t>
            </w:r>
          </w:p>
        </w:tc>
        <w:tc>
          <w:tcPr>
            <w:tcW w:w="2766" w:type="dxa"/>
            <w:gridSpan w:val="2"/>
            <w:vAlign w:val="center"/>
          </w:tcPr>
          <w:p w14:paraId="36CDECBC" w14:textId="14B2896E" w:rsidR="00240B82" w:rsidRPr="00240B82" w:rsidRDefault="00240B82" w:rsidP="00240B82">
            <w:pPr>
              <w:pStyle w:val="Default"/>
              <w:spacing w:line="360" w:lineRule="auto"/>
              <w:jc w:val="center"/>
              <w:rPr>
                <w:rFonts w:hAnsi="宋体"/>
              </w:rPr>
            </w:pPr>
            <w:r w:rsidRPr="00240B82">
              <w:rPr>
                <w:rFonts w:hAnsi="宋体" w:hint="eastAsia"/>
                <w:sz w:val="21"/>
                <w:szCs w:val="21"/>
              </w:rPr>
              <w:t>毫米波雷达</w:t>
            </w:r>
          </w:p>
        </w:tc>
        <w:tc>
          <w:tcPr>
            <w:tcW w:w="1383" w:type="dxa"/>
            <w:vMerge w:val="restart"/>
            <w:vAlign w:val="center"/>
          </w:tcPr>
          <w:p w14:paraId="14FFCB48" w14:textId="204EF94F" w:rsidR="00240B82" w:rsidRPr="00240B82" w:rsidRDefault="00240B82" w:rsidP="00240B82">
            <w:pPr>
              <w:pStyle w:val="Default"/>
              <w:spacing w:line="360" w:lineRule="auto"/>
              <w:jc w:val="center"/>
              <w:rPr>
                <w:rFonts w:hAnsi="宋体"/>
              </w:rPr>
            </w:pPr>
            <w:r w:rsidRPr="00240B82">
              <w:rPr>
                <w:rFonts w:hAnsi="宋体" w:hint="eastAsia"/>
                <w:sz w:val="21"/>
                <w:szCs w:val="21"/>
              </w:rPr>
              <w:t>激光雷达</w:t>
            </w:r>
          </w:p>
        </w:tc>
        <w:tc>
          <w:tcPr>
            <w:tcW w:w="1383" w:type="dxa"/>
            <w:vMerge w:val="restart"/>
            <w:vAlign w:val="center"/>
          </w:tcPr>
          <w:p w14:paraId="34263A9C" w14:textId="10BF15F5" w:rsidR="00240B82" w:rsidRPr="00240B82" w:rsidRDefault="00240B82" w:rsidP="00240B82">
            <w:pPr>
              <w:pStyle w:val="Default"/>
              <w:spacing w:line="360" w:lineRule="auto"/>
              <w:jc w:val="center"/>
              <w:rPr>
                <w:rFonts w:hAnsi="宋体"/>
              </w:rPr>
            </w:pPr>
            <w:r w:rsidRPr="00240B82">
              <w:rPr>
                <w:rFonts w:hAnsi="宋体" w:hint="eastAsia"/>
                <w:sz w:val="21"/>
                <w:szCs w:val="21"/>
              </w:rPr>
              <w:t>雷视融合（雷达</w:t>
            </w:r>
            <w:r w:rsidRPr="00240B82">
              <w:rPr>
                <w:rFonts w:hAnsi="宋体" w:cs="Times New Roman"/>
                <w:b/>
                <w:bCs/>
                <w:sz w:val="21"/>
                <w:szCs w:val="21"/>
              </w:rPr>
              <w:t>+</w:t>
            </w:r>
            <w:r w:rsidRPr="00240B82">
              <w:rPr>
                <w:rFonts w:hAnsi="宋体" w:hint="eastAsia"/>
                <w:sz w:val="21"/>
                <w:szCs w:val="21"/>
              </w:rPr>
              <w:t>视频事件检测）</w:t>
            </w:r>
          </w:p>
        </w:tc>
      </w:tr>
      <w:tr w:rsidR="00240B82" w14:paraId="0C0EA39B" w14:textId="77777777" w:rsidTr="00240B82">
        <w:tc>
          <w:tcPr>
            <w:tcW w:w="1382" w:type="dxa"/>
            <w:vMerge/>
            <w:vAlign w:val="center"/>
          </w:tcPr>
          <w:p w14:paraId="480E9705" w14:textId="77777777" w:rsidR="00240B82" w:rsidRDefault="00240B82" w:rsidP="00240B82">
            <w:pPr>
              <w:pStyle w:val="Default"/>
              <w:spacing w:line="360" w:lineRule="auto"/>
              <w:jc w:val="center"/>
              <w:rPr>
                <w:rFonts w:hAnsi="宋体"/>
              </w:rPr>
            </w:pPr>
          </w:p>
        </w:tc>
        <w:tc>
          <w:tcPr>
            <w:tcW w:w="1382" w:type="dxa"/>
            <w:vMerge/>
            <w:vAlign w:val="center"/>
          </w:tcPr>
          <w:p w14:paraId="72C48549" w14:textId="77777777" w:rsidR="00240B82" w:rsidRDefault="00240B82" w:rsidP="00240B82">
            <w:pPr>
              <w:pStyle w:val="Default"/>
              <w:spacing w:line="360" w:lineRule="auto"/>
              <w:jc w:val="center"/>
              <w:rPr>
                <w:rFonts w:hAnsi="宋体"/>
              </w:rPr>
            </w:pPr>
          </w:p>
        </w:tc>
        <w:tc>
          <w:tcPr>
            <w:tcW w:w="1383" w:type="dxa"/>
            <w:vAlign w:val="center"/>
          </w:tcPr>
          <w:p w14:paraId="783A45FD" w14:textId="452FAD5D" w:rsidR="00240B82" w:rsidRDefault="00240B82" w:rsidP="00240B82">
            <w:pPr>
              <w:pStyle w:val="Default"/>
              <w:spacing w:line="360" w:lineRule="auto"/>
              <w:jc w:val="center"/>
              <w:rPr>
                <w:rFonts w:hAnsi="宋体"/>
              </w:rPr>
            </w:pPr>
            <w:r>
              <w:rPr>
                <w:rFonts w:hint="eastAsia"/>
                <w:sz w:val="21"/>
                <w:szCs w:val="21"/>
              </w:rPr>
              <w:t>定向雷达</w:t>
            </w:r>
          </w:p>
        </w:tc>
        <w:tc>
          <w:tcPr>
            <w:tcW w:w="1383" w:type="dxa"/>
            <w:vAlign w:val="center"/>
          </w:tcPr>
          <w:p w14:paraId="6E9C0081" w14:textId="511AA3AC" w:rsidR="00240B82" w:rsidRDefault="00240B82" w:rsidP="00240B82">
            <w:pPr>
              <w:pStyle w:val="Default"/>
              <w:spacing w:line="360" w:lineRule="auto"/>
              <w:jc w:val="center"/>
              <w:rPr>
                <w:rFonts w:hAnsi="宋体"/>
              </w:rPr>
            </w:pPr>
            <w:r>
              <w:rPr>
                <w:rFonts w:hint="eastAsia"/>
                <w:sz w:val="21"/>
                <w:szCs w:val="21"/>
              </w:rPr>
              <w:t>全向雷达</w:t>
            </w:r>
          </w:p>
        </w:tc>
        <w:tc>
          <w:tcPr>
            <w:tcW w:w="1383" w:type="dxa"/>
            <w:vMerge/>
            <w:vAlign w:val="center"/>
          </w:tcPr>
          <w:p w14:paraId="71CC4FF8" w14:textId="77777777" w:rsidR="00240B82" w:rsidRDefault="00240B82" w:rsidP="00240B82">
            <w:pPr>
              <w:pStyle w:val="Default"/>
              <w:spacing w:line="360" w:lineRule="auto"/>
              <w:jc w:val="center"/>
              <w:rPr>
                <w:rFonts w:hAnsi="宋体"/>
              </w:rPr>
            </w:pPr>
          </w:p>
        </w:tc>
        <w:tc>
          <w:tcPr>
            <w:tcW w:w="1383" w:type="dxa"/>
            <w:vMerge/>
            <w:vAlign w:val="center"/>
          </w:tcPr>
          <w:p w14:paraId="4624C7B7" w14:textId="77777777" w:rsidR="00240B82" w:rsidRDefault="00240B82" w:rsidP="00240B82">
            <w:pPr>
              <w:pStyle w:val="Default"/>
              <w:spacing w:line="360" w:lineRule="auto"/>
              <w:jc w:val="center"/>
              <w:rPr>
                <w:rFonts w:hAnsi="宋体"/>
              </w:rPr>
            </w:pPr>
          </w:p>
        </w:tc>
      </w:tr>
      <w:tr w:rsidR="00240B82" w14:paraId="2BEB385F" w14:textId="77777777" w:rsidTr="00C2403B">
        <w:tc>
          <w:tcPr>
            <w:tcW w:w="1382" w:type="dxa"/>
          </w:tcPr>
          <w:p w14:paraId="28A728E8" w14:textId="2201150F" w:rsidR="00240B82" w:rsidRDefault="00240B82" w:rsidP="00240B82">
            <w:pPr>
              <w:pStyle w:val="Default"/>
              <w:spacing w:line="360" w:lineRule="auto"/>
              <w:jc w:val="center"/>
              <w:rPr>
                <w:rFonts w:hAnsi="宋体"/>
              </w:rPr>
            </w:pPr>
            <w:r>
              <w:rPr>
                <w:rFonts w:hint="eastAsia"/>
                <w:sz w:val="21"/>
                <w:szCs w:val="21"/>
              </w:rPr>
              <w:t>成像原理</w:t>
            </w:r>
            <w:r>
              <w:rPr>
                <w:sz w:val="21"/>
                <w:szCs w:val="21"/>
              </w:rPr>
              <w:t xml:space="preserve"> </w:t>
            </w:r>
          </w:p>
        </w:tc>
        <w:tc>
          <w:tcPr>
            <w:tcW w:w="1382" w:type="dxa"/>
          </w:tcPr>
          <w:p w14:paraId="2FD91D94" w14:textId="1E919367" w:rsidR="00240B82" w:rsidRDefault="00240B82" w:rsidP="00240B82">
            <w:pPr>
              <w:pStyle w:val="Default"/>
              <w:spacing w:line="360" w:lineRule="auto"/>
              <w:jc w:val="center"/>
              <w:rPr>
                <w:rFonts w:hAnsi="宋体"/>
              </w:rPr>
            </w:pPr>
            <w:r>
              <w:rPr>
                <w:rFonts w:hint="eastAsia"/>
                <w:sz w:val="21"/>
                <w:szCs w:val="21"/>
              </w:rPr>
              <w:t>光学成像</w:t>
            </w:r>
            <w:r>
              <w:rPr>
                <w:sz w:val="21"/>
                <w:szCs w:val="21"/>
              </w:rPr>
              <w:t xml:space="preserve"> </w:t>
            </w:r>
          </w:p>
        </w:tc>
        <w:tc>
          <w:tcPr>
            <w:tcW w:w="4149" w:type="dxa"/>
            <w:gridSpan w:val="3"/>
          </w:tcPr>
          <w:p w14:paraId="52C47B17" w14:textId="147B60A3" w:rsidR="00240B82" w:rsidRDefault="00240B82" w:rsidP="00240B82">
            <w:pPr>
              <w:pStyle w:val="Default"/>
              <w:spacing w:line="360" w:lineRule="auto"/>
              <w:jc w:val="center"/>
              <w:rPr>
                <w:rFonts w:hAnsi="宋体"/>
              </w:rPr>
            </w:pPr>
            <w:r>
              <w:rPr>
                <w:rFonts w:hint="eastAsia"/>
                <w:sz w:val="21"/>
                <w:szCs w:val="21"/>
              </w:rPr>
              <w:t>回波成像</w:t>
            </w:r>
            <w:r>
              <w:rPr>
                <w:sz w:val="21"/>
                <w:szCs w:val="21"/>
              </w:rPr>
              <w:t xml:space="preserve"> </w:t>
            </w:r>
          </w:p>
        </w:tc>
        <w:tc>
          <w:tcPr>
            <w:tcW w:w="1383" w:type="dxa"/>
          </w:tcPr>
          <w:p w14:paraId="56B2FEF1" w14:textId="2699B863" w:rsidR="00240B82" w:rsidRDefault="00240B82" w:rsidP="00240B82">
            <w:pPr>
              <w:pStyle w:val="Default"/>
              <w:spacing w:line="360" w:lineRule="auto"/>
              <w:jc w:val="center"/>
              <w:rPr>
                <w:rFonts w:hAnsi="宋体"/>
              </w:rPr>
            </w:pPr>
            <w:r>
              <w:rPr>
                <w:rFonts w:hint="eastAsia"/>
                <w:sz w:val="21"/>
                <w:szCs w:val="21"/>
              </w:rPr>
              <w:t>光学</w:t>
            </w:r>
            <w:r>
              <w:rPr>
                <w:rFonts w:ascii="Times New Roman" w:hAnsi="Times New Roman" w:cs="Times New Roman"/>
                <w:sz w:val="21"/>
                <w:szCs w:val="21"/>
              </w:rPr>
              <w:t>+</w:t>
            </w:r>
            <w:r>
              <w:rPr>
                <w:rFonts w:hAnsi="Times New Roman" w:hint="eastAsia"/>
                <w:sz w:val="21"/>
                <w:szCs w:val="21"/>
              </w:rPr>
              <w:t>回波</w:t>
            </w:r>
          </w:p>
        </w:tc>
      </w:tr>
      <w:tr w:rsidR="00240B82" w14:paraId="2A557F80" w14:textId="77777777" w:rsidTr="00240B82">
        <w:tc>
          <w:tcPr>
            <w:tcW w:w="1382" w:type="dxa"/>
            <w:vAlign w:val="center"/>
          </w:tcPr>
          <w:p w14:paraId="79DE5FA9" w14:textId="35910594" w:rsidR="00240B82" w:rsidRDefault="00240B82" w:rsidP="00240B82">
            <w:pPr>
              <w:pStyle w:val="Default"/>
              <w:spacing w:line="360" w:lineRule="auto"/>
              <w:jc w:val="center"/>
              <w:rPr>
                <w:rFonts w:hAnsi="宋体"/>
              </w:rPr>
            </w:pPr>
            <w:r>
              <w:rPr>
                <w:rFonts w:hint="eastAsia"/>
                <w:sz w:val="21"/>
                <w:szCs w:val="21"/>
              </w:rPr>
              <w:t>监测距离</w:t>
            </w:r>
          </w:p>
        </w:tc>
        <w:tc>
          <w:tcPr>
            <w:tcW w:w="1382" w:type="dxa"/>
            <w:vAlign w:val="center"/>
          </w:tcPr>
          <w:p w14:paraId="6308DDB7" w14:textId="178FD5FC" w:rsidR="00240B82" w:rsidRDefault="00240B82" w:rsidP="00240B82">
            <w:pPr>
              <w:pStyle w:val="Default"/>
              <w:spacing w:line="360" w:lineRule="auto"/>
              <w:jc w:val="center"/>
              <w:rPr>
                <w:rFonts w:hAnsi="宋体"/>
              </w:rPr>
            </w:pPr>
            <w:r>
              <w:rPr>
                <w:rFonts w:ascii="Times New Roman" w:hAnsi="Times New Roman" w:cs="Times New Roman"/>
                <w:sz w:val="21"/>
                <w:szCs w:val="21"/>
              </w:rPr>
              <w:t>500</w:t>
            </w:r>
            <w:r>
              <w:rPr>
                <w:rFonts w:hAnsi="Times New Roman" w:hint="eastAsia"/>
                <w:sz w:val="21"/>
                <w:szCs w:val="21"/>
              </w:rPr>
              <w:t>米</w:t>
            </w:r>
          </w:p>
        </w:tc>
        <w:tc>
          <w:tcPr>
            <w:tcW w:w="1383" w:type="dxa"/>
            <w:vAlign w:val="center"/>
          </w:tcPr>
          <w:p w14:paraId="662E911E" w14:textId="0410E883"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p>
        </w:tc>
        <w:tc>
          <w:tcPr>
            <w:tcW w:w="1383" w:type="dxa"/>
            <w:vAlign w:val="center"/>
          </w:tcPr>
          <w:p w14:paraId="23820B5C" w14:textId="17B49367" w:rsidR="00240B82" w:rsidRDefault="00240B82" w:rsidP="00240B82">
            <w:pPr>
              <w:pStyle w:val="Default"/>
              <w:spacing w:line="360" w:lineRule="auto"/>
              <w:jc w:val="center"/>
              <w:rPr>
                <w:rFonts w:hAnsi="宋体"/>
              </w:rPr>
            </w:pPr>
            <w:r>
              <w:rPr>
                <w:rFonts w:hint="eastAsia"/>
                <w:sz w:val="21"/>
                <w:szCs w:val="21"/>
              </w:rPr>
              <w:t>半径</w:t>
            </w:r>
            <w:r>
              <w:rPr>
                <w:rFonts w:ascii="Times New Roman" w:hAnsi="Times New Roman" w:cs="Times New Roman"/>
                <w:sz w:val="21"/>
                <w:szCs w:val="21"/>
              </w:rPr>
              <w:t>450</w:t>
            </w:r>
            <w:r>
              <w:rPr>
                <w:rFonts w:hAnsi="Times New Roman" w:hint="eastAsia"/>
                <w:sz w:val="21"/>
                <w:szCs w:val="21"/>
              </w:rPr>
              <w:t>米</w:t>
            </w:r>
          </w:p>
        </w:tc>
        <w:tc>
          <w:tcPr>
            <w:tcW w:w="1383" w:type="dxa"/>
            <w:vAlign w:val="center"/>
          </w:tcPr>
          <w:p w14:paraId="4EFA8BA2" w14:textId="05879789" w:rsidR="00240B82" w:rsidRDefault="00240B82" w:rsidP="00240B82">
            <w:pPr>
              <w:pStyle w:val="Default"/>
              <w:spacing w:line="360" w:lineRule="auto"/>
              <w:jc w:val="center"/>
              <w:rPr>
                <w:rFonts w:hAnsi="宋体"/>
              </w:rPr>
            </w:pPr>
            <w:r>
              <w:rPr>
                <w:rFonts w:ascii="Times New Roman" w:hAnsi="Times New Roman" w:cs="Times New Roman"/>
                <w:sz w:val="21"/>
                <w:szCs w:val="21"/>
              </w:rPr>
              <w:t>80</w:t>
            </w:r>
            <w:r>
              <w:rPr>
                <w:rFonts w:hAnsi="Times New Roman" w:hint="eastAsia"/>
                <w:sz w:val="21"/>
                <w:szCs w:val="21"/>
              </w:rPr>
              <w:t>米</w:t>
            </w:r>
          </w:p>
        </w:tc>
        <w:tc>
          <w:tcPr>
            <w:tcW w:w="1383" w:type="dxa"/>
            <w:vAlign w:val="center"/>
          </w:tcPr>
          <w:p w14:paraId="7CCB9D11" w14:textId="3DCD1054"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p>
        </w:tc>
      </w:tr>
      <w:tr w:rsidR="00240B82" w14:paraId="52C1DFF9" w14:textId="77777777" w:rsidTr="00240B82">
        <w:tc>
          <w:tcPr>
            <w:tcW w:w="1382" w:type="dxa"/>
            <w:vAlign w:val="center"/>
          </w:tcPr>
          <w:p w14:paraId="2D0921C0" w14:textId="7EF82AC6" w:rsidR="00240B82" w:rsidRDefault="00240B82" w:rsidP="00240B82">
            <w:pPr>
              <w:pStyle w:val="Default"/>
              <w:spacing w:line="360" w:lineRule="auto"/>
              <w:jc w:val="center"/>
              <w:rPr>
                <w:rFonts w:hAnsi="宋体"/>
              </w:rPr>
            </w:pPr>
            <w:r>
              <w:rPr>
                <w:rFonts w:hint="eastAsia"/>
                <w:sz w:val="21"/>
                <w:szCs w:val="21"/>
              </w:rPr>
              <w:t>横向精度</w:t>
            </w:r>
          </w:p>
        </w:tc>
        <w:tc>
          <w:tcPr>
            <w:tcW w:w="1382" w:type="dxa"/>
            <w:vAlign w:val="center"/>
          </w:tcPr>
          <w:p w14:paraId="52608AD5" w14:textId="118DD9FB" w:rsidR="00240B82" w:rsidRDefault="00240B82" w:rsidP="00240B82">
            <w:pPr>
              <w:pStyle w:val="Default"/>
              <w:spacing w:line="360" w:lineRule="auto"/>
              <w:jc w:val="center"/>
              <w:rPr>
                <w:rFonts w:hAnsi="宋体"/>
              </w:rPr>
            </w:pPr>
            <w:r>
              <w:rPr>
                <w:rFonts w:ascii="Times New Roman" w:hAnsi="Times New Roman" w:cs="Times New Roman"/>
                <w:sz w:val="21"/>
                <w:szCs w:val="21"/>
              </w:rPr>
              <w:t>±40</w:t>
            </w:r>
            <w:r>
              <w:rPr>
                <w:rFonts w:hAnsi="Times New Roman" w:hint="eastAsia"/>
                <w:sz w:val="21"/>
                <w:szCs w:val="21"/>
              </w:rPr>
              <w:t>厘米</w:t>
            </w:r>
          </w:p>
        </w:tc>
        <w:tc>
          <w:tcPr>
            <w:tcW w:w="1383" w:type="dxa"/>
            <w:vAlign w:val="center"/>
          </w:tcPr>
          <w:p w14:paraId="5CBADD2D" w14:textId="09F022F7" w:rsidR="00240B82" w:rsidRDefault="00240B82" w:rsidP="00240B82">
            <w:pPr>
              <w:pStyle w:val="Default"/>
              <w:spacing w:line="360" w:lineRule="auto"/>
              <w:jc w:val="center"/>
              <w:rPr>
                <w:rFonts w:hAnsi="宋体"/>
              </w:rPr>
            </w:pPr>
            <w:r>
              <w:rPr>
                <w:rFonts w:ascii="Times New Roman" w:hAnsi="Times New Roman" w:cs="Times New Roman"/>
                <w:sz w:val="21"/>
                <w:szCs w:val="21"/>
              </w:rPr>
              <w:t>±80</w:t>
            </w:r>
            <w:r>
              <w:rPr>
                <w:rFonts w:hAnsi="Times New Roman" w:hint="eastAsia"/>
                <w:sz w:val="21"/>
                <w:szCs w:val="21"/>
              </w:rPr>
              <w:t>厘米</w:t>
            </w:r>
          </w:p>
        </w:tc>
        <w:tc>
          <w:tcPr>
            <w:tcW w:w="1383" w:type="dxa"/>
            <w:vAlign w:val="center"/>
          </w:tcPr>
          <w:p w14:paraId="07C3F259" w14:textId="5C7A1AB8" w:rsidR="00240B82" w:rsidRDefault="00240B82" w:rsidP="00240B82">
            <w:pPr>
              <w:pStyle w:val="Default"/>
              <w:spacing w:line="360" w:lineRule="auto"/>
              <w:jc w:val="center"/>
              <w:rPr>
                <w:rFonts w:hAnsi="宋体"/>
              </w:rPr>
            </w:pPr>
            <w:r>
              <w:rPr>
                <w:rFonts w:ascii="Times New Roman" w:hAnsi="Times New Roman" w:cs="Times New Roman"/>
                <w:sz w:val="21"/>
                <w:szCs w:val="21"/>
              </w:rPr>
              <w:t>±50</w:t>
            </w:r>
            <w:r>
              <w:rPr>
                <w:rFonts w:hAnsi="Times New Roman" w:hint="eastAsia"/>
                <w:sz w:val="21"/>
                <w:szCs w:val="21"/>
              </w:rPr>
              <w:t>厘米</w:t>
            </w:r>
          </w:p>
        </w:tc>
        <w:tc>
          <w:tcPr>
            <w:tcW w:w="1383" w:type="dxa"/>
            <w:vAlign w:val="center"/>
          </w:tcPr>
          <w:p w14:paraId="0335027F" w14:textId="535FFF80" w:rsidR="00240B82" w:rsidRDefault="00240B82" w:rsidP="00240B82">
            <w:pPr>
              <w:pStyle w:val="Default"/>
              <w:spacing w:line="360" w:lineRule="auto"/>
              <w:jc w:val="center"/>
              <w:rPr>
                <w:rFonts w:hAnsi="宋体"/>
              </w:rPr>
            </w:pPr>
            <w:r>
              <w:rPr>
                <w:rFonts w:ascii="Times New Roman" w:hAnsi="Times New Roman" w:cs="Times New Roman"/>
                <w:sz w:val="21"/>
                <w:szCs w:val="21"/>
              </w:rPr>
              <w:t>±20</w:t>
            </w:r>
            <w:r>
              <w:rPr>
                <w:rFonts w:hAnsi="Times New Roman" w:hint="eastAsia"/>
                <w:sz w:val="21"/>
                <w:szCs w:val="21"/>
              </w:rPr>
              <w:t>厘米</w:t>
            </w:r>
          </w:p>
        </w:tc>
        <w:tc>
          <w:tcPr>
            <w:tcW w:w="1383" w:type="dxa"/>
            <w:vAlign w:val="center"/>
          </w:tcPr>
          <w:p w14:paraId="23AD8486" w14:textId="24D9B89A" w:rsidR="00240B82" w:rsidRDefault="00240B82" w:rsidP="00240B82">
            <w:pPr>
              <w:pStyle w:val="Default"/>
              <w:spacing w:line="360" w:lineRule="auto"/>
              <w:jc w:val="center"/>
              <w:rPr>
                <w:rFonts w:hAnsi="宋体"/>
              </w:rPr>
            </w:pPr>
            <w:r>
              <w:rPr>
                <w:rFonts w:ascii="Times New Roman" w:hAnsi="Times New Roman" w:cs="Times New Roman"/>
                <w:sz w:val="21"/>
                <w:szCs w:val="21"/>
              </w:rPr>
              <w:t>±40</w:t>
            </w:r>
            <w:r>
              <w:rPr>
                <w:rFonts w:hAnsi="Times New Roman" w:hint="eastAsia"/>
                <w:sz w:val="21"/>
                <w:szCs w:val="21"/>
              </w:rPr>
              <w:t>厘米</w:t>
            </w:r>
          </w:p>
        </w:tc>
      </w:tr>
      <w:tr w:rsidR="00240B82" w14:paraId="3A9A444A" w14:textId="77777777" w:rsidTr="00240B82">
        <w:tc>
          <w:tcPr>
            <w:tcW w:w="1382" w:type="dxa"/>
            <w:vAlign w:val="center"/>
          </w:tcPr>
          <w:p w14:paraId="72BA3563" w14:textId="4F8BC363" w:rsidR="00240B82" w:rsidRDefault="00240B82" w:rsidP="00240B82">
            <w:pPr>
              <w:pStyle w:val="Default"/>
              <w:spacing w:line="360" w:lineRule="auto"/>
              <w:jc w:val="center"/>
              <w:rPr>
                <w:rFonts w:hAnsi="宋体"/>
              </w:rPr>
            </w:pPr>
            <w:r>
              <w:rPr>
                <w:rFonts w:hint="eastAsia"/>
                <w:sz w:val="21"/>
                <w:szCs w:val="21"/>
              </w:rPr>
              <w:t>纵向精度</w:t>
            </w:r>
          </w:p>
        </w:tc>
        <w:tc>
          <w:tcPr>
            <w:tcW w:w="1382" w:type="dxa"/>
            <w:vAlign w:val="center"/>
          </w:tcPr>
          <w:p w14:paraId="6C9F0050" w14:textId="3FD385D5" w:rsidR="00240B82" w:rsidRDefault="00240B82" w:rsidP="00240B82">
            <w:pPr>
              <w:pStyle w:val="Default"/>
              <w:spacing w:line="360" w:lineRule="auto"/>
              <w:jc w:val="center"/>
              <w:rPr>
                <w:rFonts w:hAnsi="宋体"/>
              </w:rPr>
            </w:pPr>
            <w:r>
              <w:rPr>
                <w:rFonts w:ascii="Times New Roman" w:hAnsi="Times New Roman" w:cs="Times New Roman"/>
                <w:sz w:val="21"/>
                <w:szCs w:val="21"/>
              </w:rPr>
              <w:t>±20</w:t>
            </w:r>
            <w:r>
              <w:rPr>
                <w:rFonts w:hAnsi="Times New Roman" w:hint="eastAsia"/>
                <w:sz w:val="21"/>
                <w:szCs w:val="21"/>
              </w:rPr>
              <w:t>厘米</w:t>
            </w:r>
          </w:p>
        </w:tc>
        <w:tc>
          <w:tcPr>
            <w:tcW w:w="1383" w:type="dxa"/>
            <w:vAlign w:val="center"/>
          </w:tcPr>
          <w:p w14:paraId="2ADBE5E4" w14:textId="30C20031" w:rsidR="00240B82" w:rsidRDefault="00240B82" w:rsidP="00240B82">
            <w:pPr>
              <w:pStyle w:val="Default"/>
              <w:spacing w:line="360" w:lineRule="auto"/>
              <w:jc w:val="center"/>
              <w:rPr>
                <w:rFonts w:hAnsi="宋体"/>
              </w:rPr>
            </w:pPr>
            <w:r>
              <w:rPr>
                <w:rFonts w:ascii="Times New Roman" w:hAnsi="Times New Roman" w:cs="Times New Roman"/>
                <w:sz w:val="21"/>
                <w:szCs w:val="21"/>
              </w:rPr>
              <w:t>±40</w:t>
            </w:r>
            <w:r>
              <w:rPr>
                <w:rFonts w:hAnsi="Times New Roman" w:hint="eastAsia"/>
                <w:sz w:val="21"/>
                <w:szCs w:val="21"/>
              </w:rPr>
              <w:t>厘米</w:t>
            </w:r>
          </w:p>
        </w:tc>
        <w:tc>
          <w:tcPr>
            <w:tcW w:w="1383" w:type="dxa"/>
            <w:vAlign w:val="center"/>
          </w:tcPr>
          <w:p w14:paraId="510F13CD" w14:textId="1D8E1A0A" w:rsidR="00240B82" w:rsidRDefault="00240B82" w:rsidP="00240B82">
            <w:pPr>
              <w:pStyle w:val="Default"/>
              <w:spacing w:line="360" w:lineRule="auto"/>
              <w:jc w:val="center"/>
              <w:rPr>
                <w:rFonts w:hAnsi="宋体"/>
              </w:rPr>
            </w:pPr>
            <w:r>
              <w:rPr>
                <w:rFonts w:ascii="Times New Roman" w:hAnsi="Times New Roman" w:cs="Times New Roman"/>
                <w:sz w:val="21"/>
                <w:szCs w:val="21"/>
              </w:rPr>
              <w:t>±18</w:t>
            </w:r>
            <w:r>
              <w:rPr>
                <w:rFonts w:hAnsi="Times New Roman" w:hint="eastAsia"/>
                <w:sz w:val="21"/>
                <w:szCs w:val="21"/>
              </w:rPr>
              <w:t>厘米</w:t>
            </w:r>
          </w:p>
        </w:tc>
        <w:tc>
          <w:tcPr>
            <w:tcW w:w="1383" w:type="dxa"/>
            <w:vAlign w:val="center"/>
          </w:tcPr>
          <w:p w14:paraId="4A776D3F" w14:textId="6F89BAFC" w:rsidR="00240B82" w:rsidRDefault="00240B82" w:rsidP="00240B82">
            <w:pPr>
              <w:pStyle w:val="Default"/>
              <w:spacing w:line="360" w:lineRule="auto"/>
              <w:jc w:val="center"/>
              <w:rPr>
                <w:rFonts w:hAnsi="宋体"/>
              </w:rPr>
            </w:pPr>
            <w:r>
              <w:rPr>
                <w:rFonts w:ascii="Times New Roman" w:hAnsi="Times New Roman" w:cs="Times New Roman"/>
                <w:sz w:val="21"/>
                <w:szCs w:val="21"/>
              </w:rPr>
              <w:t>±10</w:t>
            </w:r>
            <w:r>
              <w:rPr>
                <w:rFonts w:hAnsi="Times New Roman" w:hint="eastAsia"/>
                <w:sz w:val="21"/>
                <w:szCs w:val="21"/>
              </w:rPr>
              <w:t>厘米</w:t>
            </w:r>
          </w:p>
        </w:tc>
        <w:tc>
          <w:tcPr>
            <w:tcW w:w="1383" w:type="dxa"/>
            <w:vAlign w:val="center"/>
          </w:tcPr>
          <w:p w14:paraId="62A6F88E" w14:textId="11D74F15" w:rsidR="00240B82" w:rsidRDefault="00240B82" w:rsidP="00240B82">
            <w:pPr>
              <w:pStyle w:val="Default"/>
              <w:spacing w:line="360" w:lineRule="auto"/>
              <w:jc w:val="center"/>
              <w:rPr>
                <w:rFonts w:hAnsi="宋体"/>
              </w:rPr>
            </w:pPr>
            <w:r>
              <w:rPr>
                <w:rFonts w:ascii="Times New Roman" w:hAnsi="Times New Roman" w:cs="Times New Roman"/>
                <w:sz w:val="21"/>
                <w:szCs w:val="21"/>
              </w:rPr>
              <w:t>±20</w:t>
            </w:r>
            <w:r>
              <w:rPr>
                <w:rFonts w:hAnsi="Times New Roman" w:hint="eastAsia"/>
                <w:sz w:val="21"/>
                <w:szCs w:val="21"/>
              </w:rPr>
              <w:t>厘米</w:t>
            </w:r>
          </w:p>
        </w:tc>
      </w:tr>
      <w:tr w:rsidR="00240B82" w14:paraId="6FB07832" w14:textId="77777777" w:rsidTr="00240B82">
        <w:tc>
          <w:tcPr>
            <w:tcW w:w="1382" w:type="dxa"/>
            <w:vAlign w:val="center"/>
          </w:tcPr>
          <w:p w14:paraId="4B3AA984" w14:textId="0C01A416" w:rsidR="00240B82" w:rsidRDefault="00240B82" w:rsidP="00240B82">
            <w:pPr>
              <w:pStyle w:val="Default"/>
              <w:spacing w:line="360" w:lineRule="auto"/>
              <w:jc w:val="center"/>
              <w:rPr>
                <w:rFonts w:hAnsi="宋体"/>
              </w:rPr>
            </w:pPr>
            <w:r>
              <w:rPr>
                <w:rFonts w:hint="eastAsia"/>
                <w:sz w:val="21"/>
                <w:szCs w:val="21"/>
              </w:rPr>
              <w:t>立柱下盲区</w:t>
            </w:r>
          </w:p>
        </w:tc>
        <w:tc>
          <w:tcPr>
            <w:tcW w:w="1382" w:type="dxa"/>
            <w:vAlign w:val="center"/>
          </w:tcPr>
          <w:p w14:paraId="2486169B" w14:textId="36009019" w:rsidR="00240B82" w:rsidRDefault="00240B82" w:rsidP="00240B82">
            <w:pPr>
              <w:pStyle w:val="Default"/>
              <w:spacing w:line="360" w:lineRule="auto"/>
              <w:jc w:val="center"/>
              <w:rPr>
                <w:rFonts w:hAnsi="宋体"/>
              </w:rPr>
            </w:pPr>
            <w:r>
              <w:rPr>
                <w:rFonts w:ascii="Times New Roman" w:hAnsi="Times New Roman" w:cs="Times New Roman"/>
                <w:sz w:val="21"/>
                <w:szCs w:val="21"/>
              </w:rPr>
              <w:t>50</w:t>
            </w:r>
            <w:r>
              <w:rPr>
                <w:rFonts w:hAnsi="Times New Roman" w:hint="eastAsia"/>
                <w:sz w:val="21"/>
                <w:szCs w:val="21"/>
              </w:rPr>
              <w:t>米</w:t>
            </w:r>
          </w:p>
        </w:tc>
        <w:tc>
          <w:tcPr>
            <w:tcW w:w="1383" w:type="dxa"/>
            <w:vAlign w:val="center"/>
          </w:tcPr>
          <w:p w14:paraId="471DF021" w14:textId="4EA4DA16" w:rsidR="00240B82" w:rsidRDefault="00240B82" w:rsidP="00240B82">
            <w:pPr>
              <w:pStyle w:val="Default"/>
              <w:spacing w:line="360" w:lineRule="auto"/>
              <w:jc w:val="center"/>
              <w:rPr>
                <w:rFonts w:hAnsi="宋体"/>
              </w:rPr>
            </w:pPr>
            <w:r>
              <w:rPr>
                <w:rFonts w:hint="eastAsia"/>
                <w:sz w:val="21"/>
                <w:szCs w:val="21"/>
              </w:rPr>
              <w:t>单侧</w:t>
            </w:r>
            <w:r>
              <w:rPr>
                <w:rFonts w:ascii="Times New Roman" w:hAnsi="Times New Roman" w:cs="Times New Roman"/>
                <w:sz w:val="21"/>
                <w:szCs w:val="21"/>
              </w:rPr>
              <w:t>20</w:t>
            </w:r>
            <w:r>
              <w:rPr>
                <w:rFonts w:hAnsi="Times New Roman" w:hint="eastAsia"/>
                <w:sz w:val="21"/>
                <w:szCs w:val="21"/>
              </w:rPr>
              <w:t>米</w:t>
            </w:r>
          </w:p>
        </w:tc>
        <w:tc>
          <w:tcPr>
            <w:tcW w:w="1383" w:type="dxa"/>
            <w:vAlign w:val="center"/>
          </w:tcPr>
          <w:p w14:paraId="62920830" w14:textId="254F5104" w:rsidR="00240B82" w:rsidRDefault="00240B82" w:rsidP="00240B82">
            <w:pPr>
              <w:pStyle w:val="Default"/>
              <w:spacing w:line="360" w:lineRule="auto"/>
              <w:jc w:val="center"/>
              <w:rPr>
                <w:rFonts w:hAnsi="宋体"/>
              </w:rPr>
            </w:pPr>
            <w:r>
              <w:rPr>
                <w:rFonts w:hint="eastAsia"/>
                <w:sz w:val="21"/>
                <w:szCs w:val="21"/>
              </w:rPr>
              <w:t>直径</w:t>
            </w:r>
            <w:r>
              <w:rPr>
                <w:rFonts w:ascii="Times New Roman" w:hAnsi="Times New Roman" w:cs="Times New Roman"/>
                <w:sz w:val="21"/>
                <w:szCs w:val="21"/>
              </w:rPr>
              <w:t>12</w:t>
            </w:r>
            <w:r>
              <w:rPr>
                <w:rFonts w:hAnsi="Times New Roman" w:hint="eastAsia"/>
                <w:sz w:val="21"/>
                <w:szCs w:val="21"/>
              </w:rPr>
              <w:t>米</w:t>
            </w:r>
          </w:p>
        </w:tc>
        <w:tc>
          <w:tcPr>
            <w:tcW w:w="1383" w:type="dxa"/>
            <w:vAlign w:val="center"/>
          </w:tcPr>
          <w:p w14:paraId="1751105A" w14:textId="6EE3C3D1" w:rsidR="00240B82" w:rsidRDefault="00240B82" w:rsidP="00240B82">
            <w:pPr>
              <w:pStyle w:val="Default"/>
              <w:spacing w:line="360" w:lineRule="auto"/>
              <w:jc w:val="center"/>
              <w:rPr>
                <w:rFonts w:hAnsi="宋体"/>
              </w:rPr>
            </w:pPr>
            <w:r>
              <w:rPr>
                <w:rFonts w:hint="eastAsia"/>
                <w:sz w:val="21"/>
                <w:szCs w:val="21"/>
              </w:rPr>
              <w:t>直径</w:t>
            </w:r>
            <w:r>
              <w:rPr>
                <w:rFonts w:ascii="Times New Roman" w:hAnsi="Times New Roman" w:cs="Times New Roman"/>
                <w:sz w:val="21"/>
                <w:szCs w:val="21"/>
              </w:rPr>
              <w:t>10</w:t>
            </w:r>
            <w:r>
              <w:rPr>
                <w:rFonts w:hAnsi="Times New Roman" w:hint="eastAsia"/>
                <w:sz w:val="21"/>
                <w:szCs w:val="21"/>
              </w:rPr>
              <w:t>米</w:t>
            </w:r>
          </w:p>
        </w:tc>
        <w:tc>
          <w:tcPr>
            <w:tcW w:w="1383" w:type="dxa"/>
            <w:vAlign w:val="center"/>
          </w:tcPr>
          <w:p w14:paraId="1BED0A4A" w14:textId="32DC2010" w:rsidR="00240B82" w:rsidRDefault="00240B82" w:rsidP="00240B82">
            <w:pPr>
              <w:pStyle w:val="Default"/>
              <w:spacing w:line="360" w:lineRule="auto"/>
              <w:jc w:val="center"/>
              <w:rPr>
                <w:rFonts w:hAnsi="宋体"/>
              </w:rPr>
            </w:pPr>
            <w:r>
              <w:rPr>
                <w:rFonts w:hint="eastAsia"/>
                <w:sz w:val="21"/>
                <w:szCs w:val="21"/>
              </w:rPr>
              <w:t>单侧</w:t>
            </w:r>
            <w:r>
              <w:rPr>
                <w:rFonts w:ascii="Times New Roman" w:hAnsi="Times New Roman" w:cs="Times New Roman"/>
                <w:sz w:val="21"/>
                <w:szCs w:val="21"/>
              </w:rPr>
              <w:t>20</w:t>
            </w:r>
            <w:r>
              <w:rPr>
                <w:rFonts w:hAnsi="Times New Roman" w:hint="eastAsia"/>
                <w:sz w:val="21"/>
                <w:szCs w:val="21"/>
              </w:rPr>
              <w:t>米</w:t>
            </w:r>
          </w:p>
        </w:tc>
      </w:tr>
      <w:tr w:rsidR="00240B82" w14:paraId="3C914782" w14:textId="77777777" w:rsidTr="00240B82">
        <w:tc>
          <w:tcPr>
            <w:tcW w:w="1382" w:type="dxa"/>
            <w:vAlign w:val="center"/>
          </w:tcPr>
          <w:p w14:paraId="600002A9" w14:textId="41C6D875" w:rsidR="00240B82" w:rsidRDefault="00240B82" w:rsidP="00240B82">
            <w:pPr>
              <w:pStyle w:val="Default"/>
              <w:spacing w:line="360" w:lineRule="auto"/>
              <w:jc w:val="center"/>
              <w:rPr>
                <w:rFonts w:hAnsi="宋体"/>
              </w:rPr>
            </w:pPr>
            <w:r>
              <w:rPr>
                <w:rFonts w:hint="eastAsia"/>
                <w:sz w:val="21"/>
                <w:szCs w:val="21"/>
              </w:rPr>
              <w:t>受雨雾天气影响</w:t>
            </w:r>
          </w:p>
        </w:tc>
        <w:tc>
          <w:tcPr>
            <w:tcW w:w="1382" w:type="dxa"/>
            <w:vAlign w:val="center"/>
          </w:tcPr>
          <w:p w14:paraId="7B72E7D4" w14:textId="046AE7C2"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0234B970" w14:textId="1449BC7F" w:rsidR="00240B82" w:rsidRDefault="00240B82" w:rsidP="00240B82">
            <w:pPr>
              <w:pStyle w:val="Default"/>
              <w:spacing w:line="360" w:lineRule="auto"/>
              <w:jc w:val="center"/>
              <w:rPr>
                <w:rFonts w:hAnsi="宋体"/>
              </w:rPr>
            </w:pPr>
            <w:r>
              <w:rPr>
                <w:rFonts w:hint="eastAsia"/>
                <w:sz w:val="21"/>
                <w:szCs w:val="21"/>
              </w:rPr>
              <w:t>基本不受影响</w:t>
            </w:r>
          </w:p>
        </w:tc>
        <w:tc>
          <w:tcPr>
            <w:tcW w:w="1383" w:type="dxa"/>
            <w:vAlign w:val="center"/>
          </w:tcPr>
          <w:p w14:paraId="3BBAB642" w14:textId="6BD0FE65" w:rsidR="00240B82" w:rsidRDefault="00240B82" w:rsidP="00240B82">
            <w:pPr>
              <w:pStyle w:val="Default"/>
              <w:spacing w:line="360" w:lineRule="auto"/>
              <w:jc w:val="center"/>
              <w:rPr>
                <w:rFonts w:hAnsi="宋体"/>
              </w:rPr>
            </w:pPr>
            <w:r>
              <w:rPr>
                <w:rFonts w:hint="eastAsia"/>
                <w:sz w:val="21"/>
                <w:szCs w:val="21"/>
              </w:rPr>
              <w:t>基本不受影响</w:t>
            </w:r>
          </w:p>
        </w:tc>
        <w:tc>
          <w:tcPr>
            <w:tcW w:w="1383" w:type="dxa"/>
            <w:vAlign w:val="center"/>
          </w:tcPr>
          <w:p w14:paraId="04EEE124" w14:textId="4BBC539D"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5B3FE06B" w14:textId="12E08FAB" w:rsidR="00240B82" w:rsidRDefault="00240B82" w:rsidP="00240B82">
            <w:pPr>
              <w:pStyle w:val="Default"/>
              <w:spacing w:line="360" w:lineRule="auto"/>
              <w:jc w:val="center"/>
              <w:rPr>
                <w:rFonts w:hAnsi="宋体"/>
              </w:rPr>
            </w:pPr>
            <w:r>
              <w:rPr>
                <w:rFonts w:hint="eastAsia"/>
                <w:sz w:val="21"/>
                <w:szCs w:val="21"/>
              </w:rPr>
              <w:t>基本不受影响</w:t>
            </w:r>
          </w:p>
        </w:tc>
      </w:tr>
      <w:tr w:rsidR="00240B82" w14:paraId="4620DE1F" w14:textId="77777777" w:rsidTr="00240B82">
        <w:tc>
          <w:tcPr>
            <w:tcW w:w="1382" w:type="dxa"/>
            <w:vAlign w:val="center"/>
          </w:tcPr>
          <w:p w14:paraId="3270C359" w14:textId="4BF46099" w:rsidR="00240B82" w:rsidRDefault="00240B82" w:rsidP="00240B82">
            <w:pPr>
              <w:pStyle w:val="Default"/>
              <w:spacing w:line="360" w:lineRule="auto"/>
              <w:jc w:val="center"/>
              <w:rPr>
                <w:rFonts w:hAnsi="宋体"/>
              </w:rPr>
            </w:pPr>
            <w:r>
              <w:rPr>
                <w:rFonts w:hint="eastAsia"/>
                <w:sz w:val="21"/>
                <w:szCs w:val="21"/>
              </w:rPr>
              <w:t>雨雾天气检</w:t>
            </w:r>
            <w:r>
              <w:rPr>
                <w:rFonts w:hint="eastAsia"/>
                <w:sz w:val="21"/>
                <w:szCs w:val="21"/>
              </w:rPr>
              <w:lastRenderedPageBreak/>
              <w:t>测距离及精度</w:t>
            </w:r>
          </w:p>
        </w:tc>
        <w:tc>
          <w:tcPr>
            <w:tcW w:w="1382" w:type="dxa"/>
            <w:vAlign w:val="center"/>
          </w:tcPr>
          <w:p w14:paraId="2B02EC80" w14:textId="792AA060" w:rsidR="00240B82" w:rsidRDefault="00240B82" w:rsidP="00240B82">
            <w:pPr>
              <w:pStyle w:val="Default"/>
              <w:spacing w:line="360" w:lineRule="auto"/>
              <w:jc w:val="center"/>
              <w:rPr>
                <w:rFonts w:hAnsi="宋体"/>
              </w:rPr>
            </w:pPr>
            <w:r>
              <w:rPr>
                <w:rFonts w:hint="eastAsia"/>
                <w:sz w:val="21"/>
                <w:szCs w:val="21"/>
              </w:rPr>
              <w:lastRenderedPageBreak/>
              <w:t>无法检测</w:t>
            </w:r>
          </w:p>
        </w:tc>
        <w:tc>
          <w:tcPr>
            <w:tcW w:w="1383" w:type="dxa"/>
            <w:vAlign w:val="center"/>
          </w:tcPr>
          <w:p w14:paraId="2A37A2B3" w14:textId="7357780F"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33696959" w14:textId="7DA5DAF2" w:rsidR="00240B82" w:rsidRDefault="00240B82" w:rsidP="00240B82">
            <w:pPr>
              <w:pStyle w:val="Default"/>
              <w:spacing w:line="360" w:lineRule="auto"/>
              <w:jc w:val="center"/>
              <w:rPr>
                <w:rFonts w:hAnsi="宋体"/>
              </w:rPr>
            </w:pPr>
            <w:r>
              <w:rPr>
                <w:rFonts w:hint="eastAsia"/>
                <w:sz w:val="21"/>
                <w:szCs w:val="21"/>
              </w:rPr>
              <w:t>半径</w:t>
            </w:r>
            <w:r>
              <w:rPr>
                <w:rFonts w:ascii="Times New Roman" w:hAnsi="Times New Roman" w:cs="Times New Roman"/>
                <w:sz w:val="21"/>
                <w:szCs w:val="21"/>
              </w:rPr>
              <w:t>400</w:t>
            </w:r>
            <w:r>
              <w:rPr>
                <w:rFonts w:hAnsi="Times New Roman" w:hint="eastAsia"/>
                <w:sz w:val="21"/>
                <w:szCs w:val="21"/>
              </w:rPr>
              <w:t>米，</w:t>
            </w:r>
            <w:r>
              <w:rPr>
                <w:rFonts w:ascii="Times New Roman" w:hAnsi="Times New Roman" w:cs="Times New Roman"/>
                <w:sz w:val="21"/>
                <w:szCs w:val="21"/>
              </w:rPr>
              <w:lastRenderedPageBreak/>
              <w:t>95%</w:t>
            </w:r>
          </w:p>
        </w:tc>
        <w:tc>
          <w:tcPr>
            <w:tcW w:w="1383" w:type="dxa"/>
            <w:vAlign w:val="center"/>
          </w:tcPr>
          <w:p w14:paraId="6DFB3746" w14:textId="5ECD6DB9" w:rsidR="00240B82" w:rsidRDefault="00240B82" w:rsidP="00240B82">
            <w:pPr>
              <w:pStyle w:val="Default"/>
              <w:spacing w:line="360" w:lineRule="auto"/>
              <w:jc w:val="center"/>
              <w:rPr>
                <w:rFonts w:hAnsi="宋体"/>
              </w:rPr>
            </w:pPr>
            <w:r>
              <w:rPr>
                <w:rFonts w:hint="eastAsia"/>
                <w:sz w:val="21"/>
                <w:szCs w:val="21"/>
              </w:rPr>
              <w:lastRenderedPageBreak/>
              <w:t>无法检测</w:t>
            </w:r>
          </w:p>
        </w:tc>
        <w:tc>
          <w:tcPr>
            <w:tcW w:w="1383" w:type="dxa"/>
            <w:vAlign w:val="center"/>
          </w:tcPr>
          <w:p w14:paraId="59845E42" w14:textId="09F73D22"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r>
              <w:rPr>
                <w:rFonts w:ascii="Times New Roman" w:hAnsi="Times New Roman" w:cs="Times New Roman"/>
                <w:sz w:val="21"/>
                <w:szCs w:val="21"/>
              </w:rPr>
              <w:t>95%</w:t>
            </w:r>
          </w:p>
        </w:tc>
      </w:tr>
      <w:tr w:rsidR="00240B82" w14:paraId="29801483" w14:textId="77777777" w:rsidTr="00240B82">
        <w:tc>
          <w:tcPr>
            <w:tcW w:w="1382" w:type="dxa"/>
            <w:vAlign w:val="center"/>
          </w:tcPr>
          <w:p w14:paraId="51FC97DB" w14:textId="6CF0FC8B" w:rsidR="00240B82" w:rsidRDefault="00240B82" w:rsidP="00240B82">
            <w:pPr>
              <w:pStyle w:val="Default"/>
              <w:spacing w:line="360" w:lineRule="auto"/>
              <w:jc w:val="center"/>
              <w:rPr>
                <w:rFonts w:hAnsi="宋体"/>
              </w:rPr>
            </w:pPr>
            <w:r>
              <w:rPr>
                <w:rFonts w:hint="eastAsia"/>
                <w:sz w:val="21"/>
                <w:szCs w:val="21"/>
              </w:rPr>
              <w:t>受光线影响</w:t>
            </w:r>
          </w:p>
        </w:tc>
        <w:tc>
          <w:tcPr>
            <w:tcW w:w="1382" w:type="dxa"/>
            <w:vAlign w:val="center"/>
          </w:tcPr>
          <w:p w14:paraId="625A94B5" w14:textId="74154D5D"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4807D006" w14:textId="7045E623" w:rsidR="00240B82" w:rsidRDefault="00240B82" w:rsidP="00240B82">
            <w:pPr>
              <w:pStyle w:val="Default"/>
              <w:spacing w:line="360" w:lineRule="auto"/>
              <w:jc w:val="center"/>
              <w:rPr>
                <w:rFonts w:hAnsi="宋体"/>
              </w:rPr>
            </w:pPr>
            <w:r>
              <w:rPr>
                <w:rFonts w:hint="eastAsia"/>
                <w:sz w:val="21"/>
                <w:szCs w:val="21"/>
              </w:rPr>
              <w:t>基本不受影响</w:t>
            </w:r>
          </w:p>
        </w:tc>
        <w:tc>
          <w:tcPr>
            <w:tcW w:w="1383" w:type="dxa"/>
            <w:vAlign w:val="center"/>
          </w:tcPr>
          <w:p w14:paraId="6EC46213" w14:textId="449AC892" w:rsidR="00240B82" w:rsidRDefault="00240B82" w:rsidP="00240B82">
            <w:pPr>
              <w:pStyle w:val="Default"/>
              <w:spacing w:line="360" w:lineRule="auto"/>
              <w:jc w:val="center"/>
              <w:rPr>
                <w:rFonts w:hAnsi="宋体"/>
              </w:rPr>
            </w:pPr>
            <w:r>
              <w:rPr>
                <w:rFonts w:hint="eastAsia"/>
                <w:sz w:val="21"/>
                <w:szCs w:val="21"/>
              </w:rPr>
              <w:t>基本不受影响</w:t>
            </w:r>
          </w:p>
        </w:tc>
        <w:tc>
          <w:tcPr>
            <w:tcW w:w="1383" w:type="dxa"/>
            <w:vAlign w:val="center"/>
          </w:tcPr>
          <w:p w14:paraId="7EF36251" w14:textId="010D6C9F" w:rsidR="00240B82" w:rsidRDefault="00240B82" w:rsidP="00240B82">
            <w:pPr>
              <w:pStyle w:val="Default"/>
              <w:spacing w:line="360" w:lineRule="auto"/>
              <w:jc w:val="center"/>
              <w:rPr>
                <w:rFonts w:hAnsi="宋体"/>
              </w:rPr>
            </w:pPr>
            <w:r>
              <w:rPr>
                <w:rFonts w:hint="eastAsia"/>
                <w:sz w:val="21"/>
                <w:szCs w:val="21"/>
              </w:rPr>
              <w:t>基本不受影响</w:t>
            </w:r>
          </w:p>
        </w:tc>
        <w:tc>
          <w:tcPr>
            <w:tcW w:w="1383" w:type="dxa"/>
            <w:vAlign w:val="center"/>
          </w:tcPr>
          <w:p w14:paraId="5A0FC186" w14:textId="7B0CD298" w:rsidR="00240B82" w:rsidRDefault="00240B82" w:rsidP="00240B82">
            <w:pPr>
              <w:pStyle w:val="Default"/>
              <w:spacing w:line="360" w:lineRule="auto"/>
              <w:jc w:val="center"/>
              <w:rPr>
                <w:rFonts w:hAnsi="宋体"/>
              </w:rPr>
            </w:pPr>
            <w:r>
              <w:rPr>
                <w:rFonts w:hint="eastAsia"/>
                <w:sz w:val="21"/>
                <w:szCs w:val="21"/>
              </w:rPr>
              <w:t>基本不受影响</w:t>
            </w:r>
          </w:p>
        </w:tc>
      </w:tr>
      <w:tr w:rsidR="00240B82" w14:paraId="25857A47" w14:textId="77777777" w:rsidTr="00240B82">
        <w:tc>
          <w:tcPr>
            <w:tcW w:w="1382" w:type="dxa"/>
            <w:vAlign w:val="center"/>
          </w:tcPr>
          <w:p w14:paraId="721EA2FA" w14:textId="35F81253" w:rsidR="00240B82" w:rsidRDefault="00240B82" w:rsidP="00240B82">
            <w:pPr>
              <w:pStyle w:val="Default"/>
              <w:spacing w:line="360" w:lineRule="auto"/>
              <w:jc w:val="center"/>
              <w:rPr>
                <w:rFonts w:hAnsi="宋体"/>
              </w:rPr>
            </w:pPr>
            <w:r>
              <w:rPr>
                <w:rFonts w:hint="eastAsia"/>
                <w:sz w:val="21"/>
                <w:szCs w:val="21"/>
              </w:rPr>
              <w:t>夜间检测距离及精度</w:t>
            </w:r>
          </w:p>
        </w:tc>
        <w:tc>
          <w:tcPr>
            <w:tcW w:w="1382" w:type="dxa"/>
            <w:vAlign w:val="center"/>
          </w:tcPr>
          <w:p w14:paraId="1C5F4317" w14:textId="08E3B7F9"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0D9D7CFC" w14:textId="23157951"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6DD088CA" w14:textId="09DBD233" w:rsidR="00240B82" w:rsidRDefault="00240B82" w:rsidP="00240B82">
            <w:pPr>
              <w:pStyle w:val="Default"/>
              <w:spacing w:line="360" w:lineRule="auto"/>
              <w:jc w:val="center"/>
              <w:rPr>
                <w:rFonts w:hAnsi="宋体"/>
              </w:rPr>
            </w:pPr>
            <w:r>
              <w:rPr>
                <w:rFonts w:hint="eastAsia"/>
                <w:sz w:val="21"/>
                <w:szCs w:val="21"/>
              </w:rPr>
              <w:t>半径</w:t>
            </w:r>
            <w:r>
              <w:rPr>
                <w:rFonts w:ascii="Times New Roman" w:hAnsi="Times New Roman" w:cs="Times New Roman"/>
                <w:sz w:val="21"/>
                <w:szCs w:val="21"/>
              </w:rPr>
              <w:t>450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741CA4E4" w14:textId="511BA3BA" w:rsidR="00240B82" w:rsidRDefault="00240B82" w:rsidP="00240B82">
            <w:pPr>
              <w:pStyle w:val="Default"/>
              <w:spacing w:line="360" w:lineRule="auto"/>
              <w:jc w:val="center"/>
              <w:rPr>
                <w:rFonts w:hAnsi="宋体"/>
              </w:rPr>
            </w:pPr>
            <w:r>
              <w:rPr>
                <w:rFonts w:ascii="Times New Roman" w:hAnsi="Times New Roman" w:cs="Times New Roman"/>
                <w:sz w:val="21"/>
                <w:szCs w:val="21"/>
              </w:rPr>
              <w:t>80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09EEB43F" w14:textId="2C64EF10"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r>
              <w:rPr>
                <w:rFonts w:ascii="Times New Roman" w:hAnsi="Times New Roman" w:cs="Times New Roman"/>
                <w:sz w:val="21"/>
                <w:szCs w:val="21"/>
              </w:rPr>
              <w:t>95%</w:t>
            </w:r>
          </w:p>
        </w:tc>
      </w:tr>
      <w:tr w:rsidR="00240B82" w14:paraId="6824029C" w14:textId="77777777" w:rsidTr="00240B82">
        <w:tc>
          <w:tcPr>
            <w:tcW w:w="1382" w:type="dxa"/>
            <w:vAlign w:val="center"/>
          </w:tcPr>
          <w:p w14:paraId="16F6127F" w14:textId="37340025" w:rsidR="00240B82" w:rsidRDefault="00240B82" w:rsidP="00240B82">
            <w:pPr>
              <w:pStyle w:val="Default"/>
              <w:spacing w:line="360" w:lineRule="auto"/>
              <w:jc w:val="center"/>
              <w:rPr>
                <w:rFonts w:hAnsi="宋体"/>
              </w:rPr>
            </w:pPr>
            <w:r>
              <w:rPr>
                <w:rFonts w:hint="eastAsia"/>
                <w:sz w:val="21"/>
                <w:szCs w:val="21"/>
              </w:rPr>
              <w:t>抛洒物检测</w:t>
            </w:r>
          </w:p>
        </w:tc>
        <w:tc>
          <w:tcPr>
            <w:tcW w:w="1382" w:type="dxa"/>
            <w:vAlign w:val="center"/>
          </w:tcPr>
          <w:p w14:paraId="79303CEB" w14:textId="60F66248" w:rsidR="00240B82" w:rsidRDefault="00240B82" w:rsidP="00240B82">
            <w:pPr>
              <w:pStyle w:val="Default"/>
              <w:spacing w:line="360" w:lineRule="auto"/>
              <w:jc w:val="center"/>
              <w:rPr>
                <w:rFonts w:hAnsi="宋体"/>
              </w:rPr>
            </w:pPr>
            <w:r>
              <w:rPr>
                <w:rFonts w:ascii="Times New Roman" w:hAnsi="Times New Roman" w:cs="Times New Roman"/>
                <w:sz w:val="21"/>
                <w:szCs w:val="21"/>
              </w:rPr>
              <w:t>150</w:t>
            </w:r>
            <w:r>
              <w:rPr>
                <w:rFonts w:hAnsi="Times New Roman" w:hint="eastAsia"/>
                <w:sz w:val="21"/>
                <w:szCs w:val="21"/>
              </w:rPr>
              <w:t>米内可监测大于</w:t>
            </w:r>
            <w:r>
              <w:rPr>
                <w:rFonts w:ascii="Times New Roman" w:hAnsi="Times New Roman" w:cs="Times New Roman"/>
                <w:sz w:val="21"/>
                <w:szCs w:val="21"/>
              </w:rPr>
              <w:t>50*50*50cm</w:t>
            </w:r>
            <w:r>
              <w:rPr>
                <w:rFonts w:hAnsi="Times New Roman" w:hint="eastAsia"/>
                <w:sz w:val="21"/>
                <w:szCs w:val="21"/>
              </w:rPr>
              <w:t>的抛洒物</w:t>
            </w:r>
          </w:p>
        </w:tc>
        <w:tc>
          <w:tcPr>
            <w:tcW w:w="1383" w:type="dxa"/>
            <w:vAlign w:val="center"/>
          </w:tcPr>
          <w:p w14:paraId="4A9DF8B5" w14:textId="67255200" w:rsidR="00240B82" w:rsidRDefault="00240B82" w:rsidP="00240B82">
            <w:pPr>
              <w:pStyle w:val="Default"/>
              <w:spacing w:line="360" w:lineRule="auto"/>
              <w:jc w:val="center"/>
              <w:rPr>
                <w:rFonts w:hAnsi="宋体"/>
              </w:rPr>
            </w:pPr>
            <w:r>
              <w:rPr>
                <w:rFonts w:ascii="Times New Roman" w:hAnsi="Times New Roman" w:cs="Times New Roman"/>
                <w:sz w:val="21"/>
                <w:szCs w:val="21"/>
              </w:rPr>
              <w:t>100</w:t>
            </w:r>
            <w:r>
              <w:rPr>
                <w:rFonts w:hAnsi="Times New Roman" w:hint="eastAsia"/>
                <w:sz w:val="21"/>
                <w:szCs w:val="21"/>
              </w:rPr>
              <w:t>米内可监测大于</w:t>
            </w:r>
            <w:r>
              <w:rPr>
                <w:rFonts w:ascii="Times New Roman" w:hAnsi="Times New Roman" w:cs="Times New Roman"/>
                <w:sz w:val="21"/>
                <w:szCs w:val="21"/>
              </w:rPr>
              <w:t>50*50*50cm</w:t>
            </w:r>
            <w:r>
              <w:rPr>
                <w:rFonts w:hAnsi="Times New Roman" w:hint="eastAsia"/>
                <w:sz w:val="21"/>
                <w:szCs w:val="21"/>
              </w:rPr>
              <w:t>的抛洒物</w:t>
            </w:r>
          </w:p>
        </w:tc>
        <w:tc>
          <w:tcPr>
            <w:tcW w:w="1383" w:type="dxa"/>
            <w:vAlign w:val="center"/>
          </w:tcPr>
          <w:p w14:paraId="295B22FA" w14:textId="1DC7AEC8" w:rsidR="00240B82" w:rsidRDefault="00240B82" w:rsidP="00240B82">
            <w:pPr>
              <w:pStyle w:val="Default"/>
              <w:spacing w:line="360" w:lineRule="auto"/>
              <w:jc w:val="center"/>
              <w:rPr>
                <w:rFonts w:hAnsi="宋体"/>
              </w:rPr>
            </w:pPr>
            <w:r>
              <w:rPr>
                <w:rFonts w:ascii="Times New Roman" w:hAnsi="Times New Roman" w:cs="Times New Roman"/>
                <w:sz w:val="21"/>
                <w:szCs w:val="21"/>
              </w:rPr>
              <w:t>200</w:t>
            </w:r>
            <w:r>
              <w:rPr>
                <w:rFonts w:hAnsi="Times New Roman" w:hint="eastAsia"/>
                <w:sz w:val="21"/>
                <w:szCs w:val="21"/>
              </w:rPr>
              <w:t>米内可监测大于</w:t>
            </w:r>
            <w:r>
              <w:rPr>
                <w:rFonts w:ascii="Times New Roman" w:hAnsi="Times New Roman" w:cs="Times New Roman"/>
                <w:sz w:val="21"/>
                <w:szCs w:val="21"/>
              </w:rPr>
              <w:t>40*40*40cm</w:t>
            </w:r>
            <w:r>
              <w:rPr>
                <w:rFonts w:hAnsi="Times New Roman" w:hint="eastAsia"/>
                <w:sz w:val="21"/>
                <w:szCs w:val="21"/>
              </w:rPr>
              <w:t>的抛洒物</w:t>
            </w:r>
          </w:p>
        </w:tc>
        <w:tc>
          <w:tcPr>
            <w:tcW w:w="1383" w:type="dxa"/>
            <w:vAlign w:val="center"/>
          </w:tcPr>
          <w:p w14:paraId="2859A7E4" w14:textId="1088EDE6" w:rsidR="00240B82" w:rsidRDefault="00240B82" w:rsidP="00240B82">
            <w:pPr>
              <w:pStyle w:val="Default"/>
              <w:spacing w:line="360" w:lineRule="auto"/>
              <w:jc w:val="center"/>
              <w:rPr>
                <w:rFonts w:hAnsi="宋体"/>
              </w:rPr>
            </w:pPr>
            <w:r>
              <w:rPr>
                <w:rFonts w:ascii="Times New Roman" w:hAnsi="Times New Roman" w:cs="Times New Roman"/>
                <w:sz w:val="21"/>
                <w:szCs w:val="21"/>
              </w:rPr>
              <w:t>50</w:t>
            </w:r>
            <w:r>
              <w:rPr>
                <w:rFonts w:hAnsi="Times New Roman" w:hint="eastAsia"/>
                <w:sz w:val="21"/>
                <w:szCs w:val="21"/>
              </w:rPr>
              <w:t>米内可监测大于</w:t>
            </w:r>
            <w:r>
              <w:rPr>
                <w:rFonts w:ascii="Times New Roman" w:hAnsi="Times New Roman" w:cs="Times New Roman"/>
                <w:sz w:val="21"/>
                <w:szCs w:val="21"/>
              </w:rPr>
              <w:t>20*20*20cm</w:t>
            </w:r>
            <w:r>
              <w:rPr>
                <w:rFonts w:hAnsi="Times New Roman" w:hint="eastAsia"/>
                <w:sz w:val="21"/>
                <w:szCs w:val="21"/>
              </w:rPr>
              <w:t>的抛洒物</w:t>
            </w:r>
          </w:p>
        </w:tc>
        <w:tc>
          <w:tcPr>
            <w:tcW w:w="1383" w:type="dxa"/>
            <w:vAlign w:val="center"/>
          </w:tcPr>
          <w:p w14:paraId="128A8BDB" w14:textId="701B4FB7" w:rsidR="00240B82" w:rsidRDefault="00240B82" w:rsidP="00240B82">
            <w:pPr>
              <w:pStyle w:val="Default"/>
              <w:spacing w:line="360" w:lineRule="auto"/>
              <w:jc w:val="center"/>
              <w:rPr>
                <w:rFonts w:hAnsi="宋体"/>
              </w:rPr>
            </w:pPr>
            <w:r>
              <w:rPr>
                <w:rFonts w:ascii="Times New Roman" w:hAnsi="Times New Roman" w:cs="Times New Roman"/>
                <w:sz w:val="21"/>
                <w:szCs w:val="21"/>
              </w:rPr>
              <w:t>150</w:t>
            </w:r>
            <w:r>
              <w:rPr>
                <w:rFonts w:hAnsi="Times New Roman" w:hint="eastAsia"/>
                <w:sz w:val="21"/>
                <w:szCs w:val="21"/>
              </w:rPr>
              <w:t>米内可监测大于</w:t>
            </w:r>
            <w:r>
              <w:rPr>
                <w:rFonts w:ascii="Times New Roman" w:hAnsi="Times New Roman" w:cs="Times New Roman"/>
                <w:sz w:val="21"/>
                <w:szCs w:val="21"/>
              </w:rPr>
              <w:t>50*50*50cm</w:t>
            </w:r>
            <w:r>
              <w:rPr>
                <w:rFonts w:hAnsi="Times New Roman" w:hint="eastAsia"/>
                <w:sz w:val="21"/>
                <w:szCs w:val="21"/>
              </w:rPr>
              <w:t>的抛洒物</w:t>
            </w:r>
          </w:p>
        </w:tc>
      </w:tr>
      <w:tr w:rsidR="00240B82" w14:paraId="3ECF6CA8" w14:textId="77777777" w:rsidTr="00240B82">
        <w:tc>
          <w:tcPr>
            <w:tcW w:w="1382" w:type="dxa"/>
            <w:vAlign w:val="center"/>
          </w:tcPr>
          <w:p w14:paraId="68EBBDE5" w14:textId="62CE2467" w:rsidR="00240B82" w:rsidRDefault="00240B82" w:rsidP="00240B82">
            <w:pPr>
              <w:pStyle w:val="Default"/>
              <w:spacing w:line="360" w:lineRule="auto"/>
              <w:jc w:val="center"/>
              <w:rPr>
                <w:rFonts w:hAnsi="宋体"/>
              </w:rPr>
            </w:pPr>
            <w:r>
              <w:rPr>
                <w:rFonts w:hint="eastAsia"/>
                <w:sz w:val="21"/>
                <w:szCs w:val="21"/>
              </w:rPr>
              <w:t>行人识别</w:t>
            </w:r>
          </w:p>
        </w:tc>
        <w:tc>
          <w:tcPr>
            <w:tcW w:w="1382" w:type="dxa"/>
            <w:vAlign w:val="center"/>
          </w:tcPr>
          <w:p w14:paraId="36E0E3C4" w14:textId="19576640" w:rsidR="00240B82" w:rsidRDefault="00240B82" w:rsidP="00240B82">
            <w:pPr>
              <w:pStyle w:val="Default"/>
              <w:spacing w:line="360" w:lineRule="auto"/>
              <w:jc w:val="center"/>
              <w:rPr>
                <w:rFonts w:hAnsi="宋体"/>
              </w:rPr>
            </w:pPr>
            <w:r>
              <w:rPr>
                <w:rFonts w:ascii="Times New Roman" w:hAnsi="Times New Roman" w:cs="Times New Roman"/>
                <w:sz w:val="21"/>
                <w:szCs w:val="21"/>
              </w:rPr>
              <w:t>300</w:t>
            </w:r>
            <w:r>
              <w:rPr>
                <w:rFonts w:hAnsi="Times New Roman" w:hint="eastAsia"/>
                <w:sz w:val="21"/>
                <w:szCs w:val="21"/>
              </w:rPr>
              <w:t>米</w:t>
            </w:r>
          </w:p>
        </w:tc>
        <w:tc>
          <w:tcPr>
            <w:tcW w:w="1383" w:type="dxa"/>
            <w:vAlign w:val="center"/>
          </w:tcPr>
          <w:p w14:paraId="6C8EAD6B" w14:textId="48FA6F21" w:rsidR="00240B82" w:rsidRDefault="00240B82" w:rsidP="00240B82">
            <w:pPr>
              <w:pStyle w:val="Default"/>
              <w:spacing w:line="360" w:lineRule="auto"/>
              <w:jc w:val="center"/>
              <w:rPr>
                <w:rFonts w:hAnsi="宋体"/>
              </w:rPr>
            </w:pPr>
            <w:r>
              <w:rPr>
                <w:rFonts w:ascii="Times New Roman" w:hAnsi="Times New Roman" w:cs="Times New Roman"/>
                <w:sz w:val="21"/>
                <w:szCs w:val="21"/>
              </w:rPr>
              <w:t>120</w:t>
            </w:r>
            <w:r>
              <w:rPr>
                <w:rFonts w:hAnsi="Times New Roman" w:hint="eastAsia"/>
                <w:sz w:val="21"/>
                <w:szCs w:val="21"/>
              </w:rPr>
              <w:t>米</w:t>
            </w:r>
          </w:p>
        </w:tc>
        <w:tc>
          <w:tcPr>
            <w:tcW w:w="1383" w:type="dxa"/>
            <w:vAlign w:val="center"/>
          </w:tcPr>
          <w:p w14:paraId="389FCC32" w14:textId="4A862293" w:rsidR="00240B82" w:rsidRDefault="00240B82" w:rsidP="00240B82">
            <w:pPr>
              <w:pStyle w:val="Default"/>
              <w:spacing w:line="360" w:lineRule="auto"/>
              <w:jc w:val="center"/>
              <w:rPr>
                <w:rFonts w:hAnsi="宋体"/>
              </w:rPr>
            </w:pPr>
            <w:r>
              <w:rPr>
                <w:rFonts w:ascii="Times New Roman" w:hAnsi="Times New Roman" w:cs="Times New Roman"/>
                <w:sz w:val="21"/>
                <w:szCs w:val="21"/>
              </w:rPr>
              <w:t>200</w:t>
            </w:r>
            <w:r>
              <w:rPr>
                <w:rFonts w:hAnsi="Times New Roman" w:hint="eastAsia"/>
                <w:sz w:val="21"/>
                <w:szCs w:val="21"/>
              </w:rPr>
              <w:t>米</w:t>
            </w:r>
          </w:p>
        </w:tc>
        <w:tc>
          <w:tcPr>
            <w:tcW w:w="1383" w:type="dxa"/>
            <w:vAlign w:val="center"/>
          </w:tcPr>
          <w:p w14:paraId="65696A69" w14:textId="16E93639" w:rsidR="00240B82" w:rsidRDefault="00240B82" w:rsidP="00240B82">
            <w:pPr>
              <w:pStyle w:val="Default"/>
              <w:spacing w:line="360" w:lineRule="auto"/>
              <w:jc w:val="center"/>
              <w:rPr>
                <w:rFonts w:hAnsi="宋体"/>
              </w:rPr>
            </w:pPr>
            <w:r>
              <w:rPr>
                <w:rFonts w:ascii="Times New Roman" w:hAnsi="Times New Roman" w:cs="Times New Roman"/>
                <w:sz w:val="21"/>
                <w:szCs w:val="21"/>
              </w:rPr>
              <w:t>80</w:t>
            </w:r>
            <w:r>
              <w:rPr>
                <w:rFonts w:hAnsi="Times New Roman" w:hint="eastAsia"/>
                <w:sz w:val="21"/>
                <w:szCs w:val="21"/>
              </w:rPr>
              <w:t>米</w:t>
            </w:r>
          </w:p>
        </w:tc>
        <w:tc>
          <w:tcPr>
            <w:tcW w:w="1383" w:type="dxa"/>
            <w:vAlign w:val="center"/>
          </w:tcPr>
          <w:p w14:paraId="18242C97" w14:textId="0BD1F3DD" w:rsidR="00240B82" w:rsidRDefault="00240B82" w:rsidP="00240B82">
            <w:pPr>
              <w:pStyle w:val="Default"/>
              <w:spacing w:line="360" w:lineRule="auto"/>
              <w:jc w:val="center"/>
              <w:rPr>
                <w:rFonts w:hAnsi="宋体"/>
              </w:rPr>
            </w:pPr>
            <w:r>
              <w:rPr>
                <w:rFonts w:ascii="Times New Roman" w:hAnsi="Times New Roman" w:cs="Times New Roman"/>
                <w:sz w:val="21"/>
                <w:szCs w:val="21"/>
              </w:rPr>
              <w:t>300</w:t>
            </w:r>
            <w:r>
              <w:rPr>
                <w:rFonts w:hAnsi="Times New Roman" w:hint="eastAsia"/>
                <w:sz w:val="21"/>
                <w:szCs w:val="21"/>
              </w:rPr>
              <w:t>米</w:t>
            </w:r>
          </w:p>
        </w:tc>
      </w:tr>
      <w:tr w:rsidR="00240B82" w14:paraId="58675876" w14:textId="77777777" w:rsidTr="00240B82">
        <w:tc>
          <w:tcPr>
            <w:tcW w:w="1382" w:type="dxa"/>
            <w:vAlign w:val="center"/>
          </w:tcPr>
          <w:p w14:paraId="17615450" w14:textId="1049697A" w:rsidR="00240B82" w:rsidRDefault="00240B82" w:rsidP="00240B82">
            <w:pPr>
              <w:pStyle w:val="Default"/>
              <w:spacing w:line="360" w:lineRule="auto"/>
              <w:jc w:val="center"/>
              <w:rPr>
                <w:rFonts w:hAnsi="宋体"/>
              </w:rPr>
            </w:pPr>
            <w:r>
              <w:rPr>
                <w:rFonts w:hint="eastAsia"/>
                <w:sz w:val="21"/>
                <w:szCs w:val="21"/>
              </w:rPr>
              <w:t>事故检测准确率</w:t>
            </w:r>
          </w:p>
        </w:tc>
        <w:tc>
          <w:tcPr>
            <w:tcW w:w="1382" w:type="dxa"/>
            <w:vAlign w:val="center"/>
          </w:tcPr>
          <w:p w14:paraId="0BEC519D" w14:textId="6B6034BA" w:rsidR="00240B82" w:rsidRDefault="00240B82" w:rsidP="00240B82">
            <w:pPr>
              <w:pStyle w:val="Default"/>
              <w:spacing w:line="360" w:lineRule="auto"/>
              <w:jc w:val="center"/>
              <w:rPr>
                <w:rFonts w:hAnsi="宋体"/>
              </w:rPr>
            </w:pPr>
            <w:r>
              <w:rPr>
                <w:rFonts w:ascii="Times New Roman" w:hAnsi="Times New Roman" w:cs="Times New Roman"/>
                <w:sz w:val="21"/>
                <w:szCs w:val="21"/>
              </w:rPr>
              <w:t>90%</w:t>
            </w:r>
          </w:p>
        </w:tc>
        <w:tc>
          <w:tcPr>
            <w:tcW w:w="1383" w:type="dxa"/>
            <w:vAlign w:val="center"/>
          </w:tcPr>
          <w:p w14:paraId="0403B1A1" w14:textId="64D3A161" w:rsidR="00240B82" w:rsidRDefault="00240B82" w:rsidP="00240B82">
            <w:pPr>
              <w:pStyle w:val="Default"/>
              <w:spacing w:line="360" w:lineRule="auto"/>
              <w:jc w:val="center"/>
              <w:rPr>
                <w:rFonts w:hAnsi="宋体"/>
              </w:rPr>
            </w:pPr>
            <w:r>
              <w:rPr>
                <w:rFonts w:ascii="Times New Roman" w:hAnsi="Times New Roman" w:cs="Times New Roman"/>
                <w:sz w:val="21"/>
                <w:szCs w:val="21"/>
              </w:rPr>
              <w:t>95%</w:t>
            </w:r>
          </w:p>
        </w:tc>
        <w:tc>
          <w:tcPr>
            <w:tcW w:w="1383" w:type="dxa"/>
            <w:vAlign w:val="center"/>
          </w:tcPr>
          <w:p w14:paraId="1CC22CCE" w14:textId="25E2EFF7" w:rsidR="00240B82" w:rsidRDefault="00240B82" w:rsidP="00240B82">
            <w:pPr>
              <w:pStyle w:val="Default"/>
              <w:spacing w:line="360" w:lineRule="auto"/>
              <w:jc w:val="center"/>
              <w:rPr>
                <w:rFonts w:hAnsi="宋体"/>
              </w:rPr>
            </w:pPr>
            <w:r>
              <w:rPr>
                <w:rFonts w:ascii="Times New Roman" w:hAnsi="Times New Roman" w:cs="Times New Roman"/>
                <w:sz w:val="21"/>
                <w:szCs w:val="21"/>
              </w:rPr>
              <w:t>95%</w:t>
            </w:r>
          </w:p>
        </w:tc>
        <w:tc>
          <w:tcPr>
            <w:tcW w:w="1383" w:type="dxa"/>
            <w:vAlign w:val="center"/>
          </w:tcPr>
          <w:p w14:paraId="603DA0F8" w14:textId="0E1C9586" w:rsidR="00240B82" w:rsidRDefault="00240B82" w:rsidP="00240B82">
            <w:pPr>
              <w:pStyle w:val="Default"/>
              <w:spacing w:line="360" w:lineRule="auto"/>
              <w:jc w:val="center"/>
              <w:rPr>
                <w:rFonts w:hAnsi="宋体"/>
              </w:rPr>
            </w:pPr>
            <w:r>
              <w:rPr>
                <w:rFonts w:ascii="Times New Roman" w:hAnsi="Times New Roman" w:cs="Times New Roman"/>
                <w:sz w:val="21"/>
                <w:szCs w:val="21"/>
              </w:rPr>
              <w:t>97%</w:t>
            </w:r>
          </w:p>
        </w:tc>
        <w:tc>
          <w:tcPr>
            <w:tcW w:w="1383" w:type="dxa"/>
            <w:vAlign w:val="center"/>
          </w:tcPr>
          <w:p w14:paraId="37552488" w14:textId="79A0F165" w:rsidR="00240B82" w:rsidRDefault="00240B82" w:rsidP="00240B82">
            <w:pPr>
              <w:pStyle w:val="Default"/>
              <w:spacing w:line="360" w:lineRule="auto"/>
              <w:jc w:val="center"/>
              <w:rPr>
                <w:rFonts w:hAnsi="宋体"/>
              </w:rPr>
            </w:pPr>
            <w:r>
              <w:rPr>
                <w:rFonts w:ascii="Times New Roman" w:hAnsi="Times New Roman" w:cs="Times New Roman"/>
                <w:sz w:val="21"/>
                <w:szCs w:val="21"/>
              </w:rPr>
              <w:t>95%</w:t>
            </w:r>
          </w:p>
        </w:tc>
      </w:tr>
      <w:tr w:rsidR="00240B82" w14:paraId="16FFE303" w14:textId="77777777" w:rsidTr="00240B82">
        <w:tc>
          <w:tcPr>
            <w:tcW w:w="1382" w:type="dxa"/>
            <w:vAlign w:val="center"/>
          </w:tcPr>
          <w:p w14:paraId="42E913FD" w14:textId="2E59A6FB" w:rsidR="00240B82" w:rsidRDefault="00240B82" w:rsidP="00240B82">
            <w:pPr>
              <w:pStyle w:val="Default"/>
              <w:spacing w:line="360" w:lineRule="auto"/>
              <w:jc w:val="center"/>
              <w:rPr>
                <w:rFonts w:hAnsi="宋体"/>
              </w:rPr>
            </w:pPr>
            <w:r>
              <w:rPr>
                <w:rFonts w:hint="eastAsia"/>
                <w:sz w:val="21"/>
                <w:szCs w:val="21"/>
              </w:rPr>
              <w:t>车辆停驶识别准确率</w:t>
            </w:r>
          </w:p>
        </w:tc>
        <w:tc>
          <w:tcPr>
            <w:tcW w:w="1382" w:type="dxa"/>
            <w:vAlign w:val="center"/>
          </w:tcPr>
          <w:p w14:paraId="02B09613" w14:textId="4067A541"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4B79FD1E" w14:textId="633B7FAF"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21F033CE" w14:textId="7C9E4AF1"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17003064" w14:textId="5FADEEBE"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7D4D3BE6" w14:textId="2EACDE25"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r>
      <w:tr w:rsidR="00240B82" w14:paraId="2621CB7E" w14:textId="77777777" w:rsidTr="00240B82">
        <w:tc>
          <w:tcPr>
            <w:tcW w:w="1382" w:type="dxa"/>
            <w:vAlign w:val="center"/>
          </w:tcPr>
          <w:p w14:paraId="7A2BD330" w14:textId="38D2F33B" w:rsidR="00240B82" w:rsidRDefault="00240B82" w:rsidP="00240B82">
            <w:pPr>
              <w:pStyle w:val="Default"/>
              <w:spacing w:line="360" w:lineRule="auto"/>
              <w:jc w:val="center"/>
              <w:rPr>
                <w:rFonts w:hAnsi="宋体"/>
              </w:rPr>
            </w:pPr>
            <w:r>
              <w:rPr>
                <w:rFonts w:hint="eastAsia"/>
                <w:sz w:val="21"/>
                <w:szCs w:val="21"/>
              </w:rPr>
              <w:t>交通事故识别率</w:t>
            </w:r>
          </w:p>
        </w:tc>
        <w:tc>
          <w:tcPr>
            <w:tcW w:w="1382" w:type="dxa"/>
            <w:vAlign w:val="center"/>
          </w:tcPr>
          <w:p w14:paraId="7E51C95A" w14:textId="0FC9E458"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22A677B6" w14:textId="4F49C980"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674B37E3" w14:textId="5CC422EB"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4BABF733" w14:textId="6B7C6F07" w:rsidR="00240B82" w:rsidRDefault="00240B82" w:rsidP="00240B82">
            <w:pPr>
              <w:pStyle w:val="Default"/>
              <w:spacing w:line="360" w:lineRule="auto"/>
              <w:jc w:val="center"/>
              <w:rPr>
                <w:rFonts w:hAnsi="宋体"/>
              </w:rPr>
            </w:pPr>
            <w:r>
              <w:rPr>
                <w:rFonts w:ascii="Times New Roman" w:hAnsi="Times New Roman" w:cs="Times New Roman"/>
                <w:sz w:val="21"/>
                <w:szCs w:val="21"/>
              </w:rPr>
              <w:t>&gt;97%</w:t>
            </w:r>
          </w:p>
        </w:tc>
        <w:tc>
          <w:tcPr>
            <w:tcW w:w="1383" w:type="dxa"/>
            <w:vAlign w:val="center"/>
          </w:tcPr>
          <w:p w14:paraId="1F374369" w14:textId="1FBC61B2"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r>
      <w:tr w:rsidR="00240B82" w14:paraId="0D6F738D" w14:textId="77777777" w:rsidTr="00240B82">
        <w:tc>
          <w:tcPr>
            <w:tcW w:w="1382" w:type="dxa"/>
            <w:vAlign w:val="center"/>
          </w:tcPr>
          <w:p w14:paraId="2018D35A" w14:textId="18FCB0C6" w:rsidR="00240B82" w:rsidRDefault="00240B82" w:rsidP="00240B82">
            <w:pPr>
              <w:pStyle w:val="Default"/>
              <w:spacing w:line="360" w:lineRule="auto"/>
              <w:jc w:val="center"/>
              <w:rPr>
                <w:rFonts w:hAnsi="宋体"/>
              </w:rPr>
            </w:pPr>
            <w:r>
              <w:rPr>
                <w:rFonts w:hint="eastAsia"/>
                <w:sz w:val="21"/>
                <w:szCs w:val="21"/>
              </w:rPr>
              <w:t>慢行车辆识别率</w:t>
            </w:r>
          </w:p>
        </w:tc>
        <w:tc>
          <w:tcPr>
            <w:tcW w:w="1382" w:type="dxa"/>
            <w:vAlign w:val="center"/>
          </w:tcPr>
          <w:p w14:paraId="7370F451" w14:textId="31165DDE" w:rsidR="00240B82" w:rsidRDefault="00240B82" w:rsidP="00240B82">
            <w:pPr>
              <w:pStyle w:val="Default"/>
              <w:spacing w:line="360" w:lineRule="auto"/>
              <w:jc w:val="center"/>
              <w:rPr>
                <w:rFonts w:hAnsi="宋体"/>
              </w:rPr>
            </w:pPr>
            <w:r>
              <w:rPr>
                <w:rFonts w:ascii="Times New Roman" w:hAnsi="Times New Roman" w:cs="Times New Roman"/>
                <w:sz w:val="21"/>
                <w:szCs w:val="21"/>
              </w:rPr>
              <w:t>&gt;70%</w:t>
            </w:r>
          </w:p>
        </w:tc>
        <w:tc>
          <w:tcPr>
            <w:tcW w:w="1383" w:type="dxa"/>
            <w:vAlign w:val="center"/>
          </w:tcPr>
          <w:p w14:paraId="4F59B259" w14:textId="421BE17E" w:rsidR="00240B82" w:rsidRDefault="00240B82" w:rsidP="00240B82">
            <w:pPr>
              <w:pStyle w:val="Default"/>
              <w:spacing w:line="360" w:lineRule="auto"/>
              <w:jc w:val="center"/>
              <w:rPr>
                <w:rFonts w:hAnsi="宋体"/>
              </w:rPr>
            </w:pPr>
            <w:r>
              <w:rPr>
                <w:rFonts w:ascii="Times New Roman" w:hAnsi="Times New Roman" w:cs="Times New Roman"/>
                <w:sz w:val="21"/>
                <w:szCs w:val="21"/>
              </w:rPr>
              <w:t>&gt;90%</w:t>
            </w:r>
          </w:p>
        </w:tc>
        <w:tc>
          <w:tcPr>
            <w:tcW w:w="1383" w:type="dxa"/>
            <w:vAlign w:val="center"/>
          </w:tcPr>
          <w:p w14:paraId="3F1BE1F7" w14:textId="42A6826E" w:rsidR="00240B82" w:rsidRDefault="00240B82" w:rsidP="00240B82">
            <w:pPr>
              <w:pStyle w:val="Default"/>
              <w:spacing w:line="360" w:lineRule="auto"/>
              <w:jc w:val="center"/>
              <w:rPr>
                <w:rFonts w:hAnsi="宋体"/>
              </w:rPr>
            </w:pPr>
            <w:r>
              <w:rPr>
                <w:rFonts w:ascii="Times New Roman" w:hAnsi="Times New Roman" w:cs="Times New Roman"/>
                <w:sz w:val="21"/>
                <w:szCs w:val="21"/>
              </w:rPr>
              <w:t>&gt;90%</w:t>
            </w:r>
          </w:p>
        </w:tc>
        <w:tc>
          <w:tcPr>
            <w:tcW w:w="1383" w:type="dxa"/>
            <w:vAlign w:val="center"/>
          </w:tcPr>
          <w:p w14:paraId="2BB88E35" w14:textId="08E67FC5" w:rsidR="00240B82" w:rsidRDefault="00240B82" w:rsidP="00240B82">
            <w:pPr>
              <w:pStyle w:val="Default"/>
              <w:spacing w:line="360" w:lineRule="auto"/>
              <w:jc w:val="center"/>
              <w:rPr>
                <w:rFonts w:hAnsi="宋体"/>
              </w:rPr>
            </w:pPr>
            <w:r>
              <w:rPr>
                <w:rFonts w:ascii="Times New Roman" w:hAnsi="Times New Roman" w:cs="Times New Roman"/>
                <w:sz w:val="21"/>
                <w:szCs w:val="21"/>
              </w:rPr>
              <w:t>&gt;90%</w:t>
            </w:r>
          </w:p>
        </w:tc>
        <w:tc>
          <w:tcPr>
            <w:tcW w:w="1383" w:type="dxa"/>
            <w:vAlign w:val="center"/>
          </w:tcPr>
          <w:p w14:paraId="62345A0C" w14:textId="0DC058D3"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r>
      <w:tr w:rsidR="00240B82" w14:paraId="3F063C22" w14:textId="77777777" w:rsidTr="00240B82">
        <w:tc>
          <w:tcPr>
            <w:tcW w:w="1382" w:type="dxa"/>
            <w:vAlign w:val="center"/>
          </w:tcPr>
          <w:p w14:paraId="1A23B386" w14:textId="271C493B" w:rsidR="00240B82" w:rsidRDefault="00240B82" w:rsidP="00240B82">
            <w:pPr>
              <w:pStyle w:val="Default"/>
              <w:spacing w:line="360" w:lineRule="auto"/>
              <w:jc w:val="center"/>
              <w:rPr>
                <w:rFonts w:hAnsi="宋体"/>
              </w:rPr>
            </w:pPr>
            <w:r>
              <w:rPr>
                <w:rFonts w:hint="eastAsia"/>
                <w:sz w:val="21"/>
                <w:szCs w:val="21"/>
              </w:rPr>
              <w:t>车辆排队识别率</w:t>
            </w:r>
          </w:p>
        </w:tc>
        <w:tc>
          <w:tcPr>
            <w:tcW w:w="1382" w:type="dxa"/>
            <w:vAlign w:val="center"/>
          </w:tcPr>
          <w:p w14:paraId="66AAE8B4" w14:textId="03322737"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45AE371A" w14:textId="36172719" w:rsidR="00240B82" w:rsidRDefault="00240B82" w:rsidP="00240B82">
            <w:pPr>
              <w:pStyle w:val="Default"/>
              <w:spacing w:line="360" w:lineRule="auto"/>
              <w:jc w:val="center"/>
              <w:rPr>
                <w:rFonts w:hAnsi="宋体"/>
              </w:rPr>
            </w:pPr>
            <w:r>
              <w:rPr>
                <w:rFonts w:ascii="Times New Roman" w:hAnsi="Times New Roman" w:cs="Times New Roman"/>
                <w:sz w:val="21"/>
                <w:szCs w:val="21"/>
              </w:rPr>
              <w:t>&gt;85%</w:t>
            </w:r>
          </w:p>
        </w:tc>
        <w:tc>
          <w:tcPr>
            <w:tcW w:w="1383" w:type="dxa"/>
            <w:vAlign w:val="center"/>
          </w:tcPr>
          <w:p w14:paraId="4784C7FF" w14:textId="3143B3D1" w:rsidR="00240B82" w:rsidRDefault="00240B82" w:rsidP="00240B82">
            <w:pPr>
              <w:pStyle w:val="Default"/>
              <w:spacing w:line="360" w:lineRule="auto"/>
              <w:jc w:val="center"/>
              <w:rPr>
                <w:rFonts w:hAnsi="宋体"/>
              </w:rPr>
            </w:pPr>
            <w:r>
              <w:rPr>
                <w:rFonts w:ascii="Times New Roman" w:hAnsi="Times New Roman" w:cs="Times New Roman"/>
                <w:sz w:val="21"/>
                <w:szCs w:val="21"/>
              </w:rPr>
              <w:t>&gt;85%</w:t>
            </w:r>
          </w:p>
        </w:tc>
        <w:tc>
          <w:tcPr>
            <w:tcW w:w="1383" w:type="dxa"/>
            <w:vAlign w:val="center"/>
          </w:tcPr>
          <w:p w14:paraId="4BF95C86" w14:textId="0D561938" w:rsidR="00240B82" w:rsidRDefault="00240B82" w:rsidP="00240B82">
            <w:pPr>
              <w:pStyle w:val="Default"/>
              <w:spacing w:line="360" w:lineRule="auto"/>
              <w:jc w:val="center"/>
              <w:rPr>
                <w:rFonts w:hAnsi="宋体"/>
              </w:rPr>
            </w:pPr>
            <w:r>
              <w:rPr>
                <w:rFonts w:ascii="Times New Roman" w:hAnsi="Times New Roman" w:cs="Times New Roman"/>
                <w:sz w:val="21"/>
                <w:szCs w:val="21"/>
              </w:rPr>
              <w:t>&gt;80%</w:t>
            </w:r>
          </w:p>
        </w:tc>
        <w:tc>
          <w:tcPr>
            <w:tcW w:w="1383" w:type="dxa"/>
            <w:vAlign w:val="center"/>
          </w:tcPr>
          <w:p w14:paraId="385F672F" w14:textId="3B1226FA"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r>
      <w:tr w:rsidR="00240B82" w14:paraId="67E8BFCC" w14:textId="77777777" w:rsidTr="00240B82">
        <w:tc>
          <w:tcPr>
            <w:tcW w:w="1382" w:type="dxa"/>
            <w:vAlign w:val="center"/>
          </w:tcPr>
          <w:p w14:paraId="77272F5C" w14:textId="426E100C" w:rsidR="00240B82" w:rsidRDefault="00240B82" w:rsidP="00240B82">
            <w:pPr>
              <w:pStyle w:val="Default"/>
              <w:spacing w:line="360" w:lineRule="auto"/>
              <w:jc w:val="center"/>
              <w:rPr>
                <w:rFonts w:hAnsi="宋体"/>
              </w:rPr>
            </w:pPr>
            <w:r>
              <w:rPr>
                <w:rFonts w:hint="eastAsia"/>
                <w:sz w:val="21"/>
                <w:szCs w:val="21"/>
              </w:rPr>
              <w:t>逆行车辆识别率</w:t>
            </w:r>
          </w:p>
        </w:tc>
        <w:tc>
          <w:tcPr>
            <w:tcW w:w="1382" w:type="dxa"/>
            <w:vAlign w:val="center"/>
          </w:tcPr>
          <w:p w14:paraId="3550E684" w14:textId="136A844A"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7BA826CC" w14:textId="7861BBE2"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7CE55FEF" w14:textId="5871C55C"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069E4F89" w14:textId="1FAD48CB"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025DEA0E" w14:textId="55CE5C93"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r>
    </w:tbl>
    <w:p w14:paraId="69142765" w14:textId="77777777" w:rsidR="00240B82" w:rsidRPr="00240B82" w:rsidRDefault="00240B82" w:rsidP="00240B82">
      <w:pPr>
        <w:pStyle w:val="Default"/>
        <w:spacing w:line="360" w:lineRule="auto"/>
        <w:ind w:firstLineChars="200" w:firstLine="480"/>
        <w:jc w:val="both"/>
        <w:rPr>
          <w:rFonts w:hAnsi="宋体"/>
        </w:rPr>
      </w:pPr>
      <w:r w:rsidRPr="00240B82">
        <w:rPr>
          <w:rFonts w:hAnsi="宋体" w:hint="eastAsia"/>
        </w:rPr>
        <w:t>从上表可看出：</w:t>
      </w:r>
      <w:r w:rsidRPr="00240B82">
        <w:rPr>
          <w:rFonts w:hAnsi="宋体"/>
        </w:rPr>
        <w:t xml:space="preserve"> </w:t>
      </w:r>
    </w:p>
    <w:p w14:paraId="45383D1C" w14:textId="77777777" w:rsidR="00240B82" w:rsidRPr="00240B82" w:rsidRDefault="00240B82" w:rsidP="00240B82">
      <w:pPr>
        <w:pStyle w:val="Default"/>
        <w:spacing w:line="360" w:lineRule="auto"/>
        <w:ind w:firstLineChars="200" w:firstLine="480"/>
        <w:jc w:val="both"/>
        <w:rPr>
          <w:rFonts w:hAnsi="宋体"/>
        </w:rPr>
      </w:pPr>
      <w:r w:rsidRPr="00240B82">
        <w:rPr>
          <w:rFonts w:hAnsi="宋体" w:hint="eastAsia"/>
        </w:rPr>
        <w:t>（</w:t>
      </w:r>
      <w:r w:rsidRPr="00240B82">
        <w:rPr>
          <w:rFonts w:hAnsi="宋体"/>
        </w:rPr>
        <w:t>1</w:t>
      </w:r>
      <w:r w:rsidRPr="00240B82">
        <w:rPr>
          <w:rFonts w:hAnsi="宋体" w:hint="eastAsia"/>
        </w:rPr>
        <w:t>）抗环境干扰方面：视频检测技术受外界环境的影响较大，在雨、雾、夜间无照明等情形下均无法正常工作；激光雷达虽能实现昼夜检测，但在雨雾天气下基本无法实现检测。</w:t>
      </w:r>
      <w:r w:rsidRPr="00240B82">
        <w:rPr>
          <w:rFonts w:hAnsi="宋体"/>
        </w:rPr>
        <w:t xml:space="preserve"> </w:t>
      </w:r>
    </w:p>
    <w:p w14:paraId="198D38D6" w14:textId="77777777" w:rsidR="00240B82" w:rsidRPr="00240B82" w:rsidRDefault="00240B82" w:rsidP="00240B82">
      <w:pPr>
        <w:pStyle w:val="Default"/>
        <w:spacing w:line="360" w:lineRule="auto"/>
        <w:ind w:firstLineChars="200" w:firstLine="480"/>
        <w:jc w:val="both"/>
        <w:rPr>
          <w:rFonts w:hAnsi="宋体"/>
        </w:rPr>
      </w:pPr>
      <w:r w:rsidRPr="00240B82">
        <w:rPr>
          <w:rFonts w:hAnsi="宋体" w:hint="eastAsia"/>
        </w:rPr>
        <w:t>（</w:t>
      </w:r>
      <w:r w:rsidRPr="00240B82">
        <w:rPr>
          <w:rFonts w:hAnsi="宋体"/>
        </w:rPr>
        <w:t>2</w:t>
      </w:r>
      <w:r w:rsidRPr="00240B82">
        <w:rPr>
          <w:rFonts w:hAnsi="宋体" w:hint="eastAsia"/>
        </w:rPr>
        <w:t>）准确率与可靠性方面：相较视频检测技术，雷达及雷视融合技术精确度高，误报率低。</w:t>
      </w:r>
      <w:r w:rsidRPr="00240B82">
        <w:rPr>
          <w:rFonts w:hAnsi="宋体"/>
        </w:rPr>
        <w:t xml:space="preserve"> </w:t>
      </w:r>
    </w:p>
    <w:p w14:paraId="7F5CBB3A" w14:textId="447CE6DC" w:rsidR="00240B82" w:rsidRDefault="00240B82" w:rsidP="00240B82">
      <w:pPr>
        <w:pStyle w:val="Default"/>
        <w:spacing w:line="360" w:lineRule="auto"/>
        <w:ind w:firstLineChars="200" w:firstLine="480"/>
        <w:jc w:val="both"/>
        <w:rPr>
          <w:rFonts w:hAnsi="宋体"/>
        </w:rPr>
      </w:pPr>
      <w:r w:rsidRPr="00240B82">
        <w:rPr>
          <w:rFonts w:hAnsi="宋体" w:hint="eastAsia"/>
        </w:rPr>
        <w:lastRenderedPageBreak/>
        <w:t>（</w:t>
      </w:r>
      <w:r w:rsidRPr="00240B82">
        <w:rPr>
          <w:rFonts w:hAnsi="宋体"/>
        </w:rPr>
        <w:t>3</w:t>
      </w:r>
      <w:r w:rsidRPr="00240B82">
        <w:rPr>
          <w:rFonts w:hAnsi="宋体" w:hint="eastAsia"/>
        </w:rPr>
        <w:t>）抛洒物探测方面：毫米波雷达可在有限距离范围内检测具有一定体积且强反射面的物体；雷视融合虽借助视频技术克服了毫米波雷达在抛洒物探测方面的不足，但对夜间无照明路段仍无法实现对抛洒物的全监测。</w:t>
      </w:r>
    </w:p>
    <w:p w14:paraId="434B46A9" w14:textId="0E88C2AE" w:rsidR="001537D3" w:rsidRDefault="00F95F86" w:rsidP="00240B82">
      <w:pPr>
        <w:pStyle w:val="Default"/>
        <w:spacing w:line="360" w:lineRule="auto"/>
        <w:ind w:firstLineChars="200" w:firstLine="480"/>
        <w:jc w:val="both"/>
        <w:rPr>
          <w:rFonts w:hAnsi="宋体"/>
        </w:rPr>
      </w:pPr>
      <w:r>
        <w:rPr>
          <w:rFonts w:hAnsi="宋体" w:hint="eastAsia"/>
        </w:rPr>
        <w:t>综上所述，对于高速公路的不同路段需要进行入下表所示的检测：</w:t>
      </w:r>
    </w:p>
    <w:p w14:paraId="2FA1464F" w14:textId="4320070F" w:rsidR="00345E81" w:rsidRPr="00345E81" w:rsidRDefault="00345E81" w:rsidP="00345E8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345E81">
        <w:rPr>
          <w:rFonts w:ascii="宋体" w:eastAsia="宋体" w:hAnsi="宋体" w:cs="宋体" w:hint="eastAsia"/>
          <w:b/>
          <w:bCs/>
          <w:color w:val="000000" w:themeColor="text1"/>
          <w:kern w:val="0"/>
          <w:szCs w:val="21"/>
        </w:rPr>
        <w:t>表1</w:t>
      </w:r>
      <w:r w:rsidRPr="00345E81">
        <w:rPr>
          <w:rFonts w:ascii="宋体" w:eastAsia="宋体" w:hAnsi="宋体" w:cs="宋体"/>
          <w:b/>
          <w:bCs/>
          <w:color w:val="000000" w:themeColor="text1"/>
          <w:kern w:val="0"/>
          <w:szCs w:val="21"/>
        </w:rPr>
        <w:t>.1-</w:t>
      </w:r>
      <w:r>
        <w:rPr>
          <w:rFonts w:ascii="宋体" w:eastAsia="宋体" w:hAnsi="宋体" w:cs="宋体"/>
          <w:b/>
          <w:bCs/>
          <w:color w:val="000000" w:themeColor="text1"/>
          <w:kern w:val="0"/>
          <w:szCs w:val="21"/>
        </w:rPr>
        <w:t>3</w:t>
      </w:r>
    </w:p>
    <w:tbl>
      <w:tblPr>
        <w:tblStyle w:val="a3"/>
        <w:tblW w:w="0" w:type="auto"/>
        <w:tblLook w:val="04A0" w:firstRow="1" w:lastRow="0" w:firstColumn="1" w:lastColumn="0" w:noHBand="0" w:noVBand="1"/>
      </w:tblPr>
      <w:tblGrid>
        <w:gridCol w:w="2074"/>
        <w:gridCol w:w="2741"/>
        <w:gridCol w:w="1407"/>
        <w:gridCol w:w="2074"/>
      </w:tblGrid>
      <w:tr w:rsidR="00F95F86" w14:paraId="58A8EC7F" w14:textId="77777777" w:rsidTr="001E2ED7">
        <w:tc>
          <w:tcPr>
            <w:tcW w:w="2074" w:type="dxa"/>
          </w:tcPr>
          <w:p w14:paraId="1E3FCC72" w14:textId="7D0E4F99" w:rsidR="00F95F86" w:rsidRDefault="00F95F86" w:rsidP="00240B82">
            <w:pPr>
              <w:pStyle w:val="Default"/>
              <w:spacing w:line="360" w:lineRule="auto"/>
              <w:jc w:val="both"/>
              <w:rPr>
                <w:rFonts w:hAnsi="宋体"/>
              </w:rPr>
            </w:pPr>
            <w:r>
              <w:rPr>
                <w:rFonts w:hAnsi="宋体" w:hint="eastAsia"/>
              </w:rPr>
              <w:t>检测区域</w:t>
            </w:r>
          </w:p>
        </w:tc>
        <w:tc>
          <w:tcPr>
            <w:tcW w:w="2741" w:type="dxa"/>
          </w:tcPr>
          <w:p w14:paraId="1092F9B9" w14:textId="7DBE7325" w:rsidR="00F95F86" w:rsidRDefault="00F95F86" w:rsidP="00240B82">
            <w:pPr>
              <w:pStyle w:val="Default"/>
              <w:spacing w:line="360" w:lineRule="auto"/>
              <w:jc w:val="both"/>
              <w:rPr>
                <w:rFonts w:hAnsi="宋体"/>
              </w:rPr>
            </w:pPr>
            <w:r>
              <w:rPr>
                <w:rFonts w:hAnsi="宋体" w:hint="eastAsia"/>
              </w:rPr>
              <w:t>检测需求</w:t>
            </w:r>
          </w:p>
        </w:tc>
        <w:tc>
          <w:tcPr>
            <w:tcW w:w="1407" w:type="dxa"/>
          </w:tcPr>
          <w:p w14:paraId="7182EC8B" w14:textId="541E73D3" w:rsidR="00F95F86" w:rsidRDefault="00F95F86" w:rsidP="00240B82">
            <w:pPr>
              <w:pStyle w:val="Default"/>
              <w:spacing w:line="360" w:lineRule="auto"/>
              <w:jc w:val="both"/>
              <w:rPr>
                <w:rFonts w:hAnsi="宋体"/>
              </w:rPr>
            </w:pPr>
            <w:r>
              <w:rPr>
                <w:rFonts w:hAnsi="宋体" w:hint="eastAsia"/>
              </w:rPr>
              <w:t>检测参数</w:t>
            </w:r>
          </w:p>
        </w:tc>
        <w:tc>
          <w:tcPr>
            <w:tcW w:w="2074" w:type="dxa"/>
          </w:tcPr>
          <w:p w14:paraId="46B9957E" w14:textId="49916958" w:rsidR="00F95F86" w:rsidRDefault="00F95F86" w:rsidP="00240B82">
            <w:pPr>
              <w:pStyle w:val="Default"/>
              <w:spacing w:line="360" w:lineRule="auto"/>
              <w:jc w:val="both"/>
              <w:rPr>
                <w:rFonts w:hAnsi="宋体"/>
              </w:rPr>
            </w:pPr>
            <w:r>
              <w:rPr>
                <w:rFonts w:hAnsi="宋体" w:hint="eastAsia"/>
              </w:rPr>
              <w:t>常用检测设备</w:t>
            </w:r>
          </w:p>
        </w:tc>
      </w:tr>
      <w:tr w:rsidR="00F95F86" w14:paraId="3818E685" w14:textId="77777777" w:rsidTr="001E2ED7">
        <w:tc>
          <w:tcPr>
            <w:tcW w:w="2074" w:type="dxa"/>
          </w:tcPr>
          <w:p w14:paraId="6385A94A" w14:textId="6A833E17" w:rsidR="00F95F86" w:rsidRDefault="00F95F86" w:rsidP="00240B82">
            <w:pPr>
              <w:pStyle w:val="Default"/>
              <w:spacing w:line="360" w:lineRule="auto"/>
              <w:jc w:val="both"/>
              <w:rPr>
                <w:rFonts w:hAnsi="宋体"/>
              </w:rPr>
            </w:pPr>
            <w:r>
              <w:rPr>
                <w:rFonts w:hAnsi="宋体" w:hint="eastAsia"/>
              </w:rPr>
              <w:t>直线段</w:t>
            </w:r>
          </w:p>
        </w:tc>
        <w:tc>
          <w:tcPr>
            <w:tcW w:w="2741" w:type="dxa"/>
          </w:tcPr>
          <w:p w14:paraId="19BC5DF7" w14:textId="35C4A406" w:rsidR="00F95F86" w:rsidRDefault="00F95F86" w:rsidP="00240B82">
            <w:pPr>
              <w:pStyle w:val="Default"/>
              <w:spacing w:line="360" w:lineRule="auto"/>
              <w:jc w:val="both"/>
              <w:rPr>
                <w:rFonts w:hAnsi="宋体"/>
              </w:rPr>
            </w:pPr>
            <w:r>
              <w:rPr>
                <w:rFonts w:hAnsi="宋体" w:hint="eastAsia"/>
              </w:rPr>
              <w:t>对直线段上行驶的车流进行参数检测，通过参数</w:t>
            </w:r>
            <w:r w:rsidR="001E2ED7">
              <w:rPr>
                <w:rFonts w:hAnsi="宋体" w:hint="eastAsia"/>
              </w:rPr>
              <w:t>确定违规车辆预测事件的发生以避免，以及检测突发的事件避免造成多次事故</w:t>
            </w:r>
          </w:p>
        </w:tc>
        <w:tc>
          <w:tcPr>
            <w:tcW w:w="1407" w:type="dxa"/>
          </w:tcPr>
          <w:p w14:paraId="6A6D9DA7" w14:textId="69097F82" w:rsidR="00F95F86" w:rsidRDefault="001002AC" w:rsidP="00240B82">
            <w:pPr>
              <w:pStyle w:val="Default"/>
              <w:spacing w:line="360" w:lineRule="auto"/>
              <w:jc w:val="both"/>
              <w:rPr>
                <w:rFonts w:hAnsi="宋体"/>
              </w:rPr>
            </w:pPr>
            <w:r>
              <w:rPr>
                <w:rFonts w:hAnsi="宋体" w:hint="eastAsia"/>
              </w:rPr>
              <w:t>车流的流量，密度，速度。事件发生的位置，以及违规行为</w:t>
            </w:r>
          </w:p>
        </w:tc>
        <w:tc>
          <w:tcPr>
            <w:tcW w:w="2074" w:type="dxa"/>
          </w:tcPr>
          <w:p w14:paraId="427B6676" w14:textId="77777777" w:rsidR="001002AC" w:rsidRDefault="001002AC" w:rsidP="00240B82">
            <w:pPr>
              <w:pStyle w:val="Default"/>
              <w:spacing w:line="360" w:lineRule="auto"/>
              <w:jc w:val="both"/>
              <w:rPr>
                <w:rFonts w:hAnsi="宋体"/>
              </w:rPr>
            </w:pPr>
            <w:r w:rsidRPr="001002AC">
              <w:rPr>
                <w:rFonts w:hAnsi="宋体" w:hint="eastAsia"/>
              </w:rPr>
              <w:t>视频事件检测</w:t>
            </w:r>
          </w:p>
          <w:p w14:paraId="6635BD30" w14:textId="77777777" w:rsidR="001002AC" w:rsidRDefault="001002AC" w:rsidP="00240B82">
            <w:pPr>
              <w:pStyle w:val="Default"/>
              <w:spacing w:line="360" w:lineRule="auto"/>
              <w:jc w:val="both"/>
              <w:rPr>
                <w:rFonts w:hAnsi="宋体"/>
              </w:rPr>
            </w:pPr>
            <w:r w:rsidRPr="001002AC">
              <w:rPr>
                <w:rFonts w:hAnsi="宋体"/>
              </w:rPr>
              <w:t>毫米波雷达</w:t>
            </w:r>
            <w:r w:rsidRPr="001002AC">
              <w:rPr>
                <w:rFonts w:hAnsi="宋体"/>
              </w:rPr>
              <w:tab/>
            </w:r>
          </w:p>
          <w:p w14:paraId="5F92C1B9" w14:textId="77777777" w:rsidR="00F95F86" w:rsidRDefault="001002AC" w:rsidP="00240B82">
            <w:pPr>
              <w:pStyle w:val="Default"/>
              <w:spacing w:line="360" w:lineRule="auto"/>
              <w:jc w:val="both"/>
              <w:rPr>
                <w:rFonts w:hAnsi="宋体"/>
              </w:rPr>
            </w:pPr>
            <w:r w:rsidRPr="001002AC">
              <w:rPr>
                <w:rFonts w:hAnsi="宋体"/>
              </w:rPr>
              <w:t>激光雷达</w:t>
            </w:r>
          </w:p>
          <w:p w14:paraId="0A45F01B" w14:textId="644B4061" w:rsidR="001002AC" w:rsidRDefault="001002AC" w:rsidP="00240B82">
            <w:pPr>
              <w:pStyle w:val="Default"/>
              <w:spacing w:line="360" w:lineRule="auto"/>
              <w:jc w:val="both"/>
              <w:rPr>
                <w:rFonts w:hAnsi="宋体"/>
              </w:rPr>
            </w:pPr>
            <w:r>
              <w:rPr>
                <w:rFonts w:hAnsi="宋体" w:hint="eastAsia"/>
              </w:rPr>
              <w:t>雷视一体机</w:t>
            </w:r>
          </w:p>
        </w:tc>
      </w:tr>
      <w:tr w:rsidR="00F95F86" w14:paraId="320C8389" w14:textId="77777777" w:rsidTr="001E2ED7">
        <w:tc>
          <w:tcPr>
            <w:tcW w:w="2074" w:type="dxa"/>
          </w:tcPr>
          <w:p w14:paraId="2E504453" w14:textId="47F1F27D" w:rsidR="00F95F86" w:rsidRDefault="00F95F86" w:rsidP="00240B82">
            <w:pPr>
              <w:pStyle w:val="Default"/>
              <w:spacing w:line="360" w:lineRule="auto"/>
              <w:jc w:val="both"/>
              <w:rPr>
                <w:rFonts w:hAnsi="宋体"/>
              </w:rPr>
            </w:pPr>
            <w:r>
              <w:rPr>
                <w:rFonts w:hAnsi="宋体" w:hint="eastAsia"/>
              </w:rPr>
              <w:t>弯道</w:t>
            </w:r>
          </w:p>
        </w:tc>
        <w:tc>
          <w:tcPr>
            <w:tcW w:w="2741" w:type="dxa"/>
          </w:tcPr>
          <w:p w14:paraId="5859ECFB" w14:textId="137BE65B" w:rsidR="00F95F86" w:rsidRDefault="001002AC" w:rsidP="00240B82">
            <w:pPr>
              <w:pStyle w:val="Default"/>
              <w:spacing w:line="360" w:lineRule="auto"/>
              <w:jc w:val="both"/>
              <w:rPr>
                <w:rFonts w:hAnsi="宋体"/>
              </w:rPr>
            </w:pPr>
            <w:r>
              <w:rPr>
                <w:rFonts w:hAnsi="宋体" w:hint="eastAsia"/>
              </w:rPr>
              <w:t>检测过弯车流参数，以及车辆过弯期间前方有无障碍物</w:t>
            </w:r>
          </w:p>
        </w:tc>
        <w:tc>
          <w:tcPr>
            <w:tcW w:w="1407" w:type="dxa"/>
          </w:tcPr>
          <w:p w14:paraId="0CE5484E" w14:textId="4EB730EC" w:rsidR="00F95F86" w:rsidRDefault="001002AC" w:rsidP="00240B82">
            <w:pPr>
              <w:pStyle w:val="Default"/>
              <w:spacing w:line="360" w:lineRule="auto"/>
              <w:jc w:val="both"/>
              <w:rPr>
                <w:rFonts w:hAnsi="宋体"/>
              </w:rPr>
            </w:pPr>
            <w:r>
              <w:rPr>
                <w:rFonts w:hAnsi="宋体" w:hint="eastAsia"/>
              </w:rPr>
              <w:t>障碍物检测，车流参数检测</w:t>
            </w:r>
          </w:p>
        </w:tc>
        <w:tc>
          <w:tcPr>
            <w:tcW w:w="2074" w:type="dxa"/>
          </w:tcPr>
          <w:p w14:paraId="11FFD8CE" w14:textId="77777777" w:rsidR="001002AC" w:rsidRDefault="001002AC" w:rsidP="001002AC">
            <w:pPr>
              <w:pStyle w:val="Default"/>
              <w:spacing w:line="360" w:lineRule="auto"/>
              <w:jc w:val="both"/>
              <w:rPr>
                <w:rFonts w:hAnsi="宋体"/>
              </w:rPr>
            </w:pPr>
            <w:r w:rsidRPr="001002AC">
              <w:rPr>
                <w:rFonts w:hAnsi="宋体" w:hint="eastAsia"/>
              </w:rPr>
              <w:t>视频事件检测</w:t>
            </w:r>
          </w:p>
          <w:p w14:paraId="1F2D1F25" w14:textId="77777777" w:rsidR="001002AC" w:rsidRDefault="001002AC" w:rsidP="001002AC">
            <w:pPr>
              <w:pStyle w:val="Default"/>
              <w:spacing w:line="360" w:lineRule="auto"/>
              <w:jc w:val="both"/>
              <w:rPr>
                <w:rFonts w:hAnsi="宋体"/>
              </w:rPr>
            </w:pPr>
            <w:r w:rsidRPr="001002AC">
              <w:rPr>
                <w:rFonts w:hAnsi="宋体"/>
              </w:rPr>
              <w:t>毫米波雷达</w:t>
            </w:r>
            <w:r w:rsidRPr="001002AC">
              <w:rPr>
                <w:rFonts w:hAnsi="宋体"/>
              </w:rPr>
              <w:tab/>
            </w:r>
          </w:p>
          <w:p w14:paraId="21108CC9" w14:textId="77777777" w:rsidR="001002AC" w:rsidRDefault="001002AC" w:rsidP="001002AC">
            <w:pPr>
              <w:pStyle w:val="Default"/>
              <w:spacing w:line="360" w:lineRule="auto"/>
              <w:jc w:val="both"/>
              <w:rPr>
                <w:rFonts w:hAnsi="宋体"/>
              </w:rPr>
            </w:pPr>
            <w:r w:rsidRPr="001002AC">
              <w:rPr>
                <w:rFonts w:hAnsi="宋体"/>
              </w:rPr>
              <w:t>激光雷达</w:t>
            </w:r>
          </w:p>
          <w:p w14:paraId="53139A1F" w14:textId="12F5B34B" w:rsidR="00F95F86" w:rsidRDefault="001002AC" w:rsidP="001002AC">
            <w:pPr>
              <w:pStyle w:val="Default"/>
              <w:spacing w:line="360" w:lineRule="auto"/>
              <w:jc w:val="both"/>
              <w:rPr>
                <w:rFonts w:hAnsi="宋体"/>
              </w:rPr>
            </w:pPr>
            <w:r>
              <w:rPr>
                <w:rFonts w:hAnsi="宋体" w:hint="eastAsia"/>
              </w:rPr>
              <w:t>雷视一体机</w:t>
            </w:r>
          </w:p>
        </w:tc>
      </w:tr>
      <w:tr w:rsidR="00F95F86" w14:paraId="61E00D0F" w14:textId="77777777" w:rsidTr="001E2ED7">
        <w:tc>
          <w:tcPr>
            <w:tcW w:w="2074" w:type="dxa"/>
          </w:tcPr>
          <w:p w14:paraId="251EE44E" w14:textId="27F08219" w:rsidR="00F95F86" w:rsidRDefault="00F95F86" w:rsidP="00240B82">
            <w:pPr>
              <w:pStyle w:val="Default"/>
              <w:spacing w:line="360" w:lineRule="auto"/>
              <w:jc w:val="both"/>
              <w:rPr>
                <w:rFonts w:hAnsi="宋体"/>
              </w:rPr>
            </w:pPr>
            <w:r>
              <w:rPr>
                <w:rFonts w:hAnsi="宋体" w:hint="eastAsia"/>
              </w:rPr>
              <w:t>匝道</w:t>
            </w:r>
          </w:p>
        </w:tc>
        <w:tc>
          <w:tcPr>
            <w:tcW w:w="2741" w:type="dxa"/>
          </w:tcPr>
          <w:p w14:paraId="2D294D64" w14:textId="6FEC6F6B" w:rsidR="00F95F86" w:rsidRDefault="001002AC" w:rsidP="00240B82">
            <w:pPr>
              <w:pStyle w:val="Default"/>
              <w:spacing w:line="360" w:lineRule="auto"/>
              <w:jc w:val="both"/>
              <w:rPr>
                <w:rFonts w:hAnsi="宋体"/>
              </w:rPr>
            </w:pPr>
            <w:r>
              <w:rPr>
                <w:rFonts w:hAnsi="宋体" w:hint="eastAsia"/>
              </w:rPr>
              <w:t>检测匝道是否与主干道路产生车流冲突，匝道上有无违章停靠，交通事故</w:t>
            </w:r>
          </w:p>
        </w:tc>
        <w:tc>
          <w:tcPr>
            <w:tcW w:w="1407" w:type="dxa"/>
          </w:tcPr>
          <w:p w14:paraId="248AD2FE" w14:textId="03EF91FF" w:rsidR="00F95F86" w:rsidRDefault="001002AC" w:rsidP="00240B82">
            <w:pPr>
              <w:pStyle w:val="Default"/>
              <w:spacing w:line="360" w:lineRule="auto"/>
              <w:jc w:val="both"/>
              <w:rPr>
                <w:rFonts w:hAnsi="宋体"/>
              </w:rPr>
            </w:pPr>
            <w:r>
              <w:rPr>
                <w:rFonts w:hAnsi="宋体" w:hint="eastAsia"/>
              </w:rPr>
              <w:t>车辆检测</w:t>
            </w:r>
          </w:p>
        </w:tc>
        <w:tc>
          <w:tcPr>
            <w:tcW w:w="2074" w:type="dxa"/>
          </w:tcPr>
          <w:p w14:paraId="204173CE" w14:textId="77777777" w:rsidR="005E3944" w:rsidRDefault="005E3944" w:rsidP="005E3944">
            <w:pPr>
              <w:pStyle w:val="Default"/>
              <w:spacing w:line="360" w:lineRule="auto"/>
              <w:jc w:val="both"/>
              <w:rPr>
                <w:rFonts w:hAnsi="宋体"/>
              </w:rPr>
            </w:pPr>
            <w:r w:rsidRPr="001002AC">
              <w:rPr>
                <w:rFonts w:hAnsi="宋体" w:hint="eastAsia"/>
              </w:rPr>
              <w:t>视频事件检测</w:t>
            </w:r>
          </w:p>
          <w:p w14:paraId="0A0467ED" w14:textId="77777777" w:rsidR="005E3944" w:rsidRDefault="005E3944" w:rsidP="005E3944">
            <w:pPr>
              <w:pStyle w:val="Default"/>
              <w:spacing w:line="360" w:lineRule="auto"/>
              <w:jc w:val="both"/>
              <w:rPr>
                <w:rFonts w:hAnsi="宋体"/>
              </w:rPr>
            </w:pPr>
            <w:r w:rsidRPr="001002AC">
              <w:rPr>
                <w:rFonts w:hAnsi="宋体"/>
              </w:rPr>
              <w:t>毫米波雷达</w:t>
            </w:r>
            <w:r w:rsidRPr="001002AC">
              <w:rPr>
                <w:rFonts w:hAnsi="宋体"/>
              </w:rPr>
              <w:tab/>
            </w:r>
          </w:p>
          <w:p w14:paraId="6613AA84" w14:textId="77777777" w:rsidR="005E3944" w:rsidRDefault="005E3944" w:rsidP="005E3944">
            <w:pPr>
              <w:pStyle w:val="Default"/>
              <w:spacing w:line="360" w:lineRule="auto"/>
              <w:jc w:val="both"/>
              <w:rPr>
                <w:rFonts w:hAnsi="宋体"/>
              </w:rPr>
            </w:pPr>
            <w:r w:rsidRPr="001002AC">
              <w:rPr>
                <w:rFonts w:hAnsi="宋体"/>
              </w:rPr>
              <w:t>激光雷达</w:t>
            </w:r>
          </w:p>
          <w:p w14:paraId="7CCD0FB2" w14:textId="1B81655E" w:rsidR="00F95F86" w:rsidRDefault="005E3944" w:rsidP="005E3944">
            <w:pPr>
              <w:pStyle w:val="Default"/>
              <w:spacing w:line="360" w:lineRule="auto"/>
              <w:jc w:val="both"/>
              <w:rPr>
                <w:rFonts w:hAnsi="宋体"/>
              </w:rPr>
            </w:pPr>
            <w:r>
              <w:rPr>
                <w:rFonts w:hAnsi="宋体" w:hint="eastAsia"/>
              </w:rPr>
              <w:t>雷视一体机</w:t>
            </w:r>
          </w:p>
        </w:tc>
      </w:tr>
      <w:tr w:rsidR="00F95F86" w14:paraId="786DB7CA" w14:textId="77777777" w:rsidTr="001E2ED7">
        <w:tc>
          <w:tcPr>
            <w:tcW w:w="2074" w:type="dxa"/>
          </w:tcPr>
          <w:p w14:paraId="6B61D9C7" w14:textId="50BBC702" w:rsidR="00F95F86" w:rsidRDefault="00F95F86" w:rsidP="00240B82">
            <w:pPr>
              <w:pStyle w:val="Default"/>
              <w:spacing w:line="360" w:lineRule="auto"/>
              <w:jc w:val="both"/>
              <w:rPr>
                <w:rFonts w:hAnsi="宋体"/>
              </w:rPr>
            </w:pPr>
            <w:r>
              <w:rPr>
                <w:rFonts w:hAnsi="宋体" w:hint="eastAsia"/>
              </w:rPr>
              <w:t>服务区</w:t>
            </w:r>
          </w:p>
        </w:tc>
        <w:tc>
          <w:tcPr>
            <w:tcW w:w="2741" w:type="dxa"/>
          </w:tcPr>
          <w:p w14:paraId="23ECA5A0" w14:textId="27C78EE2" w:rsidR="00F95F86" w:rsidRDefault="005E3944" w:rsidP="00240B82">
            <w:pPr>
              <w:pStyle w:val="Default"/>
              <w:spacing w:line="360" w:lineRule="auto"/>
              <w:jc w:val="both"/>
              <w:rPr>
                <w:rFonts w:hAnsi="宋体"/>
              </w:rPr>
            </w:pPr>
            <w:r>
              <w:rPr>
                <w:rFonts w:hAnsi="宋体" w:hint="eastAsia"/>
              </w:rPr>
              <w:t>检测服务区内有无异常车辆，有无非法停靠</w:t>
            </w:r>
          </w:p>
        </w:tc>
        <w:tc>
          <w:tcPr>
            <w:tcW w:w="1407" w:type="dxa"/>
          </w:tcPr>
          <w:p w14:paraId="489AA831" w14:textId="2AD4BB1E" w:rsidR="00F95F86" w:rsidRDefault="005E3944" w:rsidP="00240B82">
            <w:pPr>
              <w:pStyle w:val="Default"/>
              <w:spacing w:line="360" w:lineRule="auto"/>
              <w:jc w:val="both"/>
              <w:rPr>
                <w:rFonts w:hAnsi="宋体"/>
              </w:rPr>
            </w:pPr>
            <w:r>
              <w:rPr>
                <w:rFonts w:hAnsi="宋体" w:hint="eastAsia"/>
              </w:rPr>
              <w:t>车辆检测</w:t>
            </w:r>
          </w:p>
        </w:tc>
        <w:tc>
          <w:tcPr>
            <w:tcW w:w="2074" w:type="dxa"/>
          </w:tcPr>
          <w:p w14:paraId="66EC7C6B" w14:textId="77777777" w:rsidR="005E3944" w:rsidRDefault="005E3944" w:rsidP="005E3944">
            <w:pPr>
              <w:pStyle w:val="Default"/>
              <w:spacing w:line="360" w:lineRule="auto"/>
              <w:jc w:val="both"/>
              <w:rPr>
                <w:rFonts w:hAnsi="宋体"/>
              </w:rPr>
            </w:pPr>
            <w:r w:rsidRPr="001002AC">
              <w:rPr>
                <w:rFonts w:hAnsi="宋体" w:hint="eastAsia"/>
              </w:rPr>
              <w:t>视频事件检测</w:t>
            </w:r>
          </w:p>
          <w:p w14:paraId="70333B10" w14:textId="77777777" w:rsidR="00F95F86" w:rsidRDefault="00F95F86" w:rsidP="00240B82">
            <w:pPr>
              <w:pStyle w:val="Default"/>
              <w:spacing w:line="360" w:lineRule="auto"/>
              <w:jc w:val="both"/>
              <w:rPr>
                <w:rFonts w:hAnsi="宋体"/>
              </w:rPr>
            </w:pPr>
          </w:p>
        </w:tc>
      </w:tr>
    </w:tbl>
    <w:p w14:paraId="5F506A7B" w14:textId="77777777" w:rsidR="00F95F86" w:rsidRDefault="00F95F86" w:rsidP="00240B82">
      <w:pPr>
        <w:pStyle w:val="Default"/>
        <w:spacing w:line="360" w:lineRule="auto"/>
        <w:ind w:firstLineChars="200" w:firstLine="480"/>
        <w:jc w:val="both"/>
        <w:rPr>
          <w:rFonts w:hAnsi="宋体"/>
        </w:rPr>
      </w:pPr>
    </w:p>
    <w:p w14:paraId="291DDAD1" w14:textId="2FAEC212" w:rsidR="001537D3" w:rsidRDefault="00B24BFF" w:rsidP="00B24BFF">
      <w:pPr>
        <w:pStyle w:val="2"/>
      </w:pPr>
      <w:r w:rsidRPr="00B24BFF">
        <w:rPr>
          <w:rFonts w:hint="eastAsia"/>
          <w:b w:val="0"/>
        </w:rPr>
        <w:t>二、</w:t>
      </w:r>
      <w:r w:rsidR="001537D3">
        <w:rPr>
          <w:rFonts w:hint="eastAsia"/>
        </w:rPr>
        <w:t>设备布设原则</w:t>
      </w:r>
    </w:p>
    <w:p w14:paraId="078E8B96" w14:textId="48AD6340"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针对第一章提出的相关交通信息检测，各自检测设备应遵循的需求：</w:t>
      </w:r>
    </w:p>
    <w:p w14:paraId="4B466495" w14:textId="2502EBD9"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1）交通流检测设备宜遵循以下布设原则：</w:t>
      </w:r>
      <w:r w:rsidRPr="007745A9">
        <w:rPr>
          <w:rFonts w:hAnsi="宋体"/>
        </w:rPr>
        <w:t xml:space="preserve"> </w:t>
      </w:r>
    </w:p>
    <w:p w14:paraId="668D7634" w14:textId="40C9F364"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①</w:t>
      </w:r>
      <w:r w:rsidRPr="007745A9">
        <w:rPr>
          <w:rFonts w:hAnsi="宋体"/>
        </w:rPr>
        <w:t xml:space="preserve"> </w:t>
      </w:r>
      <w:r w:rsidRPr="007745A9">
        <w:rPr>
          <w:rFonts w:hAnsi="宋体" w:hint="eastAsia"/>
        </w:rPr>
        <w:t>交通流量大（服务水平三级及以下）、事故发生率高（年均每公里事故数＞</w:t>
      </w:r>
      <w:r w:rsidRPr="007745A9">
        <w:rPr>
          <w:rFonts w:hAnsi="宋体"/>
        </w:rPr>
        <w:t>20.3</w:t>
      </w:r>
      <w:r w:rsidRPr="007745A9">
        <w:rPr>
          <w:rFonts w:hAnsi="宋体" w:hint="eastAsia"/>
        </w:rPr>
        <w:t>起）的路段布设间距宜为</w:t>
      </w:r>
      <w:r w:rsidRPr="007745A9">
        <w:rPr>
          <w:rFonts w:hAnsi="宋体"/>
        </w:rPr>
        <w:t>0.5 km</w:t>
      </w:r>
      <w:r w:rsidRPr="007745A9">
        <w:rPr>
          <w:rFonts w:hAnsi="宋体" w:hint="eastAsia"/>
        </w:rPr>
        <w:t>～</w:t>
      </w:r>
      <w:r w:rsidRPr="007745A9">
        <w:rPr>
          <w:rFonts w:hAnsi="宋体"/>
        </w:rPr>
        <w:t>1 km</w:t>
      </w:r>
      <w:r w:rsidRPr="007745A9">
        <w:rPr>
          <w:rFonts w:hAnsi="宋体" w:hint="eastAsia"/>
        </w:rPr>
        <w:t>；</w:t>
      </w:r>
      <w:r w:rsidRPr="007745A9">
        <w:rPr>
          <w:rFonts w:hAnsi="宋体"/>
        </w:rPr>
        <w:t xml:space="preserve"> </w:t>
      </w:r>
    </w:p>
    <w:p w14:paraId="5BFC8D12" w14:textId="5AB4033D"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lastRenderedPageBreak/>
        <w:t>②</w:t>
      </w:r>
      <w:r w:rsidRPr="007745A9">
        <w:rPr>
          <w:rFonts w:hAnsi="宋体"/>
        </w:rPr>
        <w:t xml:space="preserve"> </w:t>
      </w:r>
      <w:r w:rsidRPr="007745A9">
        <w:rPr>
          <w:rFonts w:hAnsi="宋体" w:hint="eastAsia"/>
        </w:rPr>
        <w:t>交通流量大（服务水平三级及以下）或事故发生率高（年均每公里事故数＞</w:t>
      </w:r>
      <w:r w:rsidRPr="007745A9">
        <w:rPr>
          <w:rFonts w:hAnsi="宋体"/>
        </w:rPr>
        <w:t>20.3</w:t>
      </w:r>
      <w:r w:rsidRPr="007745A9">
        <w:rPr>
          <w:rFonts w:hAnsi="宋体" w:hint="eastAsia"/>
        </w:rPr>
        <w:t>起）的路段布设间距宜为</w:t>
      </w:r>
      <w:r w:rsidRPr="007745A9">
        <w:rPr>
          <w:rFonts w:hAnsi="宋体"/>
        </w:rPr>
        <w:t>1 km</w:t>
      </w:r>
      <w:r w:rsidRPr="007745A9">
        <w:rPr>
          <w:rFonts w:hAnsi="宋体" w:hint="eastAsia"/>
        </w:rPr>
        <w:t>～</w:t>
      </w:r>
      <w:r w:rsidRPr="007745A9">
        <w:rPr>
          <w:rFonts w:hAnsi="宋体"/>
        </w:rPr>
        <w:t>2 km</w:t>
      </w:r>
      <w:r w:rsidRPr="007745A9">
        <w:rPr>
          <w:rFonts w:hAnsi="宋体" w:hint="eastAsia"/>
        </w:rPr>
        <w:t>；</w:t>
      </w:r>
      <w:r w:rsidRPr="007745A9">
        <w:rPr>
          <w:rFonts w:hAnsi="宋体"/>
        </w:rPr>
        <w:t xml:space="preserve"> </w:t>
      </w:r>
    </w:p>
    <w:p w14:paraId="02BCBFC3" w14:textId="12FD53A3"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③</w:t>
      </w:r>
      <w:r w:rsidRPr="007745A9">
        <w:rPr>
          <w:rFonts w:hAnsi="宋体"/>
        </w:rPr>
        <w:t xml:space="preserve"> </w:t>
      </w:r>
      <w:r w:rsidRPr="007745A9">
        <w:rPr>
          <w:rFonts w:hAnsi="宋体" w:hint="eastAsia"/>
        </w:rPr>
        <w:t>交通流量小（服务水平二级及以上）、事故发生率较低（年均每公里事故数≤</w:t>
      </w:r>
      <w:r w:rsidRPr="007745A9">
        <w:rPr>
          <w:rFonts w:hAnsi="宋体"/>
        </w:rPr>
        <w:t>20.3</w:t>
      </w:r>
      <w:r w:rsidRPr="007745A9">
        <w:rPr>
          <w:rFonts w:hAnsi="宋体" w:hint="eastAsia"/>
        </w:rPr>
        <w:t>起）的路段，宜根据实际情况，布设间距宜为</w:t>
      </w:r>
      <w:r w:rsidRPr="007745A9">
        <w:rPr>
          <w:rFonts w:hAnsi="宋体"/>
        </w:rPr>
        <w:t>2 km</w:t>
      </w:r>
      <w:r w:rsidRPr="007745A9">
        <w:rPr>
          <w:rFonts w:hAnsi="宋体" w:hint="eastAsia"/>
        </w:rPr>
        <w:t>～</w:t>
      </w:r>
      <w:r w:rsidRPr="007745A9">
        <w:rPr>
          <w:rFonts w:hAnsi="宋体"/>
        </w:rPr>
        <w:t>3 km</w:t>
      </w:r>
      <w:r w:rsidRPr="007745A9">
        <w:rPr>
          <w:rFonts w:hAnsi="宋体" w:hint="eastAsia"/>
        </w:rPr>
        <w:t>；</w:t>
      </w:r>
      <w:r w:rsidRPr="007745A9">
        <w:rPr>
          <w:rFonts w:hAnsi="宋体"/>
        </w:rPr>
        <w:t xml:space="preserve"> </w:t>
      </w:r>
    </w:p>
    <w:p w14:paraId="33821D3D" w14:textId="1BBDD80E" w:rsidR="007745A9" w:rsidRPr="007745A9" w:rsidRDefault="007745A9" w:rsidP="00F51689">
      <w:pPr>
        <w:pStyle w:val="Default"/>
        <w:spacing w:line="360" w:lineRule="auto"/>
        <w:ind w:firstLineChars="200" w:firstLine="480"/>
        <w:jc w:val="both"/>
        <w:rPr>
          <w:rFonts w:hAnsi="宋体"/>
        </w:rPr>
      </w:pPr>
      <w:r w:rsidRPr="007745A9">
        <w:rPr>
          <w:rFonts w:hAnsi="宋体" w:hint="eastAsia"/>
        </w:rPr>
        <w:t>④</w:t>
      </w:r>
      <w:r w:rsidRPr="007745A9">
        <w:rPr>
          <w:rFonts w:hAnsi="宋体"/>
        </w:rPr>
        <w:t xml:space="preserve"> </w:t>
      </w:r>
      <w:r w:rsidRPr="007745A9">
        <w:rPr>
          <w:rFonts w:hAnsi="宋体" w:hint="eastAsia"/>
        </w:rPr>
        <w:t>高速公路互通式立体交叉、枢纽、服务区和停车区等出入口匝道位置应设置交通流检测设备。</w:t>
      </w:r>
      <w:r w:rsidRPr="007745A9">
        <w:rPr>
          <w:rFonts w:hAnsi="宋体"/>
        </w:rPr>
        <w:t xml:space="preserve"> </w:t>
      </w:r>
    </w:p>
    <w:p w14:paraId="21A8764B" w14:textId="33D5D1FA" w:rsidR="007745A9" w:rsidRPr="007745A9" w:rsidRDefault="007745A9" w:rsidP="007745A9">
      <w:pPr>
        <w:pStyle w:val="Default"/>
        <w:spacing w:line="360" w:lineRule="auto"/>
        <w:ind w:firstLineChars="200" w:firstLine="480"/>
        <w:jc w:val="both"/>
        <w:rPr>
          <w:rFonts w:hAnsi="宋体"/>
        </w:rPr>
      </w:pPr>
      <w:r w:rsidRPr="007745A9">
        <w:rPr>
          <w:rFonts w:hAnsi="宋体"/>
        </w:rPr>
        <w:t>2</w:t>
      </w:r>
      <w:r w:rsidRPr="007745A9">
        <w:rPr>
          <w:rFonts w:hAnsi="宋体" w:hint="eastAsia"/>
        </w:rPr>
        <w:t>）车牌识别检测设备宜遵循以下布设原则：</w:t>
      </w:r>
      <w:r w:rsidRPr="007745A9">
        <w:rPr>
          <w:rFonts w:hAnsi="宋体"/>
        </w:rPr>
        <w:t xml:space="preserve"> </w:t>
      </w:r>
    </w:p>
    <w:p w14:paraId="56CED983" w14:textId="596947C6"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①</w:t>
      </w:r>
      <w:r w:rsidRPr="007745A9">
        <w:rPr>
          <w:rFonts w:hAnsi="宋体"/>
        </w:rPr>
        <w:t xml:space="preserve"> </w:t>
      </w:r>
      <w:r w:rsidRPr="007745A9">
        <w:rPr>
          <w:rFonts w:hAnsi="宋体" w:hint="eastAsia"/>
        </w:rPr>
        <w:t>高速公路行程时间计测区间的所有车道上应设置车牌识别检测设备；</w:t>
      </w:r>
      <w:r w:rsidRPr="007745A9">
        <w:rPr>
          <w:rFonts w:hAnsi="宋体"/>
        </w:rPr>
        <w:t xml:space="preserve"> </w:t>
      </w:r>
    </w:p>
    <w:p w14:paraId="587B4E41" w14:textId="30B6187F"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②</w:t>
      </w:r>
      <w:r w:rsidRPr="007745A9">
        <w:rPr>
          <w:rFonts w:hAnsi="宋体"/>
        </w:rPr>
        <w:t xml:space="preserve"> </w:t>
      </w:r>
      <w:r w:rsidRPr="007745A9">
        <w:rPr>
          <w:rFonts w:hAnsi="宋体" w:hint="eastAsia"/>
        </w:rPr>
        <w:t>服务区出入口应设置车牌识别检测设备；</w:t>
      </w:r>
      <w:r w:rsidRPr="007745A9">
        <w:rPr>
          <w:rFonts w:hAnsi="宋体"/>
        </w:rPr>
        <w:t xml:space="preserve"> </w:t>
      </w:r>
    </w:p>
    <w:p w14:paraId="0D760163" w14:textId="46626E90"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③</w:t>
      </w:r>
      <w:r w:rsidRPr="007745A9">
        <w:rPr>
          <w:rFonts w:hAnsi="宋体"/>
        </w:rPr>
        <w:t xml:space="preserve"> </w:t>
      </w:r>
      <w:r w:rsidRPr="007745A9">
        <w:rPr>
          <w:rFonts w:hAnsi="宋体" w:hint="eastAsia"/>
        </w:rPr>
        <w:t>高速公路沿线特大桥、大桥或特长隧道、长隧道上游路段，宜设置车牌识别检测设备；</w:t>
      </w:r>
      <w:r w:rsidRPr="007745A9">
        <w:rPr>
          <w:rFonts w:hAnsi="宋体"/>
        </w:rPr>
        <w:t xml:space="preserve"> </w:t>
      </w:r>
    </w:p>
    <w:p w14:paraId="031FEA6A" w14:textId="145E32B9"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④</w:t>
      </w:r>
      <w:r w:rsidRPr="007745A9">
        <w:rPr>
          <w:rFonts w:hAnsi="宋体"/>
        </w:rPr>
        <w:t xml:space="preserve"> </w:t>
      </w:r>
      <w:r w:rsidRPr="007745A9">
        <w:rPr>
          <w:rFonts w:hAnsi="宋体" w:hint="eastAsia"/>
        </w:rPr>
        <w:t>易拥堵、易发生重特大突发事件的路段应设置车牌识别检测设备，易拥堵路段布设间距宜为</w:t>
      </w:r>
      <w:r w:rsidRPr="007745A9">
        <w:rPr>
          <w:rFonts w:hAnsi="宋体"/>
        </w:rPr>
        <w:t>3 km</w:t>
      </w:r>
      <w:r w:rsidRPr="007745A9">
        <w:rPr>
          <w:rFonts w:hAnsi="宋体" w:hint="eastAsia"/>
        </w:rPr>
        <w:t>～</w:t>
      </w:r>
      <w:r w:rsidRPr="007745A9">
        <w:rPr>
          <w:rFonts w:hAnsi="宋体"/>
        </w:rPr>
        <w:t>5 km</w:t>
      </w:r>
      <w:r w:rsidRPr="007745A9">
        <w:rPr>
          <w:rFonts w:hAnsi="宋体" w:hint="eastAsia"/>
        </w:rPr>
        <w:t>。</w:t>
      </w:r>
      <w:r w:rsidRPr="007745A9">
        <w:rPr>
          <w:rFonts w:hAnsi="宋体"/>
        </w:rPr>
        <w:t xml:space="preserve"> </w:t>
      </w:r>
    </w:p>
    <w:p w14:paraId="7A70A7DD" w14:textId="77777777" w:rsidR="007745A9" w:rsidRPr="007745A9" w:rsidRDefault="007745A9" w:rsidP="007745A9">
      <w:pPr>
        <w:pStyle w:val="Default"/>
        <w:spacing w:line="360" w:lineRule="auto"/>
        <w:ind w:firstLineChars="200" w:firstLine="480"/>
        <w:jc w:val="both"/>
        <w:rPr>
          <w:rFonts w:hAnsi="宋体"/>
        </w:rPr>
      </w:pPr>
    </w:p>
    <w:p w14:paraId="4EE4D4CE" w14:textId="3D631952" w:rsidR="007745A9" w:rsidRPr="007745A9" w:rsidRDefault="007745A9" w:rsidP="007745A9">
      <w:pPr>
        <w:pStyle w:val="Default"/>
        <w:spacing w:line="360" w:lineRule="auto"/>
        <w:ind w:firstLineChars="200" w:firstLine="480"/>
        <w:jc w:val="both"/>
        <w:rPr>
          <w:rFonts w:hAnsi="宋体"/>
        </w:rPr>
      </w:pPr>
      <w:r w:rsidRPr="007745A9">
        <w:rPr>
          <w:rFonts w:hAnsi="宋体"/>
        </w:rPr>
        <w:t>3</w:t>
      </w:r>
      <w:r w:rsidRPr="007745A9">
        <w:rPr>
          <w:rFonts w:hAnsi="宋体" w:hint="eastAsia"/>
        </w:rPr>
        <w:t>）交通事件检测设备宜遵循以下布设原则：</w:t>
      </w:r>
      <w:r w:rsidRPr="007745A9">
        <w:rPr>
          <w:rFonts w:hAnsi="宋体"/>
        </w:rPr>
        <w:t xml:space="preserve"> </w:t>
      </w:r>
    </w:p>
    <w:p w14:paraId="3BC4B5A2" w14:textId="70E8B4A9"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①</w:t>
      </w:r>
      <w:r w:rsidRPr="007745A9">
        <w:rPr>
          <w:rFonts w:hAnsi="宋体"/>
        </w:rPr>
        <w:t xml:space="preserve"> </w:t>
      </w:r>
      <w:r w:rsidRPr="007745A9">
        <w:rPr>
          <w:rFonts w:hAnsi="宋体" w:hint="eastAsia"/>
        </w:rPr>
        <w:t>交通流量大（服务水平三级及以下）、事故发生率高（年均每公里事故数＞</w:t>
      </w:r>
      <w:r w:rsidRPr="007745A9">
        <w:rPr>
          <w:rFonts w:hAnsi="宋体"/>
        </w:rPr>
        <w:t>20.3</w:t>
      </w:r>
      <w:r w:rsidRPr="007745A9">
        <w:rPr>
          <w:rFonts w:hAnsi="宋体" w:hint="eastAsia"/>
        </w:rPr>
        <w:t>起）的路段道路两侧，宜按</w:t>
      </w:r>
      <w:r w:rsidRPr="007745A9">
        <w:rPr>
          <w:rFonts w:hAnsi="宋体"/>
        </w:rPr>
        <w:t>0.4 km</w:t>
      </w:r>
      <w:r w:rsidRPr="007745A9">
        <w:rPr>
          <w:rFonts w:hAnsi="宋体" w:hint="eastAsia"/>
        </w:rPr>
        <w:t>～</w:t>
      </w:r>
      <w:r w:rsidRPr="007745A9">
        <w:rPr>
          <w:rFonts w:hAnsi="宋体"/>
        </w:rPr>
        <w:t>0.6 km</w:t>
      </w:r>
      <w:r w:rsidRPr="007745A9">
        <w:rPr>
          <w:rFonts w:hAnsi="宋体" w:hint="eastAsia"/>
        </w:rPr>
        <w:t>设置</w:t>
      </w:r>
      <w:r w:rsidRPr="007745A9">
        <w:rPr>
          <w:rFonts w:hAnsi="宋体"/>
        </w:rPr>
        <w:t>1</w:t>
      </w:r>
      <w:r w:rsidRPr="007745A9">
        <w:rPr>
          <w:rFonts w:hAnsi="宋体" w:hint="eastAsia"/>
        </w:rPr>
        <w:t>处交通事件感知点位，每处设置</w:t>
      </w:r>
      <w:r w:rsidRPr="007745A9">
        <w:rPr>
          <w:rFonts w:hAnsi="宋体"/>
        </w:rPr>
        <w:t>1</w:t>
      </w:r>
      <w:r w:rsidRPr="007745A9">
        <w:rPr>
          <w:rFonts w:hAnsi="宋体" w:hint="eastAsia"/>
        </w:rPr>
        <w:t>台遥控摄像机和</w:t>
      </w:r>
      <w:r w:rsidRPr="007745A9">
        <w:rPr>
          <w:rFonts w:hAnsi="宋体"/>
        </w:rPr>
        <w:t>2</w:t>
      </w:r>
      <w:r w:rsidRPr="007745A9">
        <w:rPr>
          <w:rFonts w:hAnsi="宋体" w:hint="eastAsia"/>
        </w:rPr>
        <w:t>套事件检测设备；</w:t>
      </w:r>
      <w:r w:rsidRPr="007745A9">
        <w:rPr>
          <w:rFonts w:hAnsi="宋体"/>
        </w:rPr>
        <w:t xml:space="preserve"> </w:t>
      </w:r>
    </w:p>
    <w:p w14:paraId="0478D6AE" w14:textId="64EA7DB5"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②</w:t>
      </w:r>
      <w:r w:rsidRPr="007745A9">
        <w:rPr>
          <w:rFonts w:hAnsi="宋体"/>
        </w:rPr>
        <w:t xml:space="preserve"> </w:t>
      </w:r>
      <w:r w:rsidRPr="007745A9">
        <w:rPr>
          <w:rFonts w:hAnsi="宋体" w:hint="eastAsia"/>
        </w:rPr>
        <w:t>交通流量大（服务水平三级及以下）或事故发生率高（年均每公里事故数＞</w:t>
      </w:r>
      <w:r w:rsidRPr="007745A9">
        <w:rPr>
          <w:rFonts w:hAnsi="宋体"/>
        </w:rPr>
        <w:t>20.3</w:t>
      </w:r>
      <w:r w:rsidRPr="007745A9">
        <w:rPr>
          <w:rFonts w:hAnsi="宋体" w:hint="eastAsia"/>
        </w:rPr>
        <w:t>起）的路段道路两侧，宜按照</w:t>
      </w:r>
      <w:r w:rsidRPr="007745A9">
        <w:rPr>
          <w:rFonts w:hAnsi="宋体"/>
        </w:rPr>
        <w:t>1 km</w:t>
      </w:r>
      <w:r w:rsidRPr="007745A9">
        <w:rPr>
          <w:rFonts w:hAnsi="宋体" w:hint="eastAsia"/>
        </w:rPr>
        <w:t>间距设置</w:t>
      </w:r>
      <w:r w:rsidRPr="007745A9">
        <w:rPr>
          <w:rFonts w:hAnsi="宋体"/>
        </w:rPr>
        <w:t>1</w:t>
      </w:r>
      <w:r w:rsidRPr="007745A9">
        <w:rPr>
          <w:rFonts w:hAnsi="宋体" w:hint="eastAsia"/>
        </w:rPr>
        <w:t>处交通事件感知点位，每处设置</w:t>
      </w:r>
      <w:r w:rsidRPr="007745A9">
        <w:rPr>
          <w:rFonts w:hAnsi="宋体"/>
        </w:rPr>
        <w:t>1</w:t>
      </w:r>
      <w:r w:rsidRPr="007745A9">
        <w:rPr>
          <w:rFonts w:hAnsi="宋体" w:hint="eastAsia"/>
        </w:rPr>
        <w:t>台遥控摄像机和</w:t>
      </w:r>
      <w:r w:rsidRPr="007745A9">
        <w:rPr>
          <w:rFonts w:hAnsi="宋体"/>
        </w:rPr>
        <w:t>2</w:t>
      </w:r>
      <w:r w:rsidRPr="007745A9">
        <w:rPr>
          <w:rFonts w:hAnsi="宋体" w:hint="eastAsia"/>
        </w:rPr>
        <w:t>套事件检测设备；</w:t>
      </w:r>
      <w:r w:rsidRPr="007745A9">
        <w:rPr>
          <w:rFonts w:hAnsi="宋体"/>
        </w:rPr>
        <w:t xml:space="preserve"> </w:t>
      </w:r>
    </w:p>
    <w:p w14:paraId="2AD087FC" w14:textId="08E9A605"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③</w:t>
      </w:r>
      <w:r w:rsidRPr="007745A9">
        <w:rPr>
          <w:rFonts w:hAnsi="宋体"/>
        </w:rPr>
        <w:t xml:space="preserve"> </w:t>
      </w:r>
      <w:r w:rsidRPr="007745A9">
        <w:rPr>
          <w:rFonts w:hAnsi="宋体" w:hint="eastAsia"/>
        </w:rPr>
        <w:t>交通流量小（服务水平二级及以上）、事故发生率较低（年均每公里事故数≤</w:t>
      </w:r>
      <w:r w:rsidRPr="007745A9">
        <w:rPr>
          <w:rFonts w:hAnsi="宋体"/>
        </w:rPr>
        <w:t>20.3</w:t>
      </w:r>
      <w:r w:rsidRPr="007745A9">
        <w:rPr>
          <w:rFonts w:hAnsi="宋体" w:hint="eastAsia"/>
        </w:rPr>
        <w:t>起）的路段两侧宜按照</w:t>
      </w:r>
      <w:r w:rsidRPr="007745A9">
        <w:rPr>
          <w:rFonts w:hAnsi="宋体"/>
        </w:rPr>
        <w:t>1.5 km</w:t>
      </w:r>
      <w:r w:rsidRPr="007745A9">
        <w:rPr>
          <w:rFonts w:hAnsi="宋体" w:hint="eastAsia"/>
        </w:rPr>
        <w:t>～</w:t>
      </w:r>
      <w:r w:rsidRPr="007745A9">
        <w:rPr>
          <w:rFonts w:hAnsi="宋体"/>
        </w:rPr>
        <w:t>2 km</w:t>
      </w:r>
      <w:r w:rsidRPr="007745A9">
        <w:rPr>
          <w:rFonts w:hAnsi="宋体" w:hint="eastAsia"/>
        </w:rPr>
        <w:t>设置</w:t>
      </w:r>
      <w:r w:rsidRPr="007745A9">
        <w:rPr>
          <w:rFonts w:hAnsi="宋体"/>
        </w:rPr>
        <w:t>1</w:t>
      </w:r>
      <w:r w:rsidRPr="007745A9">
        <w:rPr>
          <w:rFonts w:hAnsi="宋体" w:hint="eastAsia"/>
        </w:rPr>
        <w:t>处交通事件感知点位，每处设置</w:t>
      </w:r>
      <w:r w:rsidRPr="007745A9">
        <w:rPr>
          <w:rFonts w:hAnsi="宋体"/>
        </w:rPr>
        <w:t>1</w:t>
      </w:r>
      <w:r w:rsidRPr="007745A9">
        <w:rPr>
          <w:rFonts w:hAnsi="宋体" w:hint="eastAsia"/>
        </w:rPr>
        <w:t>台遥控摄像机和</w:t>
      </w:r>
      <w:r w:rsidRPr="007745A9">
        <w:rPr>
          <w:rFonts w:hAnsi="宋体"/>
        </w:rPr>
        <w:t>2</w:t>
      </w:r>
      <w:r w:rsidRPr="007745A9">
        <w:rPr>
          <w:rFonts w:hAnsi="宋体" w:hint="eastAsia"/>
        </w:rPr>
        <w:t>套事件检测设备；</w:t>
      </w:r>
      <w:r w:rsidRPr="007745A9">
        <w:rPr>
          <w:rFonts w:hAnsi="宋体"/>
        </w:rPr>
        <w:t xml:space="preserve"> </w:t>
      </w:r>
    </w:p>
    <w:p w14:paraId="1CFD9FEC" w14:textId="45679EEE"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④</w:t>
      </w:r>
      <w:r w:rsidRPr="007745A9">
        <w:rPr>
          <w:rFonts w:hAnsi="宋体"/>
        </w:rPr>
        <w:t xml:space="preserve"> </w:t>
      </w:r>
      <w:r w:rsidRPr="007745A9">
        <w:rPr>
          <w:rFonts w:hAnsi="宋体" w:hint="eastAsia"/>
        </w:rPr>
        <w:t>高速公路互通式立体交叉、枢纽、收费广场、服务区和停车区等路段应在高点设置全景摄像机；</w:t>
      </w:r>
      <w:r w:rsidRPr="007745A9">
        <w:rPr>
          <w:rFonts w:hAnsi="宋体"/>
        </w:rPr>
        <w:t xml:space="preserve"> </w:t>
      </w:r>
    </w:p>
    <w:p w14:paraId="48ECDE40" w14:textId="126D9EB0"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⑤</w:t>
      </w:r>
      <w:r w:rsidRPr="007745A9">
        <w:rPr>
          <w:rFonts w:hAnsi="宋体"/>
        </w:rPr>
        <w:t xml:space="preserve"> </w:t>
      </w:r>
      <w:r w:rsidRPr="007745A9">
        <w:rPr>
          <w:rFonts w:hAnsi="宋体" w:hint="eastAsia"/>
        </w:rPr>
        <w:t>高速公路出入口匝道、避险车道、转弯半径较小、长下坡路段、隧道口、桥隧相接、桥下空间等特殊部位应设置交通事件感知点位。</w:t>
      </w:r>
      <w:r w:rsidRPr="007745A9">
        <w:rPr>
          <w:rFonts w:hAnsi="宋体"/>
        </w:rPr>
        <w:t xml:space="preserve"> </w:t>
      </w:r>
    </w:p>
    <w:p w14:paraId="2E28A850" w14:textId="0A2333EB"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4）车辆微观行为信息采集</w:t>
      </w:r>
      <w:r w:rsidRPr="007745A9">
        <w:rPr>
          <w:rFonts w:hAnsi="宋体"/>
        </w:rPr>
        <w:t>RSU</w:t>
      </w:r>
      <w:r w:rsidRPr="007745A9">
        <w:rPr>
          <w:rFonts w:hAnsi="宋体" w:hint="eastAsia"/>
        </w:rPr>
        <w:t>设备宜遵循以下布设原则：</w:t>
      </w:r>
      <w:r w:rsidRPr="007745A9">
        <w:rPr>
          <w:rFonts w:hAnsi="宋体"/>
        </w:rPr>
        <w:t xml:space="preserve"> </w:t>
      </w:r>
    </w:p>
    <w:p w14:paraId="68CDD469" w14:textId="1705EA3B"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lastRenderedPageBreak/>
        <w:t>①</w:t>
      </w:r>
      <w:r w:rsidRPr="007745A9">
        <w:rPr>
          <w:rFonts w:hAnsi="宋体"/>
        </w:rPr>
        <w:t xml:space="preserve"> </w:t>
      </w:r>
      <w:r w:rsidRPr="007745A9">
        <w:rPr>
          <w:rFonts w:hAnsi="宋体" w:hint="eastAsia"/>
        </w:rPr>
        <w:t>高速公路互通式立体交叉出入口匝道、服务区出入口、隧道出入口等特殊位置、易发生重特大突发事件、恶劣气象条件频发等路段宜设置</w:t>
      </w:r>
      <w:r w:rsidRPr="007745A9">
        <w:rPr>
          <w:rFonts w:hAnsi="宋体"/>
        </w:rPr>
        <w:t>RSU</w:t>
      </w:r>
      <w:r w:rsidRPr="007745A9">
        <w:rPr>
          <w:rFonts w:hAnsi="宋体" w:hint="eastAsia"/>
        </w:rPr>
        <w:t>设备。</w:t>
      </w:r>
      <w:r w:rsidRPr="007745A9">
        <w:rPr>
          <w:rFonts w:hAnsi="宋体"/>
        </w:rPr>
        <w:t xml:space="preserve"> </w:t>
      </w:r>
    </w:p>
    <w:p w14:paraId="1AD35B35" w14:textId="77777777" w:rsidR="007745A9" w:rsidRPr="007745A9" w:rsidRDefault="007745A9" w:rsidP="007745A9">
      <w:pPr>
        <w:pStyle w:val="Default"/>
        <w:spacing w:line="360" w:lineRule="auto"/>
        <w:ind w:firstLineChars="200" w:firstLine="480"/>
        <w:jc w:val="both"/>
        <w:rPr>
          <w:rFonts w:hAnsi="宋体"/>
        </w:rPr>
      </w:pPr>
    </w:p>
    <w:p w14:paraId="395EC869" w14:textId="75879AAD"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②</w:t>
      </w:r>
      <w:r w:rsidRPr="007745A9">
        <w:rPr>
          <w:rFonts w:hAnsi="宋体"/>
        </w:rPr>
        <w:t xml:space="preserve"> </w:t>
      </w:r>
      <w:r w:rsidRPr="007745A9">
        <w:rPr>
          <w:rFonts w:hAnsi="宋体" w:hint="eastAsia"/>
        </w:rPr>
        <w:t>交通流量大（服务水平三级及以下）、事故发生率高（年均每公里事故数＞</w:t>
      </w:r>
      <w:r w:rsidRPr="007745A9">
        <w:rPr>
          <w:rFonts w:hAnsi="宋体"/>
        </w:rPr>
        <w:t>20.3</w:t>
      </w:r>
      <w:r w:rsidRPr="007745A9">
        <w:rPr>
          <w:rFonts w:hAnsi="宋体" w:hint="eastAsia"/>
        </w:rPr>
        <w:t>起）的路段宜按照</w:t>
      </w:r>
      <w:r w:rsidRPr="007745A9">
        <w:rPr>
          <w:rFonts w:hAnsi="宋体"/>
        </w:rPr>
        <w:t>0.5 km</w:t>
      </w:r>
      <w:r w:rsidRPr="007745A9">
        <w:rPr>
          <w:rFonts w:hAnsi="宋体" w:hint="eastAsia"/>
        </w:rPr>
        <w:t>～</w:t>
      </w:r>
      <w:r w:rsidRPr="007745A9">
        <w:rPr>
          <w:rFonts w:hAnsi="宋体"/>
        </w:rPr>
        <w:t>1 km</w:t>
      </w:r>
      <w:r w:rsidRPr="007745A9">
        <w:rPr>
          <w:rFonts w:hAnsi="宋体" w:hint="eastAsia"/>
        </w:rPr>
        <w:t>间距设置</w:t>
      </w:r>
      <w:r w:rsidRPr="007745A9">
        <w:rPr>
          <w:rFonts w:hAnsi="宋体"/>
        </w:rPr>
        <w:t>RSU</w:t>
      </w:r>
      <w:r w:rsidRPr="007745A9">
        <w:rPr>
          <w:rFonts w:hAnsi="宋体" w:hint="eastAsia"/>
        </w:rPr>
        <w:t>设备。</w:t>
      </w:r>
      <w:r w:rsidRPr="007745A9">
        <w:rPr>
          <w:rFonts w:hAnsi="宋体"/>
        </w:rPr>
        <w:t xml:space="preserve"> </w:t>
      </w:r>
    </w:p>
    <w:p w14:paraId="043B3AEA" w14:textId="07548106"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③</w:t>
      </w:r>
      <w:r w:rsidRPr="007745A9">
        <w:rPr>
          <w:rFonts w:hAnsi="宋体"/>
        </w:rPr>
        <w:t xml:space="preserve"> </w:t>
      </w:r>
      <w:r w:rsidRPr="007745A9">
        <w:rPr>
          <w:rFonts w:hAnsi="宋体" w:hint="eastAsia"/>
        </w:rPr>
        <w:t>交通流量大（服务水平三级及以下）或事故发生率高（年均每公里事故数＞</w:t>
      </w:r>
      <w:r w:rsidRPr="007745A9">
        <w:rPr>
          <w:rFonts w:hAnsi="宋体"/>
        </w:rPr>
        <w:t>20.3</w:t>
      </w:r>
      <w:r w:rsidRPr="007745A9">
        <w:rPr>
          <w:rFonts w:hAnsi="宋体" w:hint="eastAsia"/>
        </w:rPr>
        <w:t>起）的路段宜按照</w:t>
      </w:r>
      <w:r w:rsidRPr="007745A9">
        <w:rPr>
          <w:rFonts w:hAnsi="宋体"/>
        </w:rPr>
        <w:t>1 km</w:t>
      </w:r>
      <w:r w:rsidRPr="007745A9">
        <w:rPr>
          <w:rFonts w:hAnsi="宋体" w:hint="eastAsia"/>
        </w:rPr>
        <w:t>～</w:t>
      </w:r>
      <w:r w:rsidRPr="007745A9">
        <w:rPr>
          <w:rFonts w:hAnsi="宋体"/>
        </w:rPr>
        <w:t>2 km</w:t>
      </w:r>
      <w:r w:rsidRPr="007745A9">
        <w:rPr>
          <w:rFonts w:hAnsi="宋体" w:hint="eastAsia"/>
        </w:rPr>
        <w:t>间距设置</w:t>
      </w:r>
      <w:r w:rsidRPr="007745A9">
        <w:rPr>
          <w:rFonts w:hAnsi="宋体"/>
        </w:rPr>
        <w:t>RSU</w:t>
      </w:r>
      <w:r w:rsidRPr="007745A9">
        <w:rPr>
          <w:rFonts w:hAnsi="宋体" w:hint="eastAsia"/>
        </w:rPr>
        <w:t>设备。</w:t>
      </w:r>
      <w:r w:rsidRPr="007745A9">
        <w:rPr>
          <w:rFonts w:hAnsi="宋体"/>
        </w:rPr>
        <w:t xml:space="preserve"> </w:t>
      </w:r>
    </w:p>
    <w:p w14:paraId="6F4FE385" w14:textId="5A59BA8F"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④</w:t>
      </w:r>
      <w:r w:rsidRPr="007745A9">
        <w:rPr>
          <w:rFonts w:hAnsi="宋体"/>
        </w:rPr>
        <w:t xml:space="preserve"> </w:t>
      </w:r>
      <w:r w:rsidRPr="007745A9">
        <w:rPr>
          <w:rFonts w:hAnsi="宋体" w:hint="eastAsia"/>
        </w:rPr>
        <w:t>交通流量小（服务水平二级及以上）、事故发生率较低（年均每公里事故数≤</w:t>
      </w:r>
      <w:r w:rsidRPr="007745A9">
        <w:rPr>
          <w:rFonts w:hAnsi="宋体"/>
        </w:rPr>
        <w:t>20.3</w:t>
      </w:r>
      <w:r w:rsidRPr="007745A9">
        <w:rPr>
          <w:rFonts w:hAnsi="宋体" w:hint="eastAsia"/>
        </w:rPr>
        <w:t>起）的路段，宜根据实际情况，按</w:t>
      </w:r>
      <w:r w:rsidRPr="007745A9">
        <w:rPr>
          <w:rFonts w:hAnsi="宋体"/>
        </w:rPr>
        <w:t>2 km</w:t>
      </w:r>
      <w:r w:rsidRPr="007745A9">
        <w:rPr>
          <w:rFonts w:hAnsi="宋体" w:hint="eastAsia"/>
        </w:rPr>
        <w:t>～</w:t>
      </w:r>
      <w:r w:rsidRPr="007745A9">
        <w:rPr>
          <w:rFonts w:hAnsi="宋体"/>
        </w:rPr>
        <w:t>5 km</w:t>
      </w:r>
      <w:r w:rsidRPr="007745A9">
        <w:rPr>
          <w:rFonts w:hAnsi="宋体" w:hint="eastAsia"/>
        </w:rPr>
        <w:t>间距设置</w:t>
      </w:r>
      <w:r w:rsidRPr="007745A9">
        <w:rPr>
          <w:rFonts w:hAnsi="宋体"/>
        </w:rPr>
        <w:t>RSU</w:t>
      </w:r>
      <w:r w:rsidRPr="007745A9">
        <w:rPr>
          <w:rFonts w:hAnsi="宋体" w:hint="eastAsia"/>
        </w:rPr>
        <w:t>设备。</w:t>
      </w:r>
      <w:r w:rsidRPr="007745A9">
        <w:rPr>
          <w:rFonts w:hAnsi="宋体"/>
        </w:rPr>
        <w:t xml:space="preserve"> </w:t>
      </w:r>
    </w:p>
    <w:p w14:paraId="66D84E37" w14:textId="058B826A"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⑤</w:t>
      </w:r>
      <w:r w:rsidRPr="007745A9">
        <w:rPr>
          <w:rFonts w:hAnsi="宋体"/>
        </w:rPr>
        <w:t xml:space="preserve"> </w:t>
      </w:r>
      <w:r w:rsidRPr="007745A9">
        <w:rPr>
          <w:rFonts w:hAnsi="宋体" w:hint="eastAsia"/>
        </w:rPr>
        <w:t>在满足功能要求的前提下，布设位置的选择应尽量利用既有路侧设施杆件。</w:t>
      </w:r>
      <w:r w:rsidRPr="007745A9">
        <w:rPr>
          <w:rFonts w:hAnsi="宋体"/>
        </w:rPr>
        <w:t xml:space="preserve"> </w:t>
      </w:r>
    </w:p>
    <w:p w14:paraId="0DC8A499" w14:textId="0B5A2158" w:rsidR="00E12BB3" w:rsidRPr="00F51689" w:rsidRDefault="007745A9" w:rsidP="00F51689">
      <w:pPr>
        <w:pStyle w:val="Default"/>
        <w:spacing w:line="360" w:lineRule="auto"/>
        <w:ind w:firstLineChars="200" w:firstLine="480"/>
        <w:rPr>
          <w:rFonts w:ascii="Times New Roman" w:hAnsi="Times New Roman" w:cs="Times New Roman"/>
          <w:color w:val="auto"/>
        </w:rPr>
      </w:pPr>
      <w:r w:rsidRPr="00F51689">
        <w:rPr>
          <w:rFonts w:ascii="Times New Roman" w:hAnsi="Times New Roman" w:cs="Times New Roman" w:hint="eastAsia"/>
          <w:color w:val="auto"/>
        </w:rPr>
        <w:t>然后针对项目所需场景，我们经过了</w:t>
      </w:r>
      <w:r w:rsidR="00F51689" w:rsidRPr="00F51689">
        <w:rPr>
          <w:rFonts w:ascii="Times New Roman" w:hAnsi="Times New Roman" w:cs="Times New Roman" w:hint="eastAsia"/>
          <w:color w:val="auto"/>
        </w:rPr>
        <w:t>选型对比后选择了相应的检测设备，这些设备的相关参数以及布设范围如下两节所示。</w:t>
      </w:r>
    </w:p>
    <w:p w14:paraId="4C3B2316" w14:textId="65CE935C" w:rsidR="00B24BFF" w:rsidRPr="00B24BFF" w:rsidRDefault="00B24BFF" w:rsidP="00B24BFF">
      <w:pPr>
        <w:pStyle w:val="3"/>
      </w:pPr>
      <w:r>
        <w:rPr>
          <w:rFonts w:hint="eastAsia"/>
        </w:rPr>
        <w:t>1</w:t>
      </w:r>
      <w:r>
        <w:t>.</w:t>
      </w:r>
      <w:r>
        <w:rPr>
          <w:rFonts w:hint="eastAsia"/>
        </w:rPr>
        <w:t>相关设备参数</w:t>
      </w:r>
    </w:p>
    <w:p w14:paraId="51193F49" w14:textId="77777777" w:rsidR="00081515" w:rsidRDefault="00081515" w:rsidP="00081515">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视频监控系统是高速公路车辆感知设备的重要组成部分。其主要负责视频、路况等信息的采集、处理和存储，提供交通信息资源。使用道路监控摄像机作为视频图像采集系统进行监控，可实时掌握交通状况，发现交通阻塞路段、违章车辆，及时进行引导，保证高速公路安全畅通。为实现高速公路主动安全管控的需求，视频监控系统所使用的摄像机在清晰度、低照度、检测距离等方面应具有一定要求，同时具备智能性。根据不同场景的监控要求，可采用不同像素的摄像机，在降低成本的同时也能达到监控目的。</w:t>
      </w:r>
      <w:r>
        <w:rPr>
          <w:rFonts w:ascii="Calibri" w:eastAsia="宋体" w:hAnsi="Calibri" w:cs="Times New Roman" w:hint="eastAsia"/>
          <w:color w:val="000000"/>
          <w:sz w:val="24"/>
        </w:rPr>
        <w:t>经过选型调研分析后，</w:t>
      </w:r>
      <w:r>
        <w:rPr>
          <w:rFonts w:ascii="Times New Roman" w:eastAsia="宋体" w:hAnsi="Times New Roman" w:cs="Times New Roman" w:hint="eastAsia"/>
          <w:kern w:val="0"/>
          <w:sz w:val="24"/>
          <w:szCs w:val="24"/>
        </w:rPr>
        <w:t>这里我们选用</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万像素的视频摄像机作为路侧布设设备。为满足智能化检测需求，使用智能摄像机可实现视频结构化、交通事件检测、交通数据采集等功能。其具有变焦功能和多显示模式，而且具有视频结构化功能（视频结构化通过对原始视频进行智能分析，提取出关键信息，能够支持机动车、非机动车、人员等目标的抓拍和属性识别）。配置红外灯、白光灯等不同类型补光灯，可在低照度下保证摄像机继续工作，会在一定程度上提高检测距离。实现全天候监控。监控摄像机检测距离一般在</w:t>
      </w:r>
      <w:r>
        <w:rPr>
          <w:rFonts w:ascii="Times New Roman" w:eastAsia="宋体" w:hAnsi="Times New Roman" w:cs="Times New Roman"/>
          <w:kern w:val="0"/>
          <w:sz w:val="24"/>
          <w:szCs w:val="24"/>
        </w:rPr>
        <w:t>150</w:t>
      </w:r>
      <w:r>
        <w:rPr>
          <w:rFonts w:ascii="Times New Roman" w:eastAsia="宋体" w:hAnsi="Times New Roman" w:cs="Times New Roman"/>
          <w:kern w:val="0"/>
          <w:sz w:val="24"/>
          <w:szCs w:val="24"/>
        </w:rPr>
        <w:t>米左右，但如要实现车牌识别、车辆跟踪、人脸识别等功能</w:t>
      </w:r>
      <w:r>
        <w:rPr>
          <w:rFonts w:ascii="Times New Roman" w:eastAsia="宋体" w:hAnsi="Times New Roman" w:cs="Times New Roman" w:hint="eastAsia"/>
          <w:kern w:val="0"/>
          <w:sz w:val="24"/>
          <w:szCs w:val="24"/>
        </w:rPr>
        <w:t>，其检测距离</w:t>
      </w:r>
      <w:r>
        <w:rPr>
          <w:rFonts w:ascii="Times New Roman" w:eastAsia="宋体" w:hAnsi="Times New Roman" w:cs="Times New Roman" w:hint="eastAsia"/>
          <w:kern w:val="0"/>
          <w:sz w:val="24"/>
          <w:szCs w:val="24"/>
        </w:rPr>
        <w:lastRenderedPageBreak/>
        <w:t>会有所降低。</w:t>
      </w:r>
    </w:p>
    <w:p w14:paraId="509DA99D" w14:textId="77777777" w:rsidR="00081515" w:rsidRDefault="00081515" w:rsidP="00081515">
      <w:pPr>
        <w:pStyle w:val="a6"/>
        <w:ind w:firstLine="480"/>
        <w:rPr>
          <w:rFonts w:ascii="Times New Roman" w:eastAsia="宋体" w:hAnsi="Times New Roman"/>
          <w:color w:val="000000" w:themeColor="text1"/>
        </w:rPr>
      </w:pPr>
      <w:r>
        <w:rPr>
          <w:rFonts w:ascii="Times New Roman" w:eastAsia="宋体" w:hAnsi="Times New Roman" w:hint="eastAsia"/>
          <w:color w:val="000000" w:themeColor="text1"/>
        </w:rPr>
        <w:t>400</w:t>
      </w:r>
      <w:r>
        <w:rPr>
          <w:rFonts w:ascii="Times New Roman" w:eastAsia="宋体" w:hAnsi="Times New Roman" w:hint="eastAsia"/>
          <w:color w:val="000000" w:themeColor="text1"/>
        </w:rPr>
        <w:t>万像素摄像机（枪机），其分辨率为</w:t>
      </w:r>
      <w:r>
        <w:rPr>
          <w:rFonts w:ascii="Times New Roman" w:eastAsia="宋体" w:hAnsi="Times New Roman" w:hint="eastAsia"/>
          <w:color w:val="000000" w:themeColor="text1"/>
        </w:rPr>
        <w:t>400</w:t>
      </w:r>
      <w:r>
        <w:rPr>
          <w:rFonts w:ascii="Times New Roman" w:eastAsia="宋体" w:hAnsi="Times New Roman" w:hint="eastAsia"/>
          <w:color w:val="000000" w:themeColor="text1"/>
        </w:rPr>
        <w:t>万，低照度效果好，图像清晰度高；内置高效混光灯，最大监控距离</w:t>
      </w:r>
      <w:r>
        <w:rPr>
          <w:rFonts w:ascii="Times New Roman" w:eastAsia="宋体" w:hAnsi="Times New Roman" w:hint="eastAsia"/>
          <w:color w:val="000000" w:themeColor="text1"/>
        </w:rPr>
        <w:t>120</w:t>
      </w:r>
      <w:r>
        <w:rPr>
          <w:rFonts w:ascii="Times New Roman" w:eastAsia="宋体" w:hAnsi="Times New Roman" w:hint="eastAsia"/>
          <w:color w:val="000000" w:themeColor="text1"/>
        </w:rPr>
        <w:t>米，其中，人脸检测距离</w:t>
      </w:r>
      <w:r>
        <w:rPr>
          <w:rFonts w:ascii="Times New Roman" w:eastAsia="宋体" w:hAnsi="Times New Roman" w:hint="eastAsia"/>
          <w:color w:val="000000" w:themeColor="text1"/>
        </w:rPr>
        <w:t>35m</w:t>
      </w:r>
      <w:r>
        <w:rPr>
          <w:rFonts w:ascii="Times New Roman" w:eastAsia="宋体" w:hAnsi="Times New Roman" w:hint="eastAsia"/>
          <w:color w:val="000000" w:themeColor="text1"/>
        </w:rPr>
        <w:t>，暖光模式视频监控距离</w:t>
      </w:r>
      <w:r>
        <w:rPr>
          <w:rFonts w:ascii="Times New Roman" w:eastAsia="宋体" w:hAnsi="Times New Roman" w:hint="eastAsia"/>
          <w:color w:val="000000" w:themeColor="text1"/>
        </w:rPr>
        <w:t>65m</w:t>
      </w:r>
      <w:r>
        <w:rPr>
          <w:rFonts w:ascii="Times New Roman" w:eastAsia="宋体" w:hAnsi="Times New Roman" w:hint="eastAsia"/>
          <w:color w:val="000000" w:themeColor="text1"/>
        </w:rPr>
        <w:t>，混光模式视频监控距离</w:t>
      </w:r>
      <w:r>
        <w:rPr>
          <w:rFonts w:ascii="Times New Roman" w:eastAsia="宋体" w:hAnsi="Times New Roman" w:hint="eastAsia"/>
          <w:color w:val="000000" w:themeColor="text1"/>
        </w:rPr>
        <w:t>120m</w:t>
      </w:r>
      <w:r>
        <w:rPr>
          <w:rFonts w:ascii="Times New Roman" w:eastAsia="宋体" w:hAnsi="Times New Roman" w:hint="eastAsia"/>
          <w:color w:val="000000" w:themeColor="text1"/>
        </w:rPr>
        <w:t>；可支持周界防范，人脸检测，人数统计，以及视频结构化。</w:t>
      </w:r>
      <w:r>
        <w:rPr>
          <w:rFonts w:ascii="Times New Roman" w:eastAsia="宋体" w:hAnsi="Times New Roman" w:hint="eastAsia"/>
          <w:color w:val="000000" w:themeColor="text1"/>
        </w:rPr>
        <w:t>400</w:t>
      </w:r>
      <w:r>
        <w:rPr>
          <w:rFonts w:ascii="Times New Roman" w:eastAsia="宋体" w:hAnsi="Times New Roman" w:hint="eastAsia"/>
          <w:color w:val="000000" w:themeColor="text1"/>
        </w:rPr>
        <w:t>万像素摄像机可适用于普通直线道路、弯道、隧道、桥梁等场景，</w:t>
      </w:r>
      <w:r>
        <w:rPr>
          <w:rFonts w:ascii="Times New Roman" w:eastAsia="宋体" w:hAnsi="Times New Roman" w:hint="eastAsia"/>
          <w:color w:val="000000" w:themeColor="text1"/>
        </w:rPr>
        <w:t xml:space="preserve"> 400</w:t>
      </w:r>
      <w:r>
        <w:rPr>
          <w:rFonts w:ascii="Times New Roman" w:eastAsia="宋体" w:hAnsi="Times New Roman" w:hint="eastAsia"/>
          <w:color w:val="000000" w:themeColor="text1"/>
        </w:rPr>
        <w:t>万像素摄像机则增加了视频结构化功能，满足高速公路智能化检测基本需求。</w:t>
      </w:r>
    </w:p>
    <w:p w14:paraId="4B80BA8F" w14:textId="77777777" w:rsidR="00081515" w:rsidRDefault="00081515" w:rsidP="00081515">
      <w:pPr>
        <w:spacing w:line="360" w:lineRule="auto"/>
        <w:ind w:firstLineChars="200" w:firstLine="480"/>
        <w:rPr>
          <w:rFonts w:ascii="Times New Roman" w:eastAsia="宋体" w:hAnsi="Times New Roman" w:cs="Times New Roman"/>
          <w:kern w:val="0"/>
          <w:sz w:val="24"/>
          <w:szCs w:val="24"/>
        </w:rPr>
      </w:pPr>
    </w:p>
    <w:p w14:paraId="2481E794" w14:textId="77777777" w:rsidR="00081515" w:rsidRDefault="00081515" w:rsidP="00081515">
      <w:pPr>
        <w:pStyle w:val="a6"/>
        <w:ind w:firstLine="480"/>
      </w:pPr>
      <w:r>
        <w:rPr>
          <w:noProof/>
        </w:rPr>
        <w:drawing>
          <wp:anchor distT="0" distB="0" distL="114300" distR="114300" simplePos="0" relativeHeight="251660288" behindDoc="0" locked="0" layoutInCell="1" allowOverlap="1" wp14:anchorId="0FE4CA5C" wp14:editId="5733F1DA">
            <wp:simplePos x="0" y="0"/>
            <wp:positionH relativeFrom="column">
              <wp:posOffset>3600450</wp:posOffset>
            </wp:positionH>
            <wp:positionV relativeFrom="paragraph">
              <wp:posOffset>1115695</wp:posOffset>
            </wp:positionV>
            <wp:extent cx="1347470" cy="1383665"/>
            <wp:effectExtent l="0" t="0" r="0" b="0"/>
            <wp:wrapNone/>
            <wp:docPr id="5"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7536" cy="1383470"/>
                    </a:xfrm>
                    <a:prstGeom prst="rect">
                      <a:avLst/>
                    </a:prstGeom>
                  </pic:spPr>
                </pic:pic>
              </a:graphicData>
            </a:graphic>
          </wp:anchor>
        </w:drawing>
      </w:r>
      <w:r>
        <w:rPr>
          <w:noProof/>
        </w:rPr>
        <w:drawing>
          <wp:anchor distT="0" distB="0" distL="114300" distR="114300" simplePos="0" relativeHeight="251659264" behindDoc="0" locked="0" layoutInCell="1" allowOverlap="1" wp14:anchorId="7ED22E81" wp14:editId="604F03CC">
            <wp:simplePos x="0" y="0"/>
            <wp:positionH relativeFrom="column">
              <wp:posOffset>3361055</wp:posOffset>
            </wp:positionH>
            <wp:positionV relativeFrom="paragraph">
              <wp:posOffset>27940</wp:posOffset>
            </wp:positionV>
            <wp:extent cx="2146300" cy="1203325"/>
            <wp:effectExtent l="0" t="0" r="0" b="0"/>
            <wp:wrapNone/>
            <wp:docPr id="101" name="图片 6"/>
            <wp:cNvGraphicFramePr/>
            <a:graphic xmlns:a="http://schemas.openxmlformats.org/drawingml/2006/main">
              <a:graphicData uri="http://schemas.openxmlformats.org/drawingml/2006/picture">
                <pic:pic xmlns:pic="http://schemas.openxmlformats.org/drawingml/2006/picture">
                  <pic:nvPicPr>
                    <pic:cNvPr id="101" name="图片 6"/>
                    <pic:cNvPicPr/>
                  </pic:nvPicPr>
                  <pic:blipFill>
                    <a:blip r:embed="rId8">
                      <a:extLst>
                        <a:ext uri="{28A0092B-C50C-407E-A947-70E740481C1C}">
                          <a14:useLocalDpi xmlns:a14="http://schemas.microsoft.com/office/drawing/2010/main" val="0"/>
                        </a:ext>
                      </a:extLst>
                    </a:blip>
                    <a:stretch>
                      <a:fillRect/>
                    </a:stretch>
                  </pic:blipFill>
                  <pic:spPr>
                    <a:xfrm>
                      <a:off x="0" y="0"/>
                      <a:ext cx="2146433" cy="1203075"/>
                    </a:xfrm>
                    <a:prstGeom prst="rect">
                      <a:avLst/>
                    </a:prstGeom>
                  </pic:spPr>
                </pic:pic>
              </a:graphicData>
            </a:graphic>
          </wp:anchor>
        </w:drawing>
      </w:r>
      <w:r>
        <w:rPr>
          <w:noProof/>
        </w:rPr>
        <w:drawing>
          <wp:inline distT="0" distB="0" distL="0" distR="0" wp14:anchorId="5251898B" wp14:editId="1D166A92">
            <wp:extent cx="2994025" cy="25304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13758" cy="2546665"/>
                    </a:xfrm>
                    <a:prstGeom prst="rect">
                      <a:avLst/>
                    </a:prstGeom>
                    <a:noFill/>
                    <a:ln>
                      <a:noFill/>
                    </a:ln>
                  </pic:spPr>
                </pic:pic>
              </a:graphicData>
            </a:graphic>
          </wp:inline>
        </w:drawing>
      </w:r>
      <w:r>
        <w:t xml:space="preserve"> </w:t>
      </w:r>
    </w:p>
    <w:p w14:paraId="269DD443" w14:textId="0AB87514" w:rsidR="00081515" w:rsidRDefault="00081515" w:rsidP="00081515">
      <w:pPr>
        <w:pStyle w:val="a7"/>
        <w:spacing w:after="156"/>
      </w:pPr>
      <w:r>
        <w:rPr>
          <w:rFonts w:hint="eastAsia"/>
        </w:rPr>
        <w:t>图</w:t>
      </w:r>
      <w:r>
        <w:t>2</w:t>
      </w:r>
      <w:r w:rsidR="00345E81">
        <w:t>.1</w:t>
      </w:r>
      <w:r>
        <w:rPr>
          <w:rFonts w:hint="eastAsia"/>
        </w:rPr>
        <w:t>-</w:t>
      </w:r>
      <w:r>
        <w:t xml:space="preserve">1 </w:t>
      </w:r>
      <w:r>
        <w:rPr>
          <w:rFonts w:hint="eastAsia"/>
        </w:rPr>
        <w:t>监控摄像机</w:t>
      </w:r>
    </w:p>
    <w:p w14:paraId="43257898" w14:textId="3446A8C0" w:rsidR="001537D3" w:rsidRDefault="00081515" w:rsidP="00240B82">
      <w:pPr>
        <w:pStyle w:val="Default"/>
        <w:spacing w:line="360" w:lineRule="auto"/>
        <w:ind w:firstLineChars="200" w:firstLine="480"/>
        <w:jc w:val="both"/>
        <w:rPr>
          <w:rFonts w:ascii="Calibri" w:hAnsi="Calibri" w:cs="Times New Roman"/>
        </w:rPr>
      </w:pPr>
      <w:r>
        <w:rPr>
          <w:rFonts w:ascii="Calibri" w:hAnsi="Calibri" w:cs="Times New Roman" w:hint="eastAsia"/>
        </w:rPr>
        <w:t>全向跟踪雷达采用国际上先进的全向跟踪扫描检测技术，该雷达以</w:t>
      </w:r>
      <w:r>
        <w:rPr>
          <w:rFonts w:ascii="Calibri" w:hAnsi="Calibri" w:cs="Times New Roman" w:hint="eastAsia"/>
        </w:rPr>
        <w:t>360</w:t>
      </w:r>
      <w:r>
        <w:rPr>
          <w:rFonts w:ascii="Calibri" w:hAnsi="Calibri" w:cs="Times New Roman" w:hint="eastAsia"/>
        </w:rPr>
        <w:t>°旋转高速扫描的方式对检测区域内所有的目标（车辆、行人、动物、抛洒物体等）进行实时跟踪定位检测并判断其运动状态和位置信息。经过选型调研分析后，我们选取</w:t>
      </w:r>
      <w:r>
        <w:rPr>
          <w:rFonts w:ascii="Calibri" w:hAnsi="Calibri" w:cs="Times New Roman" w:hint="eastAsia"/>
          <w:b/>
          <w:bCs/>
        </w:rPr>
        <w:t>全向跟踪毫米波雷达</w:t>
      </w:r>
      <w:r>
        <w:rPr>
          <w:rFonts w:ascii="Calibri" w:hAnsi="Calibri" w:cs="Times New Roman" w:hint="eastAsia"/>
        </w:rPr>
        <w:t>，单个全向雷达可以检测半径</w:t>
      </w:r>
      <w:r>
        <w:rPr>
          <w:rFonts w:ascii="Calibri" w:hAnsi="Calibri" w:cs="Times New Roman" w:hint="eastAsia"/>
        </w:rPr>
        <w:t>500</w:t>
      </w:r>
      <w:r>
        <w:rPr>
          <w:rFonts w:ascii="Calibri" w:hAnsi="Calibri" w:cs="Times New Roman" w:hint="eastAsia"/>
        </w:rPr>
        <w:t>米圆形范围内的道路（包括：单向多车道、双向多车道、互通交叉车道）。其目标跟踪定位精度误差小于</w:t>
      </w:r>
      <w:r>
        <w:rPr>
          <w:rFonts w:ascii="Calibri" w:hAnsi="Calibri" w:cs="Times New Roman" w:hint="eastAsia"/>
        </w:rPr>
        <w:t>17.5</w:t>
      </w:r>
      <w:r>
        <w:rPr>
          <w:rFonts w:ascii="Calibri" w:hAnsi="Calibri" w:cs="Times New Roman" w:hint="eastAsia"/>
        </w:rPr>
        <w:t>厘米，雷达探测目标移动速度范围为</w:t>
      </w:r>
      <w:r>
        <w:rPr>
          <w:rFonts w:ascii="Calibri" w:hAnsi="Calibri" w:cs="Times New Roman" w:hint="eastAsia"/>
        </w:rPr>
        <w:t>0-250Km/h</w:t>
      </w:r>
      <w:r>
        <w:rPr>
          <w:rFonts w:ascii="Calibri" w:hAnsi="Calibri" w:cs="Times New Roman" w:hint="eastAsia"/>
        </w:rPr>
        <w:t>，检测事件类型包括：车辆停驶、交通事故、车辆拥堵、车辆排队、车辆逆行、车辆慢行、抛洒物、行人以及特定区域的非法入侵等等重要事件，对异常事件几秒钟就可以形成报警予以提示。</w:t>
      </w:r>
    </w:p>
    <w:p w14:paraId="32EE2E15" w14:textId="77777777" w:rsidR="00081515" w:rsidRDefault="00081515" w:rsidP="00081515">
      <w:pPr>
        <w:pStyle w:val="a6"/>
        <w:ind w:firstLine="480"/>
        <w:jc w:val="center"/>
        <w:rPr>
          <w:rFonts w:cs="宋体"/>
          <w:kern w:val="0"/>
        </w:rPr>
      </w:pPr>
      <w:r>
        <w:rPr>
          <w:noProof/>
        </w:rPr>
        <w:lastRenderedPageBreak/>
        <w:drawing>
          <wp:inline distT="0" distB="0" distL="114300" distR="114300" wp14:anchorId="753F5F98" wp14:editId="1B4332BF">
            <wp:extent cx="1470025" cy="1669415"/>
            <wp:effectExtent l="0" t="0" r="0" b="6985"/>
            <wp:docPr id="42"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未标题-1"/>
                    <pic:cNvPicPr>
                      <a:picLocks noChangeAspect="1"/>
                    </pic:cNvPicPr>
                  </pic:nvPicPr>
                  <pic:blipFill>
                    <a:blip r:embed="rId10"/>
                    <a:stretch>
                      <a:fillRect/>
                    </a:stretch>
                  </pic:blipFill>
                  <pic:spPr>
                    <a:xfrm>
                      <a:off x="0" y="0"/>
                      <a:ext cx="1478554" cy="1678682"/>
                    </a:xfrm>
                    <a:prstGeom prst="rect">
                      <a:avLst/>
                    </a:prstGeom>
                    <a:effectLst>
                      <a:glow rad="12700">
                        <a:schemeClr val="accent6">
                          <a:satMod val="175000"/>
                          <a:alpha val="0"/>
                        </a:schemeClr>
                      </a:glow>
                    </a:effectLst>
                  </pic:spPr>
                </pic:pic>
              </a:graphicData>
            </a:graphic>
          </wp:inline>
        </w:drawing>
      </w:r>
      <w:r>
        <w:rPr>
          <w:rFonts w:cs="宋体"/>
          <w:kern w:val="0"/>
        </w:rPr>
        <w:fldChar w:fldCharType="begin"/>
      </w:r>
      <w:r>
        <w:rPr>
          <w:rFonts w:cs="宋体"/>
          <w:kern w:val="0"/>
        </w:rPr>
        <w:instrText xml:space="preserve"> INCLUDEPICTURE "http://deguroon.com/Upload/news/5A8B7CD3C5CBFDCFB6DEB26C2D6A5CB3.jpg" \* MERGEFORMATINET </w:instrText>
      </w:r>
      <w:r>
        <w:rPr>
          <w:rFonts w:cs="宋体"/>
          <w:kern w:val="0"/>
        </w:rPr>
        <w:fldChar w:fldCharType="end"/>
      </w:r>
    </w:p>
    <w:p w14:paraId="766AAB6D" w14:textId="14D4CF96" w:rsidR="00081515" w:rsidRDefault="00081515" w:rsidP="00081515">
      <w:pPr>
        <w:pStyle w:val="a7"/>
        <w:spacing w:after="156"/>
        <w:ind w:left="425" w:firstLineChars="75" w:firstLine="158"/>
      </w:pPr>
      <w:r>
        <w:rPr>
          <w:rFonts w:hint="eastAsia"/>
        </w:rPr>
        <w:t>图</w:t>
      </w:r>
      <w:r>
        <w:t>2</w:t>
      </w:r>
      <w:r w:rsidR="00345E81">
        <w:t>.1</w:t>
      </w:r>
      <w:r>
        <w:rPr>
          <w:rFonts w:hint="eastAsia"/>
        </w:rPr>
        <w:t>-</w:t>
      </w:r>
      <w:r>
        <w:t xml:space="preserve">2 </w:t>
      </w:r>
      <w:r>
        <w:rPr>
          <w:rFonts w:hint="eastAsia"/>
        </w:rPr>
        <w:t>毫米波雷达</w:t>
      </w:r>
    </w:p>
    <w:p w14:paraId="274B9C09" w14:textId="77777777" w:rsidR="00081515" w:rsidRDefault="00081515" w:rsidP="00081515">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路侧部署激光雷达，在高速公路段，可以将激光雷达布设在高速公路出入口处及高速公路事故多发地段，可以形成对周边区域</w:t>
      </w:r>
      <w:r>
        <w:rPr>
          <w:rFonts w:ascii="Calibri" w:eastAsia="宋体" w:hAnsi="Calibri" w:cs="Times New Roman"/>
          <w:color w:val="000000" w:themeColor="text1"/>
          <w:sz w:val="24"/>
          <w:lang w:bidi="ar"/>
        </w:rPr>
        <w:t>200 m</w:t>
      </w:r>
      <w:r>
        <w:rPr>
          <w:rFonts w:ascii="Calibri" w:eastAsia="宋体" w:hAnsi="Calibri" w:cs="宋体" w:hint="eastAsia"/>
          <w:color w:val="000000" w:themeColor="text1"/>
          <w:sz w:val="24"/>
          <w:lang w:bidi="ar"/>
        </w:rPr>
        <w:t>半径范围内的交通信息全天候采集（包括出现的行人、机动车、非机动车等）。特别是当出入口处出现车辆异常行驶状态的时候，例如，车辆错过高速公路出口，司机采用倒车，以实线并线或者直接掉头的方式试图从已经错过的出口驶离高速，属于高危驾驶行为，通过激光雷达的特征提取，将该车的轨迹（车道级识别）和移动信息实时发送到后方</w:t>
      </w:r>
      <w:r>
        <w:rPr>
          <w:rFonts w:ascii="Calibri" w:eastAsia="宋体" w:hAnsi="Calibri" w:cs="Times New Roman"/>
          <w:color w:val="000000" w:themeColor="text1"/>
          <w:sz w:val="24"/>
          <w:lang w:bidi="ar"/>
        </w:rPr>
        <w:t>1 km</w:t>
      </w:r>
      <w:r>
        <w:rPr>
          <w:rFonts w:ascii="Calibri" w:eastAsia="宋体" w:hAnsi="Calibri" w:cs="宋体" w:hint="eastAsia"/>
          <w:color w:val="000000" w:themeColor="text1"/>
          <w:sz w:val="24"/>
          <w:lang w:bidi="ar"/>
        </w:rPr>
        <w:t>之内所有安装有</w:t>
      </w:r>
      <w:r>
        <w:rPr>
          <w:rFonts w:ascii="Calibri" w:eastAsia="宋体" w:hAnsi="Calibri" w:cs="Times New Roman"/>
          <w:color w:val="000000" w:themeColor="text1"/>
          <w:sz w:val="24"/>
          <w:lang w:bidi="ar"/>
        </w:rPr>
        <w:t>V2X OBU</w:t>
      </w:r>
      <w:r>
        <w:rPr>
          <w:rFonts w:ascii="Calibri" w:eastAsia="宋体" w:hAnsi="Calibri" w:cs="宋体" w:hint="eastAsia"/>
          <w:color w:val="000000" w:themeColor="text1"/>
          <w:sz w:val="24"/>
          <w:lang w:bidi="ar"/>
        </w:rPr>
        <w:t>的信息终端，对后方驾驶员进行提示。</w:t>
      </w:r>
    </w:p>
    <w:p w14:paraId="1AADDD9D" w14:textId="77777777" w:rsidR="00081515" w:rsidRDefault="00081515" w:rsidP="00081515">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在路侧激光雷达的设备选择中，我们主要推荐两类设备。其一是</w:t>
      </w:r>
      <w:r w:rsidRPr="005E76F4">
        <w:rPr>
          <w:rFonts w:ascii="Calibri" w:eastAsia="宋体" w:hAnsi="Calibri" w:cs="Times New Roman"/>
          <w:b/>
          <w:bCs/>
          <w:color w:val="000000" w:themeColor="text1"/>
          <w:sz w:val="24"/>
          <w:lang w:bidi="ar"/>
        </w:rPr>
        <w:t>32</w:t>
      </w:r>
      <w:r w:rsidRPr="005E76F4">
        <w:rPr>
          <w:rFonts w:ascii="Calibri" w:eastAsia="宋体" w:hAnsi="Calibri" w:cs="宋体" w:hint="eastAsia"/>
          <w:b/>
          <w:bCs/>
          <w:color w:val="000000" w:themeColor="text1"/>
          <w:sz w:val="24"/>
          <w:lang w:bidi="ar"/>
        </w:rPr>
        <w:t>线激光雷达</w:t>
      </w:r>
      <w:r>
        <w:rPr>
          <w:rFonts w:ascii="Calibri" w:eastAsia="宋体" w:hAnsi="Calibri" w:cs="宋体" w:hint="eastAsia"/>
          <w:color w:val="000000" w:themeColor="text1"/>
          <w:sz w:val="24"/>
          <w:lang w:bidi="ar"/>
        </w:rPr>
        <w:t>，其二是</w:t>
      </w:r>
      <w:r w:rsidRPr="005E76F4">
        <w:rPr>
          <w:rFonts w:ascii="Calibri" w:eastAsia="宋体" w:hAnsi="Calibri" w:cs="宋体" w:hint="eastAsia"/>
          <w:b/>
          <w:bCs/>
          <w:color w:val="000000" w:themeColor="text1"/>
          <w:sz w:val="24"/>
          <w:lang w:bidi="ar"/>
        </w:rPr>
        <w:t>单线激光雷达</w:t>
      </w:r>
      <w:r>
        <w:rPr>
          <w:rFonts w:ascii="Calibri" w:eastAsia="宋体" w:hAnsi="Calibri" w:cs="宋体" w:hint="eastAsia"/>
          <w:color w:val="000000" w:themeColor="text1"/>
          <w:sz w:val="24"/>
          <w:lang w:bidi="ar"/>
        </w:rPr>
        <w:t>。目前主流应用于智慧高速公路路基激光雷达的主要设备类型为</w:t>
      </w: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线激光雷达，选择性使用单线激光雷达。</w:t>
      </w:r>
    </w:p>
    <w:p w14:paraId="1B1BA070" w14:textId="77777777" w:rsidR="00081515" w:rsidRDefault="00081515" w:rsidP="00081515">
      <w:pPr>
        <w:spacing w:line="360" w:lineRule="auto"/>
        <w:ind w:firstLineChars="200" w:firstLine="480"/>
        <w:rPr>
          <w:color w:val="000000" w:themeColor="text1"/>
          <w:sz w:val="24"/>
        </w:rPr>
      </w:pP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w:t>
      </w: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线激光雷达是无人驾驶、智能车路协同系统中较为强大的路基传感器之一，路基感知系统的眼睛。凭借其厘米级的高精远距离测距性能，在无人驾驶、智能车路协同系统中具有重要作用。</w:t>
      </w:r>
    </w:p>
    <w:p w14:paraId="0DE69858" w14:textId="77777777" w:rsidR="00081515" w:rsidRDefault="00081515" w:rsidP="00081515">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单线激光雷达：主要应用于交通情况，也就是对车辆的检测。采用激光扫描技术，能精确获得车辆的三维轮廓，在检测精度以及抗干扰方面具有优异的性能，具有可靠的全天候工作稳定性。</w:t>
      </w:r>
    </w:p>
    <w:p w14:paraId="5E7F136D" w14:textId="77777777" w:rsidR="00081515" w:rsidRDefault="00081515" w:rsidP="00081515">
      <w:pPr>
        <w:pStyle w:val="a8"/>
        <w:spacing w:line="360" w:lineRule="auto"/>
        <w:ind w:firstLineChars="200" w:firstLine="480"/>
        <w:rPr>
          <w:color w:val="000000" w:themeColor="text1"/>
        </w:rPr>
      </w:pPr>
      <w:r>
        <w:rPr>
          <w:rFonts w:ascii="Calibri" w:eastAsia="宋体" w:hAnsi="Calibri"/>
          <w:color w:val="000000" w:themeColor="text1"/>
          <w:lang w:bidi="ar"/>
        </w:rPr>
        <w:t>32</w:t>
      </w:r>
      <w:r>
        <w:rPr>
          <w:rFonts w:ascii="Calibri" w:eastAsia="宋体" w:hAnsi="Calibri" w:cs="宋体" w:hint="eastAsia"/>
          <w:color w:val="000000" w:themeColor="text1"/>
          <w:lang w:bidi="ar"/>
        </w:rPr>
        <w:t>线路基激光雷达，具有探测距离远、精度高、抗干扰、可</w:t>
      </w:r>
      <w:r>
        <w:rPr>
          <w:rFonts w:ascii="Calibri" w:eastAsia="宋体" w:hAnsi="Calibri"/>
          <w:color w:val="000000" w:themeColor="text1"/>
          <w:lang w:bidi="ar"/>
        </w:rPr>
        <w:t>3D</w:t>
      </w:r>
      <w:r>
        <w:rPr>
          <w:rFonts w:ascii="Calibri" w:eastAsia="宋体" w:hAnsi="Calibri" w:cs="宋体" w:hint="eastAsia"/>
          <w:color w:val="000000" w:themeColor="text1"/>
          <w:lang w:bidi="ar"/>
        </w:rPr>
        <w:t>建模的特点，能够进行</w:t>
      </w:r>
      <w:r>
        <w:rPr>
          <w:rFonts w:ascii="Calibri" w:eastAsia="宋体" w:hAnsi="Calibri"/>
          <w:color w:val="000000" w:themeColor="text1"/>
          <w:lang w:bidi="ar"/>
        </w:rPr>
        <w:t>360</w:t>
      </w:r>
      <w:r>
        <w:rPr>
          <w:rFonts w:ascii="Calibri" w:eastAsia="宋体" w:hAnsi="Calibri" w:cs="宋体" w:hint="eastAsia"/>
          <w:color w:val="000000" w:themeColor="text1"/>
          <w:lang w:bidi="ar"/>
        </w:rPr>
        <w:t>度全域扫描，距离可达</w:t>
      </w:r>
      <w:r>
        <w:rPr>
          <w:rFonts w:ascii="Calibri" w:eastAsia="宋体" w:hAnsi="Calibri"/>
          <w:color w:val="000000" w:themeColor="text1"/>
          <w:lang w:bidi="ar"/>
        </w:rPr>
        <w:t>200</w:t>
      </w:r>
      <w:r>
        <w:rPr>
          <w:rFonts w:ascii="Calibri" w:eastAsia="宋体" w:hAnsi="Calibri" w:cs="宋体" w:hint="eastAsia"/>
          <w:color w:val="000000" w:themeColor="text1"/>
          <w:lang w:bidi="ar"/>
        </w:rPr>
        <w:t>米，受光线和角度视差影响很小。通过对道路的完整扫描，可以得到基于点云数据的道路动态环境，包括车辆、行人、非机动车及其他物体的全面、及时、精确的信息。</w:t>
      </w:r>
    </w:p>
    <w:p w14:paraId="15C49E00" w14:textId="54151293" w:rsidR="00081515" w:rsidRDefault="00081515" w:rsidP="00240B82">
      <w:pPr>
        <w:pStyle w:val="Default"/>
        <w:spacing w:line="360" w:lineRule="auto"/>
        <w:ind w:firstLineChars="200" w:firstLine="480"/>
        <w:jc w:val="both"/>
        <w:rPr>
          <w:rFonts w:ascii="Calibri" w:hAnsi="Calibri"/>
          <w:color w:val="000000" w:themeColor="text1"/>
          <w:lang w:bidi="ar"/>
        </w:rPr>
      </w:pPr>
      <w:r>
        <w:rPr>
          <w:rFonts w:ascii="Calibri" w:hAnsi="Calibri" w:hint="eastAsia"/>
          <w:color w:val="000000" w:themeColor="text1"/>
          <w:lang w:bidi="ar"/>
        </w:rPr>
        <w:t>单线激光雷达采用激光</w:t>
      </w:r>
      <w:r>
        <w:rPr>
          <w:rFonts w:ascii="Calibri" w:hAnsi="Calibri" w:cs="Times New Roman"/>
          <w:color w:val="000000" w:themeColor="text1"/>
          <w:lang w:bidi="ar"/>
        </w:rPr>
        <w:t>-</w:t>
      </w:r>
      <w:r>
        <w:rPr>
          <w:rFonts w:ascii="Calibri" w:hAnsi="Calibri" w:hint="eastAsia"/>
          <w:color w:val="000000" w:themeColor="text1"/>
          <w:lang w:bidi="ar"/>
        </w:rPr>
        <w:t>时间飞行</w:t>
      </w:r>
      <w:r>
        <w:rPr>
          <w:rFonts w:ascii="Calibri" w:hAnsi="Calibri" w:cs="Times New Roman"/>
          <w:color w:val="000000" w:themeColor="text1"/>
          <w:lang w:bidi="ar"/>
        </w:rPr>
        <w:t>(Time of Flight)</w:t>
      </w:r>
      <w:r>
        <w:rPr>
          <w:rFonts w:ascii="Calibri" w:hAnsi="Calibri" w:hint="eastAsia"/>
          <w:color w:val="000000" w:themeColor="text1"/>
          <w:lang w:bidi="ar"/>
        </w:rPr>
        <w:t>原理，结合高频激光脉冲发生技术、高效精密的光学系统、高精度计时电路、高速扫描系统和多脉冲回波技</w:t>
      </w:r>
      <w:r>
        <w:rPr>
          <w:rFonts w:ascii="Calibri" w:hAnsi="Calibri" w:hint="eastAsia"/>
          <w:color w:val="000000" w:themeColor="text1"/>
          <w:lang w:bidi="ar"/>
        </w:rPr>
        <w:lastRenderedPageBreak/>
        <w:t>术，在</w:t>
      </w:r>
      <w:r>
        <w:rPr>
          <w:rFonts w:ascii="Calibri" w:hAnsi="Calibri" w:cs="Times New Roman"/>
          <w:color w:val="000000" w:themeColor="text1"/>
          <w:lang w:bidi="ar"/>
        </w:rPr>
        <w:t>180</w:t>
      </w:r>
      <w:r>
        <w:rPr>
          <w:rFonts w:ascii="Calibri" w:hAnsi="Calibri" w:hint="eastAsia"/>
          <w:color w:val="000000" w:themeColor="text1"/>
          <w:lang w:bidi="ar"/>
        </w:rPr>
        <w:t>°</w:t>
      </w:r>
      <w:r>
        <w:rPr>
          <w:rFonts w:ascii="Calibri" w:hAnsi="Calibri" w:cs="Times New Roman"/>
          <w:color w:val="000000" w:themeColor="text1"/>
          <w:lang w:bidi="ar"/>
        </w:rPr>
        <w:t>/30</w:t>
      </w:r>
      <w:r>
        <w:rPr>
          <w:rFonts w:ascii="Calibri" w:hAnsi="Calibri" w:hint="eastAsia"/>
          <w:color w:val="000000" w:themeColor="text1"/>
          <w:lang w:bidi="ar"/>
        </w:rPr>
        <w:t>米范围内快速精准测距，可广泛应用于交通情况调查、车辆计数检测、和车辆轮廓尺寸检测等方面。</w:t>
      </w:r>
    </w:p>
    <w:p w14:paraId="187BC0C5" w14:textId="30C94B7D" w:rsidR="00081515" w:rsidRPr="00F47C31" w:rsidRDefault="00081515" w:rsidP="00F47C31">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雷视一体机的视频设备采取的同上面介绍的4</w:t>
      </w:r>
      <w:r>
        <w:rPr>
          <w:rFonts w:ascii="宋体" w:eastAsia="宋体" w:hAnsi="宋体" w:cs="宋体"/>
          <w:kern w:val="0"/>
          <w:sz w:val="24"/>
          <w:szCs w:val="24"/>
        </w:rPr>
        <w:t>00</w:t>
      </w:r>
      <w:r>
        <w:rPr>
          <w:rFonts w:ascii="宋体" w:eastAsia="宋体" w:hAnsi="宋体" w:cs="宋体" w:hint="eastAsia"/>
          <w:kern w:val="0"/>
          <w:sz w:val="24"/>
          <w:szCs w:val="24"/>
        </w:rPr>
        <w:t>视频摄像头参数一样，在这里我们不再进行介绍。而雷视一体机采取的雷达为定向跟踪毫米波雷达。</w:t>
      </w:r>
      <w:r>
        <w:rPr>
          <w:rFonts w:ascii="Calibri" w:eastAsia="宋体" w:hAnsi="Calibri" w:cs="Times New Roman" w:hint="eastAsia"/>
          <w:color w:val="000000"/>
          <w:sz w:val="24"/>
        </w:rPr>
        <w:t>定向检测雷达的工作频率为</w:t>
      </w:r>
      <w:r>
        <w:rPr>
          <w:rFonts w:ascii="Calibri" w:eastAsia="宋体" w:hAnsi="Calibri" w:cs="Times New Roman" w:hint="eastAsia"/>
          <w:color w:val="000000"/>
          <w:sz w:val="24"/>
        </w:rPr>
        <w:t>77GHz</w:t>
      </w:r>
      <w:r>
        <w:rPr>
          <w:rFonts w:ascii="Calibri" w:eastAsia="宋体" w:hAnsi="Calibri" w:cs="Times New Roman" w:hint="eastAsia"/>
          <w:color w:val="000000"/>
          <w:sz w:val="24"/>
        </w:rPr>
        <w:t>，具有波长短，分辨率高，检测目标能力强，天线体积小，安装方便，实用性强等优点，</w:t>
      </w:r>
      <w:r>
        <w:rPr>
          <w:rFonts w:ascii="Calibri" w:eastAsia="宋体" w:hAnsi="Calibri" w:cs="Times New Roman" w:hint="eastAsia"/>
          <w:b/>
          <w:bCs/>
          <w:color w:val="000000"/>
          <w:sz w:val="24"/>
        </w:rPr>
        <w:t>可在固定方向上</w:t>
      </w:r>
      <w:r>
        <w:rPr>
          <w:rFonts w:ascii="Calibri" w:eastAsia="宋体" w:hAnsi="Calibri" w:cs="Times New Roman" w:hint="eastAsia"/>
          <w:color w:val="000000"/>
          <w:sz w:val="24"/>
        </w:rPr>
        <w:t>对车道中车辆，行人、动物、抛洒物体等进行检测。其功能包括：通用交通行为分析、流量检测、道路预警等。采用正向或者道路侧向安装方式，连续发射低功率的连续调频微波，覆盖路口、路段上大区域范围内、单</w:t>
      </w:r>
      <w:r>
        <w:rPr>
          <w:rFonts w:ascii="Calibri" w:eastAsia="宋体" w:hAnsi="Calibri" w:cs="Times New Roman" w:hint="eastAsia"/>
          <w:color w:val="000000"/>
          <w:sz w:val="24"/>
        </w:rPr>
        <w:t>/</w:t>
      </w:r>
      <w:r>
        <w:rPr>
          <w:rFonts w:ascii="Calibri" w:eastAsia="宋体" w:hAnsi="Calibri" w:cs="Times New Roman" w:hint="eastAsia"/>
          <w:color w:val="000000"/>
          <w:sz w:val="24"/>
        </w:rPr>
        <w:t>双向多条车道，同时检测可达</w:t>
      </w:r>
      <w:r>
        <w:rPr>
          <w:rFonts w:ascii="Calibri" w:eastAsia="宋体" w:hAnsi="Calibri" w:cs="Times New Roman"/>
          <w:color w:val="000000"/>
          <w:sz w:val="24"/>
        </w:rPr>
        <w:t>4</w:t>
      </w:r>
      <w:r>
        <w:rPr>
          <w:rFonts w:ascii="Calibri" w:eastAsia="宋体" w:hAnsi="Calibri" w:cs="Times New Roman" w:hint="eastAsia"/>
          <w:color w:val="000000"/>
          <w:sz w:val="24"/>
        </w:rPr>
        <w:t>车道，最远约</w:t>
      </w:r>
      <w:r>
        <w:rPr>
          <w:rFonts w:ascii="Calibri" w:eastAsia="宋体" w:hAnsi="Calibri" w:cs="Times New Roman"/>
          <w:color w:val="000000"/>
          <w:sz w:val="24"/>
        </w:rPr>
        <w:t>250</w:t>
      </w:r>
      <w:r>
        <w:rPr>
          <w:rFonts w:ascii="Calibri" w:eastAsia="宋体" w:hAnsi="Calibri" w:cs="Times New Roman" w:hint="eastAsia"/>
          <w:color w:val="000000"/>
          <w:sz w:val="24"/>
        </w:rPr>
        <w:t>米范围内，多达</w:t>
      </w:r>
      <w:r>
        <w:rPr>
          <w:rFonts w:ascii="Calibri" w:eastAsia="宋体" w:hAnsi="Calibri" w:cs="Times New Roman" w:hint="eastAsia"/>
          <w:color w:val="000000"/>
          <w:sz w:val="24"/>
        </w:rPr>
        <w:t>256</w:t>
      </w:r>
      <w:r>
        <w:rPr>
          <w:rFonts w:ascii="Calibri" w:eastAsia="宋体" w:hAnsi="Calibri" w:cs="Times New Roman" w:hint="eastAsia"/>
          <w:color w:val="000000"/>
          <w:sz w:val="24"/>
        </w:rPr>
        <w:t>个目标的交通信息。</w:t>
      </w:r>
    </w:p>
    <w:p w14:paraId="47766180" w14:textId="239C4736" w:rsidR="00081515" w:rsidRDefault="00D3677A" w:rsidP="00D3677A">
      <w:pPr>
        <w:pStyle w:val="3"/>
      </w:pPr>
      <w:r>
        <w:rPr>
          <w:rFonts w:hint="eastAsia"/>
        </w:rPr>
        <w:t>2</w:t>
      </w:r>
      <w:r>
        <w:t>.</w:t>
      </w:r>
      <w:r>
        <w:rPr>
          <w:rFonts w:hint="eastAsia"/>
        </w:rPr>
        <w:t>设备布设范围</w:t>
      </w:r>
    </w:p>
    <w:p w14:paraId="1F117414" w14:textId="59387D7F" w:rsidR="00D3677A" w:rsidRPr="00D3677A" w:rsidRDefault="00D3677A" w:rsidP="00D3677A">
      <w:pPr>
        <w:spacing w:line="360" w:lineRule="auto"/>
        <w:ind w:firstLineChars="200" w:firstLine="482"/>
        <w:rPr>
          <w:rFonts w:ascii="宋体" w:eastAsia="宋体" w:hAnsi="宋体" w:cs="宋体"/>
          <w:b/>
          <w:bCs/>
          <w:kern w:val="0"/>
          <w:sz w:val="24"/>
          <w:szCs w:val="24"/>
        </w:rPr>
      </w:pPr>
      <w:r w:rsidRPr="00D3677A">
        <w:rPr>
          <w:rFonts w:ascii="宋体" w:eastAsia="宋体" w:hAnsi="宋体" w:cs="宋体" w:hint="eastAsia"/>
          <w:b/>
          <w:bCs/>
          <w:kern w:val="0"/>
          <w:sz w:val="24"/>
          <w:szCs w:val="24"/>
        </w:rPr>
        <w:t>视频设备部署原则如下：</w:t>
      </w:r>
    </w:p>
    <w:p w14:paraId="7B9EF7C8"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单向车道视频传感器部署间隔需小于等于</w:t>
      </w:r>
      <w:r w:rsidRPr="00D3677A">
        <w:rPr>
          <w:rFonts w:ascii="宋体" w:eastAsia="宋体" w:hAnsi="宋体" w:cs="宋体"/>
          <w:kern w:val="0"/>
          <w:sz w:val="24"/>
          <w:szCs w:val="24"/>
        </w:rPr>
        <w:t>500 m，如有弯道或挖方等造成单摄像头观察距离降低时，应增加布设密度</w:t>
      </w:r>
      <w:r w:rsidRPr="00D3677A">
        <w:rPr>
          <w:rFonts w:ascii="宋体" w:eastAsia="宋体" w:hAnsi="宋体" w:cs="宋体" w:hint="eastAsia"/>
          <w:kern w:val="0"/>
          <w:sz w:val="24"/>
          <w:szCs w:val="24"/>
        </w:rPr>
        <w:t>。</w:t>
      </w:r>
    </w:p>
    <w:p w14:paraId="1C94AFAA"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视频融合传感器安装在门架或</w:t>
      </w:r>
      <w:r w:rsidRPr="00D3677A">
        <w:rPr>
          <w:rFonts w:ascii="宋体" w:eastAsia="宋体" w:hAnsi="宋体" w:cs="宋体"/>
          <w:kern w:val="0"/>
          <w:sz w:val="24"/>
          <w:szCs w:val="24"/>
        </w:rPr>
        <w:t>12 m</w:t>
      </w:r>
      <w:r w:rsidRPr="00D3677A">
        <w:rPr>
          <w:rFonts w:ascii="宋体" w:eastAsia="宋体" w:hAnsi="宋体" w:cs="宋体" w:hint="eastAsia"/>
          <w:kern w:val="0"/>
          <w:sz w:val="24"/>
          <w:szCs w:val="24"/>
        </w:rPr>
        <w:t>立杆上，保证试验道路内所有区域的实时监控。布设时可充分利用现有门架和立杆，以节约建设成本。</w:t>
      </w:r>
    </w:p>
    <w:p w14:paraId="454A9EF2" w14:textId="77777777" w:rsidR="00D3677A" w:rsidRPr="00D3677A" w:rsidRDefault="00D3677A" w:rsidP="00D3677A">
      <w:pPr>
        <w:spacing w:line="360" w:lineRule="auto"/>
        <w:ind w:firstLineChars="200" w:firstLine="482"/>
        <w:rPr>
          <w:rFonts w:ascii="宋体" w:eastAsia="宋体" w:hAnsi="宋体" w:cs="宋体"/>
          <w:b/>
          <w:bCs/>
          <w:kern w:val="0"/>
          <w:sz w:val="24"/>
          <w:szCs w:val="24"/>
        </w:rPr>
      </w:pPr>
      <w:r w:rsidRPr="00D3677A">
        <w:rPr>
          <w:rFonts w:ascii="宋体" w:eastAsia="宋体" w:hAnsi="宋体" w:cs="宋体" w:hint="eastAsia"/>
          <w:b/>
          <w:bCs/>
          <w:kern w:val="0"/>
          <w:sz w:val="24"/>
          <w:szCs w:val="24"/>
        </w:rPr>
        <w:t>全方位跟踪检测雷达部署原则如下：</w:t>
      </w:r>
    </w:p>
    <w:p w14:paraId="5AC07CB5"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两个雷达之间的间隔为</w:t>
      </w:r>
      <w:r w:rsidRPr="00D3677A">
        <w:rPr>
          <w:rFonts w:ascii="宋体" w:eastAsia="宋体" w:hAnsi="宋体" w:cs="宋体"/>
          <w:kern w:val="0"/>
          <w:sz w:val="24"/>
          <w:szCs w:val="24"/>
        </w:rPr>
        <w:t>700-800</w:t>
      </w:r>
      <w:r w:rsidRPr="00D3677A">
        <w:rPr>
          <w:rFonts w:ascii="宋体" w:eastAsia="宋体" w:hAnsi="宋体" w:cs="宋体" w:hint="eastAsia"/>
          <w:kern w:val="0"/>
          <w:sz w:val="24"/>
          <w:szCs w:val="24"/>
        </w:rPr>
        <w:t>米左右，以实现无缝覆盖雷达之间的要有重叠检测区域。</w:t>
      </w:r>
    </w:p>
    <w:p w14:paraId="257D20F2"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毫米波雷达安装高度为</w:t>
      </w:r>
      <w:r w:rsidRPr="00D3677A">
        <w:rPr>
          <w:rFonts w:ascii="宋体" w:eastAsia="宋体" w:hAnsi="宋体" w:cs="宋体"/>
          <w:kern w:val="0"/>
          <w:sz w:val="24"/>
          <w:szCs w:val="24"/>
        </w:rPr>
        <w:t>4-6</w:t>
      </w:r>
      <w:r w:rsidRPr="00D3677A">
        <w:rPr>
          <w:rFonts w:ascii="宋体" w:eastAsia="宋体" w:hAnsi="宋体" w:cs="宋体" w:hint="eastAsia"/>
          <w:kern w:val="0"/>
          <w:sz w:val="24"/>
          <w:szCs w:val="24"/>
        </w:rPr>
        <w:t>米，建议安装在测试基地高速路段硬隔离带之上，尽量保持雷达视觉区域内不要有物体遮挡，以保持设备能够最大的利用率。</w:t>
      </w:r>
    </w:p>
    <w:p w14:paraId="4C659AB0"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由于毫米波雷达在雨雪天气下容易受到影响，建议设备布设间距略小于设备设计间距，以保证在恶劣天气下感知距离降低时，不同设备感知范围的无缝衔接。</w:t>
      </w:r>
    </w:p>
    <w:p w14:paraId="0F400F95" w14:textId="77777777" w:rsidR="00D3677A" w:rsidRPr="003A0EC7" w:rsidRDefault="00D3677A" w:rsidP="00D3677A">
      <w:pPr>
        <w:spacing w:line="360" w:lineRule="auto"/>
        <w:ind w:firstLineChars="200" w:firstLine="482"/>
        <w:rPr>
          <w:rFonts w:ascii="宋体" w:eastAsia="宋体" w:hAnsi="宋体" w:cs="宋体"/>
          <w:b/>
          <w:bCs/>
          <w:kern w:val="0"/>
          <w:sz w:val="24"/>
          <w:szCs w:val="24"/>
        </w:rPr>
      </w:pPr>
      <w:r w:rsidRPr="003A0EC7">
        <w:rPr>
          <w:rFonts w:ascii="宋体" w:eastAsia="宋体" w:hAnsi="宋体" w:cs="宋体" w:hint="eastAsia"/>
          <w:b/>
          <w:bCs/>
          <w:kern w:val="0"/>
          <w:sz w:val="24"/>
          <w:szCs w:val="24"/>
        </w:rPr>
        <w:t>激光雷达的部署原则如下：</w:t>
      </w:r>
    </w:p>
    <w:p w14:paraId="27A28DA3" w14:textId="77777777" w:rsidR="00D3677A" w:rsidRPr="003A0EC7" w:rsidRDefault="00D3677A" w:rsidP="003A0EC7">
      <w:pPr>
        <w:spacing w:line="360" w:lineRule="auto"/>
        <w:ind w:firstLineChars="200" w:firstLine="480"/>
        <w:rPr>
          <w:rFonts w:ascii="宋体" w:eastAsia="宋体" w:hAnsi="宋体" w:cs="宋体"/>
          <w:kern w:val="0"/>
          <w:sz w:val="24"/>
          <w:szCs w:val="24"/>
        </w:rPr>
      </w:pPr>
      <w:r w:rsidRPr="003A0EC7">
        <w:rPr>
          <w:rFonts w:ascii="宋体" w:eastAsia="宋体" w:hAnsi="宋体" w:cs="宋体" w:hint="eastAsia"/>
          <w:kern w:val="0"/>
          <w:sz w:val="24"/>
          <w:szCs w:val="24"/>
        </w:rPr>
        <w:t>激光雷达应按照相互交叠布设的方式进行安装，部署间隔应小于</w:t>
      </w:r>
      <w:r w:rsidRPr="003A0EC7">
        <w:rPr>
          <w:rFonts w:ascii="宋体" w:eastAsia="宋体" w:hAnsi="宋体" w:cs="宋体"/>
          <w:kern w:val="0"/>
          <w:sz w:val="24"/>
          <w:szCs w:val="24"/>
        </w:rPr>
        <w:t>200</w:t>
      </w:r>
      <w:r w:rsidRPr="003A0EC7">
        <w:rPr>
          <w:rFonts w:ascii="宋体" w:eastAsia="宋体" w:hAnsi="宋体" w:cs="宋体" w:hint="eastAsia"/>
          <w:kern w:val="0"/>
          <w:sz w:val="24"/>
          <w:szCs w:val="24"/>
        </w:rPr>
        <w:t>米，以最大限度的减少感知盲区。</w:t>
      </w:r>
    </w:p>
    <w:p w14:paraId="22207D22" w14:textId="77777777" w:rsidR="00D3677A" w:rsidRPr="003A0EC7" w:rsidRDefault="00D3677A" w:rsidP="003A0EC7">
      <w:pPr>
        <w:spacing w:line="360" w:lineRule="auto"/>
        <w:ind w:firstLineChars="200" w:firstLine="480"/>
        <w:rPr>
          <w:rFonts w:ascii="宋体" w:eastAsia="宋体" w:hAnsi="宋体" w:cs="宋体"/>
          <w:kern w:val="0"/>
          <w:sz w:val="24"/>
          <w:szCs w:val="24"/>
        </w:rPr>
      </w:pPr>
      <w:r w:rsidRPr="003A0EC7">
        <w:rPr>
          <w:rFonts w:ascii="宋体" w:eastAsia="宋体" w:hAnsi="宋体" w:cs="宋体" w:hint="eastAsia"/>
          <w:kern w:val="0"/>
          <w:sz w:val="24"/>
          <w:szCs w:val="24"/>
        </w:rPr>
        <w:t>激光雷达应安装在龙门架或中央隔离带立杆处的无遮挡部分约四米处，尽量部署在道路中间区域上方。</w:t>
      </w:r>
    </w:p>
    <w:p w14:paraId="536D4FCD" w14:textId="77777777" w:rsidR="00D3677A" w:rsidRPr="003A0EC7" w:rsidRDefault="00D3677A" w:rsidP="003A0EC7">
      <w:pPr>
        <w:spacing w:line="360" w:lineRule="auto"/>
        <w:ind w:firstLineChars="200" w:firstLine="480"/>
        <w:rPr>
          <w:rFonts w:ascii="宋体" w:eastAsia="宋体" w:hAnsi="宋体" w:cs="宋体"/>
          <w:kern w:val="0"/>
          <w:sz w:val="24"/>
          <w:szCs w:val="24"/>
        </w:rPr>
      </w:pPr>
      <w:r w:rsidRPr="003A0EC7">
        <w:rPr>
          <w:rFonts w:ascii="宋体" w:eastAsia="宋体" w:hAnsi="宋体" w:cs="宋体" w:hint="eastAsia"/>
          <w:kern w:val="0"/>
          <w:sz w:val="24"/>
          <w:szCs w:val="24"/>
        </w:rPr>
        <w:lastRenderedPageBreak/>
        <w:t>激光雷达不应被遮挡，否则无法在遮挡区域感知。</w:t>
      </w:r>
    </w:p>
    <w:p w14:paraId="3D6495A5" w14:textId="1E54AFE5" w:rsidR="00D3677A" w:rsidRPr="002470FA" w:rsidRDefault="002470FA" w:rsidP="002470FA">
      <w:pPr>
        <w:spacing w:line="360" w:lineRule="auto"/>
        <w:ind w:firstLineChars="200" w:firstLine="482"/>
        <w:rPr>
          <w:rFonts w:ascii="宋体" w:eastAsia="宋体" w:hAnsi="宋体" w:cs="宋体"/>
          <w:b/>
          <w:bCs/>
          <w:kern w:val="0"/>
          <w:sz w:val="24"/>
          <w:szCs w:val="24"/>
        </w:rPr>
      </w:pPr>
      <w:r w:rsidRPr="002470FA">
        <w:rPr>
          <w:rFonts w:ascii="宋体" w:eastAsia="宋体" w:hAnsi="宋体" w:cs="宋体" w:hint="eastAsia"/>
          <w:b/>
          <w:bCs/>
          <w:kern w:val="0"/>
          <w:sz w:val="24"/>
          <w:szCs w:val="24"/>
        </w:rPr>
        <w:t>定向毫米波雷达部署原则如下：</w:t>
      </w:r>
    </w:p>
    <w:p w14:paraId="1B52D078" w14:textId="49AC84C3" w:rsidR="002470FA" w:rsidRPr="002470FA" w:rsidRDefault="002470FA" w:rsidP="002470FA">
      <w:pPr>
        <w:spacing w:line="360" w:lineRule="auto"/>
        <w:ind w:firstLineChars="200" w:firstLine="480"/>
        <w:rPr>
          <w:rFonts w:ascii="宋体" w:eastAsia="宋体" w:hAnsi="宋体" w:cs="宋体"/>
          <w:kern w:val="0"/>
          <w:sz w:val="24"/>
          <w:szCs w:val="24"/>
        </w:rPr>
      </w:pPr>
      <w:r w:rsidRPr="002470FA">
        <w:rPr>
          <w:rFonts w:ascii="宋体" w:eastAsia="宋体" w:hAnsi="宋体" w:cs="宋体" w:hint="eastAsia"/>
          <w:kern w:val="0"/>
          <w:sz w:val="24"/>
          <w:szCs w:val="24"/>
        </w:rPr>
        <w:t>定向毫米波雷达的最远检测距离为在单向四车道的情况下为2</w:t>
      </w:r>
      <w:r w:rsidRPr="002470FA">
        <w:rPr>
          <w:rFonts w:ascii="宋体" w:eastAsia="宋体" w:hAnsi="宋体" w:cs="宋体"/>
          <w:kern w:val="0"/>
          <w:sz w:val="24"/>
          <w:szCs w:val="24"/>
        </w:rPr>
        <w:t>00</w:t>
      </w:r>
      <w:r w:rsidRPr="002470FA">
        <w:rPr>
          <w:rFonts w:ascii="宋体" w:eastAsia="宋体" w:hAnsi="宋体" w:cs="宋体" w:hint="eastAsia"/>
          <w:kern w:val="0"/>
          <w:sz w:val="24"/>
          <w:szCs w:val="24"/>
        </w:rPr>
        <w:t>米，其中有3</w:t>
      </w:r>
      <w:r w:rsidRPr="002470FA">
        <w:rPr>
          <w:rFonts w:ascii="宋体" w:eastAsia="宋体" w:hAnsi="宋体" w:cs="宋体"/>
          <w:kern w:val="0"/>
          <w:sz w:val="24"/>
          <w:szCs w:val="24"/>
        </w:rPr>
        <w:t>0</w:t>
      </w:r>
      <w:r w:rsidRPr="002470FA">
        <w:rPr>
          <w:rFonts w:ascii="宋体" w:eastAsia="宋体" w:hAnsi="宋体" w:cs="宋体" w:hint="eastAsia"/>
          <w:kern w:val="0"/>
          <w:sz w:val="24"/>
          <w:szCs w:val="24"/>
        </w:rPr>
        <w:t>-</w:t>
      </w:r>
      <w:r w:rsidRPr="002470FA">
        <w:rPr>
          <w:rFonts w:ascii="宋体" w:eastAsia="宋体" w:hAnsi="宋体" w:cs="宋体"/>
          <w:kern w:val="0"/>
          <w:sz w:val="24"/>
          <w:szCs w:val="24"/>
        </w:rPr>
        <w:t>40</w:t>
      </w:r>
      <w:r w:rsidRPr="002470FA">
        <w:rPr>
          <w:rFonts w:ascii="宋体" w:eastAsia="宋体" w:hAnsi="宋体" w:cs="宋体" w:hint="eastAsia"/>
          <w:kern w:val="0"/>
          <w:sz w:val="24"/>
          <w:szCs w:val="24"/>
        </w:rPr>
        <w:t>的盲区，因此两个雷达间的间隔应小于1</w:t>
      </w:r>
      <w:r w:rsidRPr="002470FA">
        <w:rPr>
          <w:rFonts w:ascii="宋体" w:eastAsia="宋体" w:hAnsi="宋体" w:cs="宋体"/>
          <w:kern w:val="0"/>
          <w:sz w:val="24"/>
          <w:szCs w:val="24"/>
        </w:rPr>
        <w:t>50</w:t>
      </w:r>
      <w:r w:rsidRPr="002470FA">
        <w:rPr>
          <w:rFonts w:ascii="宋体" w:eastAsia="宋体" w:hAnsi="宋体" w:cs="宋体" w:hint="eastAsia"/>
          <w:kern w:val="0"/>
          <w:sz w:val="24"/>
          <w:szCs w:val="24"/>
        </w:rPr>
        <w:t>米，以实现无缝覆盖，并且消除定向雷达的盲区区域。</w:t>
      </w:r>
    </w:p>
    <w:p w14:paraId="2E6946FC" w14:textId="7E3F3E6D" w:rsidR="00C2403B" w:rsidRDefault="00C2403B" w:rsidP="00345E81">
      <w:pPr>
        <w:pStyle w:val="2"/>
      </w:pPr>
      <w:r>
        <w:rPr>
          <w:rFonts w:hint="eastAsia"/>
        </w:rPr>
        <w:t>三、设备布设方法</w:t>
      </w:r>
    </w:p>
    <w:p w14:paraId="1EAF1878" w14:textId="0A65BCDE" w:rsidR="00C2403B" w:rsidRDefault="00D3677A" w:rsidP="00D3677A">
      <w:pPr>
        <w:pStyle w:val="3"/>
      </w:pPr>
      <w:r>
        <w:rPr>
          <w:rFonts w:hint="eastAsia"/>
        </w:rPr>
        <w:t>1</w:t>
      </w:r>
      <w:r>
        <w:t>.</w:t>
      </w:r>
      <w:r w:rsidR="00C2403B">
        <w:rPr>
          <w:rFonts w:hint="eastAsia"/>
        </w:rPr>
        <w:t>基本概念与</w:t>
      </w:r>
      <w:r w:rsidR="0045497B">
        <w:rPr>
          <w:rFonts w:hint="eastAsia"/>
        </w:rPr>
        <w:t>算法</w:t>
      </w:r>
    </w:p>
    <w:p w14:paraId="3E4A718F" w14:textId="77777777" w:rsidR="00C2403B" w:rsidRDefault="00C2403B" w:rsidP="00D3677A">
      <w:pPr>
        <w:pStyle w:val="4"/>
      </w:pPr>
      <w:r>
        <w:t>1.1</w:t>
      </w:r>
      <w:r>
        <w:rPr>
          <w:rFonts w:hint="eastAsia"/>
        </w:rPr>
        <w:t>高速公路特征与车辆特性分析</w:t>
      </w:r>
    </w:p>
    <w:p w14:paraId="48F35D1B" w14:textId="77777777" w:rsidR="00C2403B" w:rsidRDefault="00C2403B" w:rsidP="00C2403B">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相比普通道路，高速公路除了具备道路基本功能外，还具备其独特的特点，如</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实行出入口控制，双向车流分隔行驶，基础设施、管理及服务完善，此外，高速公路的两个最大特点是车辆高速性和低密度性。根据《中华人民共和国道路交通安全法实施条例》，高速公路车道设置明确的速度限制，最低时速为</w:t>
      </w:r>
      <w:r>
        <w:rPr>
          <w:rFonts w:ascii="Times New Roman" w:eastAsia="宋体" w:hAnsi="Times New Roman" w:cs="Times New Roman"/>
          <w:color w:val="000000" w:themeColor="text1"/>
          <w:sz w:val="24"/>
          <w:szCs w:val="24"/>
        </w:rPr>
        <w:t>60 km/h</w:t>
      </w:r>
      <w:r>
        <w:rPr>
          <w:rFonts w:ascii="Times New Roman" w:eastAsia="宋体" w:hAnsi="Times New Roman" w:cs="Times New Roman"/>
          <w:color w:val="000000" w:themeColor="text1"/>
          <w:sz w:val="24"/>
          <w:szCs w:val="24"/>
        </w:rPr>
        <w:t>，最高时速为</w:t>
      </w:r>
      <w:r>
        <w:rPr>
          <w:rFonts w:ascii="Times New Roman" w:eastAsia="宋体" w:hAnsi="Times New Roman" w:cs="Times New Roman"/>
          <w:color w:val="000000" w:themeColor="text1"/>
          <w:sz w:val="24"/>
          <w:szCs w:val="24"/>
        </w:rPr>
        <w:t>120 km/h</w:t>
      </w:r>
      <w:r>
        <w:rPr>
          <w:rFonts w:ascii="Times New Roman" w:eastAsia="宋体" w:hAnsi="Times New Roman" w:cs="Times New Roman"/>
          <w:color w:val="000000" w:themeColor="text1"/>
          <w:sz w:val="24"/>
          <w:szCs w:val="24"/>
        </w:rPr>
        <w:t>。当车速超过</w:t>
      </w:r>
      <w:r>
        <w:rPr>
          <w:rFonts w:ascii="Times New Roman" w:eastAsia="宋体" w:hAnsi="Times New Roman" w:cs="Times New Roman"/>
          <w:color w:val="000000" w:themeColor="text1"/>
          <w:sz w:val="24"/>
          <w:szCs w:val="24"/>
        </w:rPr>
        <w:t xml:space="preserve">100 km/h </w:t>
      </w:r>
      <w:r>
        <w:rPr>
          <w:rFonts w:ascii="Times New Roman" w:eastAsia="宋体" w:hAnsi="Times New Roman" w:cs="Times New Roman"/>
          <w:color w:val="000000" w:themeColor="text1"/>
          <w:sz w:val="24"/>
          <w:szCs w:val="24"/>
        </w:rPr>
        <w:t>时，应当与同车道的前车保持</w:t>
      </w:r>
      <w:r>
        <w:rPr>
          <w:rFonts w:ascii="Times New Roman" w:eastAsia="宋体" w:hAnsi="Times New Roman" w:cs="Times New Roman"/>
          <w:color w:val="000000" w:themeColor="text1"/>
          <w:sz w:val="24"/>
          <w:szCs w:val="24"/>
        </w:rPr>
        <w:t xml:space="preserve">100 m </w:t>
      </w:r>
      <w:r>
        <w:rPr>
          <w:rFonts w:ascii="Times New Roman" w:eastAsia="宋体" w:hAnsi="Times New Roman" w:cs="Times New Roman"/>
          <w:color w:val="000000" w:themeColor="text1"/>
          <w:sz w:val="24"/>
          <w:szCs w:val="24"/>
        </w:rPr>
        <w:t>以上的安全车距，车速低于</w:t>
      </w:r>
      <w:r>
        <w:rPr>
          <w:rFonts w:ascii="Times New Roman" w:eastAsia="宋体" w:hAnsi="Times New Roman" w:cs="Times New Roman"/>
          <w:color w:val="000000" w:themeColor="text1"/>
          <w:sz w:val="24"/>
          <w:szCs w:val="24"/>
        </w:rPr>
        <w:t xml:space="preserve">100 km/h </w:t>
      </w:r>
      <w:r>
        <w:rPr>
          <w:rFonts w:ascii="Times New Roman" w:eastAsia="宋体" w:hAnsi="Times New Roman" w:cs="Times New Roman"/>
          <w:color w:val="000000" w:themeColor="text1"/>
          <w:sz w:val="24"/>
          <w:szCs w:val="24"/>
        </w:rPr>
        <w:t>时，与同车道前车车距不得少于</w:t>
      </w:r>
      <w:r>
        <w:rPr>
          <w:rFonts w:ascii="Times New Roman" w:eastAsia="宋体" w:hAnsi="Times New Roman" w:cs="Times New Roman"/>
          <w:color w:val="000000" w:themeColor="text1"/>
          <w:sz w:val="24"/>
          <w:szCs w:val="24"/>
        </w:rPr>
        <w:t>50 m</w:t>
      </w:r>
      <w:r>
        <w:rPr>
          <w:rFonts w:ascii="Times New Roman" w:eastAsia="宋体" w:hAnsi="Times New Roman" w:cs="Times New Roman"/>
          <w:color w:val="000000" w:themeColor="text1"/>
          <w:sz w:val="24"/>
          <w:szCs w:val="24"/>
        </w:rPr>
        <w:t>，这也保证了正常路况下高速公路的低密度性。</w:t>
      </w:r>
    </w:p>
    <w:p w14:paraId="3B47ACB3" w14:textId="77777777" w:rsidR="00C2403B" w:rsidRDefault="00C2403B" w:rsidP="00C2403B">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根据调查研究结果可知，泊松分布适用于车流密度较低、车辆之间相互影响较小，且没有其他外界干扰因素的情况。因此，假设到达高速公路</w:t>
      </w:r>
      <w:r>
        <w:rPr>
          <w:rFonts w:ascii="Times New Roman" w:eastAsia="宋体" w:hAnsi="Times New Roman" w:cs="Times New Roman" w:hint="eastAsia"/>
          <w:color w:val="000000" w:themeColor="text1"/>
          <w:sz w:val="24"/>
          <w:szCs w:val="24"/>
        </w:rPr>
        <w:t>路侧设备</w:t>
      </w:r>
      <w:r>
        <w:rPr>
          <w:rFonts w:ascii="Times New Roman" w:eastAsia="宋体" w:hAnsi="Times New Roman" w:cs="Times New Roman"/>
          <w:color w:val="000000" w:themeColor="text1"/>
          <w:sz w:val="24"/>
          <w:szCs w:val="24"/>
        </w:rPr>
        <w:t>附近的车辆数服从泊松分布，即在长度为</w:t>
      </w:r>
      <w:r>
        <w:rPr>
          <w:rFonts w:ascii="Times New Roman" w:eastAsia="宋体" w:hAnsi="Times New Roman" w:cs="Times New Roman"/>
          <w:color w:val="000000" w:themeColor="text1"/>
          <w:sz w:val="24"/>
          <w:szCs w:val="24"/>
        </w:rPr>
        <w:t xml:space="preserve">L </w:t>
      </w:r>
      <w:r>
        <w:rPr>
          <w:rFonts w:ascii="Times New Roman" w:eastAsia="宋体" w:hAnsi="Times New Roman" w:cs="Times New Roman"/>
          <w:color w:val="000000" w:themeColor="text1"/>
          <w:sz w:val="24"/>
          <w:szCs w:val="24"/>
        </w:rPr>
        <w:t>的路段上有</w:t>
      </w:r>
      <w:r>
        <w:rPr>
          <w:rFonts w:ascii="Times New Roman" w:eastAsia="宋体" w:hAnsi="Times New Roman" w:cs="Times New Roman"/>
          <w:color w:val="000000" w:themeColor="text1"/>
          <w:sz w:val="24"/>
          <w:szCs w:val="24"/>
        </w:rPr>
        <w:t xml:space="preserve">n </w:t>
      </w:r>
      <w:r>
        <w:rPr>
          <w:rFonts w:ascii="Times New Roman" w:eastAsia="宋体" w:hAnsi="Times New Roman" w:cs="Times New Roman"/>
          <w:color w:val="000000" w:themeColor="text1"/>
          <w:sz w:val="24"/>
          <w:szCs w:val="24"/>
        </w:rPr>
        <w:t>辆车的概率为</w:t>
      </w:r>
      <w:r>
        <w:rPr>
          <w:rFonts w:ascii="Times New Roman" w:eastAsia="宋体" w:hAnsi="Times New Roman" w:cs="Times New Roman"/>
          <w:color w:val="000000" w:themeColor="text1"/>
          <w:sz w:val="24"/>
          <w:szCs w:val="24"/>
        </w:rPr>
        <w:t>:</w:t>
      </w:r>
    </w:p>
    <w:p w14:paraId="47B92B57" w14:textId="1A70E62C" w:rsidR="00C2403B" w:rsidRDefault="00C2403B" w:rsidP="00C2403B">
      <w:pPr>
        <w:spacing w:line="360" w:lineRule="auto"/>
        <w:ind w:firstLineChars="200" w:firstLine="600"/>
        <w:jc w:val="center"/>
        <w:rPr>
          <w:rStyle w:val="af"/>
          <w:rFonts w:ascii="Times New Roman" w:eastAsia="宋体" w:hAnsi="Times New Roman" w:cs="Times New Roman"/>
          <w:iCs/>
          <w:color w:val="000000" w:themeColor="text1"/>
        </w:rPr>
      </w:pPr>
      <m:oMath>
        <m:r>
          <w:rPr>
            <w:rFonts w:ascii="Cambria Math" w:eastAsia="宋体" w:hAnsi="Cambria Math" w:cs="Times New Roman"/>
            <w:color w:val="000000" w:themeColor="text1"/>
            <w:sz w:val="30"/>
            <w:szCs w:val="30"/>
          </w:rPr>
          <m:t>P</m:t>
        </m:r>
        <m:d>
          <m:dPr>
            <m:ctrlPr>
              <w:rPr>
                <w:rFonts w:ascii="Cambria Math" w:eastAsia="宋体" w:hAnsi="Cambria Math" w:cs="Times New Roman"/>
                <w:i/>
                <w:color w:val="000000" w:themeColor="text1"/>
                <w:sz w:val="30"/>
                <w:szCs w:val="30"/>
              </w:rPr>
            </m:ctrlPr>
          </m:dPr>
          <m:e>
            <m:r>
              <w:rPr>
                <w:rFonts w:ascii="Cambria Math" w:eastAsia="宋体" w:hAnsi="Cambria Math" w:cs="Times New Roman"/>
                <w:color w:val="000000" w:themeColor="text1"/>
                <w:sz w:val="30"/>
                <w:szCs w:val="30"/>
              </w:rPr>
              <m:t>n</m:t>
            </m:r>
            <m:r>
              <w:rPr>
                <w:rFonts w:ascii="Cambria Math" w:eastAsia="宋体" w:hAnsi="Cambria Math" w:cs="Times New Roman"/>
                <w:color w:val="000000" w:themeColor="text1"/>
                <w:sz w:val="30"/>
                <w:szCs w:val="30"/>
              </w:rPr>
              <m:t>，</m:t>
            </m:r>
            <m:r>
              <w:rPr>
                <w:rFonts w:ascii="Cambria Math" w:eastAsia="宋体" w:hAnsi="Cambria Math" w:cs="Times New Roman"/>
                <w:color w:val="000000" w:themeColor="text1"/>
                <w:sz w:val="30"/>
                <w:szCs w:val="30"/>
              </w:rPr>
              <m:t>L</m:t>
            </m:r>
          </m:e>
        </m:d>
        <m:r>
          <w:rPr>
            <w:rFonts w:ascii="Cambria Math" w:eastAsia="宋体" w:hAnsi="Cambria Math" w:cs="Times New Roman"/>
            <w:color w:val="000000" w:themeColor="text1"/>
            <w:sz w:val="30"/>
            <w:szCs w:val="30"/>
          </w:rPr>
          <m:t>=</m:t>
        </m:r>
        <m:f>
          <m:fPr>
            <m:ctrlPr>
              <w:rPr>
                <w:rFonts w:ascii="Cambria Math" w:eastAsia="宋体" w:hAnsi="Cambria Math" w:cs="Times New Roman"/>
                <w:i/>
                <w:color w:val="000000" w:themeColor="text1"/>
                <w:sz w:val="30"/>
                <w:szCs w:val="30"/>
              </w:rPr>
            </m:ctrlPr>
          </m:fPr>
          <m:num>
            <m:sSup>
              <m:sSupPr>
                <m:ctrlPr>
                  <w:rPr>
                    <w:rFonts w:ascii="Cambria Math" w:eastAsia="宋体" w:hAnsi="Cambria Math" w:cs="Times New Roman"/>
                    <w:i/>
                    <w:color w:val="000000" w:themeColor="text1"/>
                    <w:sz w:val="30"/>
                    <w:szCs w:val="30"/>
                  </w:rPr>
                </m:ctrlPr>
              </m:sSupPr>
              <m:e>
                <m:r>
                  <w:rPr>
                    <w:rFonts w:ascii="Cambria Math" w:eastAsia="宋体" w:hAnsi="Cambria Math" w:cs="Times New Roman"/>
                    <w:color w:val="000000" w:themeColor="text1"/>
                    <w:sz w:val="30"/>
                    <w:szCs w:val="30"/>
                  </w:rPr>
                  <m:t>(λL)</m:t>
                </m:r>
              </m:e>
              <m:sup>
                <m:r>
                  <w:rPr>
                    <w:rFonts w:ascii="Cambria Math" w:eastAsia="宋体" w:hAnsi="Cambria Math" w:cs="Times New Roman"/>
                    <w:color w:val="000000" w:themeColor="text1"/>
                    <w:sz w:val="30"/>
                    <w:szCs w:val="30"/>
                  </w:rPr>
                  <m:t>n</m:t>
                </m:r>
              </m:sup>
            </m:sSup>
          </m:num>
          <m:den>
            <m:r>
              <w:rPr>
                <w:rFonts w:ascii="Cambria Math" w:eastAsia="宋体" w:hAnsi="Cambria Math" w:cs="Times New Roman"/>
                <w:color w:val="000000" w:themeColor="text1"/>
                <w:sz w:val="30"/>
                <w:szCs w:val="30"/>
              </w:rPr>
              <m:t>n</m:t>
            </m:r>
            <m:r>
              <w:rPr>
                <w:rFonts w:ascii="Cambria Math" w:eastAsia="宋体" w:hAnsi="Cambria Math" w:cs="Times New Roman"/>
                <w:color w:val="000000" w:themeColor="text1"/>
                <w:sz w:val="30"/>
                <w:szCs w:val="30"/>
              </w:rPr>
              <m:t>！</m:t>
            </m:r>
          </m:den>
        </m:f>
        <m:sSup>
          <m:sSupPr>
            <m:ctrlPr>
              <w:rPr>
                <w:rStyle w:val="af"/>
                <w:rFonts w:ascii="Cambria Math" w:hAnsi="Cambria Math" w:cs="Times New Roman"/>
                <w:i/>
                <w:color w:val="000000" w:themeColor="text1"/>
                <w:sz w:val="30"/>
                <w:szCs w:val="30"/>
              </w:rPr>
            </m:ctrlPr>
          </m:sSupPr>
          <m:e>
            <m:r>
              <w:rPr>
                <w:rStyle w:val="af"/>
                <w:rFonts w:ascii="Cambria Math" w:hAnsi="Cambria Math" w:cs="Times New Roman"/>
                <w:color w:val="000000" w:themeColor="text1"/>
                <w:sz w:val="30"/>
                <w:szCs w:val="30"/>
              </w:rPr>
              <m:t>e</m:t>
            </m:r>
          </m:e>
          <m:sup>
            <m:r>
              <w:rPr>
                <w:rStyle w:val="af"/>
                <w:rFonts w:ascii="Cambria Math" w:eastAsia="微软雅黑" w:hAnsi="Cambria Math" w:cs="Times New Roman"/>
                <w:color w:val="000000" w:themeColor="text1"/>
                <w:sz w:val="30"/>
                <w:szCs w:val="30"/>
              </w:rPr>
              <m:t>-</m:t>
            </m:r>
            <m:r>
              <w:rPr>
                <w:rFonts w:ascii="Cambria Math" w:eastAsia="宋体" w:hAnsi="Cambria Math" w:cs="Times New Roman"/>
                <w:color w:val="000000" w:themeColor="text1"/>
                <w:sz w:val="30"/>
                <w:szCs w:val="30"/>
              </w:rPr>
              <m:t>λL</m:t>
            </m:r>
          </m:sup>
        </m:sSup>
        <m:r>
          <w:rPr>
            <w:rStyle w:val="af"/>
            <w:rFonts w:ascii="Cambria Math" w:hAnsi="Cambria Math" w:cs="Times New Roman"/>
            <w:color w:val="000000" w:themeColor="text1"/>
            <w:sz w:val="30"/>
            <w:szCs w:val="30"/>
          </w:rPr>
          <m:t>，</m:t>
        </m:r>
        <m:r>
          <w:rPr>
            <w:rStyle w:val="af"/>
            <w:rFonts w:ascii="Cambria Math" w:hAnsi="Cambria Math" w:cs="Times New Roman"/>
            <w:color w:val="000000" w:themeColor="text1"/>
            <w:sz w:val="30"/>
            <w:szCs w:val="30"/>
          </w:rPr>
          <m:t>n=0,1,2……</m:t>
        </m:r>
      </m:oMath>
      <w:r>
        <w:rPr>
          <w:rStyle w:val="af"/>
          <w:rFonts w:ascii="Times New Roman" w:eastAsia="宋体" w:hAnsi="Times New Roman" w:cs="Times New Roman"/>
          <w:color w:val="000000" w:themeColor="text1"/>
          <w:sz w:val="30"/>
          <w:szCs w:val="30"/>
        </w:rPr>
        <w:t xml:space="preserve">   </w:t>
      </w:r>
      <w:r>
        <w:rPr>
          <w:rStyle w:val="af"/>
          <w:rFonts w:ascii="Times New Roman" w:eastAsia="宋体" w:hAnsi="Times New Roman" w:cs="Times New Roman"/>
          <w:color w:val="000000" w:themeColor="text1"/>
        </w:rPr>
        <w:t>（</w:t>
      </w:r>
      <w:r w:rsidR="00345E81">
        <w:rPr>
          <w:rStyle w:val="af"/>
          <w:rFonts w:ascii="Times New Roman" w:eastAsia="宋体" w:hAnsi="Times New Roman" w:cs="Times New Roman"/>
          <w:color w:val="000000" w:themeColor="text1"/>
        </w:rPr>
        <w:t>3</w:t>
      </w:r>
      <w:r>
        <w:rPr>
          <w:rStyle w:val="af"/>
          <w:rFonts w:ascii="Times New Roman" w:eastAsia="宋体" w:hAnsi="Times New Roman" w:cs="Times New Roman"/>
          <w:color w:val="000000" w:themeColor="text1"/>
        </w:rPr>
        <w:t>.1</w:t>
      </w:r>
      <w:r>
        <w:rPr>
          <w:rStyle w:val="af"/>
          <w:rFonts w:ascii="Times New Roman" w:eastAsia="宋体" w:hAnsi="Times New Roman" w:cs="Times New Roman"/>
          <w:color w:val="000000" w:themeColor="text1"/>
        </w:rPr>
        <w:t>）</w:t>
      </w:r>
    </w:p>
    <w:p w14:paraId="25C07A0E" w14:textId="77777777" w:rsidR="00C2403B" w:rsidRDefault="00C2403B" w:rsidP="00C2403B">
      <w:pPr>
        <w:spacing w:line="360" w:lineRule="auto"/>
        <w:ind w:firstLineChars="200" w:firstLine="480"/>
        <w:rPr>
          <w:rFonts w:ascii="Times New Roman" w:eastAsia="宋体" w:hAnsi="Times New Roman" w:cs="Times New Roman"/>
          <w:iCs/>
          <w:color w:val="000000" w:themeColor="text1"/>
          <w:sz w:val="24"/>
          <w:szCs w:val="24"/>
        </w:rPr>
      </w:pPr>
      <w:r>
        <w:rPr>
          <w:rFonts w:ascii="Times New Roman" w:eastAsia="宋体" w:hAnsi="Times New Roman" w:cs="Times New Roman"/>
          <w:iCs/>
          <w:color w:val="000000" w:themeColor="text1"/>
          <w:sz w:val="24"/>
          <w:szCs w:val="24"/>
        </w:rPr>
        <w:t>式</w:t>
      </w:r>
      <w:r>
        <w:rPr>
          <w:rFonts w:ascii="Times New Roman" w:eastAsia="宋体" w:hAnsi="Times New Roman" w:cs="Times New Roman"/>
          <w:iCs/>
          <w:color w:val="000000" w:themeColor="text1"/>
          <w:sz w:val="24"/>
          <w:szCs w:val="24"/>
        </w:rPr>
        <w:t xml:space="preserve">(5.1) </w:t>
      </w:r>
      <w:r>
        <w:rPr>
          <w:rFonts w:ascii="Times New Roman" w:eastAsia="宋体" w:hAnsi="Times New Roman" w:cs="Times New Roman"/>
          <w:iCs/>
          <w:color w:val="000000" w:themeColor="text1"/>
          <w:sz w:val="24"/>
          <w:szCs w:val="24"/>
        </w:rPr>
        <w:t>中</w:t>
      </w:r>
      <w:r>
        <w:rPr>
          <w:rFonts w:ascii="Times New Roman" w:eastAsia="宋体" w:hAnsi="Times New Roman" w:cs="Times New Roman"/>
          <w:iCs/>
          <w:color w:val="000000" w:themeColor="text1"/>
          <w:sz w:val="24"/>
          <w:szCs w:val="24"/>
        </w:rPr>
        <w:t xml:space="preserve">: </w:t>
      </w:r>
      <m:oMath>
        <m:r>
          <w:rPr>
            <w:rFonts w:ascii="Cambria Math" w:eastAsia="宋体" w:hAnsi="Cambria Math" w:cs="Times New Roman"/>
            <w:color w:val="000000" w:themeColor="text1"/>
            <w:sz w:val="24"/>
            <w:szCs w:val="24"/>
          </w:rPr>
          <m:t>λ</m:t>
        </m:r>
      </m:oMath>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iCs/>
          <w:color w:val="000000" w:themeColor="text1"/>
          <w:sz w:val="24"/>
          <w:szCs w:val="24"/>
        </w:rPr>
        <w:t>为车辆密度。则路段上的平均车辆节点数为：</w:t>
      </w:r>
    </w:p>
    <w:p w14:paraId="64172F92" w14:textId="04FD324F" w:rsidR="00C2403B" w:rsidRDefault="00C2403B" w:rsidP="00C2403B">
      <w:pPr>
        <w:spacing w:line="360" w:lineRule="auto"/>
        <w:ind w:firstLineChars="200" w:firstLine="480"/>
        <w:jc w:val="center"/>
        <w:rPr>
          <w:rFonts w:ascii="Times New Roman" w:eastAsia="宋体" w:hAnsi="Times New Roman" w:cs="Times New Roman"/>
          <w:iCs/>
          <w:color w:val="000000" w:themeColor="text1"/>
          <w:sz w:val="24"/>
          <w:szCs w:val="24"/>
        </w:rPr>
      </w:pPr>
      <w:r>
        <w:rPr>
          <w:rFonts w:ascii="Times New Roman" w:eastAsia="宋体" w:hAnsi="Times New Roman" w:cs="Times New Roman"/>
          <w:iCs/>
          <w:color w:val="000000" w:themeColor="text1"/>
          <w:sz w:val="24"/>
          <w:szCs w:val="24"/>
        </w:rPr>
        <w:t xml:space="preserve">N = </w:t>
      </w:r>
      <m:oMath>
        <m:r>
          <w:rPr>
            <w:rFonts w:ascii="Cambria Math" w:eastAsia="宋体" w:hAnsi="Cambria Math" w:cs="Times New Roman"/>
            <w:color w:val="000000" w:themeColor="text1"/>
            <w:sz w:val="24"/>
            <w:szCs w:val="24"/>
          </w:rPr>
          <m:t>λL</m:t>
        </m:r>
      </m:oMath>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w:t>
      </w:r>
      <w:r w:rsidR="00345E81">
        <w:rPr>
          <w:rFonts w:ascii="Times New Roman" w:eastAsia="宋体" w:hAnsi="Times New Roman" w:cs="Times New Roman"/>
          <w:color w:val="000000" w:themeColor="text1"/>
          <w:sz w:val="24"/>
          <w:szCs w:val="24"/>
        </w:rPr>
        <w:t>3</w:t>
      </w:r>
      <w:r>
        <w:rPr>
          <w:rFonts w:ascii="Times New Roman" w:eastAsia="宋体" w:hAnsi="Times New Roman" w:cs="Times New Roman"/>
          <w:color w:val="000000" w:themeColor="text1"/>
          <w:sz w:val="24"/>
          <w:szCs w:val="24"/>
        </w:rPr>
        <w:t>.2</w:t>
      </w:r>
      <w:r>
        <w:rPr>
          <w:rFonts w:ascii="Times New Roman" w:eastAsia="宋体" w:hAnsi="Times New Roman" w:cs="Times New Roman"/>
          <w:color w:val="000000" w:themeColor="text1"/>
          <w:sz w:val="24"/>
          <w:szCs w:val="24"/>
        </w:rPr>
        <w:t>）</w:t>
      </w:r>
    </w:p>
    <w:p w14:paraId="6888CEA0" w14:textId="77777777" w:rsidR="00C2403B" w:rsidRDefault="00C2403B" w:rsidP="00C2403B">
      <w:pPr>
        <w:spacing w:line="360" w:lineRule="auto"/>
        <w:ind w:firstLineChars="200" w:firstLine="480"/>
        <w:rPr>
          <w:rFonts w:ascii="Times New Roman" w:eastAsia="宋体" w:hAnsi="Times New Roman" w:cs="Times New Roman"/>
          <w:iCs/>
          <w:color w:val="000000" w:themeColor="text1"/>
          <w:sz w:val="24"/>
          <w:szCs w:val="24"/>
        </w:rPr>
      </w:pPr>
      <w:r>
        <w:rPr>
          <w:rFonts w:ascii="Times New Roman" w:eastAsia="宋体" w:hAnsi="Times New Roman" w:cs="Times New Roman"/>
          <w:iCs/>
          <w:color w:val="000000" w:themeColor="text1"/>
          <w:sz w:val="24"/>
          <w:szCs w:val="24"/>
        </w:rPr>
        <w:t>由于车辆到达服从泊松分布，车辆到达的时间间隔服从指数分布。假设车辆行驶速度相同，则车辆间的距离</w:t>
      </w:r>
      <w:r>
        <w:rPr>
          <w:rFonts w:ascii="Times New Roman" w:eastAsia="宋体" w:hAnsi="Times New Roman" w:cs="Times New Roman"/>
          <w:iCs/>
          <w:color w:val="000000" w:themeColor="text1"/>
          <w:sz w:val="24"/>
          <w:szCs w:val="24"/>
        </w:rPr>
        <w:t xml:space="preserve">x </w:t>
      </w:r>
      <w:r>
        <w:rPr>
          <w:rFonts w:ascii="Times New Roman" w:eastAsia="宋体" w:hAnsi="Times New Roman" w:cs="Times New Roman"/>
          <w:iCs/>
          <w:color w:val="000000" w:themeColor="text1"/>
          <w:sz w:val="24"/>
          <w:szCs w:val="24"/>
        </w:rPr>
        <w:t>也服从指数分布</w:t>
      </w:r>
      <w:r>
        <w:rPr>
          <w:rFonts w:ascii="Times New Roman" w:eastAsia="宋体" w:hAnsi="Times New Roman" w:cs="Times New Roman"/>
          <w:iCs/>
          <w:color w:val="000000" w:themeColor="text1"/>
          <w:sz w:val="24"/>
          <w:szCs w:val="24"/>
        </w:rPr>
        <w:t>:</w:t>
      </w:r>
    </w:p>
    <w:p w14:paraId="636BC11D" w14:textId="3FF05FD8" w:rsidR="00C2403B" w:rsidRDefault="00C2403B" w:rsidP="00C2403B">
      <w:pPr>
        <w:spacing w:line="360" w:lineRule="auto"/>
        <w:ind w:firstLineChars="200" w:firstLine="600"/>
        <w:jc w:val="center"/>
        <w:rPr>
          <w:rFonts w:ascii="Times New Roman" w:eastAsia="宋体" w:hAnsi="Times New Roman" w:cs="Times New Roman"/>
          <w:color w:val="000000" w:themeColor="text1"/>
        </w:rPr>
      </w:pPr>
      <m:oMath>
        <m:r>
          <w:rPr>
            <w:rFonts w:ascii="Cambria Math" w:eastAsia="宋体" w:hAnsi="Cambria Math" w:cs="Times New Roman"/>
            <w:color w:val="000000" w:themeColor="text1"/>
            <w:sz w:val="30"/>
            <w:szCs w:val="30"/>
          </w:rPr>
          <m:t>f</m:t>
        </m:r>
        <m:d>
          <m:dPr>
            <m:begChr m:val="（"/>
            <m:endChr m:val="）"/>
            <m:ctrlPr>
              <w:rPr>
                <w:rFonts w:ascii="Cambria Math" w:eastAsia="宋体" w:hAnsi="Cambria Math" w:cs="Times New Roman"/>
                <w:i/>
                <w:iCs/>
                <w:color w:val="000000" w:themeColor="text1"/>
                <w:sz w:val="30"/>
                <w:szCs w:val="30"/>
              </w:rPr>
            </m:ctrlPr>
          </m:dPr>
          <m:e>
            <m:r>
              <w:rPr>
                <w:rFonts w:ascii="Cambria Math" w:eastAsia="宋体" w:hAnsi="Cambria Math" w:cs="Times New Roman"/>
                <w:color w:val="000000" w:themeColor="text1"/>
                <w:sz w:val="30"/>
                <w:szCs w:val="30"/>
              </w:rPr>
              <m:t>x</m:t>
            </m:r>
          </m:e>
        </m:d>
        <m:r>
          <w:rPr>
            <w:rFonts w:ascii="Cambria Math" w:eastAsia="宋体" w:hAnsi="Cambria Math" w:cs="Times New Roman"/>
            <w:color w:val="000000" w:themeColor="text1"/>
            <w:sz w:val="30"/>
            <w:szCs w:val="30"/>
          </w:rPr>
          <m:t>=λ</m:t>
        </m:r>
        <m:sSup>
          <m:sSupPr>
            <m:ctrlPr>
              <w:rPr>
                <w:rStyle w:val="af"/>
                <w:rFonts w:ascii="Cambria Math" w:hAnsi="Cambria Math" w:cs="Times New Roman"/>
                <w:i/>
                <w:color w:val="000000" w:themeColor="text1"/>
                <w:sz w:val="30"/>
                <w:szCs w:val="30"/>
              </w:rPr>
            </m:ctrlPr>
          </m:sSupPr>
          <m:e>
            <m:r>
              <w:rPr>
                <w:rStyle w:val="af"/>
                <w:rFonts w:ascii="Cambria Math" w:hAnsi="Cambria Math" w:cs="Times New Roman"/>
                <w:color w:val="000000" w:themeColor="text1"/>
                <w:sz w:val="30"/>
                <w:szCs w:val="30"/>
              </w:rPr>
              <m:t>e</m:t>
            </m:r>
          </m:e>
          <m:sup>
            <m:r>
              <w:rPr>
                <w:rStyle w:val="af"/>
                <w:rFonts w:ascii="Cambria Math" w:eastAsia="微软雅黑" w:hAnsi="Cambria Math" w:cs="Times New Roman"/>
                <w:color w:val="000000" w:themeColor="text1"/>
                <w:sz w:val="30"/>
                <w:szCs w:val="30"/>
              </w:rPr>
              <m:t>-</m:t>
            </m:r>
            <m:r>
              <w:rPr>
                <w:rFonts w:ascii="Cambria Math" w:eastAsia="宋体" w:hAnsi="Cambria Math" w:cs="Times New Roman"/>
                <w:color w:val="000000" w:themeColor="text1"/>
                <w:sz w:val="30"/>
                <w:szCs w:val="30"/>
              </w:rPr>
              <m:t>λx</m:t>
            </m:r>
          </m:sup>
        </m:sSup>
      </m:oMath>
      <w:r>
        <w:rPr>
          <w:rStyle w:val="af"/>
          <w:rFonts w:ascii="Times New Roman" w:eastAsia="宋体" w:hAnsi="Times New Roman" w:cs="Times New Roman"/>
          <w:color w:val="000000" w:themeColor="text1"/>
          <w:sz w:val="30"/>
          <w:szCs w:val="30"/>
        </w:rPr>
        <w:t xml:space="preserve">  </w:t>
      </w:r>
      <w:r>
        <w:rPr>
          <w:rStyle w:val="af"/>
          <w:rFonts w:ascii="Times New Roman" w:eastAsia="宋体" w:hAnsi="Times New Roman" w:cs="Times New Roman"/>
          <w:color w:val="000000" w:themeColor="text1"/>
        </w:rPr>
        <w:t xml:space="preserve">    </w:t>
      </w:r>
      <w:r>
        <w:rPr>
          <w:rStyle w:val="af"/>
          <w:rFonts w:ascii="Times New Roman" w:eastAsia="宋体" w:hAnsi="Times New Roman" w:cs="Times New Roman"/>
          <w:color w:val="000000" w:themeColor="text1"/>
        </w:rPr>
        <w:t>（</w:t>
      </w:r>
      <w:r w:rsidR="00345E81">
        <w:rPr>
          <w:rStyle w:val="af"/>
          <w:rFonts w:ascii="Times New Roman" w:eastAsia="宋体" w:hAnsi="Times New Roman" w:cs="Times New Roman"/>
          <w:color w:val="000000" w:themeColor="text1"/>
        </w:rPr>
        <w:t>3</w:t>
      </w:r>
      <w:r>
        <w:rPr>
          <w:rStyle w:val="af"/>
          <w:rFonts w:ascii="Times New Roman" w:eastAsia="宋体" w:hAnsi="Times New Roman" w:cs="Times New Roman"/>
          <w:color w:val="000000" w:themeColor="text1"/>
        </w:rPr>
        <w:t>.3</w:t>
      </w:r>
      <w:r>
        <w:rPr>
          <w:rStyle w:val="af"/>
          <w:rFonts w:ascii="Times New Roman" w:eastAsia="宋体" w:hAnsi="Times New Roman" w:cs="Times New Roman"/>
          <w:color w:val="000000" w:themeColor="text1"/>
        </w:rPr>
        <w:t>）</w:t>
      </w:r>
    </w:p>
    <w:p w14:paraId="37DC7271" w14:textId="77777777" w:rsidR="00C2403B" w:rsidRDefault="00C2403B" w:rsidP="00D3677A">
      <w:pPr>
        <w:pStyle w:val="4"/>
      </w:pPr>
      <w:r>
        <w:lastRenderedPageBreak/>
        <w:t>1.2 交通事件对交通流影响分析</w:t>
      </w:r>
    </w:p>
    <w:p w14:paraId="1F1F2B06" w14:textId="77777777" w:rsidR="00C2403B" w:rsidRDefault="00C2403B" w:rsidP="00C2403B">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当高速公路上一定路段发生交通事件时，会造成道路的交通流参数变化。直接收交通事件影响的参数中，我们挑选了如下几个：</w:t>
      </w:r>
    </w:p>
    <w:p w14:paraId="09C25415" w14:textId="4C31EF8F" w:rsidR="00C2403B" w:rsidRDefault="00345E81" w:rsidP="00C2403B">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Pr>
          <w:rFonts w:ascii="宋体" w:eastAsia="宋体" w:hAnsi="宋体" w:cs="宋体"/>
          <w:b/>
          <w:bCs/>
          <w:color w:val="000000" w:themeColor="text1"/>
          <w:kern w:val="0"/>
          <w:szCs w:val="21"/>
        </w:rPr>
        <w:t>3.</w:t>
      </w:r>
      <w:r w:rsidR="00C2403B">
        <w:rPr>
          <w:rFonts w:ascii="宋体" w:eastAsia="宋体" w:hAnsi="宋体" w:cs="宋体" w:hint="eastAsia"/>
          <w:b/>
          <w:bCs/>
          <w:color w:val="000000" w:themeColor="text1"/>
          <w:kern w:val="0"/>
          <w:szCs w:val="21"/>
        </w:rPr>
        <w:t>1</w:t>
      </w:r>
      <w:r>
        <w:rPr>
          <w:rFonts w:ascii="宋体" w:eastAsia="宋体" w:hAnsi="宋体" w:cs="宋体"/>
          <w:b/>
          <w:bCs/>
          <w:color w:val="000000" w:themeColor="text1"/>
          <w:kern w:val="0"/>
          <w:szCs w:val="21"/>
        </w:rPr>
        <w:t>.2</w:t>
      </w:r>
      <w:r w:rsidR="00C2403B">
        <w:rPr>
          <w:rFonts w:ascii="宋体" w:eastAsia="宋体" w:hAnsi="宋体" w:cs="宋体"/>
          <w:b/>
          <w:bCs/>
          <w:color w:val="000000" w:themeColor="text1"/>
          <w:kern w:val="0"/>
          <w:szCs w:val="21"/>
        </w:rPr>
        <w:t>-</w:t>
      </w:r>
      <w:r>
        <w:rPr>
          <w:rFonts w:ascii="宋体" w:eastAsia="宋体" w:hAnsi="宋体" w:cs="宋体"/>
          <w:b/>
          <w:bCs/>
          <w:color w:val="000000" w:themeColor="text1"/>
          <w:kern w:val="0"/>
          <w:szCs w:val="21"/>
        </w:rPr>
        <w:t>1</w:t>
      </w:r>
      <w:r w:rsidR="00C2403B">
        <w:rPr>
          <w:rFonts w:ascii="宋体" w:eastAsia="宋体" w:hAnsi="宋体" w:cs="宋体"/>
          <w:b/>
          <w:bCs/>
          <w:color w:val="000000" w:themeColor="text1"/>
          <w:kern w:val="0"/>
          <w:szCs w:val="21"/>
        </w:rPr>
        <w:t xml:space="preserve"> </w:t>
      </w:r>
      <w:r w:rsidR="00C2403B">
        <w:rPr>
          <w:rFonts w:ascii="宋体" w:eastAsia="宋体" w:hAnsi="宋体" w:cs="宋体" w:hint="eastAsia"/>
          <w:b/>
          <w:bCs/>
          <w:color w:val="000000" w:themeColor="text1"/>
          <w:kern w:val="0"/>
          <w:szCs w:val="21"/>
        </w:rPr>
        <w:t>交通流参数表</w:t>
      </w:r>
    </w:p>
    <w:tbl>
      <w:tblPr>
        <w:tblStyle w:val="a3"/>
        <w:tblW w:w="0" w:type="auto"/>
        <w:jc w:val="center"/>
        <w:tblLook w:val="04A0" w:firstRow="1" w:lastRow="0" w:firstColumn="1" w:lastColumn="0" w:noHBand="0" w:noVBand="1"/>
      </w:tblPr>
      <w:tblGrid>
        <w:gridCol w:w="2715"/>
        <w:gridCol w:w="3906"/>
      </w:tblGrid>
      <w:tr w:rsidR="00C2403B" w14:paraId="0CCE412C" w14:textId="77777777" w:rsidTr="00C2403B">
        <w:trPr>
          <w:trHeight w:val="557"/>
          <w:jc w:val="center"/>
        </w:trPr>
        <w:tc>
          <w:tcPr>
            <w:tcW w:w="2715" w:type="dxa"/>
          </w:tcPr>
          <w:p w14:paraId="7F20675E" w14:textId="77777777" w:rsidR="00C2403B" w:rsidRDefault="00C2403B" w:rsidP="00C2403B">
            <w:pPr>
              <w:rPr>
                <w:b/>
                <w:bCs/>
                <w:sz w:val="24"/>
                <w:szCs w:val="28"/>
              </w:rPr>
            </w:pPr>
            <w:r>
              <w:rPr>
                <w:rFonts w:hint="eastAsia"/>
                <w:b/>
                <w:bCs/>
                <w:sz w:val="24"/>
                <w:szCs w:val="28"/>
              </w:rPr>
              <w:t>交通流参数</w:t>
            </w:r>
          </w:p>
        </w:tc>
        <w:tc>
          <w:tcPr>
            <w:tcW w:w="3906" w:type="dxa"/>
          </w:tcPr>
          <w:p w14:paraId="192A74C4" w14:textId="77777777" w:rsidR="00C2403B" w:rsidRDefault="00C2403B" w:rsidP="00C2403B">
            <w:pPr>
              <w:rPr>
                <w:b/>
                <w:bCs/>
                <w:sz w:val="24"/>
                <w:szCs w:val="28"/>
              </w:rPr>
            </w:pPr>
            <w:r>
              <w:rPr>
                <w:rFonts w:hint="eastAsia"/>
                <w:b/>
                <w:bCs/>
                <w:sz w:val="24"/>
                <w:szCs w:val="28"/>
              </w:rPr>
              <w:t>备注</w:t>
            </w:r>
          </w:p>
        </w:tc>
      </w:tr>
      <w:tr w:rsidR="00C2403B" w14:paraId="38121963" w14:textId="77777777" w:rsidTr="00C2403B">
        <w:trPr>
          <w:trHeight w:val="567"/>
          <w:jc w:val="center"/>
        </w:trPr>
        <w:tc>
          <w:tcPr>
            <w:tcW w:w="2715" w:type="dxa"/>
          </w:tcPr>
          <w:p w14:paraId="5FA6F0C7" w14:textId="77777777" w:rsidR="00C2403B" w:rsidRDefault="00C2403B" w:rsidP="00C2403B">
            <w:r>
              <w:rPr>
                <w:rFonts w:hint="eastAsia"/>
              </w:rPr>
              <w:t>交通量</w:t>
            </w:r>
          </w:p>
        </w:tc>
        <w:tc>
          <w:tcPr>
            <w:tcW w:w="3906" w:type="dxa"/>
          </w:tcPr>
          <w:p w14:paraId="226FDA30" w14:textId="77777777" w:rsidR="00C2403B" w:rsidRDefault="00C2403B" w:rsidP="00C2403B">
            <w:r>
              <w:rPr>
                <w:rFonts w:hint="eastAsia"/>
              </w:rPr>
              <w:t>交通量又称流量，是指定时间段内，通过道路某一地点、某一断面或某一车道的交通实体数。</w:t>
            </w:r>
          </w:p>
        </w:tc>
      </w:tr>
      <w:tr w:rsidR="00C2403B" w14:paraId="5822D4DC" w14:textId="77777777" w:rsidTr="00C2403B">
        <w:trPr>
          <w:trHeight w:val="567"/>
          <w:jc w:val="center"/>
        </w:trPr>
        <w:tc>
          <w:tcPr>
            <w:tcW w:w="2715" w:type="dxa"/>
          </w:tcPr>
          <w:p w14:paraId="2964BC6A" w14:textId="77777777" w:rsidR="00C2403B" w:rsidRDefault="00C2403B" w:rsidP="00C2403B">
            <w:r>
              <w:rPr>
                <w:rFonts w:hint="eastAsia"/>
              </w:rPr>
              <w:t>速度</w:t>
            </w:r>
          </w:p>
        </w:tc>
        <w:tc>
          <w:tcPr>
            <w:tcW w:w="3906" w:type="dxa"/>
          </w:tcPr>
          <w:p w14:paraId="189CF2FF" w14:textId="77777777" w:rsidR="00C2403B" w:rsidRDefault="00C2403B" w:rsidP="00C2403B">
            <w:r>
              <w:rPr>
                <w:rFonts w:hint="eastAsia"/>
              </w:rPr>
              <w:t>由行驶某一区间所需时间（不包括停车时间）及其区间距离求得。</w:t>
            </w:r>
          </w:p>
        </w:tc>
      </w:tr>
      <w:tr w:rsidR="00C2403B" w14:paraId="15742A32" w14:textId="77777777" w:rsidTr="00C2403B">
        <w:trPr>
          <w:trHeight w:val="567"/>
          <w:jc w:val="center"/>
        </w:trPr>
        <w:tc>
          <w:tcPr>
            <w:tcW w:w="2715" w:type="dxa"/>
          </w:tcPr>
          <w:p w14:paraId="4B4CECEA" w14:textId="77777777" w:rsidR="00C2403B" w:rsidRDefault="00C2403B" w:rsidP="00C2403B">
            <w:r>
              <w:rPr>
                <w:rFonts w:hint="eastAsia"/>
              </w:rPr>
              <w:t>区间行程时间</w:t>
            </w:r>
          </w:p>
        </w:tc>
        <w:tc>
          <w:tcPr>
            <w:tcW w:w="3906" w:type="dxa"/>
          </w:tcPr>
          <w:p w14:paraId="6129A38C" w14:textId="77777777" w:rsidR="00C2403B" w:rsidRDefault="00C2403B" w:rsidP="00C2403B">
            <w:r>
              <w:rPr>
                <w:rFonts w:hint="eastAsia"/>
              </w:rPr>
              <w:t>车辆以一定车速行驶过道路上某一区域所需要的时间。</w:t>
            </w:r>
          </w:p>
        </w:tc>
      </w:tr>
      <w:tr w:rsidR="00C2403B" w14:paraId="3171D0A0" w14:textId="77777777" w:rsidTr="00C2403B">
        <w:trPr>
          <w:trHeight w:val="567"/>
          <w:jc w:val="center"/>
        </w:trPr>
        <w:tc>
          <w:tcPr>
            <w:tcW w:w="2715" w:type="dxa"/>
          </w:tcPr>
          <w:p w14:paraId="24838F11" w14:textId="77777777" w:rsidR="00C2403B" w:rsidRDefault="00C2403B" w:rsidP="00C2403B">
            <w:r>
              <w:rPr>
                <w:rFonts w:hint="eastAsia"/>
              </w:rPr>
              <w:t>时间占有率</w:t>
            </w:r>
          </w:p>
        </w:tc>
        <w:tc>
          <w:tcPr>
            <w:tcW w:w="3906" w:type="dxa"/>
          </w:tcPr>
          <w:p w14:paraId="66143CEA" w14:textId="77777777" w:rsidR="00C2403B" w:rsidRDefault="00C2403B" w:rsidP="00C2403B">
            <w:r>
              <w:rPr>
                <w:rFonts w:hint="eastAsia"/>
              </w:rPr>
              <w:t>在道路的任一路段上，车辆通过时间的累计值与观测总时间的比值。</w:t>
            </w:r>
          </w:p>
        </w:tc>
      </w:tr>
    </w:tbl>
    <w:p w14:paraId="765D4803" w14:textId="77777777" w:rsidR="00C2403B" w:rsidRDefault="00C2403B" w:rsidP="00C2403B">
      <w:pPr>
        <w:autoSpaceDE w:val="0"/>
        <w:autoSpaceDN w:val="0"/>
        <w:adjustRightInd w:val="0"/>
        <w:spacing w:line="360" w:lineRule="auto"/>
        <w:rPr>
          <w:rFonts w:ascii="宋体" w:eastAsia="宋体" w:hAnsi="宋体" w:cs="宋体"/>
          <w:kern w:val="0"/>
          <w:sz w:val="24"/>
          <w:szCs w:val="24"/>
        </w:rPr>
      </w:pPr>
    </w:p>
    <w:p w14:paraId="73A09CA3" w14:textId="77777777"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当高速公路某一路段发生交通事件时，事件点通行能力迅速下降。当通行能力低于交通需求时，产生偶发性交通拥挤，在出事地点附近一定范围内将出现交通流异常现象，上游车辆因交通受阻而减速，下游车辆因流量剧减而加速，导致部分路段车辆的整体行驶速度产生明显变化，也就是交通流参数</w:t>
      </w:r>
      <w:r>
        <w:rPr>
          <w:rFonts w:ascii="宋体" w:eastAsia="宋体" w:hAnsi="宋体" w:cs="宋体" w:hint="eastAsia"/>
          <w:b/>
          <w:bCs/>
          <w:kern w:val="0"/>
          <w:sz w:val="24"/>
          <w:szCs w:val="24"/>
        </w:rPr>
        <w:t>——速度</w:t>
      </w:r>
      <w:r>
        <w:rPr>
          <w:rFonts w:ascii="宋体" w:eastAsia="宋体" w:hAnsi="宋体" w:cs="宋体" w:hint="eastAsia"/>
          <w:kern w:val="0"/>
          <w:sz w:val="24"/>
          <w:szCs w:val="24"/>
        </w:rPr>
        <w:t>的改变；由于速度的变化，车流行驶通过路段的时间产生明显变化，导致交通流参数</w:t>
      </w:r>
      <w:r>
        <w:rPr>
          <w:rFonts w:ascii="宋体" w:eastAsia="宋体" w:hAnsi="宋体" w:cs="宋体" w:hint="eastAsia"/>
          <w:b/>
          <w:bCs/>
          <w:kern w:val="0"/>
          <w:sz w:val="24"/>
          <w:szCs w:val="24"/>
        </w:rPr>
        <w:t>——区间行程时间</w:t>
      </w:r>
      <w:r>
        <w:rPr>
          <w:rFonts w:ascii="宋体" w:eastAsia="宋体" w:hAnsi="宋体" w:cs="宋体" w:hint="eastAsia"/>
          <w:kern w:val="0"/>
          <w:sz w:val="24"/>
          <w:szCs w:val="24"/>
        </w:rPr>
        <w:t>的变化；因此路段的总体车流通过数量产生明显变化，导致交通流参数</w:t>
      </w:r>
      <w:r>
        <w:rPr>
          <w:rFonts w:ascii="宋体" w:eastAsia="宋体" w:hAnsi="宋体" w:cs="宋体" w:hint="eastAsia"/>
          <w:b/>
          <w:bCs/>
          <w:color w:val="000000" w:themeColor="text1"/>
          <w:kern w:val="0"/>
          <w:sz w:val="24"/>
          <w:szCs w:val="24"/>
        </w:rPr>
        <w:t>——交通量</w:t>
      </w:r>
      <w:r>
        <w:rPr>
          <w:rFonts w:ascii="宋体" w:eastAsia="宋体" w:hAnsi="宋体" w:cs="宋体" w:hint="eastAsia"/>
          <w:kern w:val="0"/>
          <w:sz w:val="24"/>
          <w:szCs w:val="24"/>
        </w:rPr>
        <w:t>的明显变化；出事车道上的交通流量减少，相邻车道交通流因车流汇入而增多，上游道路的时间占有率增大，下游道路的时间占有率减小等，交通流参数</w:t>
      </w:r>
      <w:r>
        <w:rPr>
          <w:rFonts w:ascii="宋体" w:eastAsia="宋体" w:hAnsi="宋体" w:cs="宋体" w:hint="eastAsia"/>
          <w:b/>
          <w:bCs/>
          <w:kern w:val="0"/>
          <w:sz w:val="24"/>
          <w:szCs w:val="24"/>
        </w:rPr>
        <w:t>——时间占有率</w:t>
      </w:r>
      <w:r>
        <w:rPr>
          <w:rFonts w:ascii="宋体" w:eastAsia="宋体" w:hAnsi="宋体" w:cs="宋体" w:hint="eastAsia"/>
          <w:kern w:val="0"/>
          <w:sz w:val="24"/>
          <w:szCs w:val="24"/>
        </w:rPr>
        <w:t>因此产生变化。总之，当发生交通异常时，交通流参数将在一定范围内偏离正常值。</w:t>
      </w:r>
    </w:p>
    <w:p w14:paraId="73A61BAA" w14:textId="77777777" w:rsidR="00C2403B" w:rsidRDefault="00C2403B" w:rsidP="00345E81">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如图</w:t>
      </w:r>
      <w:r>
        <w:rPr>
          <w:rFonts w:ascii="宋体" w:eastAsia="宋体" w:hAnsi="宋体" w:cs="宋体"/>
          <w:color w:val="000000" w:themeColor="text1"/>
          <w:kern w:val="0"/>
          <w:sz w:val="24"/>
          <w:szCs w:val="24"/>
        </w:rPr>
        <w:t>1-1所示，将交通事件发生点附近范围</w:t>
      </w:r>
      <w:r>
        <w:rPr>
          <w:rFonts w:ascii="宋体" w:eastAsia="宋体" w:hAnsi="宋体" w:cs="宋体" w:hint="eastAsia"/>
          <w:color w:val="000000" w:themeColor="text1"/>
          <w:kern w:val="0"/>
          <w:sz w:val="24"/>
          <w:szCs w:val="24"/>
        </w:rPr>
        <w:t>1km的地方均等的</w:t>
      </w:r>
      <w:r>
        <w:rPr>
          <w:rFonts w:ascii="宋体" w:eastAsia="宋体" w:hAnsi="宋体" w:cs="宋体"/>
          <w:color w:val="000000" w:themeColor="text1"/>
          <w:kern w:val="0"/>
          <w:sz w:val="24"/>
          <w:szCs w:val="24"/>
        </w:rPr>
        <w:t>划分</w:t>
      </w:r>
      <w:r>
        <w:rPr>
          <w:rFonts w:ascii="宋体" w:eastAsia="宋体" w:hAnsi="宋体" w:cs="宋体" w:hint="eastAsia"/>
          <w:color w:val="000000" w:themeColor="text1"/>
          <w:kern w:val="0"/>
          <w:sz w:val="24"/>
          <w:szCs w:val="24"/>
        </w:rPr>
        <w:t>成</w:t>
      </w:r>
      <w:r>
        <w:rPr>
          <w:rFonts w:ascii="宋体" w:eastAsia="宋体" w:hAnsi="宋体" w:cs="宋体"/>
          <w:color w:val="000000" w:themeColor="text1"/>
          <w:kern w:val="0"/>
          <w:sz w:val="24"/>
          <w:szCs w:val="24"/>
        </w:rPr>
        <w:t>4个区域</w:t>
      </w:r>
      <w:r>
        <w:rPr>
          <w:rFonts w:ascii="宋体" w:eastAsia="宋体" w:hAnsi="宋体" w:cs="宋体" w:hint="eastAsia"/>
          <w:color w:val="000000" w:themeColor="text1"/>
          <w:kern w:val="0"/>
          <w:sz w:val="24"/>
          <w:szCs w:val="24"/>
        </w:rPr>
        <w:t>，每个区域2</w:t>
      </w:r>
      <w:r>
        <w:rPr>
          <w:rFonts w:ascii="宋体" w:eastAsia="宋体" w:hAnsi="宋体" w:cs="宋体"/>
          <w:color w:val="000000" w:themeColor="text1"/>
          <w:kern w:val="0"/>
          <w:sz w:val="24"/>
          <w:szCs w:val="24"/>
        </w:rPr>
        <w:t>50</w:t>
      </w:r>
      <w:r>
        <w:rPr>
          <w:rFonts w:ascii="宋体" w:eastAsia="宋体" w:hAnsi="宋体" w:cs="宋体" w:hint="eastAsia"/>
          <w:color w:val="000000" w:themeColor="text1"/>
          <w:kern w:val="0"/>
          <w:sz w:val="24"/>
          <w:szCs w:val="24"/>
        </w:rPr>
        <w:t>m，基于事件发生的复杂性综合考虑，将事件发生的位置区域进行一定范围的界定作为这四个区域的中心点，区域1和区域2在事件产生的上游路段，区域3和区域4在事件产生的下游路段</w:t>
      </w:r>
      <w:r>
        <w:rPr>
          <w:rFonts w:ascii="宋体" w:eastAsia="宋体" w:hAnsi="宋体" w:cs="宋体"/>
          <w:color w:val="000000" w:themeColor="text1"/>
          <w:kern w:val="0"/>
          <w:sz w:val="24"/>
          <w:szCs w:val="24"/>
        </w:rPr>
        <w:t>。区域1(上游)和区域4(下游)交通流</w:t>
      </w:r>
      <w:r>
        <w:rPr>
          <w:rFonts w:ascii="宋体" w:eastAsia="宋体" w:hAnsi="宋体" w:cs="宋体" w:hint="eastAsia"/>
          <w:color w:val="000000" w:themeColor="text1"/>
          <w:kern w:val="0"/>
          <w:sz w:val="24"/>
          <w:szCs w:val="24"/>
        </w:rPr>
        <w:t>未受事件的影响；区域</w:t>
      </w:r>
      <w:r>
        <w:rPr>
          <w:rFonts w:ascii="宋体" w:eastAsia="宋体" w:hAnsi="宋体" w:cs="宋体"/>
          <w:color w:val="000000" w:themeColor="text1"/>
          <w:kern w:val="0"/>
          <w:sz w:val="24"/>
          <w:szCs w:val="24"/>
        </w:rPr>
        <w:t>2(上游)和区域3(下游)交通</w:t>
      </w:r>
      <w:r>
        <w:rPr>
          <w:rFonts w:ascii="宋体" w:eastAsia="宋体" w:hAnsi="宋体" w:cs="宋体" w:hint="eastAsia"/>
          <w:color w:val="000000" w:themeColor="text1"/>
          <w:kern w:val="0"/>
          <w:sz w:val="24"/>
          <w:szCs w:val="24"/>
        </w:rPr>
        <w:t>流开始受到交通事件的影响。其中区域</w:t>
      </w:r>
      <w:r>
        <w:rPr>
          <w:rFonts w:ascii="宋体" w:eastAsia="宋体" w:hAnsi="宋体" w:cs="宋体"/>
          <w:color w:val="000000" w:themeColor="text1"/>
          <w:kern w:val="0"/>
          <w:sz w:val="24"/>
          <w:szCs w:val="24"/>
        </w:rPr>
        <w:t>2，车辆开</w:t>
      </w:r>
      <w:r>
        <w:rPr>
          <w:rFonts w:ascii="宋体" w:eastAsia="宋体" w:hAnsi="宋体" w:cs="宋体" w:hint="eastAsia"/>
          <w:color w:val="000000" w:themeColor="text1"/>
          <w:kern w:val="0"/>
          <w:sz w:val="24"/>
          <w:szCs w:val="24"/>
        </w:rPr>
        <w:t>始聚集，交通流变得拥挤，车辆的平均时间占有率增大，速度显著</w:t>
      </w:r>
      <w:r>
        <w:rPr>
          <w:rFonts w:ascii="宋体" w:eastAsia="宋体" w:hAnsi="宋体" w:cs="宋体" w:hint="eastAsia"/>
          <w:color w:val="000000" w:themeColor="text1"/>
          <w:kern w:val="0"/>
          <w:sz w:val="24"/>
          <w:szCs w:val="24"/>
        </w:rPr>
        <w:lastRenderedPageBreak/>
        <w:t>降低，流量减小；区域</w:t>
      </w:r>
      <w:r>
        <w:rPr>
          <w:rFonts w:ascii="宋体" w:eastAsia="宋体" w:hAnsi="宋体" w:cs="宋体"/>
          <w:color w:val="000000" w:themeColor="text1"/>
          <w:kern w:val="0"/>
          <w:sz w:val="24"/>
          <w:szCs w:val="24"/>
        </w:rPr>
        <w:t>3紧靠事件下游，</w:t>
      </w:r>
      <w:r>
        <w:rPr>
          <w:rFonts w:ascii="宋体" w:eastAsia="宋体" w:hAnsi="宋体" w:cs="宋体" w:hint="eastAsia"/>
          <w:color w:val="000000" w:themeColor="text1"/>
          <w:kern w:val="0"/>
          <w:sz w:val="24"/>
          <w:szCs w:val="24"/>
        </w:rPr>
        <w:t>交通流量等于瓶颈处</w:t>
      </w:r>
      <w:r>
        <w:rPr>
          <w:rFonts w:ascii="宋体" w:eastAsia="宋体" w:hAnsi="宋体" w:cs="宋体"/>
          <w:color w:val="000000" w:themeColor="text1"/>
          <w:kern w:val="0"/>
          <w:sz w:val="24"/>
          <w:szCs w:val="24"/>
        </w:rPr>
        <w:t>(事件点位置)的通行能力，而</w:t>
      </w:r>
      <w:r>
        <w:rPr>
          <w:rFonts w:ascii="宋体" w:eastAsia="宋体" w:hAnsi="宋体" w:cs="宋体" w:hint="eastAsia"/>
          <w:color w:val="000000" w:themeColor="text1"/>
          <w:kern w:val="0"/>
          <w:sz w:val="24"/>
          <w:szCs w:val="24"/>
        </w:rPr>
        <w:t>通行能力恢复至正常值，交通拥堵开始疏散，车辆平均时间占有率降低，车速增加，流量增加。随着交通事件时间的推移，区域</w:t>
      </w:r>
      <w:r>
        <w:rPr>
          <w:rFonts w:ascii="宋体" w:eastAsia="宋体" w:hAnsi="宋体" w:cs="宋体"/>
          <w:color w:val="000000" w:themeColor="text1"/>
          <w:kern w:val="0"/>
          <w:sz w:val="24"/>
          <w:szCs w:val="24"/>
        </w:rPr>
        <w:t>1和区域2之间的分界线向</w:t>
      </w:r>
      <w:r>
        <w:rPr>
          <w:rFonts w:ascii="宋体" w:eastAsia="宋体" w:hAnsi="宋体" w:cs="宋体" w:hint="eastAsia"/>
          <w:color w:val="000000" w:themeColor="text1"/>
          <w:kern w:val="0"/>
          <w:sz w:val="24"/>
          <w:szCs w:val="24"/>
        </w:rPr>
        <w:t>上游移动，而区域</w:t>
      </w:r>
      <w:r>
        <w:rPr>
          <w:rFonts w:ascii="宋体" w:eastAsia="宋体" w:hAnsi="宋体" w:cs="宋体"/>
          <w:color w:val="000000" w:themeColor="text1"/>
          <w:kern w:val="0"/>
          <w:sz w:val="24"/>
          <w:szCs w:val="24"/>
        </w:rPr>
        <w:t>3和区域4之间的分界线向下游</w:t>
      </w:r>
      <w:r>
        <w:rPr>
          <w:rFonts w:ascii="宋体" w:eastAsia="宋体" w:hAnsi="宋体" w:cs="宋体" w:hint="eastAsia"/>
          <w:color w:val="000000" w:themeColor="text1"/>
          <w:kern w:val="0"/>
          <w:sz w:val="24"/>
          <w:szCs w:val="24"/>
        </w:rPr>
        <w:t>移动，分别形成压缩波和扩展波。</w:t>
      </w:r>
    </w:p>
    <w:p w14:paraId="46802BBD" w14:textId="77777777" w:rsidR="00C2403B" w:rsidRDefault="00C2403B" w:rsidP="00C2403B">
      <w:pPr>
        <w:autoSpaceDE w:val="0"/>
        <w:autoSpaceDN w:val="0"/>
        <w:adjustRightInd w:val="0"/>
        <w:spacing w:line="360" w:lineRule="auto"/>
        <w:jc w:val="center"/>
        <w:rPr>
          <w:rFonts w:ascii="宋体" w:eastAsia="宋体" w:hAnsi="宋体" w:cs="宋体"/>
          <w:color w:val="FF0000"/>
          <w:kern w:val="0"/>
          <w:sz w:val="24"/>
          <w:szCs w:val="24"/>
        </w:rPr>
      </w:pPr>
      <w:r>
        <w:rPr>
          <w:rFonts w:ascii="宋体" w:eastAsia="宋体" w:hAnsi="宋体" w:cs="宋体"/>
          <w:noProof/>
          <w:color w:val="FF0000"/>
          <w:kern w:val="0"/>
          <w:sz w:val="24"/>
          <w:szCs w:val="24"/>
        </w:rPr>
        <w:drawing>
          <wp:inline distT="0" distB="0" distL="0" distR="0" wp14:anchorId="3D8540A0" wp14:editId="3C0D0D98">
            <wp:extent cx="3238500" cy="19443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73079" cy="1965433"/>
                    </a:xfrm>
                    <a:prstGeom prst="rect">
                      <a:avLst/>
                    </a:prstGeom>
                    <a:noFill/>
                    <a:ln>
                      <a:noFill/>
                    </a:ln>
                  </pic:spPr>
                </pic:pic>
              </a:graphicData>
            </a:graphic>
          </wp:inline>
        </w:drawing>
      </w:r>
    </w:p>
    <w:p w14:paraId="3E1AC98D" w14:textId="415BC3CF" w:rsidR="00C2403B" w:rsidRDefault="00C2403B" w:rsidP="00C2403B">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Pr>
          <w:rFonts w:ascii="宋体" w:eastAsia="宋体" w:hAnsi="宋体" w:cs="宋体" w:hint="eastAsia"/>
          <w:b/>
          <w:bCs/>
          <w:color w:val="000000" w:themeColor="text1"/>
          <w:kern w:val="0"/>
          <w:szCs w:val="21"/>
        </w:rPr>
        <w:t>图</w:t>
      </w:r>
      <w:r w:rsidR="00345E81">
        <w:rPr>
          <w:rFonts w:ascii="宋体" w:eastAsia="宋体" w:hAnsi="宋体" w:cs="宋体"/>
          <w:b/>
          <w:bCs/>
          <w:color w:val="000000" w:themeColor="text1"/>
          <w:kern w:val="0"/>
          <w:szCs w:val="21"/>
        </w:rPr>
        <w:t>3</w:t>
      </w:r>
      <w:r w:rsidR="00391F7D">
        <w:rPr>
          <w:rFonts w:ascii="宋体" w:eastAsia="宋体" w:hAnsi="宋体" w:cs="宋体"/>
          <w:b/>
          <w:bCs/>
          <w:color w:val="000000" w:themeColor="text1"/>
          <w:kern w:val="0"/>
          <w:szCs w:val="21"/>
        </w:rPr>
        <w:t>.1.2</w:t>
      </w:r>
      <w:r>
        <w:rPr>
          <w:rFonts w:ascii="宋体" w:eastAsia="宋体" w:hAnsi="宋体" w:cs="宋体"/>
          <w:b/>
          <w:bCs/>
          <w:color w:val="000000" w:themeColor="text1"/>
          <w:kern w:val="0"/>
          <w:szCs w:val="21"/>
        </w:rPr>
        <w:t>-1  事件发生位置的交通流参数特性</w:t>
      </w:r>
    </w:p>
    <w:p w14:paraId="24B30289" w14:textId="3D4CBD82" w:rsidR="00C2403B" w:rsidRDefault="00C2403B" w:rsidP="00C2403B">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图</w:t>
      </w:r>
      <w:r w:rsidR="00345E81">
        <w:rPr>
          <w:rFonts w:ascii="宋体" w:eastAsia="宋体" w:hAnsi="宋体" w:cs="宋体"/>
          <w:color w:val="000000" w:themeColor="text1"/>
          <w:kern w:val="0"/>
          <w:sz w:val="24"/>
          <w:szCs w:val="24"/>
        </w:rPr>
        <w:t>3</w:t>
      </w:r>
      <w:r w:rsidR="0044477C">
        <w:rPr>
          <w:rFonts w:ascii="宋体" w:eastAsia="宋体" w:hAnsi="宋体" w:cs="宋体"/>
          <w:color w:val="000000" w:themeColor="text1"/>
          <w:kern w:val="0"/>
          <w:sz w:val="24"/>
          <w:szCs w:val="24"/>
        </w:rPr>
        <w:t>.1.2</w:t>
      </w:r>
      <w:r>
        <w:rPr>
          <w:rFonts w:ascii="宋体" w:eastAsia="宋体" w:hAnsi="宋体" w:cs="宋体"/>
          <w:color w:val="000000" w:themeColor="text1"/>
          <w:kern w:val="0"/>
          <w:sz w:val="24"/>
          <w:szCs w:val="24"/>
        </w:rPr>
        <w:t>-1中：</w:t>
      </w:r>
      <w:r>
        <w:rPr>
          <w:rFonts w:ascii="宋体" w:eastAsia="宋体" w:hAnsi="宋体" w:cs="宋体" w:hint="eastAsia"/>
          <w:color w:val="000000" w:themeColor="text1"/>
          <w:kern w:val="0"/>
          <w:sz w:val="28"/>
          <w:szCs w:val="28"/>
        </w:rPr>
        <w:t>o</w:t>
      </w:r>
      <w:r>
        <w:rPr>
          <w:rFonts w:ascii="宋体" w:eastAsia="宋体" w:hAnsi="宋体" w:cs="宋体"/>
          <w:color w:val="000000" w:themeColor="text1"/>
          <w:kern w:val="0"/>
          <w:sz w:val="32"/>
          <w:szCs w:val="32"/>
          <w:vertAlign w:val="subscript"/>
        </w:rPr>
        <w:t>i</w:t>
      </w:r>
      <w:r>
        <w:rPr>
          <w:rFonts w:ascii="宋体" w:eastAsia="宋体" w:hAnsi="宋体" w:cs="宋体"/>
          <w:color w:val="000000" w:themeColor="text1"/>
          <w:kern w:val="0"/>
          <w:sz w:val="24"/>
          <w:szCs w:val="24"/>
        </w:rPr>
        <w:t>为第i个区域平均时间占有率；</w:t>
      </w:r>
      <w:r>
        <w:rPr>
          <w:rFonts w:ascii="宋体" w:eastAsia="宋体" w:hAnsi="宋体" w:cs="宋体" w:hint="eastAsia"/>
          <w:color w:val="000000" w:themeColor="text1"/>
          <w:kern w:val="0"/>
          <w:sz w:val="28"/>
          <w:szCs w:val="28"/>
        </w:rPr>
        <w:t>v</w:t>
      </w:r>
      <w:r>
        <w:rPr>
          <w:rFonts w:ascii="宋体" w:eastAsia="宋体" w:hAnsi="宋体" w:cs="宋体"/>
          <w:color w:val="000000" w:themeColor="text1"/>
          <w:kern w:val="0"/>
          <w:sz w:val="32"/>
          <w:szCs w:val="32"/>
          <w:vertAlign w:val="subscript"/>
        </w:rPr>
        <w:t>i</w:t>
      </w:r>
      <w:r>
        <w:rPr>
          <w:rFonts w:ascii="宋体" w:eastAsia="宋体" w:hAnsi="宋体" w:cs="宋体"/>
          <w:color w:val="000000" w:themeColor="text1"/>
          <w:kern w:val="0"/>
          <w:sz w:val="24"/>
          <w:szCs w:val="24"/>
        </w:rPr>
        <w:t>为</w:t>
      </w:r>
      <w:r>
        <w:rPr>
          <w:rFonts w:ascii="宋体" w:eastAsia="宋体" w:hAnsi="宋体" w:cs="宋体" w:hint="eastAsia"/>
          <w:color w:val="000000" w:themeColor="text1"/>
          <w:kern w:val="0"/>
          <w:sz w:val="24"/>
          <w:szCs w:val="24"/>
        </w:rPr>
        <w:t>第</w:t>
      </w:r>
      <w:r>
        <w:rPr>
          <w:rFonts w:ascii="宋体" w:eastAsia="宋体" w:hAnsi="宋体" w:cs="宋体"/>
          <w:color w:val="000000" w:themeColor="text1"/>
          <w:kern w:val="0"/>
          <w:sz w:val="24"/>
          <w:szCs w:val="24"/>
        </w:rPr>
        <w:t>i个区域平均车速；Q</w:t>
      </w:r>
      <w:r>
        <w:rPr>
          <w:rFonts w:ascii="宋体" w:eastAsia="宋体" w:hAnsi="宋体" w:cs="宋体" w:hint="eastAsia"/>
          <w:color w:val="000000" w:themeColor="text1"/>
          <w:kern w:val="0"/>
          <w:sz w:val="28"/>
          <w:szCs w:val="28"/>
          <w:vertAlign w:val="subscript"/>
        </w:rPr>
        <w:t>i</w:t>
      </w:r>
      <w:r>
        <w:rPr>
          <w:rFonts w:ascii="宋体" w:eastAsia="宋体" w:hAnsi="宋体" w:cs="宋体"/>
          <w:color w:val="000000" w:themeColor="text1"/>
          <w:kern w:val="0"/>
          <w:sz w:val="24"/>
          <w:szCs w:val="24"/>
        </w:rPr>
        <w:t>为第i个区域平均流量。</w:t>
      </w:r>
      <w:r>
        <w:rPr>
          <w:rFonts w:ascii="宋体" w:eastAsia="宋体" w:hAnsi="宋体" w:cs="宋体" w:hint="eastAsia"/>
          <w:color w:val="000000" w:themeColor="text1"/>
          <w:kern w:val="0"/>
          <w:sz w:val="24"/>
          <w:szCs w:val="24"/>
        </w:rPr>
        <w:t>由图可知，当交通事件发生时，受影响的上下游区域的交通流参数与不受影响的上下游区域的交通流参数对比，出现大幅度的变化。</w:t>
      </w:r>
    </w:p>
    <w:p w14:paraId="02751338" w14:textId="77777777" w:rsidR="00C2403B" w:rsidRDefault="00C2403B" w:rsidP="00C2403B">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由于当高速公路上一定路段发生交通事件时，会造成道路的交通流参数变化，在一定程度上，</w:t>
      </w:r>
      <w:r>
        <w:rPr>
          <w:rFonts w:ascii="宋体" w:eastAsia="宋体" w:hAnsi="宋体" w:cs="宋体" w:hint="eastAsia"/>
          <w:b/>
          <w:bCs/>
          <w:color w:val="000000" w:themeColor="text1"/>
          <w:kern w:val="0"/>
          <w:sz w:val="24"/>
          <w:szCs w:val="24"/>
        </w:rPr>
        <w:t>通过交通参数的变化就可以反应出交通事件的发生与否</w:t>
      </w:r>
      <w:r>
        <w:rPr>
          <w:rFonts w:ascii="宋体" w:eastAsia="宋体" w:hAnsi="宋体" w:cs="宋体" w:hint="eastAsia"/>
          <w:color w:val="000000" w:themeColor="text1"/>
          <w:kern w:val="0"/>
          <w:sz w:val="24"/>
          <w:szCs w:val="24"/>
        </w:rPr>
        <w:t>。结合调查归纳成以下表格：</w:t>
      </w:r>
    </w:p>
    <w:p w14:paraId="606F0FD4" w14:textId="60064ACF" w:rsidR="00C2403B" w:rsidRDefault="00345E81" w:rsidP="00C2403B">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Pr>
          <w:rFonts w:ascii="宋体" w:eastAsia="宋体" w:hAnsi="宋体" w:cs="宋体"/>
          <w:b/>
          <w:bCs/>
          <w:color w:val="000000" w:themeColor="text1"/>
          <w:kern w:val="0"/>
          <w:szCs w:val="21"/>
        </w:rPr>
        <w:t>3.</w:t>
      </w:r>
      <w:r w:rsidR="00C2403B">
        <w:rPr>
          <w:rFonts w:ascii="宋体" w:eastAsia="宋体" w:hAnsi="宋体" w:cs="宋体" w:hint="eastAsia"/>
          <w:b/>
          <w:bCs/>
          <w:color w:val="000000" w:themeColor="text1"/>
          <w:kern w:val="0"/>
          <w:szCs w:val="21"/>
        </w:rPr>
        <w:t>1</w:t>
      </w:r>
      <w:r>
        <w:rPr>
          <w:rFonts w:ascii="宋体" w:eastAsia="宋体" w:hAnsi="宋体" w:cs="宋体"/>
          <w:b/>
          <w:bCs/>
          <w:color w:val="000000" w:themeColor="text1"/>
          <w:kern w:val="0"/>
          <w:szCs w:val="21"/>
        </w:rPr>
        <w:t>.2</w:t>
      </w:r>
      <w:r w:rsidR="00C2403B">
        <w:rPr>
          <w:rFonts w:ascii="宋体" w:eastAsia="宋体" w:hAnsi="宋体" w:cs="宋体"/>
          <w:b/>
          <w:bCs/>
          <w:color w:val="000000" w:themeColor="text1"/>
          <w:kern w:val="0"/>
          <w:szCs w:val="21"/>
        </w:rPr>
        <w:t>-</w:t>
      </w:r>
      <w:r>
        <w:rPr>
          <w:rFonts w:ascii="宋体" w:eastAsia="宋体" w:hAnsi="宋体" w:cs="宋体"/>
          <w:b/>
          <w:bCs/>
          <w:color w:val="000000" w:themeColor="text1"/>
          <w:kern w:val="0"/>
          <w:szCs w:val="21"/>
        </w:rPr>
        <w:t>2</w:t>
      </w:r>
      <w:r w:rsidR="00C2403B">
        <w:rPr>
          <w:rFonts w:ascii="宋体" w:eastAsia="宋体" w:hAnsi="宋体" w:cs="宋体"/>
          <w:b/>
          <w:bCs/>
          <w:color w:val="000000" w:themeColor="text1"/>
          <w:kern w:val="0"/>
          <w:szCs w:val="21"/>
        </w:rPr>
        <w:t xml:space="preserve"> </w:t>
      </w:r>
      <w:r w:rsidR="00C2403B">
        <w:rPr>
          <w:rFonts w:ascii="宋体" w:eastAsia="宋体" w:hAnsi="宋体" w:cs="宋体" w:hint="eastAsia"/>
          <w:b/>
          <w:bCs/>
          <w:color w:val="000000" w:themeColor="text1"/>
          <w:kern w:val="0"/>
          <w:szCs w:val="21"/>
        </w:rPr>
        <w:t>交通事件表</w:t>
      </w:r>
    </w:p>
    <w:tbl>
      <w:tblPr>
        <w:tblStyle w:val="a3"/>
        <w:tblW w:w="0" w:type="auto"/>
        <w:tblLook w:val="04A0" w:firstRow="1" w:lastRow="0" w:firstColumn="1" w:lastColumn="0" w:noHBand="0" w:noVBand="1"/>
      </w:tblPr>
      <w:tblGrid>
        <w:gridCol w:w="1675"/>
        <w:gridCol w:w="2715"/>
        <w:gridCol w:w="3906"/>
      </w:tblGrid>
      <w:tr w:rsidR="00C2403B" w14:paraId="15C8CB58" w14:textId="77777777" w:rsidTr="00C2403B">
        <w:trPr>
          <w:trHeight w:val="557"/>
        </w:trPr>
        <w:tc>
          <w:tcPr>
            <w:tcW w:w="1675" w:type="dxa"/>
          </w:tcPr>
          <w:p w14:paraId="1FBF129C" w14:textId="77777777" w:rsidR="00C2403B" w:rsidRDefault="00C2403B" w:rsidP="00C2403B">
            <w:pPr>
              <w:rPr>
                <w:rFonts w:ascii="宋体" w:eastAsia="宋体" w:hAnsi="宋体"/>
                <w:b/>
                <w:bCs/>
                <w:sz w:val="24"/>
                <w:szCs w:val="28"/>
              </w:rPr>
            </w:pPr>
            <w:bookmarkStart w:id="0" w:name="_Hlk50998185"/>
          </w:p>
        </w:tc>
        <w:tc>
          <w:tcPr>
            <w:tcW w:w="2715" w:type="dxa"/>
          </w:tcPr>
          <w:p w14:paraId="0039A5F2" w14:textId="77777777" w:rsidR="00C2403B" w:rsidRDefault="00C2403B" w:rsidP="00C2403B">
            <w:pPr>
              <w:rPr>
                <w:rFonts w:ascii="宋体" w:eastAsia="宋体" w:hAnsi="宋体"/>
                <w:b/>
                <w:bCs/>
                <w:sz w:val="24"/>
                <w:szCs w:val="28"/>
              </w:rPr>
            </w:pPr>
            <w:r>
              <w:rPr>
                <w:rFonts w:ascii="宋体" w:eastAsia="宋体" w:hAnsi="宋体" w:hint="eastAsia"/>
                <w:b/>
                <w:bCs/>
                <w:sz w:val="24"/>
                <w:szCs w:val="28"/>
              </w:rPr>
              <w:t>详细测试项目</w:t>
            </w:r>
          </w:p>
        </w:tc>
        <w:tc>
          <w:tcPr>
            <w:tcW w:w="3906" w:type="dxa"/>
          </w:tcPr>
          <w:p w14:paraId="3E9FDC07" w14:textId="77777777" w:rsidR="00C2403B" w:rsidRDefault="00C2403B" w:rsidP="00C2403B">
            <w:pPr>
              <w:rPr>
                <w:rFonts w:ascii="宋体" w:eastAsia="宋体" w:hAnsi="宋体"/>
                <w:b/>
                <w:bCs/>
                <w:sz w:val="24"/>
                <w:szCs w:val="28"/>
              </w:rPr>
            </w:pPr>
            <w:r>
              <w:rPr>
                <w:rFonts w:ascii="宋体" w:eastAsia="宋体" w:hAnsi="宋体" w:hint="eastAsia"/>
                <w:b/>
                <w:bCs/>
                <w:sz w:val="24"/>
                <w:szCs w:val="28"/>
              </w:rPr>
              <w:t>备注</w:t>
            </w:r>
          </w:p>
        </w:tc>
      </w:tr>
      <w:tr w:rsidR="00C2403B" w14:paraId="6D5A90F3" w14:textId="77777777" w:rsidTr="00C2403B">
        <w:trPr>
          <w:trHeight w:val="567"/>
        </w:trPr>
        <w:tc>
          <w:tcPr>
            <w:tcW w:w="1675" w:type="dxa"/>
            <w:vMerge w:val="restart"/>
          </w:tcPr>
          <w:p w14:paraId="532DA5D1" w14:textId="77777777" w:rsidR="00C2403B" w:rsidRDefault="00C2403B" w:rsidP="00C2403B">
            <w:pPr>
              <w:rPr>
                <w:rFonts w:ascii="宋体" w:eastAsia="宋体" w:hAnsi="宋体"/>
              </w:rPr>
            </w:pPr>
            <w:r>
              <w:rPr>
                <w:rFonts w:ascii="宋体" w:eastAsia="宋体" w:hAnsi="宋体" w:hint="eastAsia"/>
              </w:rPr>
              <w:t>交通事件检测</w:t>
            </w:r>
          </w:p>
        </w:tc>
        <w:tc>
          <w:tcPr>
            <w:tcW w:w="2715" w:type="dxa"/>
          </w:tcPr>
          <w:p w14:paraId="193F1B45" w14:textId="77777777" w:rsidR="00C2403B" w:rsidRDefault="00C2403B" w:rsidP="00C2403B">
            <w:pPr>
              <w:rPr>
                <w:rFonts w:ascii="宋体" w:eastAsia="宋体" w:hAnsi="宋体"/>
              </w:rPr>
            </w:pPr>
            <w:r>
              <w:rPr>
                <w:rFonts w:ascii="宋体" w:eastAsia="宋体" w:hAnsi="宋体" w:hint="eastAsia"/>
              </w:rPr>
              <w:t>停车事件</w:t>
            </w:r>
          </w:p>
        </w:tc>
        <w:tc>
          <w:tcPr>
            <w:tcW w:w="3906" w:type="dxa"/>
          </w:tcPr>
          <w:p w14:paraId="2505DF77" w14:textId="77777777" w:rsidR="00C2403B" w:rsidRDefault="00C2403B" w:rsidP="00C2403B">
            <w:pPr>
              <w:rPr>
                <w:rFonts w:ascii="宋体" w:eastAsia="宋体" w:hAnsi="宋体"/>
              </w:rPr>
            </w:pPr>
            <w:r>
              <w:rPr>
                <w:rFonts w:ascii="宋体" w:eastAsia="宋体" w:hAnsi="宋体" w:hint="eastAsia"/>
              </w:rPr>
              <w:t>车辆在道路上由运动到静止，且静止时间超过设定值，包括</w:t>
            </w:r>
            <w:r>
              <w:rPr>
                <w:rFonts w:ascii="宋体" w:eastAsia="宋体" w:hAnsi="宋体" w:hint="eastAsia"/>
                <w:b/>
                <w:bCs/>
              </w:rPr>
              <w:t>交通事故</w:t>
            </w:r>
          </w:p>
        </w:tc>
      </w:tr>
      <w:tr w:rsidR="00C2403B" w14:paraId="6E911472" w14:textId="77777777" w:rsidTr="00C2403B">
        <w:trPr>
          <w:trHeight w:val="567"/>
        </w:trPr>
        <w:tc>
          <w:tcPr>
            <w:tcW w:w="1675" w:type="dxa"/>
            <w:vMerge/>
          </w:tcPr>
          <w:p w14:paraId="4677A75F" w14:textId="77777777" w:rsidR="00C2403B" w:rsidRDefault="00C2403B" w:rsidP="00C2403B">
            <w:pPr>
              <w:rPr>
                <w:rFonts w:ascii="宋体" w:eastAsia="宋体" w:hAnsi="宋体"/>
              </w:rPr>
            </w:pPr>
          </w:p>
        </w:tc>
        <w:tc>
          <w:tcPr>
            <w:tcW w:w="2715" w:type="dxa"/>
          </w:tcPr>
          <w:p w14:paraId="775CD355" w14:textId="77777777" w:rsidR="00C2403B" w:rsidRDefault="00C2403B" w:rsidP="00C2403B">
            <w:pPr>
              <w:rPr>
                <w:rFonts w:ascii="宋体" w:eastAsia="宋体" w:hAnsi="宋体"/>
              </w:rPr>
            </w:pPr>
            <w:r>
              <w:rPr>
                <w:rFonts w:ascii="宋体" w:eastAsia="宋体" w:hAnsi="宋体" w:hint="eastAsia"/>
              </w:rPr>
              <w:t>逆行事件</w:t>
            </w:r>
          </w:p>
        </w:tc>
        <w:tc>
          <w:tcPr>
            <w:tcW w:w="3906" w:type="dxa"/>
          </w:tcPr>
          <w:p w14:paraId="3F244C54" w14:textId="77777777" w:rsidR="00C2403B" w:rsidRDefault="00C2403B" w:rsidP="00C2403B">
            <w:pPr>
              <w:rPr>
                <w:rFonts w:ascii="宋体" w:eastAsia="宋体" w:hAnsi="宋体"/>
              </w:rPr>
            </w:pPr>
            <w:r>
              <w:rPr>
                <w:rFonts w:ascii="宋体" w:eastAsia="宋体" w:hAnsi="宋体" w:hint="eastAsia"/>
              </w:rPr>
              <w:t>车辆在道路上行驶方向与规定方向相反，且行驶距离超过设定值</w:t>
            </w:r>
          </w:p>
        </w:tc>
      </w:tr>
      <w:tr w:rsidR="00C2403B" w14:paraId="29FFB1A0" w14:textId="77777777" w:rsidTr="00C2403B">
        <w:trPr>
          <w:trHeight w:val="567"/>
        </w:trPr>
        <w:tc>
          <w:tcPr>
            <w:tcW w:w="1675" w:type="dxa"/>
            <w:vMerge/>
          </w:tcPr>
          <w:p w14:paraId="4ECA42C3" w14:textId="77777777" w:rsidR="00C2403B" w:rsidRDefault="00C2403B" w:rsidP="00C2403B">
            <w:pPr>
              <w:rPr>
                <w:rFonts w:ascii="宋体" w:eastAsia="宋体" w:hAnsi="宋体"/>
              </w:rPr>
            </w:pPr>
          </w:p>
        </w:tc>
        <w:tc>
          <w:tcPr>
            <w:tcW w:w="2715" w:type="dxa"/>
          </w:tcPr>
          <w:p w14:paraId="40701BAA" w14:textId="77777777" w:rsidR="00C2403B" w:rsidRDefault="00C2403B" w:rsidP="00C2403B">
            <w:pPr>
              <w:rPr>
                <w:rFonts w:ascii="宋体" w:eastAsia="宋体" w:hAnsi="宋体"/>
              </w:rPr>
            </w:pPr>
            <w:r>
              <w:rPr>
                <w:rFonts w:ascii="宋体" w:eastAsia="宋体" w:hAnsi="宋体" w:hint="eastAsia"/>
              </w:rPr>
              <w:t>行人事件</w:t>
            </w:r>
          </w:p>
        </w:tc>
        <w:tc>
          <w:tcPr>
            <w:tcW w:w="3906" w:type="dxa"/>
          </w:tcPr>
          <w:p w14:paraId="27E22705" w14:textId="77777777" w:rsidR="00C2403B" w:rsidRDefault="00C2403B" w:rsidP="00C2403B">
            <w:pPr>
              <w:rPr>
                <w:rFonts w:ascii="宋体" w:eastAsia="宋体" w:hAnsi="宋体"/>
              </w:rPr>
            </w:pPr>
            <w:r>
              <w:rPr>
                <w:rFonts w:ascii="宋体" w:eastAsia="宋体" w:hAnsi="宋体" w:hint="eastAsia"/>
              </w:rPr>
              <w:t>行人进入高速公路，且进入时间超过设定值</w:t>
            </w:r>
          </w:p>
        </w:tc>
      </w:tr>
      <w:tr w:rsidR="00C2403B" w14:paraId="67ADC421" w14:textId="77777777" w:rsidTr="00C2403B">
        <w:trPr>
          <w:trHeight w:val="567"/>
        </w:trPr>
        <w:tc>
          <w:tcPr>
            <w:tcW w:w="1675" w:type="dxa"/>
            <w:vMerge/>
          </w:tcPr>
          <w:p w14:paraId="514E138D" w14:textId="77777777" w:rsidR="00C2403B" w:rsidRDefault="00C2403B" w:rsidP="00C2403B">
            <w:pPr>
              <w:rPr>
                <w:rFonts w:ascii="宋体" w:eastAsia="宋体" w:hAnsi="宋体"/>
              </w:rPr>
            </w:pPr>
          </w:p>
        </w:tc>
        <w:tc>
          <w:tcPr>
            <w:tcW w:w="2715" w:type="dxa"/>
          </w:tcPr>
          <w:p w14:paraId="3B50EC8D" w14:textId="77777777" w:rsidR="00C2403B" w:rsidRDefault="00C2403B" w:rsidP="00C2403B">
            <w:pPr>
              <w:rPr>
                <w:rFonts w:ascii="宋体" w:eastAsia="宋体" w:hAnsi="宋体"/>
              </w:rPr>
            </w:pPr>
            <w:r>
              <w:rPr>
                <w:rFonts w:ascii="宋体" w:eastAsia="宋体" w:hAnsi="宋体" w:hint="eastAsia"/>
              </w:rPr>
              <w:t>抛洒物事件</w:t>
            </w:r>
          </w:p>
        </w:tc>
        <w:tc>
          <w:tcPr>
            <w:tcW w:w="3906" w:type="dxa"/>
          </w:tcPr>
          <w:p w14:paraId="2A8FBF61" w14:textId="77777777" w:rsidR="00C2403B" w:rsidRDefault="00C2403B" w:rsidP="00C2403B">
            <w:pPr>
              <w:rPr>
                <w:rFonts w:ascii="宋体" w:eastAsia="宋体" w:hAnsi="宋体"/>
              </w:rPr>
            </w:pPr>
            <w:r>
              <w:rPr>
                <w:rFonts w:ascii="宋体" w:eastAsia="宋体" w:hAnsi="宋体" w:hint="eastAsia"/>
              </w:rPr>
              <w:t>车道上有车辆或行人遗落物体，干扰车辆通行，且进入时间超过设定值</w:t>
            </w:r>
          </w:p>
        </w:tc>
      </w:tr>
      <w:tr w:rsidR="00C2403B" w14:paraId="300F3170" w14:textId="77777777" w:rsidTr="00C2403B">
        <w:trPr>
          <w:trHeight w:val="567"/>
        </w:trPr>
        <w:tc>
          <w:tcPr>
            <w:tcW w:w="1675" w:type="dxa"/>
            <w:vMerge/>
          </w:tcPr>
          <w:p w14:paraId="104A024E" w14:textId="77777777" w:rsidR="00C2403B" w:rsidRDefault="00C2403B" w:rsidP="00C2403B">
            <w:pPr>
              <w:rPr>
                <w:rFonts w:ascii="宋体" w:eastAsia="宋体" w:hAnsi="宋体"/>
              </w:rPr>
            </w:pPr>
          </w:p>
        </w:tc>
        <w:tc>
          <w:tcPr>
            <w:tcW w:w="2715" w:type="dxa"/>
          </w:tcPr>
          <w:p w14:paraId="0247156C" w14:textId="77777777" w:rsidR="00C2403B" w:rsidRDefault="00C2403B" w:rsidP="00C2403B">
            <w:pPr>
              <w:rPr>
                <w:rFonts w:ascii="宋体" w:eastAsia="宋体" w:hAnsi="宋体"/>
              </w:rPr>
            </w:pPr>
            <w:r>
              <w:rPr>
                <w:rFonts w:ascii="宋体" w:eastAsia="宋体" w:hAnsi="宋体" w:hint="eastAsia"/>
              </w:rPr>
              <w:t>拥堵事件</w:t>
            </w:r>
          </w:p>
        </w:tc>
        <w:tc>
          <w:tcPr>
            <w:tcW w:w="3906" w:type="dxa"/>
          </w:tcPr>
          <w:p w14:paraId="7C0D94B7" w14:textId="77777777" w:rsidR="00C2403B" w:rsidRDefault="00C2403B" w:rsidP="00C2403B">
            <w:pPr>
              <w:rPr>
                <w:rFonts w:ascii="宋体" w:eastAsia="宋体" w:hAnsi="宋体"/>
              </w:rPr>
            </w:pPr>
            <w:r>
              <w:rPr>
                <w:rFonts w:ascii="宋体" w:eastAsia="宋体" w:hAnsi="宋体" w:hint="eastAsia"/>
              </w:rPr>
              <w:t>车辆占有率超过设定值，并且该状态持续时间超过设定的时间值。</w:t>
            </w:r>
          </w:p>
        </w:tc>
      </w:tr>
      <w:tr w:rsidR="00C2403B" w14:paraId="057E0E83" w14:textId="77777777" w:rsidTr="00C2403B">
        <w:trPr>
          <w:trHeight w:val="567"/>
        </w:trPr>
        <w:tc>
          <w:tcPr>
            <w:tcW w:w="1675" w:type="dxa"/>
            <w:vMerge/>
          </w:tcPr>
          <w:p w14:paraId="51E850F4" w14:textId="77777777" w:rsidR="00C2403B" w:rsidRDefault="00C2403B" w:rsidP="00C2403B">
            <w:pPr>
              <w:rPr>
                <w:rFonts w:ascii="宋体" w:eastAsia="宋体" w:hAnsi="宋体"/>
              </w:rPr>
            </w:pPr>
          </w:p>
        </w:tc>
        <w:tc>
          <w:tcPr>
            <w:tcW w:w="2715" w:type="dxa"/>
          </w:tcPr>
          <w:p w14:paraId="5876947B" w14:textId="77777777" w:rsidR="00C2403B" w:rsidRDefault="00C2403B" w:rsidP="00C2403B">
            <w:pPr>
              <w:rPr>
                <w:rFonts w:ascii="宋体" w:eastAsia="宋体" w:hAnsi="宋体"/>
              </w:rPr>
            </w:pPr>
            <w:r>
              <w:rPr>
                <w:rFonts w:ascii="宋体" w:eastAsia="宋体" w:hAnsi="宋体" w:hint="eastAsia"/>
              </w:rPr>
              <w:t>非法占道/换道</w:t>
            </w:r>
          </w:p>
        </w:tc>
        <w:tc>
          <w:tcPr>
            <w:tcW w:w="3906" w:type="dxa"/>
          </w:tcPr>
          <w:p w14:paraId="582B057A" w14:textId="77777777" w:rsidR="00C2403B" w:rsidRDefault="00C2403B" w:rsidP="00C2403B">
            <w:pPr>
              <w:rPr>
                <w:rFonts w:ascii="宋体" w:eastAsia="宋体" w:hAnsi="宋体"/>
              </w:rPr>
            </w:pPr>
            <w:r>
              <w:rPr>
                <w:rFonts w:ascii="宋体" w:eastAsia="宋体" w:hAnsi="宋体" w:hint="eastAsia"/>
              </w:rPr>
              <w:t>当前车道上不应出现某一类型车辆，并该车辆持续非法使用车道超过设定的时间</w:t>
            </w:r>
            <w:r>
              <w:rPr>
                <w:rFonts w:ascii="宋体" w:eastAsia="宋体" w:hAnsi="宋体" w:hint="eastAsia"/>
              </w:rPr>
              <w:lastRenderedPageBreak/>
              <w:t>值。</w:t>
            </w:r>
          </w:p>
        </w:tc>
      </w:tr>
      <w:tr w:rsidR="00C2403B" w14:paraId="0DF063DB" w14:textId="77777777" w:rsidTr="00C2403B">
        <w:trPr>
          <w:trHeight w:val="788"/>
        </w:trPr>
        <w:tc>
          <w:tcPr>
            <w:tcW w:w="1675" w:type="dxa"/>
            <w:vMerge/>
          </w:tcPr>
          <w:p w14:paraId="4FFF6E5D" w14:textId="77777777" w:rsidR="00C2403B" w:rsidRDefault="00C2403B" w:rsidP="00C2403B">
            <w:pPr>
              <w:rPr>
                <w:rFonts w:ascii="宋体" w:eastAsia="宋体" w:hAnsi="宋体"/>
              </w:rPr>
            </w:pPr>
          </w:p>
        </w:tc>
        <w:tc>
          <w:tcPr>
            <w:tcW w:w="2715" w:type="dxa"/>
          </w:tcPr>
          <w:p w14:paraId="1539B729" w14:textId="77777777" w:rsidR="00C2403B" w:rsidRDefault="00C2403B" w:rsidP="00C2403B">
            <w:pPr>
              <w:rPr>
                <w:rFonts w:ascii="宋体" w:eastAsia="宋体" w:hAnsi="宋体"/>
              </w:rPr>
            </w:pPr>
            <w:r>
              <w:rPr>
                <w:rFonts w:ascii="宋体" w:eastAsia="宋体" w:hAnsi="宋体" w:hint="eastAsia"/>
              </w:rPr>
              <w:t>车距过近</w:t>
            </w:r>
          </w:p>
        </w:tc>
        <w:tc>
          <w:tcPr>
            <w:tcW w:w="3906" w:type="dxa"/>
          </w:tcPr>
          <w:p w14:paraId="62345D69" w14:textId="77777777" w:rsidR="00C2403B" w:rsidRDefault="00C2403B" w:rsidP="00C2403B">
            <w:pPr>
              <w:rPr>
                <w:rFonts w:ascii="宋体" w:eastAsia="宋体" w:hAnsi="宋体"/>
              </w:rPr>
            </w:pPr>
            <w:r>
              <w:rPr>
                <w:rFonts w:ascii="宋体" w:eastAsia="宋体" w:hAnsi="宋体" w:hint="eastAsia"/>
              </w:rPr>
              <w:t>前后两车跟驰车头时距过短，存在一定的危险性，低于设定的时间值</w:t>
            </w:r>
          </w:p>
        </w:tc>
      </w:tr>
    </w:tbl>
    <w:bookmarkEnd w:id="0"/>
    <w:p w14:paraId="5A3392D0" w14:textId="761A5B0F" w:rsidR="00C2403B" w:rsidRDefault="00C2403B" w:rsidP="00C2403B">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上述表格内容中，停车事件，拥堵事件，逆行事件导致的交通缓行、事故等可以通过交通流参数的变化程度反应出来这些交通事件，剩余事件可以由布设的路侧设备直接检测出来。结合上述说法，通过对比分析路侧设备的布设方法，我们选择了基于事件检测的方法模型来研究路侧设备的优化布设方案，算法原理</w:t>
      </w:r>
      <w:r w:rsidR="0044477C">
        <w:rPr>
          <w:rFonts w:ascii="宋体" w:eastAsia="宋体" w:hAnsi="宋体" w:cs="宋体" w:hint="eastAsia"/>
          <w:color w:val="000000" w:themeColor="text1"/>
          <w:kern w:val="0"/>
          <w:sz w:val="24"/>
          <w:szCs w:val="24"/>
        </w:rPr>
        <w:t>如下面</w:t>
      </w:r>
      <w:r>
        <w:rPr>
          <w:rFonts w:ascii="宋体" w:eastAsia="宋体" w:hAnsi="宋体" w:cs="宋体" w:hint="eastAsia"/>
          <w:b/>
          <w:bCs/>
          <w:color w:val="000000" w:themeColor="text1"/>
          <w:kern w:val="0"/>
          <w:sz w:val="24"/>
          <w:szCs w:val="24"/>
        </w:rPr>
        <w:t>1</w:t>
      </w:r>
      <w:r>
        <w:rPr>
          <w:rFonts w:ascii="宋体" w:eastAsia="宋体" w:hAnsi="宋体" w:cs="宋体"/>
          <w:b/>
          <w:bCs/>
          <w:color w:val="000000" w:themeColor="text1"/>
          <w:kern w:val="0"/>
          <w:sz w:val="24"/>
          <w:szCs w:val="24"/>
        </w:rPr>
        <w:t>.3</w:t>
      </w:r>
      <w:r>
        <w:rPr>
          <w:rFonts w:ascii="宋体" w:eastAsia="宋体" w:hAnsi="宋体" w:cs="宋体" w:hint="eastAsia"/>
          <w:b/>
          <w:bCs/>
          <w:color w:val="000000" w:themeColor="text1"/>
          <w:kern w:val="0"/>
          <w:sz w:val="24"/>
          <w:szCs w:val="24"/>
        </w:rPr>
        <w:t>节</w:t>
      </w:r>
      <w:r>
        <w:rPr>
          <w:rFonts w:ascii="宋体" w:eastAsia="宋体" w:hAnsi="宋体" w:cs="宋体" w:hint="eastAsia"/>
          <w:color w:val="000000" w:themeColor="text1"/>
          <w:kern w:val="0"/>
          <w:sz w:val="24"/>
          <w:szCs w:val="24"/>
        </w:rPr>
        <w:t>所示。</w:t>
      </w:r>
    </w:p>
    <w:p w14:paraId="07940FA1" w14:textId="77777777" w:rsidR="00C2403B" w:rsidRDefault="00C2403B" w:rsidP="00D3677A">
      <w:pPr>
        <w:pStyle w:val="4"/>
      </w:pPr>
      <w:r>
        <w:rPr>
          <w:rFonts w:hint="eastAsia"/>
        </w:rPr>
        <w:t>1</w:t>
      </w:r>
      <w:r>
        <w:t>.3</w:t>
      </w:r>
      <w:r>
        <w:rPr>
          <w:rFonts w:hint="eastAsia"/>
        </w:rPr>
        <w:t>事件感知</w:t>
      </w:r>
      <w:r>
        <w:t>算法原理</w:t>
      </w:r>
    </w:p>
    <w:p w14:paraId="562853B3" w14:textId="6182A2BC"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由上述分析可知，当发生交通事件时，交通流参数发生突变，与正常交通状态下的交通参数相比较存在一定偏差，根据偏差的变化可以进行交通事件检测。当交通参数的变化超过阈值范围，则判定件发生，</w:t>
      </w:r>
      <w:commentRangeStart w:id="1"/>
      <w:r>
        <w:rPr>
          <w:rFonts w:ascii="宋体" w:eastAsia="宋体" w:hAnsi="宋体" w:cs="宋体" w:hint="eastAsia"/>
          <w:kern w:val="0"/>
          <w:sz w:val="24"/>
          <w:szCs w:val="24"/>
        </w:rPr>
        <w:t>如式</w:t>
      </w:r>
      <w:r>
        <w:rPr>
          <w:rFonts w:ascii="宋体" w:eastAsia="宋体" w:hAnsi="宋体" w:cs="宋体"/>
          <w:kern w:val="0"/>
          <w:sz w:val="24"/>
          <w:szCs w:val="24"/>
        </w:rPr>
        <w:t>(</w:t>
      </w:r>
      <w:r w:rsidR="00345E81">
        <w:rPr>
          <w:rFonts w:ascii="宋体" w:eastAsia="宋体" w:hAnsi="宋体" w:cs="宋体"/>
          <w:kern w:val="0"/>
          <w:sz w:val="24"/>
          <w:szCs w:val="24"/>
        </w:rPr>
        <w:t>3</w:t>
      </w:r>
      <w:r>
        <w:rPr>
          <w:rFonts w:ascii="宋体" w:eastAsia="宋体" w:hAnsi="宋体" w:cs="宋体"/>
          <w:kern w:val="0"/>
          <w:sz w:val="24"/>
          <w:szCs w:val="24"/>
        </w:rPr>
        <w:t>.4)所示。</w:t>
      </w:r>
      <w:commentRangeEnd w:id="1"/>
      <w:r>
        <w:commentReference w:id="1"/>
      </w:r>
    </w:p>
    <w:p w14:paraId="641FED6A" w14:textId="2762D7EA" w:rsidR="00C2403B" w:rsidRDefault="000775FC" w:rsidP="00C2403B">
      <w:pPr>
        <w:spacing w:line="360" w:lineRule="auto"/>
        <w:ind w:firstLineChars="200" w:firstLine="600"/>
        <w:jc w:val="center"/>
        <w:rPr>
          <w:rFonts w:ascii="Times New Roman" w:eastAsia="宋体" w:hAnsi="Times New Roman" w:cs="Times New Roman"/>
          <w:sz w:val="24"/>
          <w:szCs w:val="24"/>
        </w:rPr>
      </w:pPr>
      <m:oMath>
        <m:f>
          <m:fPr>
            <m:ctrlPr>
              <w:rPr>
                <w:rFonts w:ascii="Cambria Math" w:eastAsia="宋体" w:hAnsi="Cambria Math" w:cs="Times New Roman"/>
                <w:i/>
                <w:sz w:val="30"/>
                <w:szCs w:val="30"/>
              </w:rPr>
            </m:ctrlPr>
          </m:fPr>
          <m:num>
            <m:d>
              <m:dPr>
                <m:begChr m:val="|"/>
                <m:endChr m:val="|"/>
                <m:ctrlPr>
                  <w:rPr>
                    <w:rFonts w:ascii="Cambria Math" w:eastAsia="宋体" w:hAnsi="Cambria Math" w:cs="Times New Roman"/>
                    <w:i/>
                    <w:sz w:val="30"/>
                    <w:szCs w:val="30"/>
                  </w:rPr>
                </m:ctrlPr>
              </m:dPr>
              <m:e>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t</m:t>
                    </m:r>
                  </m:sub>
                </m:sSub>
                <m:r>
                  <w:rPr>
                    <w:rFonts w:ascii="Cambria Math" w:eastAsia="微软雅黑" w:hAnsi="Cambria Math" w:cs="Times New Roman"/>
                    <w:sz w:val="30"/>
                    <w:szCs w:val="30"/>
                  </w:rPr>
                  <m:t>-</m:t>
                </m:r>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e>
            </m:d>
          </m:num>
          <m:den>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den>
        </m:f>
        <m:r>
          <w:rPr>
            <w:rFonts w:ascii="Cambria Math" w:eastAsia="宋体" w:hAnsi="Cambria Math" w:cs="Times New Roman"/>
            <w:sz w:val="30"/>
            <w:szCs w:val="30"/>
          </w:rPr>
          <m:t>≤ε</m:t>
        </m:r>
      </m:oMath>
      <w:r w:rsidR="00C2403B">
        <w:rPr>
          <w:rFonts w:ascii="Times New Roman" w:eastAsia="宋体" w:hAnsi="Times New Roman" w:cs="Times New Roman"/>
          <w:sz w:val="30"/>
          <w:szCs w:val="30"/>
        </w:rPr>
        <w:t xml:space="preserve">   </w:t>
      </w:r>
      <w:r w:rsidR="00C2403B">
        <w:rPr>
          <w:rFonts w:ascii="Times New Roman" w:eastAsia="宋体" w:hAnsi="Times New Roman" w:cs="Times New Roman"/>
          <w:sz w:val="24"/>
          <w:szCs w:val="24"/>
        </w:rPr>
        <w:t xml:space="preserve">    </w:t>
      </w:r>
      <w:r w:rsidR="00C2403B">
        <w:rPr>
          <w:rFonts w:ascii="Times New Roman" w:eastAsia="宋体" w:hAnsi="Times New Roman" w:cs="Times New Roman"/>
          <w:sz w:val="24"/>
          <w:szCs w:val="24"/>
        </w:rPr>
        <w:t>（</w:t>
      </w:r>
      <w:r w:rsidR="00345E81">
        <w:rPr>
          <w:rFonts w:ascii="Times New Roman" w:eastAsia="宋体" w:hAnsi="Times New Roman" w:cs="Times New Roman"/>
          <w:sz w:val="24"/>
          <w:szCs w:val="24"/>
        </w:rPr>
        <w:t>3</w:t>
      </w:r>
      <w:r w:rsidR="00C2403B">
        <w:rPr>
          <w:rFonts w:ascii="Times New Roman" w:eastAsia="宋体" w:hAnsi="Times New Roman" w:cs="Times New Roman"/>
          <w:sz w:val="24"/>
          <w:szCs w:val="24"/>
        </w:rPr>
        <w:t>.4</w:t>
      </w:r>
      <w:r w:rsidR="00C2403B">
        <w:rPr>
          <w:rFonts w:ascii="Times New Roman" w:eastAsia="宋体" w:hAnsi="Times New Roman" w:cs="Times New Roman"/>
          <w:sz w:val="24"/>
          <w:szCs w:val="24"/>
        </w:rPr>
        <w:t>）</w:t>
      </w:r>
    </w:p>
    <w:p w14:paraId="37E3F139" w14:textId="77777777" w:rsidR="00C2403B" w:rsidRDefault="00C2403B" w:rsidP="00C2403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式中</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oMath>
      <w:r>
        <w:rPr>
          <w:rFonts w:ascii="Times New Roman" w:eastAsia="宋体" w:hAnsi="Times New Roman" w:cs="Times New Roman"/>
          <w:sz w:val="24"/>
          <w:szCs w:val="24"/>
        </w:rPr>
        <w:t>——</w:t>
      </w:r>
      <w:r>
        <w:rPr>
          <w:rFonts w:ascii="Times New Roman" w:eastAsia="宋体" w:hAnsi="Times New Roman" w:cs="Times New Roman"/>
          <w:sz w:val="24"/>
          <w:szCs w:val="24"/>
        </w:rPr>
        <w:t>无事件发生的交通流参数；</w:t>
      </w:r>
      <w:r>
        <w:rPr>
          <w:rFonts w:ascii="Times New Roman" w:eastAsia="宋体" w:hAnsi="Times New Roman" w:cs="Times New Roman"/>
          <w:sz w:val="24"/>
          <w:szCs w:val="24"/>
        </w:rPr>
        <w:t xml:space="preserve"> </w:t>
      </w:r>
    </w:p>
    <w:p w14:paraId="3EA9D8E5" w14:textId="77777777" w:rsidR="00C2403B" w:rsidRDefault="000775FC" w:rsidP="00C2403B">
      <w:pPr>
        <w:spacing w:line="360" w:lineRule="auto"/>
        <w:ind w:firstLineChars="500" w:firstLine="120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t</m:t>
            </m:r>
          </m:sub>
        </m:sSub>
      </m:oMath>
      <w:r w:rsidR="00C2403B">
        <w:rPr>
          <w:rFonts w:ascii="Times New Roman" w:eastAsia="宋体" w:hAnsi="Times New Roman" w:cs="Times New Roman"/>
          <w:sz w:val="24"/>
          <w:szCs w:val="24"/>
        </w:rPr>
        <w:t>——</w:t>
      </w:r>
      <w:r w:rsidR="00C2403B">
        <w:rPr>
          <w:rFonts w:ascii="Times New Roman" w:eastAsia="宋体" w:hAnsi="Times New Roman" w:cs="Times New Roman"/>
          <w:sz w:val="24"/>
          <w:szCs w:val="24"/>
        </w:rPr>
        <w:t>发生事件后的交通流参数；</w:t>
      </w:r>
      <w:r w:rsidR="00C2403B">
        <w:rPr>
          <w:rFonts w:ascii="Times New Roman" w:eastAsia="宋体" w:hAnsi="Times New Roman" w:cs="Times New Roman"/>
          <w:sz w:val="24"/>
          <w:szCs w:val="24"/>
        </w:rPr>
        <w:t xml:space="preserve"> </w:t>
      </w:r>
    </w:p>
    <w:p w14:paraId="14F2A415" w14:textId="77777777" w:rsidR="00C2403B" w:rsidRDefault="00C2403B" w:rsidP="00C2403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w:t>
      </w:r>
      <m:oMath>
        <m:r>
          <w:rPr>
            <w:rFonts w:ascii="Cambria Math" w:eastAsia="宋体" w:hAnsi="Cambria Math" w:cs="Times New Roman"/>
            <w:sz w:val="24"/>
            <w:szCs w:val="24"/>
          </w:rPr>
          <m:t>ε</m:t>
        </m:r>
      </m:oMath>
      <w:r>
        <w:rPr>
          <w:rFonts w:ascii="Times New Roman" w:eastAsia="宋体" w:hAnsi="Times New Roman" w:cs="Times New Roman"/>
          <w:sz w:val="24"/>
          <w:szCs w:val="24"/>
        </w:rPr>
        <w:t>——</w:t>
      </w:r>
      <w:r>
        <w:rPr>
          <w:rFonts w:ascii="Times New Roman" w:eastAsia="宋体" w:hAnsi="Times New Roman" w:cs="Times New Roman"/>
          <w:sz w:val="24"/>
          <w:szCs w:val="24"/>
        </w:rPr>
        <w:t>偏差阈值</w:t>
      </w:r>
    </w:p>
    <w:p w14:paraId="3B8D79C5" w14:textId="44FEAD7B" w:rsidR="00C2403B" w:rsidRDefault="00C2403B" w:rsidP="00C2403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偏差阈值的确定，需要我们针对相应路网的已知历史数据进行计算分析后求值，或者在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UMO</w:t>
      </w:r>
      <w:r>
        <w:rPr>
          <w:rFonts w:ascii="Times New Roman" w:eastAsia="宋体" w:hAnsi="Times New Roman" w:cs="Times New Roman" w:hint="eastAsia"/>
          <w:sz w:val="24"/>
          <w:szCs w:val="24"/>
        </w:rPr>
        <w:t>仿真平台中根据高速公路车辆特性来在一段道路内添加仿真虚拟车辆以模拟相应的交通流参数，然后分别模拟一定数量组的无交通事件发生时和有交通事件发生时的交通场景，得到各自的交通流参数（初步选取</w:t>
      </w:r>
      <w:r>
        <w:rPr>
          <w:rFonts w:ascii="宋体" w:eastAsia="宋体" w:hAnsi="宋体" w:cs="宋体" w:hint="eastAsia"/>
          <w:b/>
          <w:bCs/>
          <w:kern w:val="0"/>
          <w:sz w:val="24"/>
          <w:szCs w:val="24"/>
        </w:rPr>
        <w:t>交通量、速度、占有率和区间行程时间</w:t>
      </w:r>
      <w:r>
        <w:rPr>
          <w:rFonts w:ascii="Times New Roman" w:eastAsia="宋体" w:hAnsi="Times New Roman" w:cs="Times New Roman" w:hint="eastAsia"/>
          <w:sz w:val="24"/>
          <w:szCs w:val="24"/>
        </w:rPr>
        <w:t>），依照上述公式进行计算，然后根据这些值，结合过往经验选取一个合适的的偏差阈值。</w:t>
      </w:r>
      <w:r w:rsidR="00665861">
        <w:rPr>
          <w:rFonts w:ascii="Times New Roman" w:eastAsia="宋体" w:hAnsi="Times New Roman" w:cs="Times New Roman" w:hint="eastAsia"/>
          <w:sz w:val="24"/>
          <w:szCs w:val="24"/>
        </w:rPr>
        <w:t>对于不同的交通事件的确定，阈值的界定数值是不同的，这需要结合交通部门以及相关道路历史数据来进行确定。</w:t>
      </w:r>
    </w:p>
    <w:p w14:paraId="0F83729D" w14:textId="77777777" w:rsidR="00C2403B" w:rsidRDefault="00C2403B" w:rsidP="00D3677A">
      <w:pPr>
        <w:pStyle w:val="4"/>
      </w:pPr>
      <w:r>
        <w:t>1.4 高速公路交通事件检测参数选择</w:t>
      </w:r>
    </w:p>
    <w:p w14:paraId="40D09E38" w14:textId="77777777" w:rsidR="00C2403B" w:rsidRDefault="00C2403B" w:rsidP="00C2403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为了能够准确判定高速公路是否发生交通事件，需要对采集参数进行筛选，初步选取交通量、速度、占有率和区间行程时间作为反映交通流信息的主要参数，</w:t>
      </w:r>
      <w:r>
        <w:rPr>
          <w:rFonts w:ascii="Times New Roman" w:eastAsia="宋体" w:hAnsi="Times New Roman" w:cs="Times New Roman" w:hint="eastAsia"/>
          <w:sz w:val="24"/>
          <w:szCs w:val="24"/>
        </w:rPr>
        <w:lastRenderedPageBreak/>
        <w:t>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UMO</w:t>
      </w:r>
      <w:r>
        <w:rPr>
          <w:rFonts w:ascii="Times New Roman" w:eastAsia="宋体" w:hAnsi="Times New Roman" w:cs="Times New Roman" w:hint="eastAsia"/>
          <w:sz w:val="24"/>
          <w:szCs w:val="24"/>
        </w:rPr>
        <w:t>仿真软件中，我们选取一段开放的良好的路网数据，导入路网数据后形成一段高速公路道路，由于项目拟在实验道路两侧每隔</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布设一个路灯，这些路灯的灯杆同样可以作为布设路侧设备的立杆。因此在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UMO</w:t>
      </w:r>
      <w:r>
        <w:rPr>
          <w:rFonts w:ascii="Times New Roman" w:eastAsia="宋体" w:hAnsi="Times New Roman" w:cs="Times New Roman" w:hint="eastAsia"/>
          <w:sz w:val="24"/>
          <w:szCs w:val="24"/>
        </w:rPr>
        <w:t>软件中形成的道路两侧以间隔</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米（项目灯杆布设间隔）</w:t>
      </w:r>
      <w:r>
        <w:rPr>
          <w:rFonts w:ascii="Times New Roman" w:eastAsia="宋体" w:hAnsi="Times New Roman" w:cs="Times New Roman" w:hint="eastAsia"/>
          <w:color w:val="000000" w:themeColor="text1"/>
          <w:sz w:val="24"/>
          <w:szCs w:val="24"/>
        </w:rPr>
        <w:t>打一个点留作路灯布设点，这些点</w:t>
      </w:r>
      <w:r>
        <w:rPr>
          <w:rFonts w:ascii="Times New Roman" w:eastAsia="宋体" w:hAnsi="Times New Roman" w:cs="Times New Roman" w:hint="eastAsia"/>
          <w:sz w:val="24"/>
          <w:szCs w:val="24"/>
        </w:rPr>
        <w:t>作为路侧设备的可选间隔点。具体入下图所示：</w:t>
      </w:r>
    </w:p>
    <w:p w14:paraId="1E529221" w14:textId="58C7B2E9" w:rsidR="00C2403B" w:rsidRDefault="00C2403B" w:rsidP="00C2403B">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A9FCCDF" wp14:editId="0C8155DD">
            <wp:extent cx="5200650" cy="18002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1800225"/>
                    </a:xfrm>
                    <a:prstGeom prst="rect">
                      <a:avLst/>
                    </a:prstGeom>
                    <a:noFill/>
                    <a:ln>
                      <a:noFill/>
                    </a:ln>
                  </pic:spPr>
                </pic:pic>
              </a:graphicData>
            </a:graphic>
          </wp:inline>
        </w:drawing>
      </w:r>
    </w:p>
    <w:p w14:paraId="60BCAFE9" w14:textId="04D89315" w:rsidR="00C2403B" w:rsidRDefault="00C2403B" w:rsidP="00C2403B">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Pr>
          <w:rFonts w:ascii="宋体" w:eastAsia="宋体" w:hAnsi="宋体" w:cs="宋体" w:hint="eastAsia"/>
          <w:b/>
          <w:bCs/>
          <w:color w:val="000000" w:themeColor="text1"/>
          <w:kern w:val="0"/>
          <w:szCs w:val="21"/>
        </w:rPr>
        <w:t>图</w:t>
      </w:r>
      <w:r w:rsidR="00345E81">
        <w:rPr>
          <w:rFonts w:ascii="宋体" w:eastAsia="宋体" w:hAnsi="宋体" w:cs="宋体"/>
          <w:b/>
          <w:bCs/>
          <w:color w:val="000000" w:themeColor="text1"/>
          <w:kern w:val="0"/>
          <w:szCs w:val="21"/>
        </w:rPr>
        <w:t>3.1.4</w:t>
      </w:r>
      <w:r>
        <w:rPr>
          <w:rFonts w:ascii="宋体" w:eastAsia="宋体" w:hAnsi="宋体" w:cs="宋体"/>
          <w:b/>
          <w:bCs/>
          <w:color w:val="000000" w:themeColor="text1"/>
          <w:kern w:val="0"/>
          <w:szCs w:val="21"/>
        </w:rPr>
        <w:t>-</w:t>
      </w:r>
      <w:r w:rsidR="00345E81">
        <w:rPr>
          <w:rFonts w:ascii="宋体" w:eastAsia="宋体" w:hAnsi="宋体" w:cs="宋体"/>
          <w:b/>
          <w:bCs/>
          <w:color w:val="000000" w:themeColor="text1"/>
          <w:kern w:val="0"/>
          <w:szCs w:val="21"/>
        </w:rPr>
        <w:t>1</w:t>
      </w:r>
      <w:r>
        <w:rPr>
          <w:rFonts w:ascii="宋体" w:eastAsia="宋体" w:hAnsi="宋体" w:cs="宋体"/>
          <w:b/>
          <w:bCs/>
          <w:color w:val="000000" w:themeColor="text1"/>
          <w:kern w:val="0"/>
          <w:szCs w:val="21"/>
        </w:rPr>
        <w:t xml:space="preserve"> </w:t>
      </w:r>
      <w:r>
        <w:rPr>
          <w:rFonts w:ascii="宋体" w:eastAsia="宋体" w:hAnsi="宋体" w:cs="宋体" w:hint="eastAsia"/>
          <w:b/>
          <w:bCs/>
          <w:color w:val="000000" w:themeColor="text1"/>
          <w:kern w:val="0"/>
          <w:szCs w:val="21"/>
        </w:rPr>
        <w:t>布设点示意图</w:t>
      </w:r>
    </w:p>
    <w:p w14:paraId="41B57920" w14:textId="77777777" w:rsidR="00C2403B" w:rsidRDefault="00C2403B" w:rsidP="00C2403B">
      <w:pPr>
        <w:spacing w:line="360" w:lineRule="auto"/>
        <w:ind w:firstLineChars="200" w:firstLine="480"/>
        <w:rPr>
          <w:rFonts w:ascii="Times New Roman" w:eastAsia="宋体" w:hAnsi="Times New Roman" w:cs="Times New Roman"/>
          <w:sz w:val="24"/>
          <w:szCs w:val="24"/>
        </w:rPr>
      </w:pPr>
      <w:r>
        <w:rPr>
          <w:rFonts w:ascii="宋体" w:eastAsia="宋体" w:hAnsi="宋体" w:cs="宋体" w:hint="eastAsia"/>
          <w:kern w:val="0"/>
          <w:sz w:val="24"/>
          <w:szCs w:val="24"/>
        </w:rPr>
        <w:t>为了能够选择出能够准确反应有无事件发生的交通流参数，在S</w:t>
      </w:r>
      <w:r>
        <w:rPr>
          <w:rFonts w:ascii="宋体" w:eastAsia="宋体" w:hAnsi="宋体" w:cs="宋体"/>
          <w:kern w:val="0"/>
          <w:sz w:val="24"/>
          <w:szCs w:val="24"/>
        </w:rPr>
        <w:t>UMO</w:t>
      </w:r>
      <w:r>
        <w:rPr>
          <w:rFonts w:ascii="宋体" w:eastAsia="宋体" w:hAnsi="宋体" w:cs="宋体" w:hint="eastAsia"/>
          <w:kern w:val="0"/>
          <w:sz w:val="24"/>
          <w:szCs w:val="24"/>
        </w:rPr>
        <w:t>仿真平台中先选取以一定的间隔（3</w:t>
      </w:r>
      <w:r>
        <w:rPr>
          <w:rFonts w:ascii="宋体" w:eastAsia="宋体" w:hAnsi="宋体" w:cs="宋体"/>
          <w:kern w:val="0"/>
          <w:sz w:val="24"/>
          <w:szCs w:val="24"/>
        </w:rPr>
        <w:t>0</w:t>
      </w:r>
      <w:r>
        <w:rPr>
          <w:rFonts w:ascii="宋体" w:eastAsia="宋体" w:hAnsi="宋体" w:cs="宋体" w:hint="eastAsia"/>
          <w:kern w:val="0"/>
          <w:sz w:val="24"/>
          <w:szCs w:val="24"/>
        </w:rPr>
        <w:t>米的倍数）布设在道路的路侧布设路侧设备。</w:t>
      </w:r>
      <w:r>
        <w:rPr>
          <w:rFonts w:ascii="Times New Roman" w:eastAsia="宋体" w:hAnsi="Times New Roman" w:cs="Times New Roman" w:hint="eastAsia"/>
          <w:sz w:val="24"/>
          <w:szCs w:val="24"/>
        </w:rPr>
        <w:t>通过布设这些路侧检测设备可以</w:t>
      </w:r>
      <w:r>
        <w:rPr>
          <w:rFonts w:ascii="宋体" w:eastAsia="宋体" w:hAnsi="宋体" w:cs="宋体" w:hint="eastAsia"/>
          <w:kern w:val="0"/>
          <w:sz w:val="24"/>
          <w:szCs w:val="24"/>
        </w:rPr>
        <w:t>获得流量、速度、占有率和行程时间等参数的基础数据。分别</w:t>
      </w:r>
      <w:r>
        <w:rPr>
          <w:rFonts w:ascii="Times New Roman" w:eastAsia="宋体" w:hAnsi="Times New Roman" w:cs="Times New Roman" w:hint="eastAsia"/>
          <w:sz w:val="24"/>
          <w:szCs w:val="24"/>
        </w:rPr>
        <w:t>在主线交通需求为</w:t>
      </w:r>
      <w:r>
        <w:rPr>
          <w:rFonts w:ascii="Times New Roman" w:eastAsia="宋体" w:hAnsi="Times New Roman" w:cs="Times New Roman"/>
          <w:sz w:val="24"/>
          <w:szCs w:val="24"/>
        </w:rPr>
        <w:t>670</w:t>
      </w:r>
      <w:r>
        <w:rPr>
          <w:rFonts w:ascii="Times New Roman" w:eastAsia="宋体" w:hAnsi="Times New Roman" w:cs="Times New Roman"/>
          <w:sz w:val="24"/>
          <w:szCs w:val="24"/>
        </w:rPr>
        <w:t>、</w:t>
      </w:r>
      <w:r>
        <w:rPr>
          <w:rFonts w:ascii="Times New Roman" w:eastAsia="宋体" w:hAnsi="Times New Roman" w:cs="Times New Roman"/>
          <w:sz w:val="24"/>
          <w:szCs w:val="24"/>
        </w:rPr>
        <w:t>750</w:t>
      </w:r>
      <w:r>
        <w:rPr>
          <w:rFonts w:ascii="Times New Roman" w:eastAsia="宋体" w:hAnsi="Times New Roman" w:cs="Times New Roman"/>
          <w:sz w:val="24"/>
          <w:szCs w:val="24"/>
        </w:rPr>
        <w:t>、</w:t>
      </w:r>
      <w:r>
        <w:rPr>
          <w:rFonts w:ascii="Times New Roman" w:eastAsia="宋体" w:hAnsi="Times New Roman" w:cs="Times New Roman"/>
          <w:sz w:val="24"/>
          <w:szCs w:val="24"/>
        </w:rPr>
        <w:t>1400 veh</w:t>
      </w:r>
      <w:r>
        <w:rPr>
          <w:rFonts w:ascii="Times New Roman" w:eastAsia="宋体" w:hAnsi="Times New Roman" w:cs="Times New Roman"/>
          <w:sz w:val="24"/>
          <w:szCs w:val="24"/>
        </w:rPr>
        <w:t>／</w:t>
      </w:r>
      <w:r>
        <w:rPr>
          <w:rFonts w:ascii="Times New Roman" w:eastAsia="宋体" w:hAnsi="Times New Roman" w:cs="Times New Roman"/>
          <w:sz w:val="24"/>
          <w:szCs w:val="24"/>
        </w:rPr>
        <w:t>(h·lane)</w:t>
      </w:r>
      <w:r>
        <w:rPr>
          <w:rFonts w:ascii="Times New Roman" w:eastAsia="宋体" w:hAnsi="Times New Roman" w:cs="Times New Roman"/>
          <w:sz w:val="24"/>
          <w:szCs w:val="24"/>
        </w:rPr>
        <w:t>交通流量条件下，模拟无</w:t>
      </w:r>
      <w:r>
        <w:rPr>
          <w:rFonts w:ascii="Times New Roman" w:eastAsia="宋体" w:hAnsi="Times New Roman" w:cs="Times New Roman" w:hint="eastAsia"/>
          <w:sz w:val="24"/>
          <w:szCs w:val="24"/>
        </w:rPr>
        <w:t>交通</w:t>
      </w:r>
      <w:r>
        <w:rPr>
          <w:rFonts w:ascii="Times New Roman" w:eastAsia="宋体" w:hAnsi="Times New Roman" w:cs="Times New Roman"/>
          <w:sz w:val="24"/>
          <w:szCs w:val="24"/>
        </w:rPr>
        <w:t>事件发生以及有</w:t>
      </w:r>
      <w:r>
        <w:rPr>
          <w:rFonts w:ascii="Times New Roman" w:eastAsia="宋体" w:hAnsi="Times New Roman" w:cs="Times New Roman" w:hint="eastAsia"/>
          <w:sz w:val="24"/>
          <w:szCs w:val="24"/>
        </w:rPr>
        <w:t>交通事件发生在不同车道不同位置</w:t>
      </w:r>
      <w:r>
        <w:rPr>
          <w:rFonts w:ascii="Times New Roman" w:eastAsia="宋体" w:hAnsi="Times New Roman" w:cs="Times New Roman"/>
          <w:sz w:val="24"/>
          <w:szCs w:val="24"/>
        </w:rPr>
        <w:t>(</w:t>
      </w:r>
      <w:r>
        <w:rPr>
          <w:rFonts w:ascii="Times New Roman" w:eastAsia="宋体" w:hAnsi="Times New Roman" w:cs="Times New Roman"/>
          <w:sz w:val="24"/>
          <w:szCs w:val="24"/>
        </w:rPr>
        <w:t>出口匝道上游、</w:t>
      </w:r>
      <w:r>
        <w:rPr>
          <w:rFonts w:ascii="Times New Roman" w:eastAsia="宋体" w:hAnsi="Times New Roman" w:cs="Times New Roman" w:hint="eastAsia"/>
          <w:sz w:val="24"/>
          <w:szCs w:val="24"/>
        </w:rPr>
        <w:t>入口匝道下游加速段和基本路段三个位置</w:t>
      </w:r>
      <w:r>
        <w:rPr>
          <w:rFonts w:ascii="Times New Roman" w:eastAsia="宋体" w:hAnsi="Times New Roman" w:cs="Times New Roman"/>
          <w:sz w:val="24"/>
          <w:szCs w:val="24"/>
        </w:rPr>
        <w:t>)</w:t>
      </w:r>
      <w:r>
        <w:rPr>
          <w:rFonts w:ascii="Times New Roman" w:eastAsia="宋体" w:hAnsi="Times New Roman" w:cs="Times New Roman"/>
          <w:sz w:val="24"/>
          <w:szCs w:val="24"/>
        </w:rPr>
        <w:t>的情</w:t>
      </w:r>
      <w:r>
        <w:rPr>
          <w:rFonts w:ascii="Times New Roman" w:eastAsia="宋体" w:hAnsi="Times New Roman" w:cs="Times New Roman" w:hint="eastAsia"/>
          <w:sz w:val="24"/>
          <w:szCs w:val="24"/>
        </w:rPr>
        <w:t>况，对交通参数</w:t>
      </w:r>
      <w:r>
        <w:rPr>
          <w:rFonts w:ascii="Times New Roman" w:eastAsia="宋体" w:hAnsi="Times New Roman" w:cs="Times New Roman"/>
          <w:sz w:val="24"/>
          <w:szCs w:val="24"/>
        </w:rPr>
        <w:t>(</w:t>
      </w:r>
      <w:r>
        <w:rPr>
          <w:rFonts w:ascii="Times New Roman" w:eastAsia="宋体" w:hAnsi="Times New Roman" w:cs="Times New Roman"/>
          <w:sz w:val="24"/>
          <w:szCs w:val="24"/>
        </w:rPr>
        <w:t>包括流量、占有率、速度和行程</w:t>
      </w:r>
      <w:r>
        <w:rPr>
          <w:rFonts w:ascii="Times New Roman" w:eastAsia="宋体" w:hAnsi="Times New Roman" w:cs="Times New Roman" w:hint="eastAsia"/>
          <w:sz w:val="24"/>
          <w:szCs w:val="24"/>
        </w:rPr>
        <w:t>时间</w:t>
      </w:r>
      <w:r>
        <w:rPr>
          <w:rFonts w:ascii="Times New Roman" w:eastAsia="宋体" w:hAnsi="Times New Roman" w:cs="Times New Roman"/>
          <w:sz w:val="24"/>
          <w:szCs w:val="24"/>
        </w:rPr>
        <w:t>)</w:t>
      </w:r>
      <w:r>
        <w:rPr>
          <w:rFonts w:ascii="Times New Roman" w:eastAsia="宋体" w:hAnsi="Times New Roman" w:cs="Times New Roman"/>
          <w:sz w:val="24"/>
          <w:szCs w:val="24"/>
        </w:rPr>
        <w:t>的时间变化情况进行分析与研究。通过比</w:t>
      </w:r>
      <w:r>
        <w:rPr>
          <w:rFonts w:ascii="Times New Roman" w:eastAsia="宋体" w:hAnsi="Times New Roman" w:cs="Times New Roman" w:hint="eastAsia"/>
          <w:sz w:val="24"/>
          <w:szCs w:val="24"/>
        </w:rPr>
        <w:t>较各参数在有无交通事件时的变化幅度，选择变化幅度大的参数作为交通事件检测参数。选取的参数用于后面的路侧设备优化布设方案的确定。</w:t>
      </w:r>
    </w:p>
    <w:p w14:paraId="69F4A7A6" w14:textId="77777777" w:rsidR="00C2403B" w:rsidRDefault="00C2403B" w:rsidP="00D3677A">
      <w:pPr>
        <w:pStyle w:val="3"/>
      </w:pPr>
      <w:commentRangeStart w:id="2"/>
      <w:r>
        <w:rPr>
          <w:rFonts w:hint="eastAsia"/>
        </w:rPr>
        <w:t>2. 基于</w:t>
      </w:r>
      <w:r>
        <w:t>交通事件检测</w:t>
      </w:r>
      <w:r>
        <w:rPr>
          <w:rFonts w:hint="eastAsia"/>
        </w:rPr>
        <w:t>效益的</w:t>
      </w:r>
      <w:r>
        <w:t>布设</w:t>
      </w:r>
      <w:r>
        <w:rPr>
          <w:rFonts w:hint="eastAsia"/>
        </w:rPr>
        <w:t>方法</w:t>
      </w:r>
      <w:commentRangeEnd w:id="2"/>
      <w:r>
        <w:commentReference w:id="2"/>
      </w:r>
    </w:p>
    <w:p w14:paraId="69D08224" w14:textId="77777777"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本章以仿真实验为手段提出基于交通事件检测效益的布设方法，用于杭绍甬高速的路侧设备优化布设。</w:t>
      </w:r>
    </w:p>
    <w:p w14:paraId="7F1D7C10" w14:textId="77777777" w:rsidR="00C2403B" w:rsidRDefault="00C2403B" w:rsidP="00C2403B">
      <w:pPr>
        <w:spacing w:line="360" w:lineRule="auto"/>
        <w:ind w:firstLineChars="200" w:firstLine="482"/>
        <w:rPr>
          <w:rFonts w:ascii="宋体" w:eastAsia="宋体" w:hAnsi="宋体" w:cs="宋体"/>
          <w:kern w:val="0"/>
          <w:sz w:val="24"/>
          <w:szCs w:val="24"/>
        </w:rPr>
      </w:pPr>
      <w:r>
        <w:rPr>
          <w:rFonts w:ascii="宋体" w:eastAsia="宋体" w:hAnsi="宋体" w:cs="宋体" w:hint="eastAsia"/>
          <w:b/>
          <w:bCs/>
          <w:kern w:val="0"/>
          <w:sz w:val="24"/>
          <w:szCs w:val="24"/>
          <w:u w:val="single"/>
        </w:rPr>
        <w:t>为了阐述更加清晰，方案参考了已有论文的数据和实验结果图做为示例。</w:t>
      </w:r>
    </w:p>
    <w:p w14:paraId="292D5B9D" w14:textId="01C8D988"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先结合第1</w:t>
      </w:r>
      <w:r w:rsidR="005815E9">
        <w:rPr>
          <w:rFonts w:ascii="宋体" w:eastAsia="宋体" w:hAnsi="宋体" w:cs="宋体" w:hint="eastAsia"/>
          <w:kern w:val="0"/>
          <w:sz w:val="24"/>
          <w:szCs w:val="24"/>
        </w:rPr>
        <w:t>小节</w:t>
      </w:r>
      <w:r>
        <w:rPr>
          <w:rFonts w:ascii="宋体" w:eastAsia="宋体" w:hAnsi="宋体" w:cs="宋体" w:hint="eastAsia"/>
          <w:kern w:val="0"/>
          <w:sz w:val="24"/>
          <w:szCs w:val="24"/>
        </w:rPr>
        <w:t>中提出的基本概念与算法开始进行高速公路交通事件检测参数选择。在S</w:t>
      </w:r>
      <w:r>
        <w:rPr>
          <w:rFonts w:ascii="宋体" w:eastAsia="宋体" w:hAnsi="宋体" w:cs="宋体"/>
          <w:kern w:val="0"/>
          <w:sz w:val="24"/>
          <w:szCs w:val="24"/>
        </w:rPr>
        <w:t>UMO</w:t>
      </w:r>
      <w:r>
        <w:rPr>
          <w:rFonts w:ascii="宋体" w:eastAsia="宋体" w:hAnsi="宋体" w:cs="宋体" w:hint="eastAsia"/>
          <w:kern w:val="0"/>
          <w:sz w:val="24"/>
          <w:szCs w:val="24"/>
        </w:rPr>
        <w:t>软件中构建杭绍甬高速模拟路段作为微观交通仿真的基本路</w:t>
      </w:r>
      <w:r>
        <w:rPr>
          <w:rFonts w:ascii="宋体" w:eastAsia="宋体" w:hAnsi="宋体" w:cs="宋体" w:hint="eastAsia"/>
          <w:kern w:val="0"/>
          <w:sz w:val="24"/>
          <w:szCs w:val="24"/>
        </w:rPr>
        <w:lastRenderedPageBreak/>
        <w:t>网文件，在道路的路侧每隔3</w:t>
      </w:r>
      <w:r>
        <w:rPr>
          <w:rFonts w:ascii="宋体" w:eastAsia="宋体" w:hAnsi="宋体" w:cs="宋体"/>
          <w:kern w:val="0"/>
          <w:sz w:val="24"/>
          <w:szCs w:val="24"/>
        </w:rPr>
        <w:t>0</w:t>
      </w:r>
      <w:r>
        <w:rPr>
          <w:rFonts w:ascii="宋体" w:eastAsia="宋体" w:hAnsi="宋体" w:cs="宋体" w:hint="eastAsia"/>
          <w:kern w:val="0"/>
          <w:sz w:val="24"/>
          <w:szCs w:val="24"/>
        </w:rPr>
        <w:t>m选取一个点，作为路侧设备的布设可选间隔点。为了能够准确判定高速公路是否发生事件，需要对我们初步选取的交通流参数：交通量、速度、占有率、区间行程时间进行进一步筛选。在这里我们选取2</w:t>
      </w:r>
      <w:r>
        <w:rPr>
          <w:rFonts w:ascii="宋体" w:eastAsia="宋体" w:hAnsi="宋体" w:cs="宋体"/>
          <w:kern w:val="0"/>
          <w:sz w:val="24"/>
          <w:szCs w:val="24"/>
        </w:rPr>
        <w:t>10</w:t>
      </w:r>
      <w:r>
        <w:rPr>
          <w:rFonts w:ascii="宋体" w:eastAsia="宋体" w:hAnsi="宋体" w:cs="宋体" w:hint="eastAsia"/>
          <w:kern w:val="0"/>
          <w:sz w:val="24"/>
          <w:szCs w:val="24"/>
        </w:rPr>
        <w:t>m作为路侧设备的布设间距，</w:t>
      </w:r>
      <w:commentRangeStart w:id="3"/>
      <w:r>
        <w:rPr>
          <w:rFonts w:ascii="宋体" w:eastAsia="宋体" w:hAnsi="宋体" w:cs="宋体" w:hint="eastAsia"/>
          <w:kern w:val="0"/>
          <w:sz w:val="24"/>
          <w:szCs w:val="24"/>
        </w:rPr>
        <w:t>在道路两侧每隔2</w:t>
      </w:r>
      <w:r>
        <w:rPr>
          <w:rFonts w:ascii="宋体" w:eastAsia="宋体" w:hAnsi="宋体" w:cs="宋体"/>
          <w:kern w:val="0"/>
          <w:sz w:val="24"/>
          <w:szCs w:val="24"/>
        </w:rPr>
        <w:t>10</w:t>
      </w:r>
      <w:r>
        <w:rPr>
          <w:rFonts w:ascii="宋体" w:eastAsia="宋体" w:hAnsi="宋体" w:cs="宋体" w:hint="eastAsia"/>
          <w:kern w:val="0"/>
          <w:sz w:val="24"/>
          <w:szCs w:val="24"/>
        </w:rPr>
        <w:t>m布设一个路侧设备</w:t>
      </w:r>
      <w:commentRangeEnd w:id="3"/>
      <w:r>
        <w:commentReference w:id="3"/>
      </w:r>
      <w:r>
        <w:rPr>
          <w:rFonts w:ascii="宋体" w:eastAsia="宋体" w:hAnsi="宋体" w:cs="宋体" w:hint="eastAsia"/>
          <w:kern w:val="0"/>
          <w:sz w:val="24"/>
          <w:szCs w:val="24"/>
        </w:rPr>
        <w:t>我们选取了主线交通需求为7</w:t>
      </w:r>
      <w:r>
        <w:rPr>
          <w:rFonts w:ascii="宋体" w:eastAsia="宋体" w:hAnsi="宋体" w:cs="宋体"/>
          <w:kern w:val="0"/>
          <w:sz w:val="24"/>
          <w:szCs w:val="24"/>
        </w:rPr>
        <w:t>50 veh／(h·lane)</w:t>
      </w:r>
      <w:r>
        <w:rPr>
          <w:rFonts w:ascii="宋体" w:eastAsia="宋体" w:hAnsi="宋体" w:cs="宋体" w:hint="eastAsia"/>
          <w:kern w:val="0"/>
          <w:sz w:val="24"/>
          <w:szCs w:val="24"/>
        </w:rPr>
        <w:t>，在S</w:t>
      </w:r>
      <w:r>
        <w:rPr>
          <w:rFonts w:ascii="宋体" w:eastAsia="宋体" w:hAnsi="宋体" w:cs="宋体"/>
          <w:kern w:val="0"/>
          <w:sz w:val="24"/>
          <w:szCs w:val="24"/>
        </w:rPr>
        <w:t>UMO</w:t>
      </w:r>
      <w:r>
        <w:rPr>
          <w:rFonts w:ascii="宋体" w:eastAsia="宋体" w:hAnsi="宋体" w:cs="宋体" w:hint="eastAsia"/>
          <w:kern w:val="0"/>
          <w:sz w:val="24"/>
          <w:szCs w:val="24"/>
        </w:rPr>
        <w:t>仿真软件中模拟对应的参数，然后生成车辆并分别模拟出无交通事件发生以及有交通事件发生时发生在不同车道不同位置</w:t>
      </w:r>
      <w:r>
        <w:rPr>
          <w:rFonts w:ascii="宋体" w:eastAsia="宋体" w:hAnsi="宋体" w:cs="宋体"/>
          <w:kern w:val="0"/>
          <w:sz w:val="24"/>
          <w:szCs w:val="24"/>
        </w:rPr>
        <w:t>(出口匝道上游、</w:t>
      </w:r>
      <w:r>
        <w:rPr>
          <w:rFonts w:ascii="宋体" w:eastAsia="宋体" w:hAnsi="宋体" w:cs="宋体" w:hint="eastAsia"/>
          <w:kern w:val="0"/>
          <w:sz w:val="24"/>
          <w:szCs w:val="24"/>
        </w:rPr>
        <w:t>入口匝道下游加速段和基本路段三个位置</w:t>
      </w:r>
      <w:r>
        <w:rPr>
          <w:rFonts w:ascii="宋体" w:eastAsia="宋体" w:hAnsi="宋体" w:cs="宋体"/>
          <w:kern w:val="0"/>
          <w:sz w:val="24"/>
          <w:szCs w:val="24"/>
        </w:rPr>
        <w:t>)的情</w:t>
      </w:r>
      <w:r>
        <w:rPr>
          <w:rFonts w:ascii="宋体" w:eastAsia="宋体" w:hAnsi="宋体" w:cs="宋体" w:hint="eastAsia"/>
          <w:kern w:val="0"/>
          <w:sz w:val="24"/>
          <w:szCs w:val="24"/>
        </w:rPr>
        <w:t>况，通过布设的路侧设备分别测得的各交通流参数的数值，生成各个参数随时间变化图以进行比较，最终确定用来后续实验的交通流参数的选择。</w:t>
      </w:r>
      <w:r w:rsidR="003D5322">
        <w:rPr>
          <w:rFonts w:ascii="宋体" w:eastAsia="宋体" w:hAnsi="宋体" w:cs="宋体" w:hint="eastAsia"/>
          <w:kern w:val="0"/>
          <w:sz w:val="24"/>
          <w:szCs w:val="24"/>
        </w:rPr>
        <w:t>总结出的仿真实验流程图如下图所示：</w:t>
      </w:r>
    </w:p>
    <w:p w14:paraId="114DE7B6" w14:textId="5E80E77D" w:rsidR="003D5322" w:rsidRDefault="00665861" w:rsidP="003D5322">
      <w:pPr>
        <w:spacing w:line="360" w:lineRule="auto"/>
        <w:rPr>
          <w:rFonts w:ascii="宋体" w:eastAsia="宋体" w:hAnsi="宋体" w:cs="宋体"/>
          <w:kern w:val="0"/>
          <w:sz w:val="24"/>
          <w:szCs w:val="24"/>
        </w:rPr>
      </w:pPr>
      <w:r>
        <w:rPr>
          <w:rFonts w:ascii="宋体" w:eastAsia="宋体" w:hAnsi="宋体" w:cs="宋体"/>
          <w:kern w:val="0"/>
          <w:sz w:val="24"/>
          <w:szCs w:val="24"/>
        </w:rPr>
        <w:object w:dxaOrig="16395" w:dyaOrig="7110" w14:anchorId="766CB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82.25pt" o:ole="">
            <v:imagedata r:id="rId16" o:title=""/>
          </v:shape>
          <o:OLEObject Type="Embed" ProgID="Visio.Drawing.15" ShapeID="_x0000_i1025" DrawAspect="Content" ObjectID="_1664363788" r:id="rId17"/>
        </w:object>
      </w:r>
    </w:p>
    <w:p w14:paraId="68A2AC30" w14:textId="43D4B2F0" w:rsidR="003D5322" w:rsidRPr="00345E81" w:rsidRDefault="00345E81" w:rsidP="00345E8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345E81">
        <w:rPr>
          <w:rFonts w:ascii="宋体" w:eastAsia="宋体" w:hAnsi="宋体" w:cs="宋体" w:hint="eastAsia"/>
          <w:b/>
          <w:bCs/>
          <w:color w:val="000000" w:themeColor="text1"/>
          <w:kern w:val="0"/>
          <w:szCs w:val="21"/>
        </w:rPr>
        <w:t>图 3</w:t>
      </w:r>
      <w:r w:rsidRPr="00345E81">
        <w:rPr>
          <w:rFonts w:ascii="宋体" w:eastAsia="宋体" w:hAnsi="宋体" w:cs="宋体"/>
          <w:b/>
          <w:bCs/>
          <w:color w:val="000000" w:themeColor="text1"/>
          <w:kern w:val="0"/>
          <w:szCs w:val="21"/>
        </w:rPr>
        <w:t xml:space="preserve">.2-1 </w:t>
      </w:r>
      <w:r w:rsidRPr="00345E81">
        <w:rPr>
          <w:rFonts w:ascii="宋体" w:eastAsia="宋体" w:hAnsi="宋体" w:cs="宋体" w:hint="eastAsia"/>
          <w:b/>
          <w:bCs/>
          <w:color w:val="000000" w:themeColor="text1"/>
          <w:kern w:val="0"/>
          <w:szCs w:val="21"/>
        </w:rPr>
        <w:t>检测参数确定流程图</w:t>
      </w:r>
    </w:p>
    <w:p w14:paraId="55FC615B" w14:textId="2E5C51DF"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通过</w:t>
      </w:r>
      <w:r w:rsidR="003D5322">
        <w:rPr>
          <w:rFonts w:ascii="宋体" w:eastAsia="宋体" w:hAnsi="宋体" w:cs="宋体" w:hint="eastAsia"/>
          <w:kern w:val="0"/>
          <w:sz w:val="24"/>
          <w:szCs w:val="24"/>
        </w:rPr>
        <w:t>参考论文中进行的仿真实验得到的参数对比图</w:t>
      </w:r>
      <w:r>
        <w:rPr>
          <w:rFonts w:ascii="宋体" w:eastAsia="宋体" w:hAnsi="宋体" w:cs="宋体" w:hint="eastAsia"/>
          <w:kern w:val="0"/>
          <w:sz w:val="24"/>
          <w:szCs w:val="24"/>
        </w:rPr>
        <w:t>对比这四个交通流参数在主线交通为</w:t>
      </w:r>
      <w:r>
        <w:rPr>
          <w:rFonts w:ascii="Times New Roman" w:eastAsia="宋体" w:hAnsi="Times New Roman" w:cs="Times New Roman" w:hint="eastAsia"/>
          <w:sz w:val="24"/>
          <w:szCs w:val="24"/>
        </w:rPr>
        <w:t>7</w:t>
      </w:r>
      <w:r>
        <w:rPr>
          <w:rFonts w:ascii="Times New Roman" w:eastAsia="宋体" w:hAnsi="Times New Roman" w:cs="Times New Roman"/>
          <w:sz w:val="24"/>
          <w:szCs w:val="24"/>
        </w:rPr>
        <w:t>50 veh</w:t>
      </w:r>
      <w:r>
        <w:rPr>
          <w:rFonts w:ascii="Times New Roman" w:eastAsia="宋体" w:hAnsi="Times New Roman" w:cs="Times New Roman"/>
          <w:sz w:val="24"/>
          <w:szCs w:val="24"/>
        </w:rPr>
        <w:t>／</w:t>
      </w:r>
      <w:r>
        <w:rPr>
          <w:rFonts w:ascii="Times New Roman" w:eastAsia="宋体" w:hAnsi="Times New Roman" w:cs="Times New Roman"/>
          <w:sz w:val="24"/>
          <w:szCs w:val="24"/>
        </w:rPr>
        <w:t>(h·lane)</w:t>
      </w:r>
      <w:r>
        <w:rPr>
          <w:rFonts w:ascii="Times New Roman" w:eastAsia="宋体" w:hAnsi="Times New Roman" w:cs="Times New Roman" w:hint="eastAsia"/>
          <w:sz w:val="24"/>
          <w:szCs w:val="24"/>
        </w:rPr>
        <w:t>下的时间分布图</w:t>
      </w:r>
      <w:r w:rsidR="00665861">
        <w:rPr>
          <w:rFonts w:ascii="Times New Roman" w:eastAsia="宋体" w:hAnsi="Times New Roman" w:cs="Times New Roman" w:hint="eastAsia"/>
          <w:sz w:val="24"/>
          <w:szCs w:val="24"/>
        </w:rPr>
        <w:t>（这里我们就不再采用比对）</w:t>
      </w:r>
      <w:r>
        <w:rPr>
          <w:rFonts w:ascii="Times New Roman" w:eastAsia="宋体" w:hAnsi="Times New Roman" w:cs="Times New Roman" w:hint="eastAsia"/>
          <w:sz w:val="24"/>
          <w:szCs w:val="24"/>
        </w:rPr>
        <w:t>，得到</w:t>
      </w:r>
      <w:r>
        <w:rPr>
          <w:rFonts w:ascii="宋体" w:eastAsia="宋体" w:hAnsi="宋体" w:cs="宋体" w:hint="eastAsia"/>
          <w:kern w:val="0"/>
          <w:sz w:val="24"/>
          <w:szCs w:val="24"/>
        </w:rPr>
        <w:t>占有率和速度两个交通流参数较流量和行程时间而言对事件的检测效果反应更敏感，更容易判别事件发生的车道位置。所以，结合检测参数的选取原则，选取</w:t>
      </w:r>
      <w:commentRangeStart w:id="4"/>
      <w:r w:rsidRPr="008E019E">
        <w:rPr>
          <w:rFonts w:ascii="宋体" w:eastAsia="宋体" w:hAnsi="宋体" w:cs="宋体" w:hint="eastAsia"/>
          <w:b/>
          <w:bCs/>
          <w:color w:val="0000FF"/>
          <w:kern w:val="0"/>
          <w:sz w:val="24"/>
          <w:szCs w:val="24"/>
        </w:rPr>
        <w:t>占有率和速度</w:t>
      </w:r>
      <w:commentRangeEnd w:id="4"/>
      <w:r>
        <w:commentReference w:id="4"/>
      </w:r>
      <w:r>
        <w:rPr>
          <w:rFonts w:ascii="宋体" w:eastAsia="宋体" w:hAnsi="宋体" w:cs="宋体" w:hint="eastAsia"/>
          <w:kern w:val="0"/>
          <w:sz w:val="24"/>
          <w:szCs w:val="24"/>
        </w:rPr>
        <w:t>这两个交通流参数来进行后续的路侧设备布设方法研究以来确定合适的路侧设备布设间隔。</w:t>
      </w:r>
    </w:p>
    <w:p w14:paraId="4E2FD386" w14:textId="783025AD"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下面我们选取4</w:t>
      </w:r>
      <w:r>
        <w:rPr>
          <w:rFonts w:ascii="宋体" w:eastAsia="宋体" w:hAnsi="宋体" w:cs="宋体"/>
          <w:kern w:val="0"/>
          <w:sz w:val="24"/>
          <w:szCs w:val="24"/>
        </w:rPr>
        <w:t>20</w:t>
      </w:r>
      <w:r>
        <w:rPr>
          <w:rFonts w:ascii="宋体" w:eastAsia="宋体" w:hAnsi="宋体" w:cs="宋体" w:hint="eastAsia"/>
          <w:kern w:val="0"/>
          <w:sz w:val="24"/>
          <w:szCs w:val="24"/>
        </w:rPr>
        <w:t>m布设间距作为路侧设备的布设方案，研究基于占有率和速度这两个交通流参数来检测交通事件的是否发生的时间。</w:t>
      </w:r>
      <w:r w:rsidR="00665861">
        <w:rPr>
          <w:rFonts w:ascii="宋体" w:eastAsia="宋体" w:hAnsi="宋体" w:cs="宋体" w:hint="eastAsia"/>
          <w:kern w:val="0"/>
          <w:sz w:val="24"/>
          <w:szCs w:val="24"/>
        </w:rPr>
        <w:t>具体步骤跟上述流程图相似。</w:t>
      </w:r>
      <w:r>
        <w:rPr>
          <w:rFonts w:ascii="宋体" w:eastAsia="宋体" w:hAnsi="宋体" w:cs="宋体" w:hint="eastAsia"/>
          <w:kern w:val="0"/>
          <w:sz w:val="24"/>
          <w:szCs w:val="24"/>
        </w:rPr>
        <w:t>在S</w:t>
      </w:r>
      <w:r>
        <w:rPr>
          <w:rFonts w:ascii="宋体" w:eastAsia="宋体" w:hAnsi="宋体" w:cs="宋体"/>
          <w:kern w:val="0"/>
          <w:sz w:val="24"/>
          <w:szCs w:val="24"/>
        </w:rPr>
        <w:t>UMO</w:t>
      </w:r>
      <w:r>
        <w:rPr>
          <w:rFonts w:ascii="宋体" w:eastAsia="宋体" w:hAnsi="宋体" w:cs="宋体" w:hint="eastAsia"/>
          <w:kern w:val="0"/>
          <w:sz w:val="24"/>
          <w:szCs w:val="24"/>
        </w:rPr>
        <w:t>软件中，在已经的导入路网文件中，以每隔4</w:t>
      </w:r>
      <w:r>
        <w:rPr>
          <w:rFonts w:ascii="宋体" w:eastAsia="宋体" w:hAnsi="宋体" w:cs="宋体"/>
          <w:kern w:val="0"/>
          <w:sz w:val="24"/>
          <w:szCs w:val="24"/>
        </w:rPr>
        <w:t>20</w:t>
      </w:r>
      <w:r>
        <w:rPr>
          <w:rFonts w:ascii="宋体" w:eastAsia="宋体" w:hAnsi="宋体" w:cs="宋体" w:hint="eastAsia"/>
          <w:kern w:val="0"/>
          <w:sz w:val="24"/>
          <w:szCs w:val="24"/>
        </w:rPr>
        <w:t>m作为路侧设备的布设间距，布设完路侧设备后，分别模拟出主线交通需求为7</w:t>
      </w:r>
      <w:r>
        <w:rPr>
          <w:rFonts w:ascii="宋体" w:eastAsia="宋体" w:hAnsi="宋体" w:cs="宋体"/>
          <w:kern w:val="0"/>
          <w:sz w:val="24"/>
          <w:szCs w:val="24"/>
        </w:rPr>
        <w:t>50 veh／(h·lane)</w:t>
      </w:r>
      <w:r>
        <w:rPr>
          <w:rFonts w:ascii="宋体" w:eastAsia="宋体" w:hAnsi="宋体" w:cs="宋体" w:hint="eastAsia"/>
          <w:kern w:val="0"/>
          <w:sz w:val="24"/>
          <w:szCs w:val="24"/>
        </w:rPr>
        <w:lastRenderedPageBreak/>
        <w:t>以及1</w:t>
      </w:r>
      <w:r>
        <w:rPr>
          <w:rFonts w:ascii="宋体" w:eastAsia="宋体" w:hAnsi="宋体" w:cs="宋体"/>
          <w:kern w:val="0"/>
          <w:sz w:val="24"/>
          <w:szCs w:val="24"/>
        </w:rPr>
        <w:t>400 veh／(h·lane)</w:t>
      </w:r>
      <w:r>
        <w:rPr>
          <w:rFonts w:ascii="宋体" w:eastAsia="宋体" w:hAnsi="宋体" w:cs="宋体" w:hint="eastAsia"/>
          <w:kern w:val="0"/>
          <w:sz w:val="24"/>
          <w:szCs w:val="24"/>
        </w:rPr>
        <w:t>，然后开始仿真实验：模拟出无交通事件发生以及有交通事件发生时发生在不同车道不同位置</w:t>
      </w:r>
      <w:r>
        <w:rPr>
          <w:rFonts w:ascii="宋体" w:eastAsia="宋体" w:hAnsi="宋体" w:cs="宋体"/>
          <w:kern w:val="0"/>
          <w:sz w:val="24"/>
          <w:szCs w:val="24"/>
        </w:rPr>
        <w:t>(出口匝道上游、</w:t>
      </w:r>
      <w:r>
        <w:rPr>
          <w:rFonts w:ascii="宋体" w:eastAsia="宋体" w:hAnsi="宋体" w:cs="宋体" w:hint="eastAsia"/>
          <w:kern w:val="0"/>
          <w:sz w:val="24"/>
          <w:szCs w:val="24"/>
        </w:rPr>
        <w:t>入口匝道下游加速段和基本路段三个位置</w:t>
      </w:r>
      <w:r>
        <w:rPr>
          <w:rFonts w:ascii="宋体" w:eastAsia="宋体" w:hAnsi="宋体" w:cs="宋体"/>
          <w:kern w:val="0"/>
          <w:sz w:val="24"/>
          <w:szCs w:val="24"/>
        </w:rPr>
        <w:t>)的情</w:t>
      </w:r>
      <w:r>
        <w:rPr>
          <w:rFonts w:ascii="宋体" w:eastAsia="宋体" w:hAnsi="宋体" w:cs="宋体" w:hint="eastAsia"/>
          <w:kern w:val="0"/>
          <w:sz w:val="24"/>
          <w:szCs w:val="24"/>
        </w:rPr>
        <w:t>况，通过路侧设备测得占有率和速度。通过1</w:t>
      </w:r>
      <w:r>
        <w:rPr>
          <w:rFonts w:ascii="宋体" w:eastAsia="宋体" w:hAnsi="宋体" w:cs="宋体"/>
          <w:kern w:val="0"/>
          <w:sz w:val="24"/>
          <w:szCs w:val="24"/>
        </w:rPr>
        <w:t>.3</w:t>
      </w:r>
      <w:r>
        <w:rPr>
          <w:rFonts w:ascii="宋体" w:eastAsia="宋体" w:hAnsi="宋体" w:cs="宋体" w:hint="eastAsia"/>
          <w:kern w:val="0"/>
          <w:sz w:val="24"/>
          <w:szCs w:val="24"/>
        </w:rPr>
        <w:t>节的事件感知算法原理，来计算出通过这两个参数能否判别交通事件发生，以及检测出交通事件发生的时间。结果入下表所示：</w:t>
      </w:r>
    </w:p>
    <w:p w14:paraId="1BD29200" w14:textId="46DEDA84"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(1)模拟事件发生在匝道上游位置，占有率、速</w:t>
      </w:r>
      <w:r>
        <w:rPr>
          <w:rFonts w:ascii="宋体" w:eastAsia="宋体" w:hAnsi="宋体" w:cs="宋体" w:hint="eastAsia"/>
          <w:kern w:val="0"/>
          <w:sz w:val="24"/>
          <w:szCs w:val="24"/>
        </w:rPr>
        <w:t>度检测出交通事件的时问如表</w:t>
      </w:r>
      <w:r w:rsidR="0044477C">
        <w:rPr>
          <w:rFonts w:ascii="宋体" w:eastAsia="宋体" w:hAnsi="宋体" w:cs="宋体" w:hint="eastAsia"/>
          <w:kern w:val="0"/>
          <w:sz w:val="24"/>
          <w:szCs w:val="24"/>
        </w:rPr>
        <w:t>3</w:t>
      </w:r>
      <w:r w:rsidR="0044477C">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1所示。</w:t>
      </w:r>
    </w:p>
    <w:p w14:paraId="7837C710" w14:textId="6EBA4415"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345E81">
        <w:rPr>
          <w:rFonts w:ascii="宋体" w:eastAsia="宋体" w:hAnsi="宋体" w:hint="eastAsia"/>
          <w:b/>
          <w:bCs/>
        </w:rPr>
        <w:t>3</w:t>
      </w:r>
      <w:r w:rsidR="00345E81">
        <w:rPr>
          <w:rFonts w:ascii="宋体" w:eastAsia="宋体" w:hAnsi="宋体"/>
          <w:b/>
          <w:bCs/>
        </w:rPr>
        <w:t>.</w:t>
      </w:r>
      <w:r>
        <w:rPr>
          <w:rFonts w:ascii="宋体" w:eastAsia="宋体" w:hAnsi="宋体" w:hint="eastAsia"/>
          <w:b/>
          <w:bCs/>
        </w:rPr>
        <w:t>2-</w:t>
      </w:r>
      <w:r>
        <w:rPr>
          <w:rFonts w:ascii="宋体" w:eastAsia="宋体" w:hAnsi="宋体"/>
          <w:b/>
          <w:bCs/>
        </w:rPr>
        <w:t>l 匝道上游位置交通参数变化情况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3C4A9850" w14:textId="77777777" w:rsidTr="00C2403B">
        <w:tc>
          <w:tcPr>
            <w:tcW w:w="1659" w:type="dxa"/>
            <w:vMerge w:val="restart"/>
            <w:vAlign w:val="center"/>
          </w:tcPr>
          <w:p w14:paraId="0EDCB27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43B655D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450718A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2AB4B96F" w14:textId="77777777" w:rsidTr="00C2403B">
        <w:tc>
          <w:tcPr>
            <w:tcW w:w="1659" w:type="dxa"/>
            <w:vMerge/>
            <w:vAlign w:val="center"/>
          </w:tcPr>
          <w:p w14:paraId="14C20B6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733B6BA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499E5A6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5AFE44B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679F9FA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71BDF00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1EAE85F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28559EB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7B6610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71F60551" w14:textId="77777777" w:rsidTr="00C2403B">
        <w:tc>
          <w:tcPr>
            <w:tcW w:w="1659" w:type="dxa"/>
            <w:vAlign w:val="center"/>
          </w:tcPr>
          <w:p w14:paraId="723AAF3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5060AD4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59" w:type="dxa"/>
            <w:vAlign w:val="center"/>
          </w:tcPr>
          <w:p w14:paraId="27E4E7B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59" w:type="dxa"/>
            <w:vAlign w:val="center"/>
          </w:tcPr>
          <w:p w14:paraId="13995C2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60" w:type="dxa"/>
            <w:vAlign w:val="center"/>
          </w:tcPr>
          <w:p w14:paraId="7D70F86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00</w:t>
            </w:r>
            <w:r>
              <w:rPr>
                <w:rFonts w:ascii="宋体" w:eastAsia="宋体" w:hAnsi="宋体" w:cs="宋体" w:hint="eastAsia"/>
                <w:kern w:val="0"/>
                <w:sz w:val="24"/>
                <w:szCs w:val="24"/>
              </w:rPr>
              <w:t>s</w:t>
            </w:r>
          </w:p>
        </w:tc>
      </w:tr>
      <w:tr w:rsidR="00C2403B" w14:paraId="3560E17D" w14:textId="77777777" w:rsidTr="00C2403B">
        <w:tc>
          <w:tcPr>
            <w:tcW w:w="1659" w:type="dxa"/>
            <w:vAlign w:val="center"/>
          </w:tcPr>
          <w:p w14:paraId="0636F15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04D51BE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7E9D28F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6E396BB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2BE6192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无明显变化</w:t>
            </w:r>
          </w:p>
        </w:tc>
      </w:tr>
    </w:tbl>
    <w:p w14:paraId="60B741D7" w14:textId="74613E5B"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从表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1中可以看出，当事件发生在出口匝道上</w:t>
      </w:r>
      <w:r>
        <w:rPr>
          <w:rFonts w:ascii="宋体" w:eastAsia="宋体" w:hAnsi="宋体" w:cs="宋体" w:hint="eastAsia"/>
          <w:kern w:val="0"/>
          <w:sz w:val="24"/>
          <w:szCs w:val="24"/>
        </w:rPr>
        <w:t>游位置时，通过占有率和速度均可以识别到事件的发生，只是当主线交通需求为</w:t>
      </w:r>
      <w:r>
        <w:rPr>
          <w:rFonts w:ascii="宋体" w:eastAsia="宋体" w:hAnsi="宋体" w:cs="宋体"/>
          <w:kern w:val="0"/>
          <w:sz w:val="24"/>
          <w:szCs w:val="24"/>
        </w:rPr>
        <w:t>l400 veh／(h·lane)</w:t>
      </w:r>
      <w:r>
        <w:rPr>
          <w:rFonts w:ascii="宋体" w:eastAsia="宋体" w:hAnsi="宋体" w:cs="宋体" w:hint="eastAsia"/>
          <w:kern w:val="0"/>
          <w:sz w:val="24"/>
          <w:szCs w:val="24"/>
        </w:rPr>
        <w:t>时，从下游检测断面的速度参数来看，与无事件发生时无明显差异。</w:t>
      </w:r>
    </w:p>
    <w:p w14:paraId="7165AF3E" w14:textId="3D98F451"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(2)模拟事件发生在匝道下游加速段位置，占有</w:t>
      </w:r>
      <w:r>
        <w:rPr>
          <w:rFonts w:ascii="宋体" w:eastAsia="宋体" w:hAnsi="宋体" w:cs="宋体" w:hint="eastAsia"/>
          <w:kern w:val="0"/>
          <w:sz w:val="24"/>
          <w:szCs w:val="24"/>
        </w:rPr>
        <w:t>率、速度检测出交通事件的时间如表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2所示。</w:t>
      </w:r>
    </w:p>
    <w:p w14:paraId="6500CB11" w14:textId="558E7BA7"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F65351">
        <w:rPr>
          <w:rFonts w:ascii="宋体" w:eastAsia="宋体" w:hAnsi="宋体" w:hint="eastAsia"/>
          <w:b/>
          <w:bCs/>
        </w:rPr>
        <w:t>3</w:t>
      </w:r>
      <w:r w:rsidR="00F65351">
        <w:rPr>
          <w:rFonts w:ascii="宋体" w:eastAsia="宋体" w:hAnsi="宋体"/>
          <w:b/>
          <w:bCs/>
        </w:rPr>
        <w:t>.</w:t>
      </w:r>
      <w:r>
        <w:rPr>
          <w:rFonts w:ascii="宋体" w:eastAsia="宋体" w:hAnsi="宋体" w:hint="eastAsia"/>
          <w:b/>
          <w:bCs/>
        </w:rPr>
        <w:t>2-</w:t>
      </w:r>
      <w:r>
        <w:rPr>
          <w:rFonts w:ascii="宋体" w:eastAsia="宋体" w:hAnsi="宋体"/>
          <w:b/>
          <w:bCs/>
        </w:rPr>
        <w:t>2 匝道</w:t>
      </w:r>
      <w:r>
        <w:rPr>
          <w:rFonts w:ascii="宋体" w:eastAsia="宋体" w:hAnsi="宋体" w:hint="eastAsia"/>
          <w:b/>
          <w:bCs/>
        </w:rPr>
        <w:t>下</w:t>
      </w:r>
      <w:r>
        <w:rPr>
          <w:rFonts w:ascii="宋体" w:eastAsia="宋体" w:hAnsi="宋体"/>
          <w:b/>
          <w:bCs/>
        </w:rPr>
        <w:t>游位置交通参数变化情况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07A64F14" w14:textId="77777777" w:rsidTr="00C2403B">
        <w:tc>
          <w:tcPr>
            <w:tcW w:w="1659" w:type="dxa"/>
            <w:vMerge w:val="restart"/>
            <w:vAlign w:val="center"/>
          </w:tcPr>
          <w:p w14:paraId="6A7B3A9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1483B6E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1C0BB18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745D2CBF" w14:textId="77777777" w:rsidTr="00C2403B">
        <w:tc>
          <w:tcPr>
            <w:tcW w:w="1659" w:type="dxa"/>
            <w:vMerge/>
            <w:vAlign w:val="center"/>
          </w:tcPr>
          <w:p w14:paraId="12346D3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004F6EC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0259122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2E18FC9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0F9F001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61D344B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0100E8B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1AEC220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6FE30C5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50CF8CAA" w14:textId="77777777" w:rsidTr="00C2403B">
        <w:tc>
          <w:tcPr>
            <w:tcW w:w="1659" w:type="dxa"/>
            <w:vAlign w:val="center"/>
          </w:tcPr>
          <w:p w14:paraId="358A9A6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2151C3A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58CC730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1000</w:t>
            </w:r>
            <w:r>
              <w:rPr>
                <w:rFonts w:ascii="宋体" w:eastAsia="宋体" w:hAnsi="宋体" w:cs="宋体" w:hint="eastAsia"/>
                <w:kern w:val="0"/>
                <w:sz w:val="24"/>
                <w:szCs w:val="24"/>
              </w:rPr>
              <w:t>s</w:t>
            </w:r>
          </w:p>
        </w:tc>
        <w:tc>
          <w:tcPr>
            <w:tcW w:w="1659" w:type="dxa"/>
            <w:vAlign w:val="center"/>
          </w:tcPr>
          <w:p w14:paraId="3666A43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1AB5F04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C2403B" w14:paraId="0EAE5942" w14:textId="77777777" w:rsidTr="00C2403B">
        <w:tc>
          <w:tcPr>
            <w:tcW w:w="1659" w:type="dxa"/>
            <w:vAlign w:val="center"/>
          </w:tcPr>
          <w:p w14:paraId="45542A6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48EC7B2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33E568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1000</w:t>
            </w:r>
            <w:r>
              <w:rPr>
                <w:rFonts w:ascii="宋体" w:eastAsia="宋体" w:hAnsi="宋体" w:cs="宋体" w:hint="eastAsia"/>
                <w:kern w:val="0"/>
                <w:sz w:val="24"/>
                <w:szCs w:val="24"/>
              </w:rPr>
              <w:t>s</w:t>
            </w:r>
          </w:p>
        </w:tc>
        <w:tc>
          <w:tcPr>
            <w:tcW w:w="1659" w:type="dxa"/>
            <w:vAlign w:val="center"/>
          </w:tcPr>
          <w:p w14:paraId="798B139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677BAD2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51A2F345" w14:textId="7CBB2D78"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从表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2中可以看出，当事件发生在人口匝道下</w:t>
      </w:r>
      <w:r>
        <w:rPr>
          <w:rFonts w:ascii="宋体" w:eastAsia="宋体" w:hAnsi="宋体" w:cs="宋体" w:hint="eastAsia"/>
          <w:kern w:val="0"/>
          <w:sz w:val="24"/>
          <w:szCs w:val="24"/>
        </w:rPr>
        <w:t>游加速段位置时，通过上游检测断面检测到的占有率和速度均可以识别到事件的发生，但从下游检测断面来看，其占有率参数在主线交通需求为</w:t>
      </w:r>
      <w:r>
        <w:rPr>
          <w:rFonts w:ascii="宋体" w:eastAsia="宋体" w:hAnsi="宋体" w:cs="宋体"/>
          <w:kern w:val="0"/>
          <w:sz w:val="24"/>
          <w:szCs w:val="24"/>
        </w:rPr>
        <w:t>750 veh／(h·lane)时，检测时间过长，其速度参数在两种主</w:t>
      </w:r>
      <w:r>
        <w:rPr>
          <w:rFonts w:ascii="宋体" w:eastAsia="宋体" w:hAnsi="宋体" w:cs="宋体" w:hint="eastAsia"/>
          <w:kern w:val="0"/>
          <w:sz w:val="24"/>
          <w:szCs w:val="24"/>
        </w:rPr>
        <w:t>线交通需求下，与无事件时相比较，差异并不明显。</w:t>
      </w:r>
    </w:p>
    <w:p w14:paraId="735B840A" w14:textId="3F205BD4"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(3)模拟事件发生在基本路段位置，占有率和速</w:t>
      </w:r>
      <w:r>
        <w:rPr>
          <w:rFonts w:ascii="宋体" w:eastAsia="宋体" w:hAnsi="宋体" w:cs="宋体" w:hint="eastAsia"/>
          <w:kern w:val="0"/>
          <w:sz w:val="24"/>
          <w:szCs w:val="24"/>
        </w:rPr>
        <w:t>度检测出交通事件的时间如</w:t>
      </w:r>
      <w:r>
        <w:rPr>
          <w:rFonts w:ascii="宋体" w:eastAsia="宋体" w:hAnsi="宋体" w:cs="宋体" w:hint="eastAsia"/>
          <w:kern w:val="0"/>
          <w:sz w:val="24"/>
          <w:szCs w:val="24"/>
        </w:rPr>
        <w:lastRenderedPageBreak/>
        <w:t>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3所示。</w:t>
      </w:r>
    </w:p>
    <w:p w14:paraId="18E57C01" w14:textId="7059B427"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F65351">
        <w:rPr>
          <w:rFonts w:ascii="宋体" w:eastAsia="宋体" w:hAnsi="宋体" w:hint="eastAsia"/>
          <w:b/>
          <w:bCs/>
        </w:rPr>
        <w:t>3</w:t>
      </w:r>
      <w:r w:rsidR="00F65351">
        <w:rPr>
          <w:rFonts w:ascii="宋体" w:eastAsia="宋体" w:hAnsi="宋体"/>
          <w:b/>
          <w:bCs/>
        </w:rPr>
        <w:t>.</w:t>
      </w:r>
      <w:r>
        <w:rPr>
          <w:rFonts w:ascii="宋体" w:eastAsia="宋体" w:hAnsi="宋体" w:hint="eastAsia"/>
          <w:b/>
          <w:bCs/>
        </w:rPr>
        <w:t>2-</w:t>
      </w:r>
      <w:r>
        <w:rPr>
          <w:rFonts w:ascii="宋体" w:eastAsia="宋体" w:hAnsi="宋体"/>
          <w:b/>
          <w:bCs/>
        </w:rPr>
        <w:t xml:space="preserve">3 </w:t>
      </w:r>
      <w:r>
        <w:rPr>
          <w:rFonts w:ascii="宋体" w:eastAsia="宋体" w:hAnsi="宋体" w:hint="eastAsia"/>
          <w:b/>
          <w:bCs/>
        </w:rPr>
        <w:t>基本路段</w:t>
      </w:r>
      <w:r>
        <w:rPr>
          <w:rFonts w:ascii="宋体" w:eastAsia="宋体" w:hAnsi="宋体"/>
          <w:b/>
          <w:bCs/>
        </w:rPr>
        <w:t>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0D7EADA2" w14:textId="77777777" w:rsidTr="00C2403B">
        <w:tc>
          <w:tcPr>
            <w:tcW w:w="1659" w:type="dxa"/>
            <w:vMerge w:val="restart"/>
            <w:vAlign w:val="center"/>
          </w:tcPr>
          <w:p w14:paraId="36D2FC5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572693F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7E07D4E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50CCBB83" w14:textId="77777777" w:rsidTr="00C2403B">
        <w:tc>
          <w:tcPr>
            <w:tcW w:w="1659" w:type="dxa"/>
            <w:vMerge/>
            <w:vAlign w:val="center"/>
          </w:tcPr>
          <w:p w14:paraId="4FD7D6E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265D08F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5A2E589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3F0905F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583703F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51A0D54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2222F2D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31CBDB9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4B4A28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0C6967F4" w14:textId="77777777" w:rsidTr="00C2403B">
        <w:tc>
          <w:tcPr>
            <w:tcW w:w="1659" w:type="dxa"/>
            <w:vAlign w:val="center"/>
          </w:tcPr>
          <w:p w14:paraId="594264B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631F597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44B7E38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600</w:t>
            </w:r>
            <w:r>
              <w:rPr>
                <w:rFonts w:ascii="宋体" w:eastAsia="宋体" w:hAnsi="宋体" w:cs="宋体" w:hint="eastAsia"/>
                <w:kern w:val="0"/>
                <w:sz w:val="24"/>
                <w:szCs w:val="24"/>
              </w:rPr>
              <w:t>s</w:t>
            </w:r>
          </w:p>
        </w:tc>
        <w:tc>
          <w:tcPr>
            <w:tcW w:w="1659" w:type="dxa"/>
            <w:vAlign w:val="center"/>
          </w:tcPr>
          <w:p w14:paraId="5DA1705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155F847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C2403B" w14:paraId="70085B36" w14:textId="77777777" w:rsidTr="00C2403B">
        <w:tc>
          <w:tcPr>
            <w:tcW w:w="1659" w:type="dxa"/>
            <w:vAlign w:val="center"/>
          </w:tcPr>
          <w:p w14:paraId="42C5C14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3793844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1464AF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70B6E84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33F8EF7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0BA0076E" w14:textId="7889C35D"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从表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3中可以看出，当事件发生在基本路段位</w:t>
      </w:r>
      <w:r>
        <w:rPr>
          <w:rFonts w:ascii="宋体" w:eastAsia="宋体" w:hAnsi="宋体" w:cs="宋体" w:hint="eastAsia"/>
          <w:kern w:val="0"/>
          <w:sz w:val="24"/>
          <w:szCs w:val="24"/>
        </w:rPr>
        <w:t>置时，通过速度和占有率可以识别到事件的发生，但从下游检测断面参数来看，这时与无事件时相比较，差异并不明显。</w:t>
      </w:r>
    </w:p>
    <w:p w14:paraId="1549AE27" w14:textId="77777777"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最后我们选取6</w:t>
      </w:r>
      <w:r>
        <w:rPr>
          <w:rFonts w:ascii="宋体" w:eastAsia="宋体" w:hAnsi="宋体" w:cs="宋体"/>
          <w:kern w:val="0"/>
          <w:sz w:val="24"/>
          <w:szCs w:val="24"/>
        </w:rPr>
        <w:t>00</w:t>
      </w:r>
      <w:r>
        <w:rPr>
          <w:rFonts w:ascii="宋体" w:eastAsia="宋体" w:hAnsi="宋体" w:cs="宋体" w:hint="eastAsia"/>
          <w:kern w:val="0"/>
          <w:sz w:val="24"/>
          <w:szCs w:val="24"/>
        </w:rPr>
        <w:t>m作为路侧设备布设间距，在路网文件中以6</w:t>
      </w:r>
      <w:r>
        <w:rPr>
          <w:rFonts w:ascii="宋体" w:eastAsia="宋体" w:hAnsi="宋体" w:cs="宋体"/>
          <w:kern w:val="0"/>
          <w:sz w:val="24"/>
          <w:szCs w:val="24"/>
        </w:rPr>
        <w:t>00</w:t>
      </w:r>
      <w:r>
        <w:rPr>
          <w:rFonts w:ascii="宋体" w:eastAsia="宋体" w:hAnsi="宋体" w:cs="宋体" w:hint="eastAsia"/>
          <w:kern w:val="0"/>
          <w:sz w:val="24"/>
          <w:szCs w:val="24"/>
        </w:rPr>
        <w:t>m作为路侧设备布设间隔重复上面的实验操作，得到如下结果：</w:t>
      </w:r>
    </w:p>
    <w:p w14:paraId="46AAC192" w14:textId="47606335"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(1)模拟事件发生在出</w:t>
      </w:r>
      <w:r>
        <w:rPr>
          <w:rFonts w:ascii="宋体" w:eastAsia="宋体" w:hAnsi="宋体" w:cs="宋体" w:hint="eastAsia"/>
          <w:kern w:val="0"/>
          <w:sz w:val="24"/>
          <w:szCs w:val="24"/>
        </w:rPr>
        <w:t>口</w:t>
      </w:r>
      <w:r>
        <w:rPr>
          <w:rFonts w:ascii="宋体" w:eastAsia="宋体" w:hAnsi="宋体" w:cs="宋体"/>
          <w:kern w:val="0"/>
          <w:sz w:val="24"/>
          <w:szCs w:val="24"/>
        </w:rPr>
        <w:t>匝道上游位置，占有率</w:t>
      </w:r>
      <w:r>
        <w:rPr>
          <w:rFonts w:ascii="宋体" w:eastAsia="宋体" w:hAnsi="宋体" w:cs="宋体" w:hint="eastAsia"/>
          <w:kern w:val="0"/>
          <w:sz w:val="24"/>
          <w:szCs w:val="24"/>
        </w:rPr>
        <w:t>和速度检测出交通事件的时间如表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-4所示。</w:t>
      </w:r>
    </w:p>
    <w:p w14:paraId="1FD0C8BF" w14:textId="77777777"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表2</w:t>
      </w:r>
      <w:r>
        <w:rPr>
          <w:rFonts w:ascii="宋体" w:eastAsia="宋体" w:hAnsi="宋体"/>
          <w:b/>
          <w:bCs/>
        </w:rPr>
        <w:t>-4 匝道上游位置交通参数变化情况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6A662400" w14:textId="77777777" w:rsidTr="00C2403B">
        <w:tc>
          <w:tcPr>
            <w:tcW w:w="1659" w:type="dxa"/>
            <w:vMerge w:val="restart"/>
            <w:vAlign w:val="center"/>
          </w:tcPr>
          <w:p w14:paraId="27B1FE8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727E9B9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7E24F20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0CEF2E5C" w14:textId="77777777" w:rsidTr="00C2403B">
        <w:tc>
          <w:tcPr>
            <w:tcW w:w="1659" w:type="dxa"/>
            <w:vMerge/>
            <w:vAlign w:val="center"/>
          </w:tcPr>
          <w:p w14:paraId="6B80010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28B401A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1CB0E9D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4A07CC7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283B2E7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0172918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2344C88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20CD7B2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05FB18B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15ECDD3E" w14:textId="77777777" w:rsidTr="00C2403B">
        <w:tc>
          <w:tcPr>
            <w:tcW w:w="1659" w:type="dxa"/>
            <w:vAlign w:val="center"/>
          </w:tcPr>
          <w:p w14:paraId="4ED2386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71CAB9B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900</w:t>
            </w:r>
            <w:r>
              <w:rPr>
                <w:rFonts w:ascii="宋体" w:eastAsia="宋体" w:hAnsi="宋体" w:cs="宋体" w:hint="eastAsia"/>
                <w:kern w:val="0"/>
                <w:sz w:val="24"/>
                <w:szCs w:val="24"/>
              </w:rPr>
              <w:t>s</w:t>
            </w:r>
          </w:p>
        </w:tc>
        <w:tc>
          <w:tcPr>
            <w:tcW w:w="1659" w:type="dxa"/>
            <w:vAlign w:val="center"/>
          </w:tcPr>
          <w:p w14:paraId="0943B86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1200</w:t>
            </w:r>
            <w:r>
              <w:rPr>
                <w:rFonts w:ascii="宋体" w:eastAsia="宋体" w:hAnsi="宋体" w:cs="宋体" w:hint="eastAsia"/>
                <w:kern w:val="0"/>
                <w:sz w:val="24"/>
                <w:szCs w:val="24"/>
              </w:rPr>
              <w:t>s</w:t>
            </w:r>
          </w:p>
        </w:tc>
        <w:tc>
          <w:tcPr>
            <w:tcW w:w="1659" w:type="dxa"/>
            <w:vAlign w:val="center"/>
          </w:tcPr>
          <w:p w14:paraId="0605813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850</w:t>
            </w:r>
            <w:r>
              <w:rPr>
                <w:rFonts w:ascii="宋体" w:eastAsia="宋体" w:hAnsi="宋体" w:cs="宋体" w:hint="eastAsia"/>
                <w:kern w:val="0"/>
                <w:sz w:val="24"/>
                <w:szCs w:val="24"/>
              </w:rPr>
              <w:t>s</w:t>
            </w:r>
          </w:p>
        </w:tc>
        <w:tc>
          <w:tcPr>
            <w:tcW w:w="1660" w:type="dxa"/>
            <w:vAlign w:val="center"/>
          </w:tcPr>
          <w:p w14:paraId="1C3AC6E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00</w:t>
            </w:r>
            <w:r>
              <w:rPr>
                <w:rFonts w:ascii="宋体" w:eastAsia="宋体" w:hAnsi="宋体" w:cs="宋体" w:hint="eastAsia"/>
                <w:kern w:val="0"/>
                <w:sz w:val="24"/>
                <w:szCs w:val="24"/>
              </w:rPr>
              <w:t>s</w:t>
            </w:r>
          </w:p>
        </w:tc>
      </w:tr>
      <w:tr w:rsidR="00C2403B" w14:paraId="2AC9FEC6" w14:textId="77777777" w:rsidTr="00C2403B">
        <w:tc>
          <w:tcPr>
            <w:tcW w:w="1659" w:type="dxa"/>
            <w:vAlign w:val="center"/>
          </w:tcPr>
          <w:p w14:paraId="3AF040C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2DF2076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912F6F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27989DC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24E9721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223FAA6E" w14:textId="77777777"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主线交通需求为</w:t>
      </w:r>
      <w:r>
        <w:rPr>
          <w:rFonts w:ascii="宋体" w:eastAsia="宋体" w:hAnsi="宋体" w:cs="宋体"/>
          <w:kern w:val="0"/>
          <w:sz w:val="24"/>
          <w:szCs w:val="24"/>
        </w:rPr>
        <w:t>750 veh／(h·lane)时，通过占</w:t>
      </w:r>
      <w:r>
        <w:rPr>
          <w:rFonts w:ascii="宋体" w:eastAsia="宋体" w:hAnsi="宋体" w:cs="宋体" w:hint="eastAsia"/>
          <w:kern w:val="0"/>
          <w:sz w:val="24"/>
          <w:szCs w:val="24"/>
        </w:rPr>
        <w:t>有率和速度可识别出事件的发生，但是检测时间过长；而当主线交通需求为</w:t>
      </w:r>
      <w:r>
        <w:rPr>
          <w:rFonts w:ascii="宋体" w:eastAsia="宋体" w:hAnsi="宋体" w:cs="宋体"/>
          <w:kern w:val="0"/>
          <w:sz w:val="24"/>
          <w:szCs w:val="24"/>
        </w:rPr>
        <w:t>1 400 veh／(h·lane)时，</w:t>
      </w:r>
      <w:r>
        <w:rPr>
          <w:rFonts w:ascii="宋体" w:eastAsia="宋体" w:hAnsi="宋体" w:cs="宋体" w:hint="eastAsia"/>
          <w:kern w:val="0"/>
          <w:sz w:val="24"/>
          <w:szCs w:val="24"/>
        </w:rPr>
        <w:t>通过占有率可以识别事件发生，但从速度来看，下游检测断面与无事件时相比较已无明显差异。</w:t>
      </w:r>
    </w:p>
    <w:p w14:paraId="7F79EFC9" w14:textId="1B78E261"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(2)模拟事件发生在匝道下游加速段位置，占有</w:t>
      </w:r>
      <w:r>
        <w:rPr>
          <w:rFonts w:ascii="宋体" w:eastAsia="宋体" w:hAnsi="宋体" w:cs="宋体" w:hint="eastAsia"/>
          <w:kern w:val="0"/>
          <w:sz w:val="24"/>
          <w:szCs w:val="24"/>
        </w:rPr>
        <w:t>率和速度检测出交通事件的时间如表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-5所示。</w:t>
      </w:r>
    </w:p>
    <w:p w14:paraId="03F0EA35" w14:textId="71F42B65"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F65351">
        <w:rPr>
          <w:rFonts w:ascii="宋体" w:eastAsia="宋体" w:hAnsi="宋体" w:hint="eastAsia"/>
          <w:b/>
          <w:bCs/>
        </w:rPr>
        <w:t>3</w:t>
      </w:r>
      <w:r w:rsidR="00F65351">
        <w:rPr>
          <w:rFonts w:ascii="宋体" w:eastAsia="宋体" w:hAnsi="宋体"/>
          <w:b/>
          <w:bCs/>
        </w:rPr>
        <w:t>.</w:t>
      </w:r>
      <w:r>
        <w:rPr>
          <w:rFonts w:ascii="宋体" w:eastAsia="宋体" w:hAnsi="宋体" w:hint="eastAsia"/>
          <w:b/>
          <w:bCs/>
        </w:rPr>
        <w:t>2</w:t>
      </w:r>
      <w:r>
        <w:rPr>
          <w:rFonts w:ascii="宋体" w:eastAsia="宋体" w:hAnsi="宋体"/>
          <w:b/>
          <w:bCs/>
        </w:rPr>
        <w:t>-5 匝道</w:t>
      </w:r>
      <w:r>
        <w:rPr>
          <w:rFonts w:ascii="宋体" w:eastAsia="宋体" w:hAnsi="宋体" w:hint="eastAsia"/>
          <w:b/>
          <w:bCs/>
        </w:rPr>
        <w:t>下</w:t>
      </w:r>
      <w:r>
        <w:rPr>
          <w:rFonts w:ascii="宋体" w:eastAsia="宋体" w:hAnsi="宋体"/>
          <w:b/>
          <w:bCs/>
        </w:rPr>
        <w:t>游位置交通参数变化情况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3FE4F9C0" w14:textId="77777777" w:rsidTr="00C2403B">
        <w:tc>
          <w:tcPr>
            <w:tcW w:w="1659" w:type="dxa"/>
            <w:vMerge w:val="restart"/>
            <w:vAlign w:val="center"/>
          </w:tcPr>
          <w:p w14:paraId="4C55B43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0EEF8E5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1733F90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17E26570" w14:textId="77777777" w:rsidTr="00C2403B">
        <w:tc>
          <w:tcPr>
            <w:tcW w:w="1659" w:type="dxa"/>
            <w:vMerge/>
            <w:vAlign w:val="center"/>
          </w:tcPr>
          <w:p w14:paraId="4E4E18C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2519AF4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65665C4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测断面</w:t>
            </w:r>
          </w:p>
        </w:tc>
        <w:tc>
          <w:tcPr>
            <w:tcW w:w="1659" w:type="dxa"/>
            <w:vAlign w:val="center"/>
          </w:tcPr>
          <w:p w14:paraId="22F025E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下游检</w:t>
            </w:r>
          </w:p>
          <w:p w14:paraId="71EAFBA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测断面</w:t>
            </w:r>
          </w:p>
        </w:tc>
        <w:tc>
          <w:tcPr>
            <w:tcW w:w="1659" w:type="dxa"/>
            <w:vAlign w:val="center"/>
          </w:tcPr>
          <w:p w14:paraId="5EC48B8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上游检</w:t>
            </w:r>
          </w:p>
          <w:p w14:paraId="352AC3C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测断面</w:t>
            </w:r>
          </w:p>
        </w:tc>
        <w:tc>
          <w:tcPr>
            <w:tcW w:w="1660" w:type="dxa"/>
            <w:vAlign w:val="center"/>
          </w:tcPr>
          <w:p w14:paraId="44A60A3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下游检</w:t>
            </w:r>
          </w:p>
          <w:p w14:paraId="30E337D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测断面</w:t>
            </w:r>
          </w:p>
        </w:tc>
      </w:tr>
      <w:tr w:rsidR="00C2403B" w14:paraId="0BDF625F" w14:textId="77777777" w:rsidTr="00C2403B">
        <w:tc>
          <w:tcPr>
            <w:tcW w:w="1659" w:type="dxa"/>
            <w:vAlign w:val="center"/>
          </w:tcPr>
          <w:p w14:paraId="635A38D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7</w:t>
            </w:r>
            <w:r>
              <w:rPr>
                <w:rFonts w:ascii="宋体" w:eastAsia="宋体" w:hAnsi="宋体" w:cs="宋体"/>
                <w:kern w:val="0"/>
                <w:sz w:val="24"/>
                <w:szCs w:val="24"/>
              </w:rPr>
              <w:t>50</w:t>
            </w:r>
          </w:p>
        </w:tc>
        <w:tc>
          <w:tcPr>
            <w:tcW w:w="1659" w:type="dxa"/>
            <w:vAlign w:val="center"/>
          </w:tcPr>
          <w:p w14:paraId="1743E1C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22388BC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600</w:t>
            </w:r>
            <w:r>
              <w:rPr>
                <w:rFonts w:ascii="宋体" w:eastAsia="宋体" w:hAnsi="宋体" w:cs="宋体" w:hint="eastAsia"/>
                <w:kern w:val="0"/>
                <w:sz w:val="24"/>
                <w:szCs w:val="24"/>
              </w:rPr>
              <w:t>s</w:t>
            </w:r>
          </w:p>
        </w:tc>
        <w:tc>
          <w:tcPr>
            <w:tcW w:w="1659" w:type="dxa"/>
            <w:vAlign w:val="center"/>
          </w:tcPr>
          <w:p w14:paraId="6E57CD0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3962518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C2403B" w14:paraId="1F582612" w14:textId="77777777" w:rsidTr="00C2403B">
        <w:tc>
          <w:tcPr>
            <w:tcW w:w="1659" w:type="dxa"/>
            <w:vAlign w:val="center"/>
          </w:tcPr>
          <w:p w14:paraId="13CD895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4F19A1B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255EF48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46D6C3B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381F2EE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13B95091" w14:textId="77777777"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通过速度、占有率可以识别到事件的发生，但从下游检测断面参数来看，这时与无事件时相比较，差异并不明显。</w:t>
      </w:r>
    </w:p>
    <w:p w14:paraId="47547DDA" w14:textId="6FFA01C4"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(3)模拟事件发生在基本路段位置，占有率和速</w:t>
      </w:r>
      <w:r>
        <w:rPr>
          <w:rFonts w:ascii="宋体" w:eastAsia="宋体" w:hAnsi="宋体" w:cs="宋体" w:hint="eastAsia"/>
          <w:kern w:val="0"/>
          <w:sz w:val="24"/>
          <w:szCs w:val="24"/>
        </w:rPr>
        <w:t>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-6所示。</w:t>
      </w:r>
    </w:p>
    <w:p w14:paraId="0F6CF05C" w14:textId="7D1EFC14"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F65351">
        <w:rPr>
          <w:rFonts w:ascii="宋体" w:eastAsia="宋体" w:hAnsi="宋体" w:hint="eastAsia"/>
          <w:b/>
          <w:bCs/>
        </w:rPr>
        <w:t>3</w:t>
      </w:r>
      <w:r w:rsidR="00F65351">
        <w:rPr>
          <w:rFonts w:ascii="宋体" w:eastAsia="宋体" w:hAnsi="宋体"/>
          <w:b/>
          <w:bCs/>
        </w:rPr>
        <w:t>.</w:t>
      </w:r>
      <w:r>
        <w:rPr>
          <w:rFonts w:ascii="宋体" w:eastAsia="宋体" w:hAnsi="宋体" w:hint="eastAsia"/>
          <w:b/>
          <w:bCs/>
        </w:rPr>
        <w:t>2</w:t>
      </w:r>
      <w:r>
        <w:rPr>
          <w:rFonts w:ascii="宋体" w:eastAsia="宋体" w:hAnsi="宋体"/>
          <w:b/>
          <w:bCs/>
        </w:rPr>
        <w:t xml:space="preserve">-6 </w:t>
      </w:r>
      <w:r>
        <w:rPr>
          <w:rFonts w:ascii="宋体" w:eastAsia="宋体" w:hAnsi="宋体" w:hint="eastAsia"/>
          <w:b/>
          <w:bCs/>
        </w:rPr>
        <w:t>基本路段</w:t>
      </w:r>
      <w:r>
        <w:rPr>
          <w:rFonts w:ascii="宋体" w:eastAsia="宋体" w:hAnsi="宋体"/>
          <w:b/>
          <w:bCs/>
        </w:rPr>
        <w:t>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7722578E" w14:textId="77777777" w:rsidTr="00C2403B">
        <w:tc>
          <w:tcPr>
            <w:tcW w:w="1659" w:type="dxa"/>
            <w:vMerge w:val="restart"/>
            <w:vAlign w:val="center"/>
          </w:tcPr>
          <w:p w14:paraId="614DBCE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7E55E98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40EDA01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78CFF72F" w14:textId="77777777" w:rsidTr="00C2403B">
        <w:tc>
          <w:tcPr>
            <w:tcW w:w="1659" w:type="dxa"/>
            <w:vMerge/>
            <w:vAlign w:val="center"/>
          </w:tcPr>
          <w:p w14:paraId="7B85E94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5B5445F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4B0C7BC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38F56ED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3AA9F70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2575FDD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3A96F89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4CCBA58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3B9907E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75705CFE" w14:textId="77777777" w:rsidTr="00C2403B">
        <w:tc>
          <w:tcPr>
            <w:tcW w:w="1659" w:type="dxa"/>
            <w:vAlign w:val="center"/>
          </w:tcPr>
          <w:p w14:paraId="5D4ACBF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tcPr>
          <w:p w14:paraId="197FD9B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c>
          <w:tcPr>
            <w:tcW w:w="1659" w:type="dxa"/>
          </w:tcPr>
          <w:p w14:paraId="58CFF52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c>
          <w:tcPr>
            <w:tcW w:w="1659" w:type="dxa"/>
          </w:tcPr>
          <w:p w14:paraId="3CFDCC4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c>
          <w:tcPr>
            <w:tcW w:w="1660" w:type="dxa"/>
            <w:vAlign w:val="center"/>
          </w:tcPr>
          <w:p w14:paraId="6F92FFE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C2403B" w14:paraId="0E483836" w14:textId="77777777" w:rsidTr="00C2403B">
        <w:tc>
          <w:tcPr>
            <w:tcW w:w="1659" w:type="dxa"/>
            <w:vAlign w:val="center"/>
          </w:tcPr>
          <w:p w14:paraId="72AC63E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5A81507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c>
          <w:tcPr>
            <w:tcW w:w="1659" w:type="dxa"/>
          </w:tcPr>
          <w:p w14:paraId="2DF98E7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c>
          <w:tcPr>
            <w:tcW w:w="1659" w:type="dxa"/>
          </w:tcPr>
          <w:p w14:paraId="59DB813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c>
          <w:tcPr>
            <w:tcW w:w="1660" w:type="dxa"/>
          </w:tcPr>
          <w:p w14:paraId="54F9CD5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r>
    </w:tbl>
    <w:p w14:paraId="03A137C7" w14:textId="4073ED71"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当主线交通需求为</w:t>
      </w:r>
      <w:r>
        <w:rPr>
          <w:rFonts w:ascii="宋体" w:eastAsia="宋体" w:hAnsi="宋体" w:cs="宋体"/>
          <w:kern w:val="0"/>
          <w:sz w:val="24"/>
          <w:szCs w:val="24"/>
        </w:rPr>
        <w:t>750 veh／(h·lane)及以下时，占</w:t>
      </w:r>
      <w:r>
        <w:rPr>
          <w:rFonts w:ascii="宋体" w:eastAsia="宋体" w:hAnsi="宋体" w:cs="宋体" w:hint="eastAsia"/>
          <w:kern w:val="0"/>
          <w:sz w:val="24"/>
          <w:szCs w:val="24"/>
        </w:rPr>
        <w:t>有率和速度对事件的检测已经不起作用；而当主线交通需求为</w:t>
      </w:r>
      <w:r>
        <w:rPr>
          <w:rFonts w:ascii="宋体" w:eastAsia="宋体" w:hAnsi="宋体" w:cs="宋体"/>
          <w:kern w:val="0"/>
          <w:sz w:val="24"/>
          <w:szCs w:val="24"/>
        </w:rPr>
        <w:t>750 veh／(h·lane)以上或者1400 veh／(h·lane)</w:t>
      </w:r>
      <w:r>
        <w:rPr>
          <w:rFonts w:ascii="宋体" w:eastAsia="宋体" w:hAnsi="宋体" w:cs="宋体" w:hint="eastAsia"/>
          <w:kern w:val="0"/>
          <w:sz w:val="24"/>
          <w:szCs w:val="24"/>
        </w:rPr>
        <w:t>左右及以上时，通过占有率和速度仍能识别交通事件的发生。</w:t>
      </w:r>
    </w:p>
    <w:p w14:paraId="3A68E5B6" w14:textId="63E4F6EC" w:rsidR="00665861" w:rsidRPr="00665861" w:rsidRDefault="00665861"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通过上述的几组不同间距的仿真实验，我们可以的得到在不同路侧设备布设间隔下，通过交通流参数反应事件是否发生，并且我们通过实验数据可知，路侧设备布设的间距即路侧设备的覆盖率和事件检测出发生的时间乘一定的反比关系，在不同的主线道路交通需求下，可以采取不同的布设间距。针对不同的交通管控需求，即包含需要在多少时间内检测出事件的发生，也可以采取不同的布设间隔，这些间隔的进一步优化，需要针对需求继续进行类似上面的仿真实验来进一步确定，这就实现了路侧设备的布设优化方案。</w:t>
      </w:r>
    </w:p>
    <w:p w14:paraId="130244A8" w14:textId="67BD4B78" w:rsidR="0045497B" w:rsidRDefault="0045497B" w:rsidP="00D3677A">
      <w:pPr>
        <w:pStyle w:val="3"/>
      </w:pPr>
      <w:r w:rsidRPr="0045497B">
        <w:rPr>
          <w:rFonts w:asciiTheme="majorHAnsi" w:eastAsiaTheme="majorEastAsia" w:hAnsiTheme="majorHAnsi" w:cstheme="majorBidi" w:hint="eastAsia"/>
          <w:sz w:val="28"/>
          <w:szCs w:val="28"/>
        </w:rPr>
        <w:t>3.</w:t>
      </w:r>
      <w:r>
        <w:rPr>
          <w:rFonts w:hint="eastAsia"/>
        </w:rPr>
        <w:t xml:space="preserve"> </w:t>
      </w:r>
      <w:r w:rsidRPr="0045497B">
        <w:rPr>
          <w:rFonts w:hint="eastAsia"/>
        </w:rPr>
        <w:t>路侧设备布设优化</w:t>
      </w:r>
    </w:p>
    <w:p w14:paraId="265578D7" w14:textId="77777777" w:rsidR="0045497B" w:rsidRDefault="0045497B" w:rsidP="0045497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因此，基于上述所有的实验，我们得到了路侧设备不同布设方法下、不同主线交通需求下、不同的路段位置下的交通事件检测效益。通过这些实验结果，我们可以针对不同的交通管控需求，在不同的路段，不同的需求下进行不同的路侧设备布设方法。</w:t>
      </w:r>
    </w:p>
    <w:p w14:paraId="38098F32" w14:textId="77777777" w:rsidR="0045497B" w:rsidRDefault="0045497B" w:rsidP="0045497B">
      <w:pPr>
        <w:spacing w:line="360" w:lineRule="auto"/>
        <w:ind w:firstLineChars="200" w:firstLine="420"/>
        <w:jc w:val="center"/>
        <w:rPr>
          <w:rFonts w:ascii="宋体" w:eastAsia="宋体" w:hAnsi="宋体" w:cs="宋体"/>
          <w:kern w:val="0"/>
          <w:sz w:val="24"/>
          <w:szCs w:val="24"/>
        </w:rPr>
      </w:pPr>
      <w:r>
        <w:object w:dxaOrig="6538" w:dyaOrig="2606" w14:anchorId="2C21C37E">
          <v:shape id="_x0000_i1026" type="#_x0000_t75" style="width:327pt;height:130.5pt" o:ole="">
            <v:imagedata r:id="rId18" o:title=""/>
          </v:shape>
          <o:OLEObject Type="Embed" ProgID="Visio.Drawing.15" ShapeID="_x0000_i1026" DrawAspect="Content" ObjectID="_1664363789" r:id="rId19"/>
        </w:object>
      </w:r>
    </w:p>
    <w:p w14:paraId="61C748C1" w14:textId="7102EE18" w:rsidR="0045497B" w:rsidRDefault="0045497B" w:rsidP="0045497B">
      <w:pPr>
        <w:spacing w:line="360" w:lineRule="auto"/>
        <w:ind w:firstLine="482"/>
        <w:jc w:val="center"/>
        <w:rPr>
          <w:rFonts w:ascii="宋体" w:eastAsia="宋体" w:hAnsi="宋体"/>
          <w:b/>
          <w:bCs/>
        </w:rPr>
      </w:pPr>
      <w:r>
        <w:rPr>
          <w:rFonts w:ascii="宋体" w:eastAsia="宋体" w:hAnsi="宋体" w:hint="eastAsia"/>
          <w:b/>
          <w:bCs/>
        </w:rPr>
        <w:t>图</w:t>
      </w:r>
      <w:r w:rsidR="00F65351">
        <w:rPr>
          <w:rFonts w:ascii="宋体" w:eastAsia="宋体" w:hAnsi="宋体" w:hint="eastAsia"/>
          <w:b/>
          <w:bCs/>
        </w:rPr>
        <w:t>3</w:t>
      </w:r>
      <w:r w:rsidR="00F65351">
        <w:rPr>
          <w:rFonts w:ascii="宋体" w:eastAsia="宋体" w:hAnsi="宋体"/>
          <w:b/>
          <w:bCs/>
        </w:rPr>
        <w:t>.</w:t>
      </w:r>
      <w:r>
        <w:rPr>
          <w:rFonts w:ascii="宋体" w:eastAsia="宋体" w:hAnsi="宋体"/>
          <w:b/>
          <w:bCs/>
        </w:rPr>
        <w:t xml:space="preserve">3-1 </w:t>
      </w:r>
      <w:r>
        <w:rPr>
          <w:rFonts w:ascii="宋体" w:eastAsia="宋体" w:hAnsi="宋体" w:hint="eastAsia"/>
          <w:b/>
          <w:bCs/>
        </w:rPr>
        <w:t>路侧设备</w:t>
      </w:r>
      <w:r w:rsidR="005815E9">
        <w:rPr>
          <w:rFonts w:ascii="宋体" w:eastAsia="宋体" w:hAnsi="宋体" w:hint="eastAsia"/>
          <w:b/>
          <w:bCs/>
        </w:rPr>
        <w:t>优化</w:t>
      </w:r>
      <w:r>
        <w:rPr>
          <w:rFonts w:ascii="宋体" w:eastAsia="宋体" w:hAnsi="宋体" w:hint="eastAsia"/>
          <w:b/>
          <w:bCs/>
        </w:rPr>
        <w:t>布设基本思路</w:t>
      </w:r>
    </w:p>
    <w:p w14:paraId="353EFAEA" w14:textId="77777777" w:rsidR="0045497B" w:rsidRDefault="0045497B" w:rsidP="0045497B">
      <w:pPr>
        <w:spacing w:line="360" w:lineRule="auto"/>
        <w:ind w:firstLineChars="200" w:firstLine="480"/>
        <w:rPr>
          <w:rFonts w:ascii="宋体" w:eastAsia="宋体" w:hAnsi="宋体" w:cs="宋体"/>
          <w:kern w:val="0"/>
          <w:sz w:val="24"/>
          <w:szCs w:val="24"/>
        </w:rPr>
      </w:pPr>
    </w:p>
    <w:p w14:paraId="4C2CC4F0" w14:textId="1AD20D4C" w:rsidR="0045497B" w:rsidRDefault="0045497B" w:rsidP="0045497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图</w:t>
      </w:r>
      <w:r w:rsidR="00F65351" w:rsidRPr="00F65351">
        <w:rPr>
          <w:rFonts w:ascii="宋体" w:eastAsia="宋体" w:hAnsi="宋体" w:cs="宋体"/>
          <w:color w:val="000000" w:themeColor="text1"/>
          <w:kern w:val="0"/>
          <w:sz w:val="24"/>
          <w:szCs w:val="24"/>
        </w:rPr>
        <w:t>3.3-1</w:t>
      </w:r>
      <w:r>
        <w:rPr>
          <w:rFonts w:ascii="宋体" w:eastAsia="宋体" w:hAnsi="宋体" w:cs="宋体" w:hint="eastAsia"/>
          <w:kern w:val="0"/>
          <w:sz w:val="24"/>
          <w:szCs w:val="24"/>
        </w:rPr>
        <w:t>展示了课题对路侧设备优化布设的基本思路。</w:t>
      </w:r>
      <w:r>
        <w:rPr>
          <w:rFonts w:ascii="宋体" w:eastAsia="宋体" w:hAnsi="宋体" w:cs="宋体" w:hint="eastAsia"/>
          <w:b/>
          <w:bCs/>
          <w:kern w:val="0"/>
          <w:sz w:val="24"/>
          <w:szCs w:val="24"/>
          <w:u w:val="single"/>
        </w:rPr>
        <w:t>对于课题所提出的布设方法，其根本目的是找到交管部门提出的管控需求和路侧设备最优布设间距的关系，连接这两方面的关键参数是事件检出时间。</w:t>
      </w:r>
      <w:r>
        <w:rPr>
          <w:rFonts w:ascii="宋体" w:eastAsia="宋体" w:hAnsi="宋体" w:cs="宋体" w:hint="eastAsia"/>
          <w:kern w:val="0"/>
          <w:sz w:val="24"/>
          <w:szCs w:val="24"/>
        </w:rPr>
        <w:t>首先，以交通管控所需的事件检出时间为目标，方案对路侧设备进行多种布设间距的仿真实验，得出不同间距的事件检测效益，即，事件检出时间。通过这种方法在满足相应管控需求的前提下，确定最优的设备布设间距，从而最大程度地节省了设备布设成本。</w:t>
      </w:r>
    </w:p>
    <w:p w14:paraId="6C8C1489" w14:textId="77777777" w:rsidR="0045497B" w:rsidRDefault="0045497B" w:rsidP="0045497B">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通过上述的所有实验，我们结合这种实验方法和思路，针对项目本身开始了有针对性的路侧设备布设方案研究。如后面三个章节所示，课题提出纯视频设备、</w:t>
      </w:r>
      <w:commentRangeStart w:id="5"/>
      <w:r>
        <w:rPr>
          <w:rFonts w:ascii="Times New Roman" w:eastAsia="宋体" w:hAnsi="Times New Roman" w:cs="Times New Roman" w:hint="eastAsia"/>
          <w:kern w:val="0"/>
          <w:sz w:val="24"/>
          <w:szCs w:val="24"/>
        </w:rPr>
        <w:t>全向跟踪</w:t>
      </w:r>
      <w:commentRangeEnd w:id="5"/>
      <w:r>
        <w:commentReference w:id="5"/>
      </w:r>
      <w:r>
        <w:rPr>
          <w:rFonts w:ascii="Times New Roman" w:eastAsia="宋体" w:hAnsi="Times New Roman" w:cs="Times New Roman" w:hint="eastAsia"/>
          <w:kern w:val="0"/>
          <w:sz w:val="24"/>
          <w:szCs w:val="24"/>
        </w:rPr>
        <w:t>毫米波雷达和雷视一体机三种</w:t>
      </w:r>
      <w:r>
        <w:rPr>
          <w:rFonts w:ascii="Times New Roman" w:eastAsia="宋体" w:hAnsi="Times New Roman" w:cs="Times New Roman"/>
          <w:kern w:val="0"/>
          <w:sz w:val="24"/>
          <w:szCs w:val="24"/>
        </w:rPr>
        <w:t>路侧设备布设方案</w:t>
      </w:r>
      <w:r>
        <w:rPr>
          <w:rFonts w:ascii="Times New Roman" w:eastAsia="宋体" w:hAnsi="Times New Roman" w:cs="Times New Roman" w:hint="eastAsia"/>
          <w:kern w:val="0"/>
          <w:sz w:val="24"/>
          <w:szCs w:val="24"/>
        </w:rPr>
        <w:t>。</w:t>
      </w:r>
    </w:p>
    <w:p w14:paraId="54FCB472" w14:textId="77777777" w:rsidR="0045497B" w:rsidRDefault="0045497B" w:rsidP="0045497B">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highlight w:val="yellow"/>
        </w:rPr>
        <w:t>三种方案的仿真测试还没有做，后期补充相应的仿真测试结果。</w:t>
      </w:r>
    </w:p>
    <w:p w14:paraId="7D638AFD" w14:textId="1C94E8BF" w:rsidR="005815E9" w:rsidRPr="005815E9" w:rsidRDefault="005815E9" w:rsidP="00D3677A">
      <w:pPr>
        <w:pStyle w:val="4"/>
      </w:pPr>
      <w:bookmarkStart w:id="6" w:name="_Hlk52269075"/>
      <w:r>
        <w:rPr>
          <w:rFonts w:hint="eastAsia"/>
        </w:rPr>
        <w:t>3</w:t>
      </w:r>
      <w:r>
        <w:t>.1纯视频设备</w:t>
      </w:r>
      <w:bookmarkEnd w:id="6"/>
      <w:r>
        <w:t>布设方案</w:t>
      </w:r>
    </w:p>
    <w:p w14:paraId="4283F689" w14:textId="384A2114" w:rsidR="0045497B" w:rsidRPr="0027732B" w:rsidRDefault="005815E9" w:rsidP="0045497B">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27732B">
        <w:rPr>
          <w:rFonts w:ascii="Times New Roman" w:eastAsia="宋体" w:hAnsi="Times New Roman" w:cs="Times New Roman" w:hint="eastAsia"/>
          <w:kern w:val="0"/>
          <w:sz w:val="24"/>
          <w:szCs w:val="24"/>
        </w:rPr>
        <w:t>结合多方面考虑，</w:t>
      </w:r>
      <w:r w:rsidR="00515050" w:rsidRPr="0027732B">
        <w:rPr>
          <w:rFonts w:ascii="Times New Roman" w:eastAsia="宋体" w:hAnsi="Times New Roman" w:cs="Times New Roman" w:hint="eastAsia"/>
          <w:kern w:val="0"/>
          <w:sz w:val="24"/>
          <w:szCs w:val="24"/>
        </w:rPr>
        <w:t>经过设备选型对比后，本方案拟选定采用</w:t>
      </w:r>
      <w:r w:rsidR="00515050" w:rsidRPr="0027732B">
        <w:rPr>
          <w:rFonts w:ascii="Times New Roman" w:eastAsia="宋体" w:hAnsi="Times New Roman" w:cs="Times New Roman" w:hint="eastAsia"/>
          <w:kern w:val="0"/>
          <w:sz w:val="24"/>
          <w:szCs w:val="24"/>
        </w:rPr>
        <w:t>400</w:t>
      </w:r>
      <w:r w:rsidR="00515050" w:rsidRPr="0027732B">
        <w:rPr>
          <w:rFonts w:ascii="Times New Roman" w:eastAsia="宋体" w:hAnsi="Times New Roman" w:cs="Times New Roman" w:hint="eastAsia"/>
          <w:kern w:val="0"/>
          <w:sz w:val="24"/>
          <w:szCs w:val="24"/>
        </w:rPr>
        <w:t>万像素摄像机，下面我们采用这个设备进行路侧布设纯视频设备方案的研究。</w:t>
      </w:r>
    </w:p>
    <w:p w14:paraId="0EE3D343" w14:textId="2F6A465F" w:rsidR="0027732B" w:rsidRDefault="0027732B" w:rsidP="0045497B">
      <w:pPr>
        <w:autoSpaceDE w:val="0"/>
        <w:autoSpaceDN w:val="0"/>
        <w:adjustRightIn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采用上面两节所述的算法与试验方法在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仿真平台中进行针对纯视频方案的布设研究。以上述的方法选择出不同的交通密度下最优的路侧设备布设间距，以此减少成本，最大化路侧设备检测效率。最终确定的结果可以用于针对不同路段的交通管控需求，不同路段不同的需求采取不同的路侧设备布设间距方案，在一定程度上更快检测出交通事件的发生，减少事故损失，保障人生安全。</w:t>
      </w:r>
    </w:p>
    <w:p w14:paraId="1B1A7C30" w14:textId="1A1B39FA" w:rsidR="0027732B" w:rsidRDefault="0027732B" w:rsidP="00D3677A">
      <w:pPr>
        <w:pStyle w:val="4"/>
      </w:pPr>
      <w:r>
        <w:rPr>
          <w:rFonts w:hint="eastAsia"/>
        </w:rPr>
        <w:lastRenderedPageBreak/>
        <w:t>3</w:t>
      </w:r>
      <w:r>
        <w:t>.2全向跟踪毫米波雷达布设方案</w:t>
      </w:r>
    </w:p>
    <w:p w14:paraId="1BFDD3A5" w14:textId="7CE39B53" w:rsidR="0027732B" w:rsidRDefault="0027732B" w:rsidP="0027732B">
      <w:pPr>
        <w:spacing w:line="360" w:lineRule="auto"/>
        <w:ind w:firstLineChars="200" w:firstLine="480"/>
        <w:rPr>
          <w:rFonts w:ascii="Times New Roman" w:eastAsia="宋体" w:hAnsi="Times New Roman" w:cs="Times New Roman"/>
          <w:kern w:val="0"/>
          <w:sz w:val="24"/>
          <w:szCs w:val="24"/>
        </w:rPr>
      </w:pPr>
      <w:r>
        <w:rPr>
          <w:rFonts w:ascii="宋体" w:eastAsia="宋体" w:hAnsi="宋体" w:cs="宋体" w:hint="eastAsia"/>
          <w:kern w:val="0"/>
          <w:sz w:val="24"/>
          <w:szCs w:val="24"/>
        </w:rPr>
        <w:t>由于全向跟踪毫米波雷达在可以实现的功能上比纯视频布设方案多，在更多的交通管控需求下，纯视频布设方案无法全面满足其需求。我们需要对全向跟踪毫米波雷达进行布设研究。</w:t>
      </w:r>
      <w:r>
        <w:rPr>
          <w:rFonts w:ascii="Times New Roman" w:eastAsia="宋体" w:hAnsi="Times New Roman" w:cs="Times New Roman" w:hint="eastAsia"/>
          <w:kern w:val="0"/>
          <w:sz w:val="24"/>
          <w:szCs w:val="24"/>
        </w:rPr>
        <w:t>采用上面两节所述的方法在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仿真平台中进行针对全向跟踪毫米波雷达方案的布设研究。以上述的方法选择出不同的交通密度下最优的路侧设备布设间距，以此减少成本，最大化路侧设备检测效率。最终确定的结果可以用于针对不同路段的交通管控需求，不同路段不同的需求采取不同的路侧设备布设间距方案。</w:t>
      </w:r>
    </w:p>
    <w:p w14:paraId="4DD25F4C" w14:textId="19EF7A60" w:rsidR="0027732B" w:rsidRPr="0027732B" w:rsidRDefault="0027732B" w:rsidP="00D3677A">
      <w:pPr>
        <w:pStyle w:val="4"/>
      </w:pPr>
      <w:r>
        <w:rPr>
          <w:rFonts w:hint="eastAsia"/>
        </w:rPr>
        <w:t>3</w:t>
      </w:r>
      <w:r>
        <w:t>.3</w:t>
      </w:r>
      <w:r>
        <w:rPr>
          <w:rFonts w:hint="eastAsia"/>
        </w:rPr>
        <w:t>雷视一体机布设方案</w:t>
      </w:r>
    </w:p>
    <w:p w14:paraId="4CF6BEA5" w14:textId="77777777" w:rsidR="00E03537" w:rsidRDefault="00E03537" w:rsidP="00E03537">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雷视一体机在检测功能上通过定向跟踪毫米波雷达弥补了纯视频方案的不足，并且单价成本远远小于全向跟踪毫米雷达。下面我们在S</w:t>
      </w:r>
      <w:r>
        <w:rPr>
          <w:rFonts w:ascii="宋体" w:eastAsia="宋体" w:hAnsi="宋体" w:cs="宋体"/>
          <w:kern w:val="0"/>
          <w:sz w:val="24"/>
          <w:szCs w:val="24"/>
        </w:rPr>
        <w:t>UMO</w:t>
      </w:r>
      <w:r>
        <w:rPr>
          <w:rFonts w:ascii="宋体" w:eastAsia="宋体" w:hAnsi="宋体" w:cs="宋体" w:hint="eastAsia"/>
          <w:kern w:val="0"/>
          <w:sz w:val="24"/>
          <w:szCs w:val="24"/>
        </w:rPr>
        <w:t>仿真平台中进行路侧雷视一体机设备的优化布设方案研究。</w:t>
      </w:r>
    </w:p>
    <w:p w14:paraId="30FCACF7" w14:textId="6A18E751" w:rsidR="00E03537" w:rsidRDefault="00E03537" w:rsidP="00E03537">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采用前面两节所述的方法在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仿真平台中进行针对雷视一体机布设方案的布设研究。以上述的方法选择出不同的交通密度下最优的路侧设备布设间距，以此减少成本，最大化路侧设备检测效率。最终确定的结果可以用于针对不同路段的交通管控需求，不同路段不同的需求采取不同的路侧设备布设间距方案，在一定程度上更快检测出交通事件的发生，减少事故损失，保障人生安全。以上述的方法选择出不同的交通密度下最优的路侧设备布设间距，以此减少成本，最大化路侧设备检测效率。最终确定的结果可以用于针对不同路段的交通管控需求，不同路段不同的需求采取不同的路侧设备布设间距方案。</w:t>
      </w:r>
    </w:p>
    <w:p w14:paraId="42CAA86D" w14:textId="68843E38" w:rsidR="0027732B" w:rsidRDefault="00E03537" w:rsidP="00E03537">
      <w:pPr>
        <w:spacing w:line="360" w:lineRule="auto"/>
        <w:ind w:firstLineChars="200" w:firstLine="480"/>
        <w:rPr>
          <w:rFonts w:ascii="Times New Roman" w:eastAsia="宋体" w:hAnsi="Times New Roman" w:cs="Times New Roman"/>
          <w:kern w:val="0"/>
          <w:sz w:val="24"/>
          <w:szCs w:val="24"/>
        </w:rPr>
      </w:pPr>
      <w:r>
        <w:rPr>
          <w:rFonts w:ascii="宋体" w:eastAsia="宋体" w:hAnsi="宋体" w:cs="宋体" w:hint="eastAsia"/>
          <w:kern w:val="0"/>
          <w:sz w:val="24"/>
          <w:szCs w:val="24"/>
        </w:rPr>
        <w:t>通过上面三种路侧设备方案的所有实验结果，考虑布设路侧设备的总体成本和事件检测的效益选取其中最优的路侧设备布设方案用于项目的路侧布设方案指导，对于不同的路段和该路段所需的交通管控需求下，我们可以灵活考虑所选的路侧设备布设方案。在不同的需求下布设对应的最优路侧设备优化布设方案，从而实现布设成本低以及实现预期目标最优效益。</w:t>
      </w:r>
    </w:p>
    <w:p w14:paraId="0B0C8DDA" w14:textId="6099B6F5" w:rsidR="00E03537" w:rsidRDefault="00E03537" w:rsidP="00E03537">
      <w:pPr>
        <w:pStyle w:val="2"/>
        <w:spacing w:line="360" w:lineRule="auto"/>
      </w:pPr>
      <w:r>
        <w:rPr>
          <w:rFonts w:hint="eastAsia"/>
        </w:rPr>
        <w:lastRenderedPageBreak/>
        <w:t>四、路侧设备布设</w:t>
      </w:r>
      <w:r w:rsidR="00E12BB3">
        <w:rPr>
          <w:rFonts w:hint="eastAsia"/>
        </w:rPr>
        <w:t>方法研究</w:t>
      </w:r>
    </w:p>
    <w:p w14:paraId="3596FE7E" w14:textId="5825F842" w:rsidR="00E03537" w:rsidRDefault="0035199E" w:rsidP="0035199E">
      <w:pPr>
        <w:pStyle w:val="3"/>
      </w:pPr>
      <w:r>
        <w:rPr>
          <w:rFonts w:hint="eastAsia"/>
        </w:rPr>
        <w:t>1</w:t>
      </w:r>
      <w:r>
        <w:t>.</w:t>
      </w:r>
      <w:r w:rsidR="00E03537">
        <w:rPr>
          <w:rFonts w:hint="eastAsia"/>
        </w:rPr>
        <w:t>基于仿真手段的设备布设</w:t>
      </w:r>
    </w:p>
    <w:p w14:paraId="307CF351" w14:textId="2111FA00" w:rsidR="00E03537" w:rsidRP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hint="eastAsia"/>
          <w:kern w:val="0"/>
          <w:sz w:val="24"/>
          <w:szCs w:val="24"/>
        </w:rPr>
        <w:t>（1）</w:t>
      </w:r>
      <w:r w:rsidR="00E03537" w:rsidRPr="00E00983">
        <w:rPr>
          <w:rFonts w:ascii="宋体" w:eastAsia="宋体" w:hAnsi="宋体" w:cs="宋体" w:hint="eastAsia"/>
          <w:kern w:val="0"/>
          <w:sz w:val="24"/>
          <w:szCs w:val="24"/>
        </w:rPr>
        <w:t>直线区段</w:t>
      </w:r>
      <w:r w:rsidRPr="00E00983">
        <w:rPr>
          <w:rFonts w:ascii="宋体" w:eastAsia="宋体" w:hAnsi="宋体" w:cs="宋体" w:hint="eastAsia"/>
          <w:kern w:val="0"/>
          <w:sz w:val="24"/>
          <w:szCs w:val="24"/>
        </w:rPr>
        <w:t>在仿真平台中有无事件发生的模拟</w:t>
      </w:r>
    </w:p>
    <w:p w14:paraId="49B0A0AD"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1</w:t>
      </w:r>
      <w:r w:rsidRPr="00E00983">
        <w:rPr>
          <w:rFonts w:ascii="宋体" w:eastAsia="宋体" w:hAnsi="宋体" w:cs="宋体"/>
          <w:kern w:val="0"/>
          <w:sz w:val="24"/>
          <w:szCs w:val="24"/>
        </w:rPr>
        <w:t>.</w:t>
      </w:r>
      <w:r w:rsidRPr="00E00983">
        <w:rPr>
          <w:rFonts w:ascii="宋体" w:eastAsia="宋体" w:hAnsi="宋体" w:cs="宋体" w:hint="eastAsia"/>
          <w:kern w:val="0"/>
          <w:sz w:val="24"/>
          <w:szCs w:val="24"/>
        </w:rPr>
        <w:t>仿真场景参数设置</w:t>
      </w:r>
    </w:p>
    <w:p w14:paraId="1810DC0D"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本次仿真的场景是高速公路单向三车道场景，仿真车流量根据杭绍甬高速公路全线平均车流计算得出，并在道路场景中加入车流检测模块，检测车流量的变化，仿真总时长为4</w:t>
      </w:r>
      <w:r w:rsidRPr="00E00983">
        <w:rPr>
          <w:rFonts w:ascii="宋体" w:eastAsia="宋体" w:hAnsi="宋体" w:cs="宋体"/>
          <w:kern w:val="0"/>
          <w:sz w:val="24"/>
          <w:szCs w:val="24"/>
        </w:rPr>
        <w:t>00</w:t>
      </w:r>
      <w:r w:rsidRPr="00E00983">
        <w:rPr>
          <w:rFonts w:ascii="宋体" w:eastAsia="宋体" w:hAnsi="宋体" w:cs="宋体" w:hint="eastAsia"/>
          <w:kern w:val="0"/>
          <w:sz w:val="24"/>
          <w:szCs w:val="24"/>
        </w:rPr>
        <w:t>秒。</w:t>
      </w:r>
    </w:p>
    <w:p w14:paraId="59D691F9" w14:textId="77777777" w:rsidR="00E00983" w:rsidRP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noProof/>
          <w:kern w:val="0"/>
          <w:sz w:val="24"/>
          <w:szCs w:val="24"/>
        </w:rPr>
        <w:drawing>
          <wp:inline distT="0" distB="0" distL="0" distR="0" wp14:anchorId="1E6009A1" wp14:editId="655E29F9">
            <wp:extent cx="5274310" cy="4940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4030"/>
                    </a:xfrm>
                    <a:prstGeom prst="rect">
                      <a:avLst/>
                    </a:prstGeom>
                  </pic:spPr>
                </pic:pic>
              </a:graphicData>
            </a:graphic>
          </wp:inline>
        </w:drawing>
      </w:r>
    </w:p>
    <w:p w14:paraId="17AAE097"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上图中从上到下三条车道的限速分别为1</w:t>
      </w:r>
      <w:r w:rsidRPr="00E00983">
        <w:rPr>
          <w:rFonts w:ascii="宋体" w:eastAsia="宋体" w:hAnsi="宋体" w:cs="宋体"/>
          <w:kern w:val="0"/>
          <w:sz w:val="24"/>
          <w:szCs w:val="24"/>
        </w:rPr>
        <w:t>20Km</w:t>
      </w:r>
      <w:r w:rsidRPr="00E00983">
        <w:rPr>
          <w:rFonts w:ascii="宋体" w:eastAsia="宋体" w:hAnsi="宋体" w:cs="宋体" w:hint="eastAsia"/>
          <w:kern w:val="0"/>
          <w:sz w:val="24"/>
          <w:szCs w:val="24"/>
        </w:rPr>
        <w:t>/</w:t>
      </w:r>
      <w:r w:rsidRPr="00E00983">
        <w:rPr>
          <w:rFonts w:ascii="宋体" w:eastAsia="宋体" w:hAnsi="宋体" w:cs="宋体"/>
          <w:kern w:val="0"/>
          <w:sz w:val="24"/>
          <w:szCs w:val="24"/>
        </w:rPr>
        <w:t>h</w:t>
      </w:r>
      <w:r w:rsidRPr="00E00983">
        <w:rPr>
          <w:rFonts w:ascii="宋体" w:eastAsia="宋体" w:hAnsi="宋体" w:cs="宋体" w:hint="eastAsia"/>
          <w:kern w:val="0"/>
          <w:sz w:val="24"/>
          <w:szCs w:val="24"/>
        </w:rPr>
        <w:t>，1</w:t>
      </w:r>
      <w:r w:rsidRPr="00E00983">
        <w:rPr>
          <w:rFonts w:ascii="宋体" w:eastAsia="宋体" w:hAnsi="宋体" w:cs="宋体"/>
          <w:kern w:val="0"/>
          <w:sz w:val="24"/>
          <w:szCs w:val="24"/>
        </w:rPr>
        <w:t>00 Km</w:t>
      </w:r>
      <w:r w:rsidRPr="00E00983">
        <w:rPr>
          <w:rFonts w:ascii="宋体" w:eastAsia="宋体" w:hAnsi="宋体" w:cs="宋体" w:hint="eastAsia"/>
          <w:kern w:val="0"/>
          <w:sz w:val="24"/>
          <w:szCs w:val="24"/>
        </w:rPr>
        <w:t>/</w:t>
      </w:r>
      <w:r w:rsidRPr="00E00983">
        <w:rPr>
          <w:rFonts w:ascii="宋体" w:eastAsia="宋体" w:hAnsi="宋体" w:cs="宋体"/>
          <w:kern w:val="0"/>
          <w:sz w:val="24"/>
          <w:szCs w:val="24"/>
        </w:rPr>
        <w:t>h</w:t>
      </w:r>
      <w:r w:rsidRPr="00E00983">
        <w:rPr>
          <w:rFonts w:ascii="宋体" w:eastAsia="宋体" w:hAnsi="宋体" w:cs="宋体" w:hint="eastAsia"/>
          <w:kern w:val="0"/>
          <w:sz w:val="24"/>
          <w:szCs w:val="24"/>
        </w:rPr>
        <w:t>，</w:t>
      </w:r>
      <w:r w:rsidRPr="00E00983">
        <w:rPr>
          <w:rFonts w:ascii="宋体" w:eastAsia="宋体" w:hAnsi="宋体" w:cs="宋体"/>
          <w:kern w:val="0"/>
          <w:sz w:val="24"/>
          <w:szCs w:val="24"/>
        </w:rPr>
        <w:t>80Km</w:t>
      </w:r>
      <w:r w:rsidRPr="00E00983">
        <w:rPr>
          <w:rFonts w:ascii="宋体" w:eastAsia="宋体" w:hAnsi="宋体" w:cs="宋体" w:hint="eastAsia"/>
          <w:kern w:val="0"/>
          <w:sz w:val="24"/>
          <w:szCs w:val="24"/>
        </w:rPr>
        <w:t>/</w:t>
      </w:r>
      <w:r w:rsidRPr="00E00983">
        <w:rPr>
          <w:rFonts w:ascii="宋体" w:eastAsia="宋体" w:hAnsi="宋体" w:cs="宋体"/>
          <w:kern w:val="0"/>
          <w:sz w:val="24"/>
          <w:szCs w:val="24"/>
        </w:rPr>
        <w:t>h</w:t>
      </w:r>
      <w:r w:rsidRPr="00E00983">
        <w:rPr>
          <w:rFonts w:ascii="宋体" w:eastAsia="宋体" w:hAnsi="宋体" w:cs="宋体" w:hint="eastAsia"/>
          <w:kern w:val="0"/>
          <w:sz w:val="24"/>
          <w:szCs w:val="24"/>
        </w:rPr>
        <w:t>，三条车道的车流量分别为4</w:t>
      </w:r>
      <w:r w:rsidRPr="00E00983">
        <w:rPr>
          <w:rFonts w:ascii="宋体" w:eastAsia="宋体" w:hAnsi="宋体" w:cs="宋体"/>
          <w:kern w:val="0"/>
          <w:sz w:val="24"/>
          <w:szCs w:val="24"/>
        </w:rPr>
        <w:t>22</w:t>
      </w:r>
      <w:r w:rsidRPr="00E00983">
        <w:rPr>
          <w:rFonts w:ascii="宋体" w:eastAsia="宋体" w:hAnsi="宋体" w:cs="宋体" w:hint="eastAsia"/>
          <w:kern w:val="0"/>
          <w:sz w:val="24"/>
          <w:szCs w:val="24"/>
        </w:rPr>
        <w:t>辆车每小时，总车流量为1</w:t>
      </w:r>
      <w:r w:rsidRPr="00E00983">
        <w:rPr>
          <w:rFonts w:ascii="宋体" w:eastAsia="宋体" w:hAnsi="宋体" w:cs="宋体"/>
          <w:kern w:val="0"/>
          <w:sz w:val="24"/>
          <w:szCs w:val="24"/>
        </w:rPr>
        <w:t>266</w:t>
      </w:r>
      <w:r w:rsidRPr="00E00983">
        <w:rPr>
          <w:rFonts w:ascii="宋体" w:eastAsia="宋体" w:hAnsi="宋体" w:cs="宋体" w:hint="eastAsia"/>
          <w:kern w:val="0"/>
          <w:sz w:val="24"/>
          <w:szCs w:val="24"/>
        </w:rPr>
        <w:t>辆车每小时，粉色方块为，黄色方块为检测车流量的模块。</w:t>
      </w:r>
    </w:p>
    <w:p w14:paraId="1176C03F"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2.仿真事件</w:t>
      </w:r>
    </w:p>
    <w:p w14:paraId="13B9FDFE"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无事故发生时，车辆顺利行驶</w:t>
      </w:r>
    </w:p>
    <w:p w14:paraId="6151A93A" w14:textId="77777777" w:rsidR="00E00983" w:rsidRP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noProof/>
          <w:kern w:val="0"/>
          <w:sz w:val="24"/>
          <w:szCs w:val="24"/>
        </w:rPr>
        <w:drawing>
          <wp:inline distT="0" distB="0" distL="0" distR="0" wp14:anchorId="687D100B" wp14:editId="20DD66FD">
            <wp:extent cx="5274310" cy="330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0200"/>
                    </a:xfrm>
                    <a:prstGeom prst="rect">
                      <a:avLst/>
                    </a:prstGeom>
                  </pic:spPr>
                </pic:pic>
              </a:graphicData>
            </a:graphic>
          </wp:inline>
        </w:drawing>
      </w:r>
    </w:p>
    <w:p w14:paraId="14D5F981"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此次仿真场景为前方有事故车辆，导致的交通阻塞</w:t>
      </w:r>
    </w:p>
    <w:p w14:paraId="6FD17EC3" w14:textId="77777777" w:rsidR="00E00983" w:rsidRP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noProof/>
          <w:kern w:val="0"/>
          <w:sz w:val="24"/>
          <w:szCs w:val="24"/>
        </w:rPr>
        <w:drawing>
          <wp:inline distT="0" distB="0" distL="0" distR="0" wp14:anchorId="68C4CE73" wp14:editId="61310A1C">
            <wp:extent cx="5274310" cy="347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47980"/>
                    </a:xfrm>
                    <a:prstGeom prst="rect">
                      <a:avLst/>
                    </a:prstGeom>
                    <a:noFill/>
                    <a:ln>
                      <a:noFill/>
                    </a:ln>
                  </pic:spPr>
                </pic:pic>
              </a:graphicData>
            </a:graphic>
          </wp:inline>
        </w:drawing>
      </w:r>
    </w:p>
    <w:p w14:paraId="52F8E1D2"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由场景可以看出，内侧车道已经形成明显的阻塞，车辆不得不换道行驶，这就造成了交通流量的降低。根据检测模块的统计在没有事故发生时正常的车流量为1</w:t>
      </w:r>
      <w:r w:rsidRPr="00E00983">
        <w:rPr>
          <w:rFonts w:ascii="宋体" w:eastAsia="宋体" w:hAnsi="宋体" w:cs="宋体"/>
          <w:kern w:val="0"/>
          <w:sz w:val="24"/>
          <w:szCs w:val="24"/>
        </w:rPr>
        <w:t>328</w:t>
      </w:r>
      <w:r w:rsidRPr="00E00983">
        <w:rPr>
          <w:rFonts w:ascii="宋体" w:eastAsia="宋体" w:hAnsi="宋体" w:cs="宋体" w:hint="eastAsia"/>
          <w:kern w:val="0"/>
          <w:sz w:val="24"/>
          <w:szCs w:val="24"/>
        </w:rPr>
        <w:t>辆车每小时，在有事故发生时车流量为1</w:t>
      </w:r>
      <w:r w:rsidRPr="00E00983">
        <w:rPr>
          <w:rFonts w:ascii="宋体" w:eastAsia="宋体" w:hAnsi="宋体" w:cs="宋体"/>
          <w:kern w:val="0"/>
          <w:sz w:val="24"/>
          <w:szCs w:val="24"/>
        </w:rPr>
        <w:t>242</w:t>
      </w:r>
      <w:r w:rsidRPr="00E00983">
        <w:rPr>
          <w:rFonts w:ascii="宋体" w:eastAsia="宋体" w:hAnsi="宋体" w:cs="宋体" w:hint="eastAsia"/>
          <w:kern w:val="0"/>
          <w:sz w:val="24"/>
          <w:szCs w:val="24"/>
        </w:rPr>
        <w:t>辆车每小时。</w:t>
      </w:r>
    </w:p>
    <w:p w14:paraId="30FC0D2E"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下图为部分输出结果：第一幅图为无事故发生时，内侧车道的车流量统计，由于仿真模型默认走快车道，所以车流量基本集中在内侧车道；第二幅图为有事故发生时内侧车道的车流量统计。</w:t>
      </w:r>
    </w:p>
    <w:p w14:paraId="50927A06" w14:textId="4EE22A4B" w:rsid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noProof/>
          <w:kern w:val="0"/>
          <w:sz w:val="24"/>
          <w:szCs w:val="24"/>
        </w:rPr>
        <w:lastRenderedPageBreak/>
        <w:drawing>
          <wp:inline distT="0" distB="0" distL="0" distR="0" wp14:anchorId="315DC970" wp14:editId="76058B6D">
            <wp:extent cx="5274310" cy="25533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553335"/>
                    </a:xfrm>
                    <a:prstGeom prst="rect">
                      <a:avLst/>
                    </a:prstGeom>
                    <a:noFill/>
                    <a:ln>
                      <a:noFill/>
                    </a:ln>
                  </pic:spPr>
                </pic:pic>
              </a:graphicData>
            </a:graphic>
          </wp:inline>
        </w:drawing>
      </w:r>
    </w:p>
    <w:p w14:paraId="557D7050" w14:textId="1F06B033" w:rsidR="00E00983" w:rsidRPr="00E00983" w:rsidRDefault="00E00983" w:rsidP="00E00983">
      <w:pPr>
        <w:spacing w:line="360" w:lineRule="auto"/>
        <w:rPr>
          <w:rFonts w:ascii="宋体" w:eastAsia="宋体" w:hAnsi="宋体" w:cs="宋体"/>
          <w:kern w:val="0"/>
          <w:sz w:val="24"/>
          <w:szCs w:val="24"/>
        </w:rPr>
      </w:pPr>
      <w:r w:rsidRPr="00A07097">
        <w:rPr>
          <w:noProof/>
        </w:rPr>
        <w:drawing>
          <wp:inline distT="0" distB="0" distL="0" distR="0" wp14:anchorId="5EA25B1C" wp14:editId="125D47BC">
            <wp:extent cx="5274310" cy="25533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553335"/>
                    </a:xfrm>
                    <a:prstGeom prst="rect">
                      <a:avLst/>
                    </a:prstGeom>
                    <a:noFill/>
                    <a:ln>
                      <a:noFill/>
                    </a:ln>
                  </pic:spPr>
                </pic:pic>
              </a:graphicData>
            </a:graphic>
          </wp:inline>
        </w:drawing>
      </w:r>
    </w:p>
    <w:p w14:paraId="4CBC460F" w14:textId="406D0F63" w:rsidR="00E03537" w:rsidRPr="0035199E" w:rsidRDefault="0035199E" w:rsidP="0035199E">
      <w:pPr>
        <w:pStyle w:val="3"/>
        <w:rPr>
          <w:b w:val="0"/>
          <w:bCs w:val="0"/>
          <w:sz w:val="24"/>
          <w:szCs w:val="28"/>
        </w:rPr>
      </w:pPr>
      <w:r w:rsidRPr="0035199E">
        <w:rPr>
          <w:rStyle w:val="30"/>
          <w:rFonts w:hint="eastAsia"/>
          <w:b/>
          <w:bCs/>
        </w:rPr>
        <w:t>2</w:t>
      </w:r>
      <w:r w:rsidRPr="0035199E">
        <w:rPr>
          <w:rStyle w:val="30"/>
          <w:b/>
          <w:bCs/>
        </w:rPr>
        <w:t>.</w:t>
      </w:r>
      <w:r w:rsidR="00E12BB3">
        <w:rPr>
          <w:rStyle w:val="30"/>
          <w:b/>
          <w:bCs/>
        </w:rPr>
        <w:t xml:space="preserve"> </w:t>
      </w:r>
      <w:r w:rsidR="00E03537" w:rsidRPr="0035199E">
        <w:rPr>
          <w:rStyle w:val="30"/>
          <w:rFonts w:hint="eastAsia"/>
          <w:b/>
          <w:bCs/>
        </w:rPr>
        <w:t>基于实际路侧的设备布设</w:t>
      </w:r>
    </w:p>
    <w:p w14:paraId="637C3A17" w14:textId="6C98D3E4" w:rsidR="0035199E" w:rsidRPr="0035199E" w:rsidRDefault="0035199E" w:rsidP="0035199E">
      <w:pPr>
        <w:spacing w:line="360" w:lineRule="auto"/>
        <w:ind w:firstLineChars="200" w:firstLine="480"/>
        <w:rPr>
          <w:rFonts w:ascii="宋体" w:eastAsia="宋体" w:hAnsi="宋体" w:cs="宋体"/>
          <w:kern w:val="0"/>
          <w:sz w:val="24"/>
          <w:szCs w:val="24"/>
        </w:rPr>
      </w:pPr>
      <w:r w:rsidRPr="0035199E">
        <w:rPr>
          <w:rFonts w:ascii="宋体" w:eastAsia="宋体" w:hAnsi="宋体" w:cs="宋体" w:hint="eastAsia"/>
          <w:kern w:val="0"/>
          <w:sz w:val="24"/>
          <w:szCs w:val="24"/>
        </w:rPr>
        <w:t>基于实际路侧的设备布设，后续会根据去山东高速智能网联高速公路测试基地做一些相关实验来撰写。</w:t>
      </w:r>
    </w:p>
    <w:p w14:paraId="7C92B4CF" w14:textId="3EC37164" w:rsidR="00E03537" w:rsidRDefault="0035199E" w:rsidP="0035199E">
      <w:pPr>
        <w:pStyle w:val="3"/>
      </w:pPr>
      <w:r>
        <w:rPr>
          <w:rFonts w:hint="eastAsia"/>
        </w:rPr>
        <w:t>3</w:t>
      </w:r>
      <w:r>
        <w:t>.</w:t>
      </w:r>
      <w:r w:rsidR="00E03537">
        <w:rPr>
          <w:rFonts w:hint="eastAsia"/>
        </w:rPr>
        <w:t>针对特殊情况下考虑</w:t>
      </w:r>
    </w:p>
    <w:p w14:paraId="218BE392" w14:textId="203CC640" w:rsidR="0027732B" w:rsidRPr="0035199E" w:rsidRDefault="00A63A7C" w:rsidP="0035199E">
      <w:pPr>
        <w:spacing w:line="360" w:lineRule="auto"/>
        <w:ind w:firstLineChars="200" w:firstLine="480"/>
        <w:rPr>
          <w:rFonts w:ascii="宋体" w:eastAsia="宋体" w:hAnsi="宋体" w:cs="宋体"/>
          <w:kern w:val="0"/>
          <w:sz w:val="24"/>
          <w:szCs w:val="24"/>
        </w:rPr>
      </w:pPr>
      <w:r w:rsidRPr="0035199E">
        <w:rPr>
          <w:rFonts w:ascii="宋体" w:eastAsia="宋体" w:hAnsi="宋体" w:cs="宋体" w:hint="eastAsia"/>
          <w:kern w:val="0"/>
          <w:sz w:val="24"/>
          <w:szCs w:val="24"/>
        </w:rPr>
        <w:t>1、桥梁/隧道场景，设备布设时需要考虑信号干扰问题，以及光线干扰问题，在桥梁/隧道场景中，视频设备受影响程度较大，如需布设需要尽可能采用较小布设间距，激光雷达存在受障碍物影响的问题，毫米波雷达存在受信号干扰问题，都应尽量采取较小的布设间距。</w:t>
      </w:r>
    </w:p>
    <w:p w14:paraId="54A89C56" w14:textId="6AE1DA66" w:rsidR="00E03537" w:rsidRDefault="00A63A7C" w:rsidP="0035199E">
      <w:pPr>
        <w:spacing w:line="360" w:lineRule="auto"/>
        <w:ind w:firstLineChars="200" w:firstLine="480"/>
        <w:rPr>
          <w:rFonts w:ascii="宋体" w:eastAsia="宋体" w:hAnsi="宋体" w:cs="宋体"/>
          <w:kern w:val="0"/>
          <w:sz w:val="24"/>
          <w:szCs w:val="24"/>
        </w:rPr>
      </w:pPr>
      <w:r w:rsidRPr="0035199E">
        <w:rPr>
          <w:rFonts w:ascii="宋体" w:eastAsia="宋体" w:hAnsi="宋体" w:cs="宋体"/>
          <w:kern w:val="0"/>
          <w:sz w:val="24"/>
          <w:szCs w:val="24"/>
        </w:rPr>
        <w:t>2</w:t>
      </w:r>
      <w:r w:rsidRPr="0035199E">
        <w:rPr>
          <w:rFonts w:ascii="宋体" w:eastAsia="宋体" w:hAnsi="宋体" w:cs="宋体" w:hint="eastAsia"/>
          <w:kern w:val="0"/>
          <w:sz w:val="24"/>
          <w:szCs w:val="24"/>
        </w:rPr>
        <w:t>、夜间场景，由于光线原因，视频设备检测效果受影响较大，应尽可能使</w:t>
      </w:r>
      <w:r w:rsidRPr="0035199E">
        <w:rPr>
          <w:rFonts w:ascii="宋体" w:eastAsia="宋体" w:hAnsi="宋体" w:cs="宋体" w:hint="eastAsia"/>
          <w:kern w:val="0"/>
          <w:sz w:val="24"/>
          <w:szCs w:val="24"/>
        </w:rPr>
        <w:lastRenderedPageBreak/>
        <w:t>用雷达设备来确保检测的准确性。雾区路段，由于能见度较低，以及空气中水分较高，激光雷达以及视频设备会被影响，应尽可能在雾区多发路段多采用毫米波雷达进行检测。</w:t>
      </w:r>
    </w:p>
    <w:p w14:paraId="7584696C" w14:textId="7C696476" w:rsidR="0035199E" w:rsidRDefault="0035199E" w:rsidP="0035199E">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Pr="0035199E">
        <w:rPr>
          <w:rFonts w:ascii="宋体" w:eastAsia="宋体" w:hAnsi="宋体" w:cs="宋体" w:hint="eastAsia"/>
          <w:kern w:val="0"/>
          <w:sz w:val="24"/>
          <w:szCs w:val="24"/>
        </w:rPr>
        <w:t>路界入侵事件</w:t>
      </w:r>
      <w:r>
        <w:rPr>
          <w:rFonts w:ascii="宋体" w:eastAsia="宋体" w:hAnsi="宋体" w:cs="宋体" w:hint="eastAsia"/>
          <w:kern w:val="0"/>
          <w:sz w:val="24"/>
          <w:szCs w:val="24"/>
        </w:rPr>
        <w:t>：检测雷达设备是否能够检测出这个特殊事件，</w:t>
      </w:r>
      <w:r w:rsidRPr="0035199E">
        <w:rPr>
          <w:rFonts w:ascii="宋体" w:eastAsia="宋体" w:hAnsi="宋体" w:cs="宋体" w:hint="eastAsia"/>
          <w:kern w:val="0"/>
          <w:sz w:val="24"/>
          <w:szCs w:val="24"/>
        </w:rPr>
        <w:t>在雷达检测区域内设置两个报警区域，一个是路界入侵事件警告区域，一个是路界入侵事件报警区域，测试人员在将穿过两个区域测试雷达系统是否可以报警，每个区域测试2次共计12次</w:t>
      </w:r>
      <w:r>
        <w:rPr>
          <w:rFonts w:ascii="宋体" w:eastAsia="宋体" w:hAnsi="宋体" w:cs="宋体" w:hint="eastAsia"/>
          <w:kern w:val="0"/>
          <w:sz w:val="24"/>
          <w:szCs w:val="24"/>
        </w:rPr>
        <w:t>。</w:t>
      </w:r>
    </w:p>
    <w:p w14:paraId="72400B02" w14:textId="25DA020D" w:rsidR="0035199E" w:rsidRPr="0035199E" w:rsidRDefault="0035199E" w:rsidP="00E00983">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Pr="0035199E">
        <w:rPr>
          <w:rFonts w:ascii="宋体" w:eastAsia="宋体" w:hAnsi="宋体" w:cs="宋体" w:hint="eastAsia"/>
          <w:kern w:val="0"/>
          <w:sz w:val="24"/>
          <w:szCs w:val="24"/>
        </w:rPr>
        <w:t>山体滑坡事件</w:t>
      </w:r>
      <w:r>
        <w:rPr>
          <w:rFonts w:ascii="宋体" w:eastAsia="宋体" w:hAnsi="宋体" w:cs="宋体" w:hint="eastAsia"/>
          <w:kern w:val="0"/>
          <w:sz w:val="24"/>
          <w:szCs w:val="24"/>
        </w:rPr>
        <w:t>：针对这个在山区高速公路会发生的异常事件，来模拟分析雷达设备是否能够</w:t>
      </w:r>
      <w:r w:rsidR="00E00983">
        <w:rPr>
          <w:rFonts w:ascii="宋体" w:eastAsia="宋体" w:hAnsi="宋体" w:cs="宋体" w:hint="eastAsia"/>
          <w:kern w:val="0"/>
          <w:sz w:val="24"/>
          <w:szCs w:val="24"/>
        </w:rPr>
        <w:t>检测山体滑坡事件发生。</w:t>
      </w:r>
      <w:r w:rsidRPr="0035199E">
        <w:rPr>
          <w:rFonts w:ascii="宋体" w:eastAsia="宋体" w:hAnsi="宋体" w:cs="宋体" w:hint="eastAsia"/>
          <w:kern w:val="0"/>
          <w:sz w:val="24"/>
          <w:szCs w:val="24"/>
        </w:rPr>
        <w:t>在雷达测试区域内，测试人员将2个规格40</w:t>
      </w:r>
      <w:r w:rsidRPr="0035199E">
        <w:rPr>
          <w:rFonts w:ascii="宋体" w:eastAsia="宋体" w:hAnsi="宋体" w:cs="宋体"/>
          <w:kern w:val="0"/>
          <w:sz w:val="24"/>
          <w:szCs w:val="24"/>
        </w:rPr>
        <w:t>cm*40cm*40cm</w:t>
      </w:r>
      <w:r w:rsidRPr="0035199E">
        <w:rPr>
          <w:rFonts w:ascii="宋体" w:eastAsia="宋体" w:hAnsi="宋体" w:cs="宋体" w:hint="eastAsia"/>
          <w:kern w:val="0"/>
          <w:sz w:val="24"/>
          <w:szCs w:val="24"/>
        </w:rPr>
        <w:t>、2个30</w:t>
      </w:r>
      <w:r w:rsidRPr="0035199E">
        <w:rPr>
          <w:rFonts w:ascii="宋体" w:eastAsia="宋体" w:hAnsi="宋体" w:cs="宋体"/>
          <w:kern w:val="0"/>
          <w:sz w:val="24"/>
          <w:szCs w:val="24"/>
        </w:rPr>
        <w:t>cm*30cm*50cm</w:t>
      </w:r>
      <w:r w:rsidRPr="0035199E">
        <w:rPr>
          <w:rFonts w:ascii="宋体" w:eastAsia="宋体" w:hAnsi="宋体" w:cs="宋体" w:hint="eastAsia"/>
          <w:kern w:val="0"/>
          <w:sz w:val="24"/>
          <w:szCs w:val="24"/>
        </w:rPr>
        <w:t>、一个30</w:t>
      </w:r>
      <w:r w:rsidRPr="0035199E">
        <w:rPr>
          <w:rFonts w:ascii="宋体" w:eastAsia="宋体" w:hAnsi="宋体" w:cs="宋体"/>
          <w:kern w:val="0"/>
          <w:sz w:val="24"/>
          <w:szCs w:val="24"/>
        </w:rPr>
        <w:t>cm*20cm*15*</w:t>
      </w:r>
      <w:r w:rsidRPr="0035199E">
        <w:rPr>
          <w:rFonts w:ascii="宋体" w:eastAsia="宋体" w:hAnsi="宋体" w:cs="宋体" w:hint="eastAsia"/>
          <w:kern w:val="0"/>
          <w:sz w:val="24"/>
          <w:szCs w:val="24"/>
        </w:rPr>
        <w:t>的箱子抛入到路面上来模拟道路滑坡和落石事件，测试雷达系统是否可以报警，模拟事件5次。</w:t>
      </w:r>
    </w:p>
    <w:p w14:paraId="6E5F7BA4" w14:textId="51CF4BAD" w:rsidR="00E03537" w:rsidRPr="00E66699" w:rsidRDefault="00E03537" w:rsidP="00E03537">
      <w:pPr>
        <w:pStyle w:val="2"/>
        <w:spacing w:line="360" w:lineRule="auto"/>
      </w:pPr>
      <w:r>
        <w:rPr>
          <w:rFonts w:hint="eastAsia"/>
        </w:rPr>
        <w:t>五</w:t>
      </w:r>
      <w:r w:rsidRPr="00E66699">
        <w:rPr>
          <w:rFonts w:hint="eastAsia"/>
        </w:rPr>
        <w:t>、设备安装建议</w:t>
      </w:r>
    </w:p>
    <w:p w14:paraId="6F641AA7" w14:textId="32F43144" w:rsidR="00E03537" w:rsidRPr="0035199E" w:rsidRDefault="0035199E" w:rsidP="0035199E">
      <w:pPr>
        <w:spacing w:line="360" w:lineRule="auto"/>
        <w:ind w:firstLineChars="200" w:firstLine="480"/>
        <w:rPr>
          <w:rFonts w:ascii="宋体" w:eastAsia="宋体" w:hAnsi="宋体" w:cs="宋体"/>
          <w:kern w:val="0"/>
          <w:sz w:val="24"/>
          <w:szCs w:val="24"/>
        </w:rPr>
      </w:pPr>
      <w:r w:rsidRPr="0035199E">
        <w:rPr>
          <w:rFonts w:ascii="宋体" w:eastAsia="宋体" w:hAnsi="宋体" w:cs="宋体" w:hint="eastAsia"/>
          <w:kern w:val="0"/>
          <w:sz w:val="24"/>
          <w:szCs w:val="24"/>
        </w:rPr>
        <w:t>这一节，会结合设备厂家后续提供的材料来撰写</w:t>
      </w:r>
      <w:r>
        <w:rPr>
          <w:rFonts w:ascii="宋体" w:eastAsia="宋体" w:hAnsi="宋体" w:cs="宋体" w:hint="eastAsia"/>
          <w:kern w:val="0"/>
          <w:sz w:val="24"/>
          <w:szCs w:val="24"/>
        </w:rPr>
        <w:t>。</w:t>
      </w:r>
    </w:p>
    <w:sectPr w:rsidR="00E03537" w:rsidRPr="0035199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一粒沙" w:date="2020-09-30T14:39:00Z" w:initials="">
    <w:p w14:paraId="5BCF6765" w14:textId="77777777" w:rsidR="0013063A" w:rsidRDefault="0013063A" w:rsidP="00C2403B">
      <w:pPr>
        <w:pStyle w:val="ad"/>
      </w:pPr>
      <w:r>
        <w:rPr>
          <w:rFonts w:hint="eastAsia"/>
        </w:rPr>
        <w:t>偏差阈值的界定</w:t>
      </w:r>
    </w:p>
  </w:comment>
  <w:comment w:id="2" w:author="一粒沙" w:date="2020-09-30T14:41:00Z" w:initials="">
    <w:p w14:paraId="7A0E1992" w14:textId="77777777" w:rsidR="0013063A" w:rsidRDefault="0013063A" w:rsidP="00C2403B">
      <w:pPr>
        <w:pStyle w:val="ad"/>
      </w:pPr>
      <w:r>
        <w:rPr>
          <w:rFonts w:hint="eastAsia"/>
        </w:rPr>
        <w:t>本章节研究方法--做了210m、420m、600m，在不同交通量下的分析，指标包括流量、占有率、速度、行程时间参数。</w:t>
      </w:r>
    </w:p>
    <w:p w14:paraId="09F7E4F0" w14:textId="77777777" w:rsidR="0013063A" w:rsidRDefault="0013063A" w:rsidP="00C2403B">
      <w:pPr>
        <w:pStyle w:val="ad"/>
      </w:pPr>
      <w:r>
        <w:rPr>
          <w:rFonts w:hint="eastAsia"/>
        </w:rPr>
        <w:t>通过研究，最终选择占有率、速度作为设备布设间距的参数。</w:t>
      </w:r>
    </w:p>
  </w:comment>
  <w:comment w:id="3" w:author="一粒沙" w:date="2020-09-30T14:38:00Z" w:initials="">
    <w:p w14:paraId="06167813" w14:textId="77777777" w:rsidR="0013063A" w:rsidRDefault="0013063A" w:rsidP="00C2403B">
      <w:pPr>
        <w:pStyle w:val="ad"/>
      </w:pPr>
      <w:r>
        <w:rPr>
          <w:rFonts w:hint="eastAsia"/>
        </w:rPr>
        <w:t>布设设备类别，是否可定义设备性能</w:t>
      </w:r>
    </w:p>
  </w:comment>
  <w:comment w:id="4" w:author="一粒沙" w:date="2020-09-30T14:40:00Z" w:initials="">
    <w:p w14:paraId="27091CD0" w14:textId="77777777" w:rsidR="0013063A" w:rsidRDefault="0013063A" w:rsidP="00C2403B">
      <w:pPr>
        <w:pStyle w:val="ad"/>
      </w:pPr>
      <w:r>
        <w:rPr>
          <w:rFonts w:hint="eastAsia"/>
        </w:rPr>
        <w:t>分析的依据参数，占有率和速度</w:t>
      </w:r>
    </w:p>
  </w:comment>
  <w:comment w:id="5" w:author="一粒沙" w:date="2020-09-30T14:44:00Z" w:initials="">
    <w:p w14:paraId="7DA349CF" w14:textId="77777777" w:rsidR="0013063A" w:rsidRDefault="0013063A" w:rsidP="0045497B">
      <w:pPr>
        <w:pStyle w:val="ad"/>
      </w:pPr>
      <w:r>
        <w:rPr>
          <w:rFonts w:hint="eastAsia"/>
        </w:rPr>
        <w:t>需考虑定向雷达、全转向雷达两种，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CF6765" w15:done="0"/>
  <w15:commentEx w15:paraId="09F7E4F0" w15:done="0"/>
  <w15:commentEx w15:paraId="06167813" w15:done="0"/>
  <w15:commentEx w15:paraId="27091CD0" w15:done="0"/>
  <w15:commentEx w15:paraId="7DA349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CF6765" w16cid:durableId="23298D7D"/>
  <w16cid:commentId w16cid:paraId="09F7E4F0" w16cid:durableId="23298D7E"/>
  <w16cid:commentId w16cid:paraId="06167813" w16cid:durableId="23298D7F"/>
  <w16cid:commentId w16cid:paraId="27091CD0" w16cid:durableId="23298D80"/>
  <w16cid:commentId w16cid:paraId="7DA349CF" w16cid:durableId="23298D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5398C" w14:textId="77777777" w:rsidR="000775FC" w:rsidRDefault="000775FC" w:rsidP="007A765B">
      <w:r>
        <w:separator/>
      </w:r>
    </w:p>
  </w:endnote>
  <w:endnote w:type="continuationSeparator" w:id="0">
    <w:p w14:paraId="5D74E1F0" w14:textId="77777777" w:rsidR="000775FC" w:rsidRDefault="000775FC" w:rsidP="007A7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2B2E3" w14:textId="77777777" w:rsidR="000775FC" w:rsidRDefault="000775FC" w:rsidP="007A765B">
      <w:r>
        <w:separator/>
      </w:r>
    </w:p>
  </w:footnote>
  <w:footnote w:type="continuationSeparator" w:id="0">
    <w:p w14:paraId="34F3FB99" w14:textId="77777777" w:rsidR="000775FC" w:rsidRDefault="000775FC" w:rsidP="007A7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2DE555"/>
    <w:multiLevelType w:val="singleLevel"/>
    <w:tmpl w:val="9C2DE555"/>
    <w:lvl w:ilvl="0">
      <w:start w:val="2"/>
      <w:numFmt w:val="chineseCounting"/>
      <w:suff w:val="nothing"/>
      <w:lvlText w:val="（%1）"/>
      <w:lvlJc w:val="left"/>
      <w:rPr>
        <w:rFonts w:hint="eastAsia"/>
      </w:rPr>
    </w:lvl>
  </w:abstractNum>
  <w:abstractNum w:abstractNumId="1" w15:restartNumberingAfterBreak="0">
    <w:nsid w:val="A7FD2117"/>
    <w:multiLevelType w:val="singleLevel"/>
    <w:tmpl w:val="A7FD2117"/>
    <w:lvl w:ilvl="0">
      <w:start w:val="1"/>
      <w:numFmt w:val="decimal"/>
      <w:suff w:val="nothing"/>
      <w:lvlText w:val="%1、"/>
      <w:lvlJc w:val="left"/>
    </w:lvl>
  </w:abstractNum>
  <w:abstractNum w:abstractNumId="2" w15:restartNumberingAfterBreak="0">
    <w:nsid w:val="BA8FD502"/>
    <w:multiLevelType w:val="singleLevel"/>
    <w:tmpl w:val="BA8FD502"/>
    <w:lvl w:ilvl="0">
      <w:start w:val="1"/>
      <w:numFmt w:val="decimal"/>
      <w:suff w:val="nothing"/>
      <w:lvlText w:val="%1、"/>
      <w:lvlJc w:val="left"/>
    </w:lvl>
  </w:abstractNum>
  <w:abstractNum w:abstractNumId="3" w15:restartNumberingAfterBreak="0">
    <w:nsid w:val="046139CD"/>
    <w:multiLevelType w:val="multilevel"/>
    <w:tmpl w:val="046139CD"/>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7CC4269"/>
    <w:multiLevelType w:val="hybridMultilevel"/>
    <w:tmpl w:val="CD6428C4"/>
    <w:lvl w:ilvl="0" w:tplc="3524FA26">
      <w:start w:val="1"/>
      <w:numFmt w:val="bullet"/>
      <w:lvlText w:val=""/>
      <w:lvlJc w:val="left"/>
      <w:pPr>
        <w:ind w:left="234" w:hanging="420"/>
      </w:pPr>
      <w:rPr>
        <w:rFonts w:ascii="Wingdings" w:hAnsi="Wingdings" w:hint="default"/>
      </w:rPr>
    </w:lvl>
    <w:lvl w:ilvl="1" w:tplc="04090003" w:tentative="1">
      <w:start w:val="1"/>
      <w:numFmt w:val="bullet"/>
      <w:lvlText w:val=""/>
      <w:lvlJc w:val="left"/>
      <w:pPr>
        <w:ind w:left="654" w:hanging="420"/>
      </w:pPr>
      <w:rPr>
        <w:rFonts w:ascii="Wingdings" w:hAnsi="Wingdings" w:hint="default"/>
      </w:rPr>
    </w:lvl>
    <w:lvl w:ilvl="2" w:tplc="04090005" w:tentative="1">
      <w:start w:val="1"/>
      <w:numFmt w:val="bullet"/>
      <w:lvlText w:val=""/>
      <w:lvlJc w:val="left"/>
      <w:pPr>
        <w:ind w:left="1074" w:hanging="420"/>
      </w:pPr>
      <w:rPr>
        <w:rFonts w:ascii="Wingdings" w:hAnsi="Wingdings" w:hint="default"/>
      </w:rPr>
    </w:lvl>
    <w:lvl w:ilvl="3" w:tplc="04090001" w:tentative="1">
      <w:start w:val="1"/>
      <w:numFmt w:val="bullet"/>
      <w:lvlText w:val=""/>
      <w:lvlJc w:val="left"/>
      <w:pPr>
        <w:ind w:left="1494" w:hanging="420"/>
      </w:pPr>
      <w:rPr>
        <w:rFonts w:ascii="Wingdings" w:hAnsi="Wingdings" w:hint="default"/>
      </w:rPr>
    </w:lvl>
    <w:lvl w:ilvl="4" w:tplc="04090003" w:tentative="1">
      <w:start w:val="1"/>
      <w:numFmt w:val="bullet"/>
      <w:lvlText w:val=""/>
      <w:lvlJc w:val="left"/>
      <w:pPr>
        <w:ind w:left="1914" w:hanging="420"/>
      </w:pPr>
      <w:rPr>
        <w:rFonts w:ascii="Wingdings" w:hAnsi="Wingdings" w:hint="default"/>
      </w:rPr>
    </w:lvl>
    <w:lvl w:ilvl="5" w:tplc="04090005" w:tentative="1">
      <w:start w:val="1"/>
      <w:numFmt w:val="bullet"/>
      <w:lvlText w:val=""/>
      <w:lvlJc w:val="left"/>
      <w:pPr>
        <w:ind w:left="2334" w:hanging="420"/>
      </w:pPr>
      <w:rPr>
        <w:rFonts w:ascii="Wingdings" w:hAnsi="Wingdings" w:hint="default"/>
      </w:rPr>
    </w:lvl>
    <w:lvl w:ilvl="6" w:tplc="04090001" w:tentative="1">
      <w:start w:val="1"/>
      <w:numFmt w:val="bullet"/>
      <w:lvlText w:val=""/>
      <w:lvlJc w:val="left"/>
      <w:pPr>
        <w:ind w:left="2754" w:hanging="420"/>
      </w:pPr>
      <w:rPr>
        <w:rFonts w:ascii="Wingdings" w:hAnsi="Wingdings" w:hint="default"/>
      </w:rPr>
    </w:lvl>
    <w:lvl w:ilvl="7" w:tplc="04090003" w:tentative="1">
      <w:start w:val="1"/>
      <w:numFmt w:val="bullet"/>
      <w:lvlText w:val=""/>
      <w:lvlJc w:val="left"/>
      <w:pPr>
        <w:ind w:left="3174" w:hanging="420"/>
      </w:pPr>
      <w:rPr>
        <w:rFonts w:ascii="Wingdings" w:hAnsi="Wingdings" w:hint="default"/>
      </w:rPr>
    </w:lvl>
    <w:lvl w:ilvl="8" w:tplc="04090005" w:tentative="1">
      <w:start w:val="1"/>
      <w:numFmt w:val="bullet"/>
      <w:lvlText w:val=""/>
      <w:lvlJc w:val="left"/>
      <w:pPr>
        <w:ind w:left="3594" w:hanging="420"/>
      </w:pPr>
      <w:rPr>
        <w:rFonts w:ascii="Wingdings" w:hAnsi="Wingdings" w:hint="default"/>
      </w:rPr>
    </w:lvl>
  </w:abstractNum>
  <w:abstractNum w:abstractNumId="5" w15:restartNumberingAfterBreak="0">
    <w:nsid w:val="253A6627"/>
    <w:multiLevelType w:val="hybridMultilevel"/>
    <w:tmpl w:val="203E2D8A"/>
    <w:lvl w:ilvl="0" w:tplc="C3B0AB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DD0DBB"/>
    <w:multiLevelType w:val="hybridMultilevel"/>
    <w:tmpl w:val="501A49FE"/>
    <w:lvl w:ilvl="0" w:tplc="09D6C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DEC392"/>
    <w:multiLevelType w:val="singleLevel"/>
    <w:tmpl w:val="30DEC392"/>
    <w:lvl w:ilvl="0">
      <w:start w:val="1"/>
      <w:numFmt w:val="decimal"/>
      <w:suff w:val="space"/>
      <w:lvlText w:val="%1)"/>
      <w:lvlJc w:val="left"/>
    </w:lvl>
  </w:abstractNum>
  <w:abstractNum w:abstractNumId="8" w15:restartNumberingAfterBreak="0">
    <w:nsid w:val="360C1AB8"/>
    <w:multiLevelType w:val="hybridMultilevel"/>
    <w:tmpl w:val="AD588E68"/>
    <w:lvl w:ilvl="0" w:tplc="5642A7B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E813FC"/>
    <w:multiLevelType w:val="hybridMultilevel"/>
    <w:tmpl w:val="F6B63F8E"/>
    <w:lvl w:ilvl="0" w:tplc="73DC33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8"/>
  </w:num>
  <w:num w:numId="3">
    <w:abstractNumId w:val="9"/>
  </w:num>
  <w:num w:numId="4">
    <w:abstractNumId w:val="3"/>
  </w:num>
  <w:num w:numId="5">
    <w:abstractNumId w:val="1"/>
  </w:num>
  <w:num w:numId="6">
    <w:abstractNumId w:val="0"/>
  </w:num>
  <w:num w:numId="7">
    <w:abstractNumId w:val="2"/>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F5"/>
    <w:rsid w:val="000775FC"/>
    <w:rsid w:val="00081515"/>
    <w:rsid w:val="001002AC"/>
    <w:rsid w:val="001022CC"/>
    <w:rsid w:val="0013063A"/>
    <w:rsid w:val="001537D3"/>
    <w:rsid w:val="001E2ED7"/>
    <w:rsid w:val="00240B82"/>
    <w:rsid w:val="002470FA"/>
    <w:rsid w:val="00267130"/>
    <w:rsid w:val="0027219A"/>
    <w:rsid w:val="0027732B"/>
    <w:rsid w:val="002E5A0B"/>
    <w:rsid w:val="002E7B71"/>
    <w:rsid w:val="00345E81"/>
    <w:rsid w:val="0035199E"/>
    <w:rsid w:val="0037378E"/>
    <w:rsid w:val="00391F7D"/>
    <w:rsid w:val="003A0EC7"/>
    <w:rsid w:val="003D5322"/>
    <w:rsid w:val="0041595F"/>
    <w:rsid w:val="00435FBD"/>
    <w:rsid w:val="0044477C"/>
    <w:rsid w:val="0045497B"/>
    <w:rsid w:val="004D5BA0"/>
    <w:rsid w:val="00515050"/>
    <w:rsid w:val="0057698A"/>
    <w:rsid w:val="00577B93"/>
    <w:rsid w:val="005815E9"/>
    <w:rsid w:val="005E3944"/>
    <w:rsid w:val="00665861"/>
    <w:rsid w:val="006C0C3B"/>
    <w:rsid w:val="007128F5"/>
    <w:rsid w:val="007745A9"/>
    <w:rsid w:val="00780026"/>
    <w:rsid w:val="0078730C"/>
    <w:rsid w:val="007A765B"/>
    <w:rsid w:val="007F2C32"/>
    <w:rsid w:val="0084113F"/>
    <w:rsid w:val="008D4BA7"/>
    <w:rsid w:val="008F53D5"/>
    <w:rsid w:val="00936B82"/>
    <w:rsid w:val="00936F4B"/>
    <w:rsid w:val="00982DC9"/>
    <w:rsid w:val="009D573F"/>
    <w:rsid w:val="00A63A7C"/>
    <w:rsid w:val="00B06716"/>
    <w:rsid w:val="00B24BFF"/>
    <w:rsid w:val="00B641DF"/>
    <w:rsid w:val="00C2403B"/>
    <w:rsid w:val="00D31B61"/>
    <w:rsid w:val="00D3677A"/>
    <w:rsid w:val="00DD054E"/>
    <w:rsid w:val="00E0070F"/>
    <w:rsid w:val="00E00983"/>
    <w:rsid w:val="00E03537"/>
    <w:rsid w:val="00E12BB3"/>
    <w:rsid w:val="00E64FBA"/>
    <w:rsid w:val="00F47C31"/>
    <w:rsid w:val="00F51689"/>
    <w:rsid w:val="00F65351"/>
    <w:rsid w:val="00F95F86"/>
    <w:rsid w:val="00FA52F0"/>
    <w:rsid w:val="00FD6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88267"/>
  <w15:chartTrackingRefBased/>
  <w15:docId w15:val="{0CAC24F5-EC29-4E59-A968-C1DC4376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28F5"/>
    <w:pPr>
      <w:widowControl w:val="0"/>
      <w:jc w:val="both"/>
    </w:pPr>
  </w:style>
  <w:style w:type="paragraph" w:styleId="1">
    <w:name w:val="heading 1"/>
    <w:basedOn w:val="a"/>
    <w:next w:val="a"/>
    <w:link w:val="10"/>
    <w:uiPriority w:val="9"/>
    <w:qFormat/>
    <w:rsid w:val="002E5A0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128F5"/>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B24B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240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240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128F5"/>
    <w:rPr>
      <w:rFonts w:ascii="Arial" w:eastAsia="黑体" w:hAnsi="Arial"/>
      <w:b/>
      <w:sz w:val="32"/>
    </w:rPr>
  </w:style>
  <w:style w:type="paragraph" w:customStyle="1" w:styleId="Default">
    <w:name w:val="Default"/>
    <w:rsid w:val="007128F5"/>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712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537D3"/>
    <w:rPr>
      <w:sz w:val="18"/>
      <w:szCs w:val="18"/>
    </w:rPr>
  </w:style>
  <w:style w:type="character" w:customStyle="1" w:styleId="a5">
    <w:name w:val="批注框文本 字符"/>
    <w:basedOn w:val="a0"/>
    <w:link w:val="a4"/>
    <w:uiPriority w:val="99"/>
    <w:semiHidden/>
    <w:rsid w:val="001537D3"/>
    <w:rPr>
      <w:sz w:val="18"/>
      <w:szCs w:val="18"/>
    </w:rPr>
  </w:style>
  <w:style w:type="paragraph" w:customStyle="1" w:styleId="a6">
    <w:name w:val="中咨正文"/>
    <w:basedOn w:val="a"/>
    <w:qFormat/>
    <w:rsid w:val="00081515"/>
    <w:pPr>
      <w:spacing w:line="360" w:lineRule="auto"/>
      <w:ind w:firstLineChars="200" w:firstLine="883"/>
    </w:pPr>
    <w:rPr>
      <w:sz w:val="24"/>
      <w:szCs w:val="24"/>
    </w:rPr>
  </w:style>
  <w:style w:type="paragraph" w:customStyle="1" w:styleId="a7">
    <w:name w:val="中咨图注"/>
    <w:basedOn w:val="a6"/>
    <w:qFormat/>
    <w:rsid w:val="00081515"/>
    <w:pPr>
      <w:tabs>
        <w:tab w:val="left" w:pos="420"/>
      </w:tabs>
      <w:spacing w:afterLines="50"/>
      <w:ind w:firstLineChars="0" w:firstLine="0"/>
      <w:jc w:val="center"/>
    </w:pPr>
    <w:rPr>
      <w:rFonts w:eastAsia="宋体"/>
      <w:b/>
      <w:sz w:val="21"/>
    </w:rPr>
  </w:style>
  <w:style w:type="paragraph" w:styleId="a8">
    <w:name w:val="Normal (Web)"/>
    <w:basedOn w:val="a"/>
    <w:unhideWhenUsed/>
    <w:qFormat/>
    <w:rsid w:val="00081515"/>
    <w:pPr>
      <w:jc w:val="left"/>
    </w:pPr>
    <w:rPr>
      <w:rFonts w:cs="Times New Roman"/>
      <w:kern w:val="0"/>
      <w:sz w:val="24"/>
      <w:szCs w:val="24"/>
    </w:rPr>
  </w:style>
  <w:style w:type="paragraph" w:styleId="a9">
    <w:name w:val="header"/>
    <w:basedOn w:val="a"/>
    <w:link w:val="aa"/>
    <w:uiPriority w:val="99"/>
    <w:unhideWhenUsed/>
    <w:rsid w:val="007A765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A765B"/>
    <w:rPr>
      <w:sz w:val="18"/>
      <w:szCs w:val="18"/>
    </w:rPr>
  </w:style>
  <w:style w:type="paragraph" w:styleId="ab">
    <w:name w:val="footer"/>
    <w:basedOn w:val="a"/>
    <w:link w:val="ac"/>
    <w:uiPriority w:val="99"/>
    <w:unhideWhenUsed/>
    <w:rsid w:val="007A765B"/>
    <w:pPr>
      <w:tabs>
        <w:tab w:val="center" w:pos="4153"/>
        <w:tab w:val="right" w:pos="8306"/>
      </w:tabs>
      <w:snapToGrid w:val="0"/>
      <w:jc w:val="left"/>
    </w:pPr>
    <w:rPr>
      <w:sz w:val="18"/>
      <w:szCs w:val="18"/>
    </w:rPr>
  </w:style>
  <w:style w:type="character" w:customStyle="1" w:styleId="ac">
    <w:name w:val="页脚 字符"/>
    <w:basedOn w:val="a0"/>
    <w:link w:val="ab"/>
    <w:uiPriority w:val="99"/>
    <w:rsid w:val="007A765B"/>
    <w:rPr>
      <w:sz w:val="18"/>
      <w:szCs w:val="18"/>
    </w:rPr>
  </w:style>
  <w:style w:type="character" w:customStyle="1" w:styleId="40">
    <w:name w:val="标题 4 字符"/>
    <w:basedOn w:val="a0"/>
    <w:link w:val="4"/>
    <w:uiPriority w:val="9"/>
    <w:rsid w:val="00C2403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2403B"/>
    <w:rPr>
      <w:b/>
      <w:bCs/>
      <w:sz w:val="28"/>
      <w:szCs w:val="28"/>
    </w:rPr>
  </w:style>
  <w:style w:type="paragraph" w:styleId="ad">
    <w:name w:val="annotation text"/>
    <w:basedOn w:val="a"/>
    <w:link w:val="ae"/>
    <w:uiPriority w:val="99"/>
    <w:semiHidden/>
    <w:unhideWhenUsed/>
    <w:rsid w:val="00C2403B"/>
    <w:pPr>
      <w:jc w:val="left"/>
    </w:pPr>
  </w:style>
  <w:style w:type="character" w:customStyle="1" w:styleId="ae">
    <w:name w:val="批注文字 字符"/>
    <w:basedOn w:val="a0"/>
    <w:link w:val="ad"/>
    <w:uiPriority w:val="99"/>
    <w:semiHidden/>
    <w:rsid w:val="00C2403B"/>
  </w:style>
  <w:style w:type="character" w:styleId="af">
    <w:name w:val="Placeholder Text"/>
    <w:basedOn w:val="a0"/>
    <w:uiPriority w:val="99"/>
    <w:semiHidden/>
    <w:rsid w:val="00C2403B"/>
    <w:rPr>
      <w:color w:val="808080"/>
    </w:rPr>
  </w:style>
  <w:style w:type="paragraph" w:styleId="af0">
    <w:name w:val="List Paragraph"/>
    <w:basedOn w:val="a"/>
    <w:uiPriority w:val="34"/>
    <w:qFormat/>
    <w:rsid w:val="0045497B"/>
    <w:pPr>
      <w:ind w:firstLineChars="200" w:firstLine="420"/>
    </w:pPr>
  </w:style>
  <w:style w:type="character" w:customStyle="1" w:styleId="30">
    <w:name w:val="标题 3 字符"/>
    <w:basedOn w:val="a0"/>
    <w:link w:val="3"/>
    <w:uiPriority w:val="9"/>
    <w:rsid w:val="00B24BFF"/>
    <w:rPr>
      <w:b/>
      <w:bCs/>
      <w:sz w:val="32"/>
      <w:szCs w:val="32"/>
    </w:rPr>
  </w:style>
  <w:style w:type="paragraph" w:customStyle="1" w:styleId="af1">
    <w:name w:val="论文正文"/>
    <w:qFormat/>
    <w:rsid w:val="00D3677A"/>
    <w:pPr>
      <w:widowControl w:val="0"/>
      <w:ind w:firstLineChars="200" w:firstLine="200"/>
      <w:jc w:val="both"/>
      <w:textAlignment w:val="center"/>
    </w:pPr>
    <w:rPr>
      <w:rFonts w:ascii="Times New Roman" w:eastAsia="宋体" w:hAnsi="Times New Roman" w:cs="Times New Roman"/>
    </w:rPr>
  </w:style>
  <w:style w:type="character" w:styleId="af2">
    <w:name w:val="annotation reference"/>
    <w:basedOn w:val="a0"/>
    <w:uiPriority w:val="99"/>
    <w:semiHidden/>
    <w:unhideWhenUsed/>
    <w:rPr>
      <w:sz w:val="21"/>
      <w:szCs w:val="21"/>
    </w:rPr>
  </w:style>
  <w:style w:type="character" w:customStyle="1" w:styleId="10">
    <w:name w:val="标题 1 字符"/>
    <w:basedOn w:val="a0"/>
    <w:link w:val="1"/>
    <w:uiPriority w:val="9"/>
    <w:rsid w:val="002E5A0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6/09/relationships/commentsIds" Target="commentsIds.xml"/><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26</Pages>
  <Words>2637</Words>
  <Characters>15033</Characters>
  <Application>Microsoft Office Word</Application>
  <DocSecurity>0</DocSecurity>
  <Lines>125</Lines>
  <Paragraphs>35</Paragraphs>
  <ScaleCrop>false</ScaleCrop>
  <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8</cp:revision>
  <dcterms:created xsi:type="dcterms:W3CDTF">2020-10-12T07:49:00Z</dcterms:created>
  <dcterms:modified xsi:type="dcterms:W3CDTF">2020-10-16T06:30:00Z</dcterms:modified>
</cp:coreProperties>
</file>