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541"/>
        <w:gridCol w:w="3541"/>
        <w:gridCol w:w="3541"/>
      </w:tblGrid>
      <w:tr>
        <w:trPr>
          <w:trHeight w:hRule="exact" w:val="194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1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8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>52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8"/>
              </w:rPr>
              <w:t xml:space="preserve"> 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 xml:space="preserve">8 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8"/>
              </w:rPr>
              <w:t xml:space="preserve">期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>2021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8"/>
              </w:rPr>
              <w:t xml:space="preserve"> 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8"/>
              </w:rPr>
              <w:t xml:space="preserve"> 月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8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 xml:space="preserve"> 建      筑     技     术</w:t>
            </w:r>
          </w:p>
        </w:tc>
        <w:tc>
          <w:tcPr>
            <w:tcW w:type="dxa" w:w="2402"/>
            <w:vMerge w:val="restart"/>
            <w:tcBorders>
              <w:bottom w:sz="2.671999931335449" w:val="single" w:color="#22181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1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945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</w:p>
        </w:tc>
      </w:tr>
      <w:tr>
        <w:trPr>
          <w:trHeight w:hRule="exact" w:val="222"/>
        </w:trPr>
        <w:tc>
          <w:tcPr>
            <w:tcW w:type="dxa" w:w="3200"/>
            <w:tcBorders>
              <w:bottom w:sz="2.671999931335449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>Vol.52  No.8      Aug. 2021</w:t>
            </w:r>
          </w:p>
        </w:tc>
        <w:tc>
          <w:tcPr>
            <w:tcW w:type="dxa" w:w="4440"/>
            <w:tcBorders>
              <w:bottom w:sz="2.671999931335449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8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8"/>
              </w:rPr>
              <w:t xml:space="preserve"> Architecture Technology</w:t>
            </w:r>
          </w:p>
        </w:tc>
        <w:tc>
          <w:tcPr>
            <w:tcW w:type="dxa" w:w="3541"/>
            <w:vMerge/>
            <w:tcBorders>
              <w:bottom w:sz="2.671999931335449" w:val="single" w:color="#221815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60" w:after="0"/>
        <w:ind w:left="1592" w:right="0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42"/>
        </w:rPr>
        <w:t>下穿石油管道桥特大风险源的盾构施工技术</w:t>
      </w:r>
    </w:p>
    <w:p>
      <w:pPr>
        <w:autoSpaceDN w:val="0"/>
        <w:autoSpaceDE w:val="0"/>
        <w:widowControl/>
        <w:spacing w:line="245" w:lineRule="auto" w:before="200" w:after="0"/>
        <w:ind w:left="3888" w:right="3312" w:firstLine="0"/>
        <w:jc w:val="center"/>
      </w:pPr>
      <w:r>
        <w:rPr>
          <w:rFonts w:ascii="FZFSJW" w:hAnsi="FZFSJW" w:eastAsia="FZFSJW"/>
          <w:b w:val="0"/>
          <w:i w:val="0"/>
          <w:color w:val="221815"/>
          <w:sz w:val="30"/>
        </w:rPr>
        <w:t>孔令展</w:t>
      </w:r>
      <w:r>
        <w:br/>
      </w:r>
      <w:r>
        <w:rPr>
          <w:rFonts w:ascii="FZBSJW" w:hAnsi="FZBSJW" w:eastAsia="FZBSJW"/>
          <w:b w:val="0"/>
          <w:i w:val="0"/>
          <w:color w:val="221815"/>
          <w:sz w:val="16"/>
        </w:rPr>
        <w:t>（北京建工集团有限责任公司，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100055</w:t>
      </w:r>
      <w:r>
        <w:rPr>
          <w:rFonts w:ascii="FZBSJW" w:hAnsi="FZBSJW" w:eastAsia="FZBSJW"/>
          <w:b w:val="0"/>
          <w:i w:val="0"/>
          <w:color w:val="221815"/>
          <w:sz w:val="16"/>
        </w:rPr>
        <w:t>，北京）</w:t>
      </w:r>
    </w:p>
    <w:p>
      <w:pPr>
        <w:autoSpaceDN w:val="0"/>
        <w:autoSpaceDE w:val="0"/>
        <w:widowControl/>
        <w:spacing w:line="185" w:lineRule="auto" w:before="228" w:after="0"/>
        <w:ind w:left="1380" w:right="0" w:firstLine="0"/>
        <w:jc w:val="lef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摘 要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：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以广州市轨道交通五号线东延段及同步实施工程庙头路站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~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 xml:space="preserve"> 夏园站区间隧道穿越隔墙北路石油</w:t>
      </w:r>
    </w:p>
    <w:p>
      <w:pPr>
        <w:autoSpaceDN w:val="0"/>
        <w:autoSpaceDE w:val="0"/>
        <w:widowControl/>
        <w:spacing w:line="185" w:lineRule="auto" w:before="96" w:after="0"/>
        <w:ind w:left="988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管道桥为工程实例，介绍盾构下穿石油管道桥的施工技术。利用试验段、本构模型计算软件等技术手段，掌</w:t>
      </w:r>
    </w:p>
    <w:p>
      <w:pPr>
        <w:autoSpaceDN w:val="0"/>
        <w:autoSpaceDE w:val="0"/>
        <w:widowControl/>
        <w:spacing w:line="187" w:lineRule="auto" w:before="92" w:after="0"/>
        <w:ind w:left="988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握盾构下穿石油管道桥施工技术参数，采用科学的监测手段和必要的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2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 xml:space="preserve"> 次补浆等保障措施，严格落实施工方</w:t>
      </w:r>
    </w:p>
    <w:p>
      <w:pPr>
        <w:autoSpaceDN w:val="0"/>
        <w:autoSpaceDE w:val="0"/>
        <w:widowControl/>
        <w:spacing w:line="185" w:lineRule="auto" w:before="96" w:after="0"/>
        <w:ind w:left="988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案，使盾构顺利下穿既有的石油管道桥。</w:t>
      </w:r>
    </w:p>
    <w:p>
      <w:pPr>
        <w:autoSpaceDN w:val="0"/>
        <w:autoSpaceDE w:val="0"/>
        <w:widowControl/>
        <w:spacing w:line="185" w:lineRule="auto" w:before="90" w:after="0"/>
        <w:ind w:left="1378" w:right="0" w:firstLine="0"/>
        <w:jc w:val="lef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关键词：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盾构；石油管道桥；桩基沉降；管线变形量</w:t>
      </w:r>
    </w:p>
    <w:p>
      <w:pPr>
        <w:autoSpaceDN w:val="0"/>
        <w:autoSpaceDE w:val="0"/>
        <w:widowControl/>
        <w:spacing w:line="185" w:lineRule="auto" w:before="90" w:after="0"/>
        <w:ind w:left="1378" w:right="0" w:firstLine="0"/>
        <w:jc w:val="lef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中图分类号：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TU 74  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文献标志码：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B  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文章编号：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1000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4726(2021)08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0945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04</w:t>
      </w:r>
    </w:p>
    <w:p>
      <w:pPr>
        <w:autoSpaceDN w:val="0"/>
        <w:autoSpaceDE w:val="0"/>
        <w:widowControl/>
        <w:spacing w:line="245" w:lineRule="auto" w:before="196" w:after="0"/>
        <w:ind w:left="1728" w:right="1152" w:firstLine="0"/>
        <w:jc w:val="center"/>
      </w:pP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CONSTRUCTION TECHNOLOGY OF SHIELD TUNNELING UNDER HUGE RISK 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SOURCE OF OIL PIPELINE BRIDGE</w:t>
      </w:r>
    </w:p>
    <w:p>
      <w:pPr>
        <w:autoSpaceDN w:val="0"/>
        <w:autoSpaceDE w:val="0"/>
        <w:widowControl/>
        <w:spacing w:line="245" w:lineRule="auto" w:before="136" w:after="0"/>
        <w:ind w:left="3024" w:right="2592" w:firstLine="0"/>
        <w:jc w:val="center"/>
      </w:pPr>
      <w:r>
        <w:rPr>
          <w:w w:val="97.5"/>
          <w:rFonts w:ascii="ArialUnicodeMS" w:hAnsi="ArialUnicodeMS" w:eastAsia="ArialUnicodeMS"/>
          <w:b w:val="0"/>
          <w:i w:val="0"/>
          <w:color w:val="221815"/>
          <w:sz w:val="20"/>
        </w:rPr>
        <w:t xml:space="preserve">KONG Ling-zhan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(Beijing Construction Engineering Group Co., Ltd., 100055, Beijing, China)</w:t>
      </w:r>
    </w:p>
    <w:p>
      <w:pPr>
        <w:autoSpaceDN w:val="0"/>
        <w:autoSpaceDE w:val="0"/>
        <w:widowControl/>
        <w:spacing w:line="293" w:lineRule="auto" w:before="186" w:after="0"/>
        <w:ind w:left="988" w:right="396" w:firstLine="402"/>
        <w:jc w:val="both"/>
      </w:pP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Abstract: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 Taking the east extension section of Guangzhou Rail Transit Line 5 and the project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Miaotou Road Station~Xiayuan Station Interval Tunnel Crossing the Petroleum Pipeline Bridge of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Geqiangbei Road  simultaneously implemented as an engineering example, the construction technology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of the shield tunneling underneath the Petroleum Pipeline Bridge is introduced. Technical means such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as test section and constitutive model calculation software are used to master construction technical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parameters of the shield tunnel underneath the petroleum pipeline bridge, scientific monitoring means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and necessary secondary grout supplementation and other safeguard measures are adopted, and the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construction plan is strictly implemented, which makes the shield tunnel smooth underpass the existing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oil pipeline bridge.</w:t>
      </w:r>
    </w:p>
    <w:p>
      <w:pPr>
        <w:autoSpaceDN w:val="0"/>
        <w:autoSpaceDE w:val="0"/>
        <w:widowControl/>
        <w:spacing w:line="230" w:lineRule="auto" w:before="64" w:after="278"/>
        <w:ind w:left="1378" w:right="0" w:firstLine="0"/>
        <w:jc w:val="left"/>
      </w:pP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Keywords: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 shield; oil pipeline bridge; pile foundation settlement; pipeline deformation</w:t>
      </w:r>
    </w:p>
    <w:p>
      <w:pPr>
        <w:sectPr>
          <w:pgSz w:w="11906" w:h="16838"/>
          <w:pgMar w:top="502" w:right="8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74" w:right="144" w:firstLine="42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目前，盾构法作为一种地铁隧道施工工艺虽已</w:t>
      </w:r>
      <w:r>
        <w:rPr>
          <w:rFonts w:ascii="FZBSJW" w:hAnsi="FZBSJW" w:eastAsia="FZBSJW"/>
          <w:b w:val="0"/>
          <w:i w:val="0"/>
          <w:color w:val="221815"/>
          <w:sz w:val="21"/>
        </w:rPr>
        <w:t>走向成熟；但施工范围复杂的环境也给地铁施工造</w:t>
      </w:r>
    </w:p>
    <w:p>
      <w:pPr>
        <w:autoSpaceDN w:val="0"/>
        <w:autoSpaceDE w:val="0"/>
        <w:widowControl/>
        <w:spacing w:line="245" w:lineRule="auto" w:before="300" w:after="0"/>
        <w:ind w:left="564" w:right="144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16"/>
        </w:rPr>
        <w:t>收稿日期：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2021</w:t>
      </w:r>
      <w:r>
        <w:rPr>
          <w:rFonts w:ascii="SimSun" w:hAnsi="SimSun" w:eastAsia="SimSun"/>
          <w:b w:val="0"/>
          <w:i w:val="0"/>
          <w:color w:val="221815"/>
          <w:sz w:val="16"/>
        </w:rPr>
        <w:t>-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04</w:t>
      </w:r>
      <w:r>
        <w:rPr>
          <w:rFonts w:ascii="SimSun" w:hAnsi="SimSun" w:eastAsia="SimSun"/>
          <w:b w:val="0"/>
          <w:i w:val="0"/>
          <w:color w:val="221815"/>
          <w:sz w:val="16"/>
        </w:rPr>
        <w:t>-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22</w:t>
      </w:r>
      <w:r>
        <w:br/>
      </w:r>
      <w:r>
        <w:rPr>
          <w:rFonts w:ascii="FZHTJW" w:hAnsi="FZHTJW" w:eastAsia="FZHTJW"/>
          <w:b w:val="0"/>
          <w:i w:val="0"/>
          <w:color w:val="221815"/>
          <w:sz w:val="16"/>
        </w:rPr>
        <w:t>作者简介：</w:t>
      </w:r>
      <w:r>
        <w:rPr>
          <w:rFonts w:ascii="FZBSJW" w:hAnsi="FZBSJW" w:eastAsia="FZBSJW"/>
          <w:b w:val="0"/>
          <w:i w:val="0"/>
          <w:color w:val="221815"/>
          <w:sz w:val="16"/>
        </w:rPr>
        <w:t>孔令展（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1993</w:t>
      </w:r>
      <w:r>
        <w:rPr>
          <w:rFonts w:ascii="FZBSJW" w:hAnsi="FZBSJW" w:eastAsia="FZBSJW"/>
          <w:b w:val="0"/>
          <w:i w:val="0"/>
          <w:color w:val="221815"/>
          <w:sz w:val="16"/>
        </w:rPr>
        <w:t>—），男，山东菏泽人，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e-mail</w:t>
      </w:r>
      <w:r>
        <w:rPr>
          <w:rFonts w:ascii="FZBSJW" w:hAnsi="FZBSJW" w:eastAsia="FZBSJW"/>
          <w:b w:val="0"/>
          <w:i w:val="0"/>
          <w:color w:val="221815"/>
          <w:sz w:val="16"/>
        </w:rPr>
        <w:t>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961239467 </w:t>
      </w:r>
    </w:p>
    <w:p>
      <w:pPr>
        <w:sectPr>
          <w:type w:val="continuous"/>
          <w:pgSz w:w="11906" w:h="16838"/>
          <w:pgMar w:top="502" w:right="884" w:bottom="168" w:left="400" w:header="720" w:footer="720" w:gutter="0"/>
          <w:cols w:num="2" w:equalWidth="0">
            <w:col w:w="5602" w:space="0"/>
            <w:col w:w="502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8"/>
        <w:ind w:left="168" w:right="24" w:firstLine="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成极大影响，例如盾构下穿重要建筑物便是难点之</w:t>
      </w:r>
      <w:r>
        <w:rPr>
          <w:rFonts w:ascii="FZBSJW" w:hAnsi="FZBSJW" w:eastAsia="FZBSJW"/>
          <w:b w:val="0"/>
          <w:i w:val="0"/>
          <w:color w:val="221815"/>
          <w:sz w:val="21"/>
        </w:rPr>
        <w:t>一，尤其是下穿危险品管道管廊时，若控制不当，轻</w:t>
      </w:r>
      <w:r>
        <w:rPr>
          <w:rFonts w:ascii="FZBSJW" w:hAnsi="FZBSJW" w:eastAsia="FZBSJW"/>
          <w:b w:val="0"/>
          <w:i w:val="0"/>
          <w:color w:val="221815"/>
          <w:sz w:val="21"/>
        </w:rPr>
        <w:t>则造成危险品管道停止运营，重则造成管道废弃且危</w:t>
      </w:r>
      <w:r>
        <w:rPr>
          <w:rFonts w:ascii="FZBSJW" w:hAnsi="FZBSJW" w:eastAsia="FZBSJW"/>
          <w:b w:val="0"/>
          <w:i w:val="0"/>
          <w:color w:val="221815"/>
          <w:sz w:val="21"/>
        </w:rPr>
        <w:t>及周边人群，产生恶劣的社会影响。如何避免发生施</w:t>
      </w:r>
    </w:p>
    <w:p>
      <w:pPr>
        <w:sectPr>
          <w:type w:val="nextColumn"/>
          <w:pgSz w:w="11906" w:h="16838"/>
          <w:pgMar w:top="502" w:right="884" w:bottom="168" w:left="400" w:header="720" w:footer="720" w:gutter="0"/>
          <w:cols w:num="2" w:equalWidth="0">
            <w:col w:w="5602" w:space="0"/>
            <w:col w:w="5020" w:space="0"/>
          </w:cols>
          <w:docGrid w:linePitch="360"/>
        </w:sectPr>
      </w:pPr>
    </w:p>
    <w:p>
      <w:pPr>
        <w:autoSpaceDN w:val="0"/>
        <w:tabs>
          <w:tab w:pos="5770" w:val="left"/>
        </w:tabs>
        <w:autoSpaceDE w:val="0"/>
        <w:widowControl/>
        <w:spacing w:line="187" w:lineRule="auto" w:before="0" w:after="0"/>
        <w:ind w:left="7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@qq.com.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工事故，是盾构施工过程中经常遇到且必须解决的</w:t>
      </w:r>
    </w:p>
    <w:p>
      <w:pPr>
        <w:autoSpaceDN w:val="0"/>
        <w:autoSpaceDE w:val="0"/>
        <w:widowControl/>
        <w:spacing w:line="240" w:lineRule="auto" w:before="370" w:after="0"/>
        <w:ind w:left="5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74130" cy="45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4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72"/>
        <w:sectPr>
          <w:type w:val="continuous"/>
          <w:pgSz w:w="11906" w:h="16838"/>
          <w:pgMar w:top="502" w:right="8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42"/>
        <w:ind w:left="0" w:right="424" w:firstLine="0"/>
        <w:jc w:val="righ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表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1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变形控制指标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mm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2655"/>
        <w:gridCol w:w="2655"/>
        <w:gridCol w:w="2655"/>
        <w:gridCol w:w="2655"/>
      </w:tblGrid>
      <w:tr>
        <w:trPr>
          <w:trHeight w:hRule="exact" w:val="272"/>
        </w:trPr>
        <w:tc>
          <w:tcPr>
            <w:tcW w:type="dxa" w:w="2422"/>
            <w:tcBorders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项目</w:t>
            </w:r>
          </w:p>
        </w:tc>
        <w:tc>
          <w:tcPr>
            <w:tcW w:type="dxa" w:w="826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预警值</w:t>
            </w:r>
          </w:p>
        </w:tc>
        <w:tc>
          <w:tcPr>
            <w:tcW w:type="dxa" w:w="750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报警值</w:t>
            </w:r>
          </w:p>
        </w:tc>
        <w:tc>
          <w:tcPr>
            <w:tcW w:type="dxa" w:w="858"/>
            <w:tcBorders>
              <w:start w:sz="4.0" w:val="single" w:color="#221815"/>
              <w:top w:sz="8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控制值</w:t>
            </w:r>
          </w:p>
        </w:tc>
      </w:tr>
      <w:tr>
        <w:trPr>
          <w:trHeight w:hRule="exact" w:val="1094"/>
        </w:trPr>
        <w:tc>
          <w:tcPr>
            <w:tcW w:type="dxa" w:w="2422"/>
            <w:tcBorders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竖向累计变形（沉降）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横向累计变形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两侧累计差异沉降（南北向）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两侧累计差异沉降（东西向）</w:t>
            </w:r>
          </w:p>
        </w:tc>
        <w:tc>
          <w:tcPr>
            <w:tcW w:type="dxa" w:w="826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8" w:after="0"/>
              <w:ind w:left="306" w:right="3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2.1</w:t>
            </w:r>
          </w:p>
        </w:tc>
        <w:tc>
          <w:tcPr>
            <w:tcW w:type="dxa" w:w="750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8" w:after="0"/>
              <w:ind w:left="272" w:right="26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2.8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2.4</w:t>
            </w:r>
          </w:p>
        </w:tc>
        <w:tc>
          <w:tcPr>
            <w:tcW w:type="dxa" w:w="858"/>
            <w:tcBorders>
              <w:start w:sz="4.0" w:val="single" w:color="#221815"/>
              <w:top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8" w:after="0"/>
              <w:ind w:left="320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3.0</w:t>
            </w:r>
          </w:p>
        </w:tc>
      </w:tr>
    </w:tbl>
    <w:p>
      <w:pPr>
        <w:autoSpaceDN w:val="0"/>
        <w:autoSpaceDE w:val="0"/>
        <w:widowControl/>
        <w:spacing w:line="185" w:lineRule="auto" w:before="168" w:after="0"/>
        <w:ind w:left="98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施工过程中的监测数据显示，最大拱顶沉降为</w:t>
      </w:r>
    </w:p>
    <w:p>
      <w:pPr>
        <w:autoSpaceDN w:val="0"/>
        <w:autoSpaceDE w:val="0"/>
        <w:widowControl/>
        <w:spacing w:line="190" w:lineRule="auto" w:before="84" w:after="0"/>
        <w:ind w:left="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3.0 mm</w:t>
      </w:r>
      <w:r>
        <w:rPr>
          <w:rFonts w:ascii="FZBSJW" w:hAnsi="FZBSJW" w:eastAsia="FZBSJW"/>
          <w:b w:val="0"/>
          <w:i w:val="0"/>
          <w:color w:val="221815"/>
          <w:sz w:val="21"/>
        </w:rPr>
        <w:t>，最大横向变形为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2.1 mm</w:t>
      </w:r>
      <w:r>
        <w:rPr>
          <w:rFonts w:ascii="FZBSJW" w:hAnsi="FZBSJW" w:eastAsia="FZBSJW"/>
          <w:b w:val="0"/>
          <w:i w:val="0"/>
          <w:color w:val="221815"/>
          <w:sz w:val="21"/>
        </w:rPr>
        <w:t>，均未达到预警值，</w:t>
      </w:r>
    </w:p>
    <w:p>
      <w:pPr>
        <w:autoSpaceDN w:val="0"/>
        <w:autoSpaceDE w:val="0"/>
        <w:widowControl/>
        <w:spacing w:line="185" w:lineRule="auto" w:before="90" w:after="0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证明施工方案可行。</w:t>
      </w:r>
    </w:p>
    <w:p>
      <w:pPr>
        <w:sectPr>
          <w:type w:val="continuous"/>
          <w:pgSz w:w="11906" w:h="16838"/>
          <w:pgMar w:top="502" w:right="884" w:bottom="168" w:left="400" w:header="720" w:footer="720" w:gutter="0"/>
          <w:cols w:num="2" w:equalWidth="0">
            <w:col w:w="5590" w:space="0"/>
            <w:col w:w="50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0" w:right="22" w:firstLine="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构，作为后续施工的支护结构，避免了顶部及两侧</w:t>
      </w:r>
      <w:r>
        <w:rPr>
          <w:rFonts w:ascii="FZBSJW" w:hAnsi="FZBSJW" w:eastAsia="FZBSJW"/>
          <w:b w:val="0"/>
          <w:i w:val="0"/>
          <w:color w:val="221815"/>
          <w:sz w:val="21"/>
        </w:rPr>
        <w:t>原状土开挖，降低了安全风险，也节省了土体加固</w:t>
      </w:r>
      <w:r>
        <w:rPr>
          <w:rFonts w:ascii="FZBSJW" w:hAnsi="FZBSJW" w:eastAsia="FZBSJW"/>
          <w:b w:val="0"/>
          <w:i w:val="0"/>
          <w:color w:val="221815"/>
          <w:sz w:val="21"/>
        </w:rPr>
        <w:t>及换撑工序，大幅缩短了施工工期，降低了施工</w:t>
      </w:r>
      <w:r>
        <w:rPr>
          <w:rFonts w:ascii="FZBSJW" w:hAnsi="FZBSJW" w:eastAsia="FZBSJW"/>
          <w:b w:val="0"/>
          <w:i w:val="0"/>
          <w:color w:val="221815"/>
          <w:sz w:val="21"/>
        </w:rPr>
        <w:t>成本。</w:t>
      </w:r>
    </w:p>
    <w:p>
      <w:pPr>
        <w:autoSpaceDN w:val="0"/>
        <w:tabs>
          <w:tab w:pos="598" w:val="left"/>
        </w:tabs>
        <w:autoSpaceDE w:val="0"/>
        <w:widowControl/>
        <w:spacing w:line="245" w:lineRule="auto" w:before="90" w:after="0"/>
        <w:ind w:left="18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洞内拱顶采用水钻切割破除，施工人员与块体错</w:t>
      </w:r>
      <w:r>
        <w:rPr>
          <w:rFonts w:ascii="FZBSJW" w:hAnsi="FZBSJW" w:eastAsia="FZBSJW"/>
          <w:b w:val="0"/>
          <w:i w:val="0"/>
          <w:color w:val="221815"/>
          <w:sz w:val="21"/>
        </w:rPr>
        <w:t>位，可避免切割块掉落伤人，降低了安全风险。</w:t>
      </w:r>
    </w:p>
    <w:p>
      <w:pPr>
        <w:autoSpaceDN w:val="0"/>
        <w:autoSpaceDE w:val="0"/>
        <w:widowControl/>
        <w:spacing w:line="245" w:lineRule="auto" w:before="410" w:after="60"/>
        <w:ind w:left="144" w:right="0" w:firstLine="0"/>
        <w:jc w:val="center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参考文献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[1] </w:t>
      </w:r>
      <w:r>
        <w:rPr>
          <w:rFonts w:ascii="FZBSJW" w:hAnsi="FZBSJW" w:eastAsia="FZBSJW"/>
          <w:b w:val="0"/>
          <w:i w:val="0"/>
          <w:color w:val="221815"/>
          <w:sz w:val="16"/>
        </w:rPr>
        <w:t>孙敏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李刚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刘玉国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. </w:t>
      </w:r>
      <w:r>
        <w:rPr>
          <w:rFonts w:ascii="FZBSJW" w:hAnsi="FZBSJW" w:eastAsia="FZBSJW"/>
          <w:b w:val="0"/>
          <w:i w:val="0"/>
          <w:color w:val="221815"/>
          <w:sz w:val="16"/>
        </w:rPr>
        <w:t>既有暗挖隧道改扩建施工技术分析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华北</w:t>
      </w:r>
    </w:p>
    <w:p>
      <w:pPr>
        <w:sectPr>
          <w:type w:val="nextColumn"/>
          <w:pgSz w:w="11906" w:h="16838"/>
          <w:pgMar w:top="502" w:right="884" w:bottom="168" w:left="400" w:header="720" w:footer="720" w:gutter="0"/>
          <w:cols w:num="2" w:equalWidth="0">
            <w:col w:w="5590" w:space="0"/>
            <w:col w:w="50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311"/>
        <w:gridCol w:w="5311"/>
      </w:tblGrid>
      <w:tr>
        <w:trPr>
          <w:trHeight w:hRule="exact" w:val="40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4" w:after="0"/>
              <w:ind w:left="2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21815"/>
                <w:sz w:val="24"/>
              </w:rPr>
              <w:t xml:space="preserve">4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4"/>
              </w:rPr>
              <w:t>结束语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1860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水利水电学院学报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, 2013, 34(2):59–63.</w:t>
            </w:r>
          </w:p>
          <w:p>
            <w:pPr>
              <w:autoSpaceDN w:val="0"/>
              <w:autoSpaceDE w:val="0"/>
              <w:widowControl/>
              <w:spacing w:line="190" w:lineRule="auto" w:before="60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[2]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房倩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,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张顶立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,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王毅远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,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.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高速铁路隧道初支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,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二衬间接触压力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2"/>
        <w:ind w:left="0" w:right="0"/>
      </w:pPr>
    </w:p>
    <w:p>
      <w:pPr>
        <w:sectPr>
          <w:type w:val="continuous"/>
          <w:pgSz w:w="11906" w:h="16838"/>
          <w:pgMar w:top="502" w:right="8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98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改造工程中通过分析结构形式，结合工程特点，</w:t>
      </w:r>
    </w:p>
    <w:p>
      <w:pPr>
        <w:sectPr>
          <w:type w:val="continuous"/>
          <w:pgSz w:w="11906" w:h="16838"/>
          <w:pgMar w:top="502" w:right="884" w:bottom="168" w:left="400" w:header="720" w:footer="720" w:gutter="0"/>
          <w:cols w:num="2" w:equalWidth="0">
            <w:col w:w="558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52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岩石力学与工程学报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2011(S2):3377–3385.</w:t>
      </w:r>
    </w:p>
    <w:p>
      <w:pPr>
        <w:autoSpaceDN w:val="0"/>
        <w:autoSpaceDE w:val="0"/>
        <w:widowControl/>
        <w:spacing w:line="190" w:lineRule="auto" w:before="60" w:after="52"/>
        <w:ind w:left="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[3] </w:t>
      </w:r>
      <w:r>
        <w:rPr>
          <w:rFonts w:ascii="FZBSJW" w:hAnsi="FZBSJW" w:eastAsia="FZBSJW"/>
          <w:b w:val="0"/>
          <w:i w:val="0"/>
          <w:color w:val="221815"/>
          <w:sz w:val="16"/>
        </w:rPr>
        <w:t>韩煜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. </w:t>
      </w:r>
      <w:r>
        <w:rPr>
          <w:rFonts w:ascii="FZBSJW" w:hAnsi="FZBSJW" w:eastAsia="FZBSJW"/>
          <w:b w:val="0"/>
          <w:i w:val="0"/>
          <w:color w:val="221815"/>
          <w:sz w:val="16"/>
        </w:rPr>
        <w:t>人民路隧道改建过程中旧结构清障技术处理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上海建设</w:t>
      </w:r>
    </w:p>
    <w:p>
      <w:pPr>
        <w:sectPr>
          <w:type w:val="nextColumn"/>
          <w:pgSz w:w="11906" w:h="16838"/>
          <w:pgMar w:top="502" w:right="884" w:bottom="168" w:left="400" w:header="720" w:footer="720" w:gutter="0"/>
          <w:cols w:num="2" w:equalWidth="0">
            <w:col w:w="5582" w:space="0"/>
            <w:col w:w="5040" w:space="0"/>
          </w:cols>
          <w:docGrid w:linePitch="360"/>
        </w:sectPr>
      </w:pPr>
    </w:p>
    <w:p>
      <w:pPr>
        <w:autoSpaceDN w:val="0"/>
        <w:tabs>
          <w:tab w:pos="6110" w:val="left"/>
        </w:tabs>
        <w:autoSpaceDE w:val="0"/>
        <w:widowControl/>
        <w:spacing w:line="185" w:lineRule="auto" w:before="0" w:after="0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在通道改建过程中保留既有通道顶部及两侧初支结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科技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2020, 241(5):5–8.</w:t>
      </w:r>
    </w:p>
    <w:p>
      <w:pPr>
        <w:autoSpaceDN w:val="0"/>
        <w:autoSpaceDE w:val="0"/>
        <w:widowControl/>
        <w:spacing w:line="240" w:lineRule="auto" w:before="55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02" w:right="8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4232910</wp:posOffset>
            </wp:positionH>
            <wp:positionV relativeFrom="page">
              <wp:posOffset>2813050</wp:posOffset>
            </wp:positionV>
            <wp:extent cx="2363469" cy="20406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3469" cy="20406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4381500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4178300</wp:posOffset>
            </wp:positionV>
            <wp:extent cx="762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3098800</wp:posOffset>
            </wp:positionV>
            <wp:extent cx="88900" cy="88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4610100</wp:posOffset>
            </wp:positionV>
            <wp:extent cx="25400" cy="25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3124200</wp:posOffset>
            </wp:positionV>
            <wp:extent cx="139700" cy="139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3327400</wp:posOffset>
            </wp:positionV>
            <wp:extent cx="139700" cy="139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9715500</wp:posOffset>
            </wp:positionV>
            <wp:extent cx="139700" cy="139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2.0" w:type="dxa"/>
      </w:tblPr>
      <w:tblGrid>
        <w:gridCol w:w="3523"/>
        <w:gridCol w:w="3523"/>
        <w:gridCol w:w="3523"/>
      </w:tblGrid>
      <w:tr>
        <w:trPr>
          <w:trHeight w:hRule="exact" w:val="300"/>
        </w:trPr>
        <w:tc>
          <w:tcPr>
            <w:tcW w:type="dxa" w:w="2518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5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946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</w:p>
        </w:tc>
        <w:tc>
          <w:tcPr>
            <w:tcW w:type="dxa" w:w="4660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>建  筑  技  术</w:t>
            </w:r>
          </w:p>
        </w:tc>
        <w:tc>
          <w:tcPr>
            <w:tcW w:type="dxa" w:w="2868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1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52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 xml:space="preserve"> 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 xml:space="preserve"> 期</w:t>
            </w:r>
          </w:p>
        </w:tc>
      </w:tr>
      <w:tr>
        <w:trPr>
          <w:trHeight w:hRule="exact" w:val="484"/>
        </w:trPr>
        <w:tc>
          <w:tcPr>
            <w:tcW w:type="dxa" w:w="2518"/>
            <w:tcBorders>
              <w:top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8" w:after="0"/>
              <w:ind w:left="6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问题。</w:t>
            </w:r>
          </w:p>
        </w:tc>
        <w:tc>
          <w:tcPr>
            <w:tcW w:type="dxa" w:w="7528"/>
            <w:gridSpan w:val="2"/>
            <w:tcBorders>
              <w:top w:sz="4.800000190734863" w:val="single" w:color="#22181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62" w:after="0"/>
              <w:ind w:left="0" w:right="6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横跨国道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107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 xml:space="preserve"> 的石油管道桥建于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1998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 xml:space="preserve"> 年，其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2"/>
        <w:ind w:left="0" w:right="0"/>
      </w:pPr>
    </w:p>
    <w:p>
      <w:pPr>
        <w:sectPr>
          <w:pgSz w:w="11906" w:h="16838"/>
          <w:pgMar w:top="562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1  </w:t>
      </w:r>
      <w:r>
        <w:rPr>
          <w:rFonts w:ascii="FZHTJW" w:hAnsi="FZHTJW" w:eastAsia="FZHTJW"/>
          <w:b w:val="0"/>
          <w:i w:val="0"/>
          <w:color w:val="221815"/>
          <w:sz w:val="24"/>
        </w:rPr>
        <w:t>工程概况</w:t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 w:num="2" w:equalWidth="0">
            <w:col w:w="3772" w:space="0"/>
            <w:col w:w="679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4"/>
        <w:ind w:left="1872" w:right="26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21"/>
        </w:rPr>
        <w:t>桩基为钻孔灌注桩和方桩，其中钻孔灌注桩桩长</w:t>
      </w:r>
      <w:r>
        <w:rPr>
          <w:rFonts w:ascii="FZBSJW" w:hAnsi="FZBSJW" w:eastAsia="FZBSJW"/>
          <w:b w:val="0"/>
          <w:i w:val="0"/>
          <w:color w:val="221815"/>
          <w:sz w:val="21"/>
        </w:rPr>
        <w:t>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7~14 m</w:t>
      </w:r>
      <w:r>
        <w:rPr>
          <w:rFonts w:ascii="FZBSJW" w:hAnsi="FZBSJW" w:eastAsia="FZBSJW"/>
          <w:b w:val="0"/>
          <w:i w:val="0"/>
          <w:color w:val="221815"/>
          <w:sz w:val="21"/>
        </w:rPr>
        <w:t>，桩径为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0.6~1.2 m</w:t>
      </w:r>
      <w:r>
        <w:rPr>
          <w:rFonts w:ascii="FZBSJW" w:hAnsi="FZBSJW" w:eastAsia="FZBSJW"/>
          <w:b w:val="0"/>
          <w:i w:val="0"/>
          <w:color w:val="221815"/>
          <w:sz w:val="21"/>
        </w:rPr>
        <w:t>；方桩桩长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7 m</w:t>
      </w:r>
      <w:r>
        <w:rPr>
          <w:rFonts w:ascii="FZBSJW" w:hAnsi="FZBSJW" w:eastAsia="FZBSJW"/>
          <w:b w:val="0"/>
          <w:i w:val="0"/>
          <w:color w:val="221815"/>
          <w:sz w:val="21"/>
        </w:rPr>
        <w:t>，边长</w:t>
      </w:r>
    </w:p>
    <w:p>
      <w:pPr>
        <w:sectPr>
          <w:type w:val="nextColumn"/>
          <w:pgSz w:w="11906" w:h="16838"/>
          <w:pgMar w:top="562" w:right="938" w:bottom="168" w:left="400" w:header="720" w:footer="720" w:gutter="0"/>
          <w:cols w:num="2" w:equalWidth="0">
            <w:col w:w="3772" w:space="0"/>
            <w:col w:w="6795" w:space="0"/>
          </w:cols>
          <w:docGrid w:linePitch="360"/>
        </w:sectPr>
      </w:pPr>
    </w:p>
    <w:p>
      <w:pPr>
        <w:autoSpaceDN w:val="0"/>
        <w:tabs>
          <w:tab w:pos="5712" w:val="left"/>
        </w:tabs>
        <w:autoSpaceDE w:val="0"/>
        <w:widowControl/>
        <w:spacing w:line="206" w:lineRule="auto" w:before="0" w:after="90"/>
        <w:ind w:left="92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庙头路站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~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夏园站区间位于广州市黄埔区，于黄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0.55 m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08" w:right="188" w:firstLine="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埔东路和龙头山路交叉口庙头路站始发，进入黄埔东</w:t>
      </w:r>
      <w:r>
        <w:rPr>
          <w:rFonts w:ascii="FZBSJW" w:hAnsi="FZBSJW" w:eastAsia="FZBSJW"/>
          <w:b w:val="0"/>
          <w:i w:val="0"/>
          <w:color w:val="221815"/>
          <w:sz w:val="21"/>
        </w:rPr>
        <w:t>路（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G107</w:t>
      </w:r>
      <w:r>
        <w:rPr>
          <w:rFonts w:ascii="FZBSJW" w:hAnsi="FZBSJW" w:eastAsia="FZBSJW"/>
          <w:b w:val="0"/>
          <w:i w:val="0"/>
          <w:color w:val="221815"/>
          <w:sz w:val="21"/>
        </w:rPr>
        <w:t>），沿黄埔东路道路中线偏南侧布设，区</w:t>
      </w:r>
      <w:r>
        <w:rPr>
          <w:rFonts w:ascii="FZBSJW" w:hAnsi="FZBSJW" w:eastAsia="FZBSJW"/>
          <w:b w:val="0"/>
          <w:i w:val="0"/>
          <w:color w:val="221815"/>
          <w:sz w:val="21"/>
        </w:rPr>
        <w:t>间右线长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1 525.445 m</w:t>
      </w:r>
      <w:r>
        <w:rPr>
          <w:rFonts w:ascii="FZBSJW" w:hAnsi="FZBSJW" w:eastAsia="FZBSJW"/>
          <w:b w:val="0"/>
          <w:i w:val="0"/>
          <w:color w:val="221815"/>
          <w:sz w:val="21"/>
        </w:rPr>
        <w:t>，左线长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1 505.446 m</w:t>
      </w:r>
      <w:r>
        <w:rPr>
          <w:rFonts w:ascii="FZBSJW" w:hAnsi="FZBSJW" w:eastAsia="FZBSJW"/>
          <w:b w:val="0"/>
          <w:i w:val="0"/>
          <w:color w:val="221815"/>
          <w:sz w:val="21"/>
        </w:rPr>
        <w:t>，采用土压</w:t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 w:num="2" w:equalWidth="0">
            <w:col w:w="5524" w:space="0"/>
            <w:col w:w="5044" w:space="0"/>
          </w:cols>
          <w:docGrid w:linePitch="360"/>
        </w:sectPr>
      </w:pPr>
    </w:p>
    <w:p>
      <w:pPr>
        <w:autoSpaceDN w:val="0"/>
        <w:tabs>
          <w:tab w:pos="608" w:val="left"/>
        </w:tabs>
        <w:autoSpaceDE w:val="0"/>
        <w:widowControl/>
        <w:spacing w:line="245" w:lineRule="auto" w:before="0" w:after="90"/>
        <w:ind w:left="188" w:right="0" w:firstLine="0"/>
        <w:jc w:val="left"/>
      </w:pP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石油管道桥的桥上管廊共有危险品管道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27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条，</w:t>
      </w:r>
      <w:r>
        <w:rPr>
          <w:rFonts w:ascii="FZBSJW" w:hAnsi="FZBSJW" w:eastAsia="FZBSJW"/>
          <w:b w:val="0"/>
          <w:i w:val="0"/>
          <w:color w:val="221815"/>
          <w:sz w:val="21"/>
        </w:rPr>
        <w:t>分属海军、航天、中石化、中石油等单位。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地铁隧道与石油管道桥的位置关系如图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、图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</w:p>
    <w:p>
      <w:pPr>
        <w:sectPr>
          <w:type w:val="nextColumn"/>
          <w:pgSz w:w="11906" w:h="16838"/>
          <w:pgMar w:top="562" w:right="938" w:bottom="168" w:left="400" w:header="720" w:footer="720" w:gutter="0"/>
          <w:cols w:num="2" w:equalWidth="0">
            <w:col w:w="5524" w:space="0"/>
            <w:col w:w="5044" w:space="0"/>
          </w:cols>
          <w:docGrid w:linePitch="360"/>
        </w:sectPr>
      </w:pPr>
    </w:p>
    <w:p>
      <w:pPr>
        <w:autoSpaceDN w:val="0"/>
        <w:tabs>
          <w:tab w:pos="5712" w:val="left"/>
        </w:tabs>
        <w:autoSpaceDE w:val="0"/>
        <w:widowControl/>
        <w:spacing w:line="202" w:lineRule="auto" w:before="0" w:after="0"/>
        <w:ind w:left="5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平衡盾构掘进。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所示。</w:t>
      </w:r>
    </w:p>
    <w:p>
      <w:pPr>
        <w:autoSpaceDN w:val="0"/>
        <w:autoSpaceDE w:val="0"/>
        <w:widowControl/>
        <w:spacing w:line="185" w:lineRule="auto" w:before="84" w:after="2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1.1 </w:t>
      </w:r>
      <w:r>
        <w:rPr>
          <w:rFonts w:ascii="FZHTJW" w:hAnsi="FZHTJW" w:eastAsia="FZHTJW"/>
          <w:b w:val="0"/>
          <w:i w:val="0"/>
          <w:color w:val="221815"/>
          <w:sz w:val="21"/>
        </w:rPr>
        <w:t>水文地质情况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284"/>
        <w:gridCol w:w="5284"/>
      </w:tblGrid>
      <w:tr>
        <w:trPr>
          <w:trHeight w:hRule="exact" w:val="98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268" w:right="1296" w:firstLine="418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根据勘察报告，隧道下穿石油管道桥区域地质从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上到下依次为杂填土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1 1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、素填土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1 2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、粉质粘土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>4N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、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砂质粘性土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>5Z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、全风化含砾粗砂岩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6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 xml:space="preserve"> 、强风化含砾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296" w:right="1152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黄埔跨国道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 xml:space="preserve">107 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石油管道桥</w:t>
            </w:r>
          </w:p>
          <w:p>
            <w:pPr>
              <w:autoSpaceDN w:val="0"/>
              <w:autoSpaceDE w:val="0"/>
              <w:widowControl/>
              <w:spacing w:line="190" w:lineRule="auto" w:before="206" w:after="0"/>
              <w:ind w:left="0" w:right="480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既有线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>13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 xml:space="preserve"> 号线</w:t>
            </w:r>
          </w:p>
        </w:tc>
      </w:tr>
    </w:tbl>
    <w:p>
      <w:pPr>
        <w:autoSpaceDN w:val="0"/>
        <w:autoSpaceDE w:val="0"/>
        <w:widowControl/>
        <w:spacing w:line="192" w:lineRule="auto" w:before="40" w:after="0"/>
        <w:ind w:left="5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粗砂岩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7 1</w:t>
      </w:r>
      <w:r>
        <w:rPr>
          <w:rFonts w:ascii="FZBSJW" w:hAnsi="FZBSJW" w:eastAsia="FZBSJW"/>
          <w:b w:val="0"/>
          <w:i w:val="0"/>
          <w:color w:val="221815"/>
          <w:sz w:val="21"/>
        </w:rPr>
        <w:t>、中含砾粗砂岩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8 1</w:t>
      </w:r>
      <w:r>
        <w:rPr>
          <w:rFonts w:ascii="FZBSJW" w:hAnsi="FZBSJW" w:eastAsia="FZBSJW"/>
          <w:b w:val="0"/>
          <w:i w:val="0"/>
          <w:color w:val="221815"/>
          <w:sz w:val="21"/>
        </w:rPr>
        <w:t>。隧道位于全风化含</w:t>
      </w:r>
    </w:p>
    <w:p>
      <w:pPr>
        <w:autoSpaceDN w:val="0"/>
        <w:autoSpaceDE w:val="0"/>
        <w:widowControl/>
        <w:spacing w:line="192" w:lineRule="auto" w:before="80" w:after="0"/>
        <w:ind w:left="5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砾粗砂岩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6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、强风化含砾粗砂岩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7 1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地层（表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）。</w:t>
      </w:r>
    </w:p>
    <w:p>
      <w:pPr>
        <w:autoSpaceDN w:val="0"/>
        <w:autoSpaceDE w:val="0"/>
        <w:widowControl/>
        <w:spacing w:line="185" w:lineRule="auto" w:before="254" w:after="154"/>
        <w:ind w:left="1874" w:right="0" w:firstLine="0"/>
        <w:jc w:val="lef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表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1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土层物理力学参数</w:t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1761"/>
        <w:gridCol w:w="1761"/>
        <w:gridCol w:w="1761"/>
        <w:gridCol w:w="1761"/>
        <w:gridCol w:w="1761"/>
        <w:gridCol w:w="1761"/>
      </w:tblGrid>
      <w:tr>
        <w:trPr>
          <w:trHeight w:hRule="exact" w:val="572"/>
        </w:trPr>
        <w:tc>
          <w:tcPr>
            <w:tcW w:type="dxa" w:w="1308"/>
            <w:tcBorders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名称</w:t>
            </w:r>
          </w:p>
        </w:tc>
        <w:tc>
          <w:tcPr>
            <w:tcW w:type="dxa" w:w="852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变形模量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/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MPa</w:t>
            </w:r>
          </w:p>
        </w:tc>
        <w:tc>
          <w:tcPr>
            <w:tcW w:type="dxa" w:w="714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密度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t/ m 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566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泊松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比</w:t>
            </w:r>
          </w:p>
        </w:tc>
        <w:tc>
          <w:tcPr>
            <w:tcW w:type="dxa" w:w="544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粘聚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力</w:t>
            </w:r>
          </w:p>
        </w:tc>
        <w:tc>
          <w:tcPr>
            <w:tcW w:type="dxa" w:w="864"/>
            <w:tcBorders>
              <w:start w:sz="4.0" w:val="single" w:color="#221815"/>
              <w:top w:sz="8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内摩擦角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（°）</w:t>
            </w:r>
          </w:p>
        </w:tc>
      </w:tr>
      <w:tr>
        <w:trPr>
          <w:trHeight w:hRule="exact" w:val="3286"/>
        </w:trPr>
        <w:tc>
          <w:tcPr>
            <w:tcW w:type="dxa" w:w="1308"/>
            <w:tcBorders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10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素填土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粉质粘土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全风化含砾砂岩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强风化含砾砂岩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中风化含砾砂岩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桩帽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方桩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钻孔灌注桩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管片</w:t>
            </w:r>
          </w:p>
        </w:tc>
        <w:tc>
          <w:tcPr>
            <w:tcW w:type="dxa" w:w="852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7" w:lineRule="auto" w:before="9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70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140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30 000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30 000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31 500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34 500</w:t>
            </w:r>
          </w:p>
        </w:tc>
        <w:tc>
          <w:tcPr>
            <w:tcW w:type="dxa" w:w="714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9" w:lineRule="auto" w:before="9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17.7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18.7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19.5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25.5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25</w:t>
            </w:r>
          </w:p>
        </w:tc>
        <w:tc>
          <w:tcPr>
            <w:tcW w:type="dxa" w:w="566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7" w:lineRule="auto" w:before="10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0.29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0.3</w:t>
            </w:r>
          </w:p>
        </w:tc>
        <w:tc>
          <w:tcPr>
            <w:tcW w:type="dxa" w:w="544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9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300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  <w:tc>
          <w:tcPr>
            <w:tcW w:type="dxa" w:w="864"/>
            <w:tcBorders>
              <w:start w:sz="4.0" w:val="single" w:color="#221815"/>
              <w:top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9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90" w:lineRule="auto" w:before="276" w:after="0"/>
        <w:ind w:left="92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隧道所处场地地下水水位埋藏变化较大，见表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autoSpaceDN w:val="0"/>
        <w:autoSpaceDE w:val="0"/>
        <w:widowControl/>
        <w:spacing w:line="187" w:lineRule="auto" w:before="258" w:after="162"/>
        <w:ind w:left="0" w:right="466" w:firstLine="0"/>
        <w:jc w:val="righ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表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2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地下水位埋深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3523"/>
        <w:gridCol w:w="3523"/>
        <w:gridCol w:w="3523"/>
      </w:tblGrid>
      <w:tr>
        <w:trPr>
          <w:trHeight w:hRule="exact" w:val="328"/>
        </w:trPr>
        <w:tc>
          <w:tcPr>
            <w:tcW w:type="dxa" w:w="1674"/>
            <w:tcBorders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项目</w:t>
            </w:r>
          </w:p>
        </w:tc>
        <w:tc>
          <w:tcPr>
            <w:tcW w:type="dxa" w:w="1546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埋深</w:t>
            </w:r>
          </w:p>
        </w:tc>
        <w:tc>
          <w:tcPr>
            <w:tcW w:type="dxa" w:w="1628"/>
            <w:tcBorders>
              <w:start w:sz="4.0" w:val="single" w:color="#221815"/>
              <w:top w:sz="8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标高</w:t>
            </w:r>
          </w:p>
        </w:tc>
      </w:tr>
      <w:tr>
        <w:trPr>
          <w:trHeight w:hRule="exact" w:val="662"/>
        </w:trPr>
        <w:tc>
          <w:tcPr>
            <w:tcW w:type="dxa" w:w="1674"/>
            <w:tcBorders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2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初见水位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含砾粗砂岩稳定水位</w:t>
            </w:r>
          </w:p>
        </w:tc>
        <w:tc>
          <w:tcPr>
            <w:tcW w:type="dxa" w:w="1546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7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1.000~4.800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2.010~2.290</w:t>
            </w:r>
          </w:p>
        </w:tc>
        <w:tc>
          <w:tcPr>
            <w:tcW w:type="dxa" w:w="1628"/>
            <w:tcBorders>
              <w:start w:sz="4.0" w:val="single" w:color="#221815"/>
              <w:top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7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4.670~10.310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5.570~5.850</w:t>
            </w:r>
          </w:p>
        </w:tc>
      </w:tr>
    </w:tbl>
    <w:p>
      <w:pPr>
        <w:autoSpaceDN w:val="0"/>
        <w:tabs>
          <w:tab w:pos="926" w:val="left"/>
        </w:tabs>
        <w:autoSpaceDE w:val="0"/>
        <w:widowControl/>
        <w:spacing w:line="247" w:lineRule="auto" w:before="274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1.2 </w:t>
      </w:r>
      <w:r>
        <w:rPr>
          <w:rFonts w:ascii="FZHTJW" w:hAnsi="FZHTJW" w:eastAsia="FZHTJW"/>
          <w:b w:val="0"/>
          <w:i w:val="0"/>
          <w:color w:val="221815"/>
          <w:sz w:val="21"/>
        </w:rPr>
        <w:t>风险源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本区间左线于里程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ZDK36+821.404~ZDK36+ 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834.029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下穿石油管道桥，且区间隧道以坡度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4.934‰</w:t>
      </w:r>
      <w:r>
        <w:rPr>
          <w:rFonts w:ascii="FZBSJW" w:hAnsi="FZBSJW" w:eastAsia="FZBSJW"/>
          <w:b w:val="0"/>
          <w:i w:val="0"/>
          <w:color w:val="221815"/>
          <w:sz w:val="21"/>
        </w:rPr>
        <w:t>下坡；右线于里程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YDK36+798.216~YDK36+847.069</w:t>
      </w:r>
      <w:r>
        <w:rPr>
          <w:rFonts w:ascii="FZBSJW" w:hAnsi="FZBSJW" w:eastAsia="FZBSJW"/>
          <w:b w:val="0"/>
          <w:i w:val="0"/>
          <w:color w:val="221815"/>
          <w:sz w:val="21"/>
        </w:rPr>
        <w:t>下穿石油管道桥，且区间隧道以坡度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4.963‰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下坡。</w:t>
      </w:r>
      <w:r>
        <w:rPr>
          <w:rFonts w:ascii="FZBSJW" w:hAnsi="FZBSJW" w:eastAsia="FZBSJW"/>
          <w:b w:val="0"/>
          <w:i w:val="0"/>
          <w:color w:val="221815"/>
          <w:sz w:val="21"/>
        </w:rPr>
        <w:t>区间盾构隧道下穿及侧穿石油管道桥桩基，竖向净距</w:t>
      </w:r>
      <w:r>
        <w:rPr>
          <w:rFonts w:ascii="FZBSJW" w:hAnsi="FZBSJW" w:eastAsia="FZBSJW"/>
          <w:b w:val="0"/>
          <w:i w:val="0"/>
          <w:color w:val="221815"/>
          <w:sz w:val="21"/>
        </w:rPr>
        <w:t>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4.85 m</w:t>
      </w:r>
      <w:r>
        <w:rPr>
          <w:rFonts w:ascii="FZBSJW" w:hAnsi="FZBSJW" w:eastAsia="FZBSJW"/>
          <w:b w:val="0"/>
          <w:i w:val="0"/>
          <w:color w:val="221815"/>
          <w:sz w:val="21"/>
        </w:rPr>
        <w:t>，盾构隧道洞身主要位于全风化含砾粗砂岩</w:t>
      </w:r>
    </w:p>
    <w:p>
      <w:pPr>
        <w:autoSpaceDN w:val="0"/>
        <w:autoSpaceDE w:val="0"/>
        <w:widowControl/>
        <w:spacing w:line="240" w:lineRule="auto" w:before="78" w:after="0"/>
        <w:ind w:left="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6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、强风化含砾粗砂岩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7 1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地层。</w:t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 w:num="2" w:equalWidth="0">
            <w:col w:w="5576" w:space="0"/>
            <w:col w:w="4991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0" w:right="10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221815"/>
          <w:sz w:val="14"/>
        </w:rPr>
        <w:t>5</w:t>
      </w:r>
      <w:r>
        <w:rPr>
          <w:rFonts w:ascii="FZBSJW" w:hAnsi="FZBSJW" w:eastAsia="FZBSJW"/>
          <w:b w:val="0"/>
          <w:i w:val="0"/>
          <w:color w:val="221815"/>
          <w:sz w:val="14"/>
        </w:rPr>
        <w:t xml:space="preserve"> 号线东延段</w:t>
      </w:r>
    </w:p>
    <w:p>
      <w:pPr>
        <w:autoSpaceDN w:val="0"/>
        <w:autoSpaceDE w:val="0"/>
        <w:widowControl/>
        <w:spacing w:line="190" w:lineRule="auto" w:before="590" w:after="0"/>
        <w:ind w:left="81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1 </w:t>
      </w:r>
      <w:r>
        <w:rPr>
          <w:rFonts w:ascii="FZBSJW" w:hAnsi="FZBSJW" w:eastAsia="FZBSJW"/>
          <w:b w:val="0"/>
          <w:i w:val="0"/>
          <w:color w:val="221815"/>
          <w:sz w:val="16"/>
        </w:rPr>
        <w:t>五号线东延段隧道下穿石油管道桥平面示意</w:t>
      </w:r>
    </w:p>
    <w:p>
      <w:pPr>
        <w:autoSpaceDN w:val="0"/>
        <w:autoSpaceDE w:val="0"/>
        <w:widowControl/>
        <w:spacing w:line="240" w:lineRule="auto" w:before="302" w:after="0"/>
        <w:ind w:left="1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59429" cy="967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9429" cy="96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204" w:after="0"/>
        <w:ind w:left="0" w:right="1180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2 </w:t>
      </w:r>
      <w:r>
        <w:rPr>
          <w:rFonts w:ascii="FZBSJW" w:hAnsi="FZBSJW" w:eastAsia="FZBSJW"/>
          <w:b w:val="0"/>
          <w:i w:val="0"/>
          <w:color w:val="221815"/>
          <w:sz w:val="16"/>
        </w:rPr>
        <w:t>隧道下穿石油管道桥剖面示意</w:t>
      </w:r>
    </w:p>
    <w:p>
      <w:pPr>
        <w:autoSpaceDN w:val="0"/>
        <w:autoSpaceDE w:val="0"/>
        <w:widowControl/>
        <w:spacing w:line="185" w:lineRule="auto" w:before="290" w:after="0"/>
        <w:ind w:left="13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2 </w:t>
      </w:r>
      <w:r>
        <w:rPr>
          <w:rFonts w:ascii="FZHTJW" w:hAnsi="FZHTJW" w:eastAsia="FZHTJW"/>
          <w:b w:val="0"/>
          <w:i w:val="0"/>
          <w:color w:val="221815"/>
          <w:sz w:val="24"/>
        </w:rPr>
        <w:t>盾构下穿石油管道桥施工方案</w:t>
      </w:r>
    </w:p>
    <w:p>
      <w:pPr>
        <w:autoSpaceDN w:val="0"/>
        <w:autoSpaceDE w:val="0"/>
        <w:widowControl/>
        <w:spacing w:line="245" w:lineRule="auto" w:before="228" w:after="0"/>
        <w:ind w:left="136" w:right="26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为安全穿越风险源，项目部成立专门小组，通过</w:t>
      </w:r>
      <w:r>
        <w:rPr>
          <w:rFonts w:ascii="FZBSJW" w:hAnsi="FZBSJW" w:eastAsia="FZBSJW"/>
          <w:b w:val="0"/>
          <w:i w:val="0"/>
          <w:color w:val="221815"/>
          <w:sz w:val="21"/>
        </w:rPr>
        <w:t>对比分析每天的盾构施工参数和地面监测情况优化掘</w:t>
      </w:r>
      <w:r>
        <w:rPr>
          <w:rFonts w:ascii="FZBSJW" w:hAnsi="FZBSJW" w:eastAsia="FZBSJW"/>
          <w:b w:val="0"/>
          <w:i w:val="0"/>
          <w:color w:val="221815"/>
          <w:sz w:val="21"/>
        </w:rPr>
        <w:t>进参数，保证施工安全。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82" w:after="0"/>
        <w:ind w:left="13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2.1 </w:t>
      </w:r>
      <w:r>
        <w:rPr>
          <w:rFonts w:ascii="FZHTJW" w:hAnsi="FZHTJW" w:eastAsia="FZHTJW"/>
          <w:b w:val="0"/>
          <w:i w:val="0"/>
          <w:color w:val="221815"/>
          <w:sz w:val="21"/>
        </w:rPr>
        <w:t>出土量控制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为实现土仓压力的动态平衡并控制每环出碴量，</w:t>
      </w:r>
      <w:r>
        <w:rPr>
          <w:rFonts w:ascii="FZBSJW" w:hAnsi="FZBSJW" w:eastAsia="FZBSJW"/>
          <w:b w:val="0"/>
          <w:i w:val="0"/>
          <w:color w:val="221815"/>
          <w:sz w:val="21"/>
        </w:rPr>
        <w:t>必须严格控制每环出土量与进土量平衡。</w:t>
      </w:r>
    </w:p>
    <w:p>
      <w:pPr>
        <w:autoSpaceDN w:val="0"/>
        <w:autoSpaceDE w:val="0"/>
        <w:widowControl/>
        <w:spacing w:line="245" w:lineRule="auto" w:before="60" w:after="0"/>
        <w:ind w:left="136" w:right="26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经计算每环出土量理论值为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65 m 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。盾构穿越地</w:t>
      </w:r>
      <w:r>
        <w:rPr>
          <w:rFonts w:ascii="FZBSJW" w:hAnsi="FZBSJW" w:eastAsia="FZBSJW"/>
          <w:b w:val="0"/>
          <w:i w:val="0"/>
          <w:color w:val="221815"/>
          <w:sz w:val="21"/>
        </w:rPr>
        <w:t>层不同，每环实际出碴量也不同，施工过程中应根据</w:t>
      </w:r>
      <w:r>
        <w:rPr>
          <w:rFonts w:ascii="FZBSJW" w:hAnsi="FZBSJW" w:eastAsia="FZBSJW"/>
          <w:b w:val="0"/>
          <w:i w:val="0"/>
          <w:color w:val="221815"/>
          <w:sz w:val="21"/>
        </w:rPr>
        <w:t>地面监测数据及时进行调整。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82" w:after="0"/>
        <w:ind w:left="13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2.2 </w:t>
      </w:r>
      <w:r>
        <w:rPr>
          <w:rFonts w:ascii="FZHTJW" w:hAnsi="FZHTJW" w:eastAsia="FZHTJW"/>
          <w:b w:val="0"/>
          <w:i w:val="0"/>
          <w:color w:val="221815"/>
          <w:sz w:val="21"/>
        </w:rPr>
        <w:t>掘进参数控制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通过维持开挖土量与排土量的动态平衡来控制并</w:t>
      </w:r>
      <w:r>
        <w:rPr>
          <w:rFonts w:ascii="FZBSJW" w:hAnsi="FZBSJW" w:eastAsia="FZBSJW"/>
          <w:b w:val="0"/>
          <w:i w:val="0"/>
          <w:color w:val="221815"/>
          <w:sz w:val="21"/>
        </w:rPr>
        <w:t>调整土仓压力。</w:t>
      </w:r>
    </w:p>
    <w:p>
      <w:pPr>
        <w:autoSpaceDN w:val="0"/>
        <w:autoSpaceDE w:val="0"/>
        <w:widowControl/>
        <w:spacing w:line="185" w:lineRule="auto" w:before="90" w:after="0"/>
        <w:ind w:left="55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下穿段施工过程中，土仓上部土压：</w:t>
      </w:r>
    </w:p>
    <w:p>
      <w:pPr>
        <w:autoSpaceDN w:val="0"/>
        <w:autoSpaceDE w:val="0"/>
        <w:widowControl/>
        <w:spacing w:line="192" w:lineRule="auto" w:before="164" w:after="786"/>
        <w:ind w:left="0" w:right="26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21"/>
        </w:rPr>
        <w:t>F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覆土深度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/10+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调整值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 xml:space="preserve">K             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</w:p>
    <w:p>
      <w:pPr>
        <w:sectPr>
          <w:type w:val="nextColumn"/>
          <w:pgSz w:w="11906" w:h="16838"/>
          <w:pgMar w:top="562" w:right="938" w:bottom="168" w:left="400" w:header="720" w:footer="720" w:gutter="0"/>
          <w:cols w:num="2" w:equalWidth="0">
            <w:col w:w="5576" w:space="0"/>
            <w:col w:w="499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62" w:right="93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8.0" w:type="dxa"/>
      </w:tblPr>
      <w:tblGrid>
        <w:gridCol w:w="3575"/>
        <w:gridCol w:w="3575"/>
        <w:gridCol w:w="3575"/>
      </w:tblGrid>
      <w:tr>
        <w:trPr>
          <w:trHeight w:hRule="exact" w:val="270"/>
        </w:trPr>
        <w:tc>
          <w:tcPr>
            <w:tcW w:type="dxa" w:w="1962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2021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 xml:space="preserve"> 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 xml:space="preserve"> 月</w:t>
            </w:r>
          </w:p>
        </w:tc>
        <w:tc>
          <w:tcPr>
            <w:tcW w:type="dxa" w:w="6320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8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9"/>
              </w:rPr>
              <w:t>孔令展：下穿石油管道桥特大风险源的盾构施工技术</w:t>
            </w:r>
          </w:p>
        </w:tc>
        <w:tc>
          <w:tcPr>
            <w:tcW w:type="dxa" w:w="1764"/>
            <w:tcBorders>
              <w:bottom w:sz="4.80000019073486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9"/>
              </w:rPr>
              <w:t>947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4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0"/>
        <w:ind w:left="0" w:right="0"/>
      </w:pPr>
    </w:p>
    <w:p>
      <w:pPr>
        <w:sectPr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4" w:right="188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式中：覆土深度单位为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m</w:t>
      </w:r>
      <w:r>
        <w:rPr>
          <w:rFonts w:ascii="FZBSJW" w:hAnsi="FZBSJW" w:eastAsia="FZBSJW"/>
          <w:b w:val="0"/>
          <w:i w:val="0"/>
          <w:color w:val="221815"/>
          <w:sz w:val="21"/>
        </w:rPr>
        <w:t>，调整值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K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取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0.15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K</w:t>
      </w:r>
      <w:r>
        <w:rPr>
          <w:rFonts w:ascii="FZBSJW" w:hAnsi="FZBSJW" w:eastAsia="FZBSJW"/>
          <w:b w:val="0"/>
          <w:i w:val="0"/>
          <w:color w:val="221815"/>
          <w:sz w:val="21"/>
        </w:rPr>
        <w:t>值因地层不同而变化，需根据实际掘进过程中的地面</w:t>
      </w:r>
      <w:r>
        <w:rPr>
          <w:rFonts w:ascii="FZBSJW" w:hAnsi="FZBSJW" w:eastAsia="FZBSJW"/>
          <w:b w:val="0"/>
          <w:i w:val="0"/>
          <w:color w:val="221815"/>
          <w:sz w:val="21"/>
        </w:rPr>
        <w:t>监测数据实时进行调整。</w:t>
      </w:r>
    </w:p>
    <w:p>
      <w:pPr>
        <w:autoSpaceDN w:val="0"/>
        <w:autoSpaceDE w:val="0"/>
        <w:widowControl/>
        <w:spacing w:line="190" w:lineRule="auto" w:before="84" w:after="0"/>
        <w:ind w:left="98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下穿段隧道覆土深度约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15 m</w:t>
      </w:r>
      <w:r>
        <w:rPr>
          <w:rFonts w:ascii="FZBSJW" w:hAnsi="FZBSJW" w:eastAsia="FZBSJW"/>
          <w:b w:val="0"/>
          <w:i w:val="0"/>
          <w:color w:val="221815"/>
          <w:sz w:val="21"/>
        </w:rPr>
        <w:t>，经计算土仓压力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84"/>
        <w:ind w:left="18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2.4.3 </w:t>
      </w:r>
      <w:r>
        <w:rPr>
          <w:rFonts w:ascii="FZKTJW" w:hAnsi="FZKTJW" w:eastAsia="FZKTJW"/>
          <w:b w:val="0"/>
          <w:i w:val="0"/>
          <w:color w:val="221815"/>
          <w:sz w:val="21"/>
        </w:rPr>
        <w:t>监测项目控制值与警戒值</w:t>
      </w:r>
      <w:r>
        <w:br/>
      </w:r>
      <w:r>
        <w:rPr>
          <w:rFonts w:ascii="FZBSJW" w:hAnsi="FZBSJW" w:eastAsia="FZBSJW"/>
          <w:b w:val="0"/>
          <w:i w:val="0"/>
          <w:color w:val="221815"/>
          <w:sz w:val="21"/>
        </w:rPr>
        <w:t>黄埔东路路基沉降值的控制值为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10~30 mm</w:t>
      </w:r>
      <w:r>
        <w:rPr>
          <w:rFonts w:ascii="FZBSJW" w:hAnsi="FZBSJW" w:eastAsia="FZBSJW"/>
          <w:b w:val="0"/>
          <w:i w:val="0"/>
          <w:color w:val="221815"/>
          <w:sz w:val="21"/>
        </w:rPr>
        <w:t>，变</w:t>
      </w:r>
      <w:r>
        <w:rPr>
          <w:rFonts w:ascii="FZBSJW" w:hAnsi="FZBSJW" w:eastAsia="FZBSJW"/>
          <w:b w:val="0"/>
          <w:i w:val="0"/>
          <w:color w:val="221815"/>
          <w:sz w:val="21"/>
        </w:rPr>
        <w:t>化速率不超过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 mm/d</w:t>
      </w:r>
      <w:r>
        <w:rPr>
          <w:rFonts w:ascii="FZBSJW" w:hAnsi="FZBSJW" w:eastAsia="FZBSJW"/>
          <w:b w:val="0"/>
          <w:i w:val="0"/>
          <w:color w:val="221815"/>
          <w:sz w:val="21"/>
        </w:rPr>
        <w:t>，警戒值取控制值的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0.8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倍，即</w:t>
      </w:r>
      <w:r>
        <w:rPr>
          <w:rFonts w:ascii="FZBSJW" w:hAnsi="FZBSJW" w:eastAsia="FZBSJW"/>
          <w:b w:val="0"/>
          <w:i w:val="0"/>
          <w:color w:val="221815"/>
          <w:sz w:val="21"/>
        </w:rPr>
        <w:t>路基沉降值的警戒值为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8~24 mm</w:t>
      </w:r>
      <w:r>
        <w:rPr>
          <w:rFonts w:ascii="FZBSJW" w:hAnsi="FZBSJW" w:eastAsia="FZBSJW"/>
          <w:b w:val="0"/>
          <w:i w:val="0"/>
          <w:color w:val="221815"/>
          <w:sz w:val="21"/>
        </w:rPr>
        <w:t>，变化速率警戒值为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5770" w:val="left"/>
        </w:tabs>
        <w:autoSpaceDE w:val="0"/>
        <w:widowControl/>
        <w:spacing w:line="190" w:lineRule="auto" w:before="0" w:after="90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1.65 bar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2.43 mm/d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4" w:right="188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通过地面监测数据反馈，总结出该段地层</w:t>
      </w:r>
      <w:r>
        <w:rPr>
          <w:rFonts w:ascii="FZBSJW" w:hAnsi="FZBSJW" w:eastAsia="FZBSJW"/>
          <w:b w:val="0"/>
          <w:i w:val="0"/>
          <w:color w:val="221815"/>
          <w:sz w:val="21"/>
        </w:rPr>
        <w:t>条件下土仓压力调整值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K</w:t>
      </w:r>
      <w:r>
        <w:rPr>
          <w:rFonts w:ascii="FZBSJW" w:hAnsi="FZBSJW" w:eastAsia="FZBSJW"/>
          <w:b w:val="0"/>
          <w:i w:val="0"/>
          <w:color w:val="221815"/>
          <w:sz w:val="21"/>
        </w:rPr>
        <w:t>，将推进速度控制在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25~35 mm/ min</w:t>
      </w:r>
      <w:r>
        <w:rPr>
          <w:rFonts w:ascii="FZBSJW" w:hAnsi="FZBSJW" w:eastAsia="FZBSJW"/>
          <w:b w:val="0"/>
          <w:i w:val="0"/>
          <w:color w:val="221815"/>
          <w:sz w:val="21"/>
        </w:rPr>
        <w:t>，刀盘转速控制在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1.2 r/ min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以内。速</w:t>
      </w:r>
      <w:r>
        <w:rPr>
          <w:rFonts w:ascii="FZBSJW" w:hAnsi="FZBSJW" w:eastAsia="FZBSJW"/>
          <w:b w:val="0"/>
          <w:i w:val="0"/>
          <w:color w:val="221815"/>
          <w:sz w:val="21"/>
        </w:rPr>
        <w:t>度应尽量平稳，忌忽高忽低。</w:t>
      </w:r>
    </w:p>
    <w:p>
      <w:pPr>
        <w:autoSpaceDN w:val="0"/>
        <w:autoSpaceDE w:val="0"/>
        <w:widowControl/>
        <w:spacing w:line="185" w:lineRule="auto" w:before="84" w:after="0"/>
        <w:ind w:left="56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2.3 </w:t>
      </w:r>
      <w:r>
        <w:rPr>
          <w:rFonts w:ascii="FZHTJW" w:hAnsi="FZHTJW" w:eastAsia="FZHTJW"/>
          <w:b w:val="0"/>
          <w:i w:val="0"/>
          <w:color w:val="221815"/>
          <w:sz w:val="21"/>
        </w:rPr>
        <w:t>注浆控制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188" w:right="126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本次盾构隧道下穿的石油管道桥的相邻桥墩的最</w:t>
      </w:r>
      <w:r>
        <w:rPr>
          <w:rFonts w:ascii="FZBSJW" w:hAnsi="FZBSJW" w:eastAsia="FZBSJW"/>
          <w:b w:val="0"/>
          <w:i w:val="0"/>
          <w:color w:val="221815"/>
          <w:sz w:val="21"/>
        </w:rPr>
        <w:t>小跨径长度为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6.35 m</w:t>
      </w:r>
      <w:r>
        <w:rPr>
          <w:rFonts w:ascii="FZBSJW" w:hAnsi="FZBSJW" w:eastAsia="FZBSJW"/>
          <w:b w:val="0"/>
          <w:i w:val="0"/>
          <w:color w:val="221815"/>
          <w:sz w:val="21"/>
        </w:rPr>
        <w:t>，根据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GB 50157</w:t>
      </w:r>
      <w:r>
        <w:rPr>
          <w:rFonts w:ascii="FZBSJW" w:hAnsi="FZBSJW" w:eastAsia="FZBSJW"/>
          <w:b w:val="0"/>
          <w:i w:val="0"/>
          <w:color w:val="221815"/>
          <w:sz w:val="21"/>
        </w:rPr>
        <w:t>—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2013</w:t>
      </w:r>
      <w:r>
        <w:rPr>
          <w:rFonts w:ascii="FZBSJW" w:hAnsi="FZBSJW" w:eastAsia="FZBSJW"/>
          <w:b w:val="0"/>
          <w:i w:val="0"/>
          <w:color w:val="221815"/>
          <w:sz w:val="21"/>
        </w:rPr>
        <w:t>《地铁</w:t>
      </w:r>
      <w:r>
        <w:rPr>
          <w:rFonts w:ascii="FZBSJW" w:hAnsi="FZBSJW" w:eastAsia="FZBSJW"/>
          <w:b w:val="0"/>
          <w:i w:val="0"/>
          <w:color w:val="221815"/>
          <w:sz w:val="21"/>
        </w:rPr>
        <w:t>设计规范》中规定，墩台均匀沉降量不得超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50 mm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FZBSJW" w:hAnsi="FZBSJW" w:eastAsia="FZBSJW"/>
          <w:b w:val="0"/>
          <w:i w:val="0"/>
          <w:color w:val="221815"/>
          <w:sz w:val="21"/>
        </w:rPr>
        <w:t>相邻墩台沉降量之差不得超过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20 mm</w:t>
      </w:r>
      <w:r>
        <w:rPr>
          <w:rFonts w:ascii="FZBSJW" w:hAnsi="FZBSJW" w:eastAsia="FZBSJW"/>
          <w:b w:val="0"/>
          <w:i w:val="0"/>
          <w:color w:val="221815"/>
          <w:sz w:val="21"/>
        </w:rPr>
        <w:t>，墩台顶面水平</w:t>
      </w:r>
      <w:r>
        <w:rPr>
          <w:rFonts w:ascii="FZBSJW" w:hAnsi="FZBSJW" w:eastAsia="FZBSJW"/>
          <w:b w:val="0"/>
          <w:i w:val="0"/>
          <w:color w:val="221815"/>
          <w:sz w:val="21"/>
        </w:rPr>
        <w:t>位移值不得超过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25 mm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362"/>
        <w:gridCol w:w="5362"/>
      </w:tblGrid>
      <w:tr>
        <w:trPr>
          <w:trHeight w:hRule="exact" w:val="53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4" w:right="144" w:firstLine="42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注浆材料采用由水泥、粉煤灰、膨润土、砂、水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配置的单液浆，其配合比为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220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200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150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760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450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。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1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21815"/>
                <w:sz w:val="24"/>
              </w:rPr>
              <w:t xml:space="preserve">3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4"/>
              </w:rPr>
              <w:t>试验段施工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注浆压力控制在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0.15~0.30 MPa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autoSpaceDN w:val="0"/>
        <w:autoSpaceDE w:val="0"/>
        <w:widowControl/>
        <w:spacing w:line="245" w:lineRule="auto" w:before="90" w:after="0"/>
        <w:ind w:left="564" w:right="144" w:firstLine="42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根据刀盘开挖直径和管片外径，注浆量取环形</w:t>
      </w:r>
      <w:r>
        <w:rPr>
          <w:rFonts w:ascii="FZBSJW" w:hAnsi="FZBSJW" w:eastAsia="FZBSJW"/>
          <w:b w:val="0"/>
          <w:i w:val="0"/>
          <w:color w:val="221815"/>
          <w:sz w:val="21"/>
        </w:rPr>
        <w:t>间隙理论体积的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1.5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倍，经计算一环管片的注浆量为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2"/>
        <w:ind w:left="188" w:right="124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考虑到盾构下穿石油管道桥对沉降控制的要求</w:t>
      </w:r>
      <w:r>
        <w:rPr>
          <w:rFonts w:ascii="FZBSJW" w:hAnsi="FZBSJW" w:eastAsia="FZBSJW"/>
          <w:b w:val="0"/>
          <w:i w:val="0"/>
          <w:color w:val="221815"/>
          <w:sz w:val="21"/>
        </w:rPr>
        <w:t>远高于通过普通区域，为此在盾构下穿石油管道桥前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50 m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34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环）设一组盾构掘进试验段。试验段位于盾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1120" w:val="left"/>
          <w:tab w:pos="5770" w:val="left"/>
        </w:tabs>
        <w:autoSpaceDE w:val="0"/>
        <w:widowControl/>
        <w:spacing w:line="223" w:lineRule="auto" w:before="0" w:after="64"/>
        <w:ind w:left="5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6.07 m 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构区间左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ZDK36+771~ZDK36+821</w:t>
      </w:r>
      <w:r>
        <w:rPr>
          <w:rFonts w:ascii="FZBSJW" w:hAnsi="FZBSJW" w:eastAsia="FZBSJW"/>
          <w:b w:val="0"/>
          <w:i w:val="0"/>
          <w:color w:val="221815"/>
          <w:sz w:val="21"/>
        </w:rPr>
        <w:t>，右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YDK36+748~ 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4" w:right="190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根据现场实际监测数据进行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次注浆，补浆需保</w:t>
      </w:r>
      <w:r>
        <w:rPr>
          <w:rFonts w:ascii="FZBSJW" w:hAnsi="FZBSJW" w:eastAsia="FZBSJW"/>
          <w:b w:val="0"/>
          <w:i w:val="0"/>
          <w:color w:val="221815"/>
          <w:sz w:val="21"/>
        </w:rPr>
        <w:t>持连贯。二次补浆过程中需对地面加强监测，发现异</w:t>
      </w:r>
      <w:r>
        <w:rPr>
          <w:rFonts w:ascii="FZBSJW" w:hAnsi="FZBSJW" w:eastAsia="FZBSJW"/>
          <w:b w:val="0"/>
          <w:i w:val="0"/>
          <w:color w:val="221815"/>
          <w:sz w:val="21"/>
        </w:rPr>
        <w:t>常情况应及时通知隧道作业人员停止补浆。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4"/>
        <w:ind w:left="188" w:right="1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YDK36+798</w:t>
      </w:r>
      <w:r>
        <w:rPr>
          <w:rFonts w:ascii="FZBSJW" w:hAnsi="FZBSJW" w:eastAsia="FZBSJW"/>
          <w:b w:val="0"/>
          <w:i w:val="0"/>
          <w:color w:val="221815"/>
          <w:sz w:val="21"/>
        </w:rPr>
        <w:t>。试验段与将下穿的风险保护区施工情</w:t>
      </w:r>
      <w:r>
        <w:rPr>
          <w:rFonts w:ascii="FZBSJW" w:hAnsi="FZBSJW" w:eastAsia="FZBSJW"/>
          <w:b w:val="0"/>
          <w:i w:val="0"/>
          <w:color w:val="221815"/>
          <w:sz w:val="21"/>
        </w:rPr>
        <w:t>况相似，以保护区的沉降控制标准作为目标，通过不</w:t>
      </w:r>
      <w:r>
        <w:rPr>
          <w:rFonts w:ascii="FZBSJW" w:hAnsi="FZBSJW" w:eastAsia="FZBSJW"/>
          <w:b w:val="0"/>
          <w:i w:val="0"/>
          <w:color w:val="221815"/>
          <w:sz w:val="21"/>
        </w:rPr>
        <w:t>断调整盾构参数，得到以下控制保护区沉降的数据，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5770" w:val="left"/>
        </w:tabs>
        <w:autoSpaceDE w:val="0"/>
        <w:widowControl/>
        <w:spacing w:line="202" w:lineRule="auto" w:before="0" w:after="64"/>
        <w:ind w:left="56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2.4 </w:t>
      </w:r>
      <w:r>
        <w:rPr>
          <w:rFonts w:ascii="FZHTJW" w:hAnsi="FZHTJW" w:eastAsia="FZHTJW"/>
          <w:b w:val="0"/>
          <w:i w:val="0"/>
          <w:color w:val="221815"/>
          <w:sz w:val="21"/>
        </w:rPr>
        <w:t>监测方法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包括：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4" w:val="left"/>
        </w:tabs>
        <w:autoSpaceDE w:val="0"/>
        <w:widowControl/>
        <w:spacing w:line="245" w:lineRule="auto" w:before="0" w:after="0"/>
        <w:ind w:left="56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2.4.1 </w:t>
      </w:r>
      <w:r>
        <w:rPr>
          <w:rFonts w:ascii="FZKTJW" w:hAnsi="FZKTJW" w:eastAsia="FZKTJW"/>
          <w:b w:val="0"/>
          <w:i w:val="0"/>
          <w:color w:val="221815"/>
          <w:sz w:val="21"/>
        </w:rPr>
        <w:t>监测项目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监测项目包括石油管道桥桥墩柱及桥台倾斜变形</w:t>
      </w:r>
      <w:r>
        <w:rPr>
          <w:rFonts w:ascii="FZBSJW" w:hAnsi="FZBSJW" w:eastAsia="FZBSJW"/>
          <w:b w:val="0"/>
          <w:i w:val="0"/>
          <w:color w:val="221815"/>
          <w:sz w:val="21"/>
        </w:rPr>
        <w:t>人工监测，桥墩沉降变形自动化监测、盾构穿越石油</w:t>
      </w:r>
      <w:r>
        <w:rPr>
          <w:rFonts w:ascii="FZBSJW" w:hAnsi="FZBSJW" w:eastAsia="FZBSJW"/>
          <w:b w:val="0"/>
          <w:i w:val="0"/>
          <w:color w:val="221815"/>
          <w:sz w:val="21"/>
        </w:rPr>
        <w:t>管道桥影响区域内的道路地面沉降监测、桥梁结构及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70"/>
        <w:ind w:left="18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）确定穿越风险区的掘进参数，包括刀盘转速、</w:t>
      </w:r>
      <w:r>
        <w:rPr>
          <w:rFonts w:ascii="FZBSJW" w:hAnsi="FZBSJW" w:eastAsia="FZBSJW"/>
          <w:b w:val="0"/>
          <w:i w:val="0"/>
          <w:color w:val="221815"/>
          <w:sz w:val="21"/>
        </w:rPr>
        <w:t>推力、扭矩、推进速度等；</w:t>
      </w:r>
      <w:r>
        <w:br/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）分析监测数据，掌握推进参数与沉降的关系；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）通过监测数据确定每环的注浆量、注浆压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tabs>
          <w:tab w:pos="5770" w:val="left"/>
        </w:tabs>
        <w:autoSpaceDE w:val="0"/>
        <w:widowControl/>
        <w:spacing w:line="202" w:lineRule="auto" w:before="0" w:after="64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道路路面的巡视与检查。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力和注浆速度；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4" w:val="left"/>
        </w:tabs>
        <w:autoSpaceDE w:val="0"/>
        <w:widowControl/>
        <w:spacing w:line="245" w:lineRule="auto" w:before="0" w:after="0"/>
        <w:ind w:left="56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2.4.2 </w:t>
      </w:r>
      <w:r>
        <w:rPr>
          <w:rFonts w:ascii="FZKTJW" w:hAnsi="FZKTJW" w:eastAsia="FZKTJW"/>
          <w:b w:val="0"/>
          <w:i w:val="0"/>
          <w:color w:val="221815"/>
          <w:sz w:val="21"/>
        </w:rPr>
        <w:t>监测周期及频率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在盾构施工到达影响区域前取得初始值，至盾</w:t>
      </w:r>
      <w:r>
        <w:rPr>
          <w:rFonts w:ascii="FZBSJW" w:hAnsi="FZBSJW" w:eastAsia="FZBSJW"/>
          <w:b w:val="0"/>
          <w:i w:val="0"/>
          <w:color w:val="221815"/>
          <w:sz w:val="21"/>
        </w:rPr>
        <w:t>构通过影响区域后且监测对象变形趋于稳定时停止</w:t>
      </w:r>
      <w:r>
        <w:rPr>
          <w:rFonts w:ascii="FZBSJW" w:hAnsi="FZBSJW" w:eastAsia="FZBSJW"/>
          <w:b w:val="0"/>
          <w:i w:val="0"/>
          <w:color w:val="221815"/>
          <w:sz w:val="21"/>
        </w:rPr>
        <w:t>观测，具体监测时间视监测数据而定。监测频率见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60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>）总结得出二次补浆的最佳时机。</w:t>
      </w:r>
    </w:p>
    <w:p>
      <w:pPr>
        <w:autoSpaceDN w:val="0"/>
        <w:autoSpaceDE w:val="0"/>
        <w:widowControl/>
        <w:spacing w:line="245" w:lineRule="auto" w:before="90" w:after="64"/>
        <w:ind w:left="188" w:right="124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由试验段施工得出的施工参数及沉降数据见表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>。掘进过程中，根据监测地面沉降主要发生在管片</w:t>
      </w:r>
      <w:r>
        <w:rPr>
          <w:rFonts w:ascii="FZBSJW" w:hAnsi="FZBSJW" w:eastAsia="FZBSJW"/>
          <w:b w:val="0"/>
          <w:i w:val="0"/>
          <w:color w:val="221815"/>
          <w:sz w:val="21"/>
        </w:rPr>
        <w:t>脱出盾尾后的时间段，得出二次补浆的最佳时机为每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2" w:space="0"/>
            <w:col w:w="51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75"/>
        <w:gridCol w:w="3575"/>
        <w:gridCol w:w="3575"/>
      </w:tblGrid>
      <w:tr>
        <w:trPr>
          <w:trHeight w:hRule="exact" w:val="288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8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。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4" w:after="0"/>
              <w:ind w:left="600" w:right="0" w:firstLine="0"/>
              <w:jc w:val="left"/>
            </w:pPr>
            <w:r>
              <w:rPr>
                <w:w w:val="97.5"/>
                <w:rFonts w:ascii="FZHTJW" w:hAnsi="FZHTJW" w:eastAsia="FZHTJW"/>
                <w:b w:val="0"/>
                <w:i w:val="0"/>
                <w:color w:val="221815"/>
                <w:sz w:val="20"/>
              </w:rPr>
              <w:t>表</w:t>
            </w:r>
            <w:r>
              <w:rPr>
                <w:w w:val="97.5"/>
                <w:rFonts w:ascii="TimesNewRomanPS" w:hAnsi="TimesNewRomanPS" w:eastAsia="TimesNewRomanPS"/>
                <w:b/>
                <w:i w:val="0"/>
                <w:color w:val="221815"/>
                <w:sz w:val="20"/>
              </w:rPr>
              <w:t xml:space="preserve">3 </w:t>
            </w:r>
            <w:r>
              <w:rPr>
                <w:w w:val="97.5"/>
                <w:rFonts w:ascii="FZHTJW" w:hAnsi="FZHTJW" w:eastAsia="FZHTJW"/>
                <w:b w:val="0"/>
                <w:i w:val="0"/>
                <w:color w:val="221815"/>
                <w:sz w:val="20"/>
              </w:rPr>
              <w:t>监测频率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2" w:after="0"/>
              <w:ind w:left="107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环掘进到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1.2~1.5 m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 xml:space="preserve"> 时在盾尾管片的倒数第三环进行</w:t>
            </w:r>
          </w:p>
        </w:tc>
      </w:tr>
      <w:tr>
        <w:trPr>
          <w:trHeight w:hRule="exact" w:val="296"/>
        </w:trPr>
        <w:tc>
          <w:tcPr>
            <w:tcW w:type="dxa" w:w="3575"/>
            <w:vMerge/>
            <w:tcBorders/>
          </w:tcPr>
          <w:p/>
        </w:tc>
        <w:tc>
          <w:tcPr>
            <w:tcW w:type="dxa" w:w="3575"/>
            <w:vMerge/>
            <w:tcBorders/>
          </w:tcPr>
          <w:p/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4" w:after="0"/>
              <w:ind w:left="107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快速二次补浆，注浆压力控制在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3 bar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 xml:space="preserve"> 以内，在盾构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6"/>
        <w:ind w:left="0" w:right="0"/>
      </w:pP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2681"/>
        <w:gridCol w:w="2681"/>
        <w:gridCol w:w="2681"/>
        <w:gridCol w:w="2681"/>
      </w:tblGrid>
      <w:tr>
        <w:trPr>
          <w:trHeight w:hRule="exact" w:val="672"/>
        </w:trPr>
        <w:tc>
          <w:tcPr>
            <w:tcW w:type="dxa" w:w="662"/>
            <w:tcBorders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监测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部位</w:t>
            </w:r>
          </w:p>
        </w:tc>
        <w:tc>
          <w:tcPr>
            <w:tcW w:type="dxa" w:w="1000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监测对象</w:t>
            </w:r>
          </w:p>
        </w:tc>
        <w:tc>
          <w:tcPr>
            <w:tcW w:type="dxa" w:w="1620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开挖面至监测点或监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测断面的距离</w:t>
            </w:r>
          </w:p>
        </w:tc>
        <w:tc>
          <w:tcPr>
            <w:tcW w:type="dxa" w:w="1566"/>
            <w:tcBorders>
              <w:start w:sz="4.0" w:val="single" w:color="#221815"/>
              <w:top w:sz="8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监测频率</w:t>
            </w:r>
          </w:p>
        </w:tc>
      </w:tr>
      <w:tr>
        <w:trPr>
          <w:trHeight w:hRule="exact" w:val="1050"/>
        </w:trPr>
        <w:tc>
          <w:tcPr>
            <w:tcW w:type="dxa" w:w="662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开挖面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前方</w:t>
            </w:r>
          </w:p>
        </w:tc>
        <w:tc>
          <w:tcPr>
            <w:tcW w:type="dxa" w:w="1000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5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桥墩柱、桥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台、地面道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路</w:t>
            </w:r>
          </w:p>
        </w:tc>
        <w:tc>
          <w:tcPr>
            <w:tcW w:type="dxa" w:w="1620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78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＜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8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 xml:space="preserve">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＜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 xml:space="preserve">D 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D</w:t>
            </w:r>
          </w:p>
        </w:tc>
        <w:tc>
          <w:tcPr>
            <w:tcW w:type="dxa" w:w="1566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3~5 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/2 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/1 d</w:t>
            </w:r>
          </w:p>
        </w:tc>
      </w:tr>
      <w:tr>
        <w:trPr>
          <w:trHeight w:hRule="exact" w:val="1052"/>
        </w:trPr>
        <w:tc>
          <w:tcPr>
            <w:tcW w:type="dxa" w:w="662"/>
            <w:tcBorders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开挖面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后方</w:t>
            </w:r>
          </w:p>
        </w:tc>
        <w:tc>
          <w:tcPr>
            <w:tcW w:type="dxa" w:w="1000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5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桥墩柱、桥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台、地面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道路</w:t>
            </w:r>
          </w:p>
        </w:tc>
        <w:tc>
          <w:tcPr>
            <w:tcW w:type="dxa" w:w="1620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8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 xml:space="preserve">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＜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8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 xml:space="preserve">D 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L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8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D</w:t>
            </w:r>
          </w:p>
        </w:tc>
        <w:tc>
          <w:tcPr>
            <w:tcW w:type="dxa" w:w="1566"/>
            <w:tcBorders>
              <w:start w:sz="4.0" w:val="single" w:color="#221815"/>
              <w:top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84" w:after="0"/>
              <w:ind w:left="144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~2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/1 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1~2 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 xml:space="preserve"> 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3~7 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94" w:lineRule="auto" w:before="160" w:after="0"/>
        <w:ind w:left="56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注：（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</w:t>
      </w:r>
      <w:r>
        <w:rPr>
          <w:rFonts w:ascii="FZBSJW" w:hAnsi="FZBSJW" w:eastAsia="FZBSJW"/>
          <w:b w:val="0"/>
          <w:i w:val="0"/>
          <w:color w:val="221815"/>
          <w:sz w:val="16"/>
        </w:rPr>
        <w:t>）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D</w:t>
      </w:r>
      <w:r>
        <w:rPr>
          <w:rFonts w:ascii="FZBSJW" w:hAnsi="FZBSJW" w:eastAsia="FZBSJW"/>
          <w:b w:val="0"/>
          <w:i w:val="0"/>
          <w:color w:val="221815"/>
          <w:sz w:val="16"/>
        </w:rPr>
        <w:t xml:space="preserve"> 为盾构法隧道开挖直径（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m</w:t>
      </w:r>
      <w:r>
        <w:rPr>
          <w:rFonts w:ascii="FZBSJW" w:hAnsi="FZBSJW" w:eastAsia="FZBSJW"/>
          <w:b w:val="0"/>
          <w:i w:val="0"/>
          <w:color w:val="221815"/>
          <w:sz w:val="16"/>
        </w:rPr>
        <w:t>），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L</w:t>
      </w:r>
      <w:r>
        <w:rPr>
          <w:rFonts w:ascii="FZBSJW" w:hAnsi="FZBSJW" w:eastAsia="FZBSJW"/>
          <w:b w:val="0"/>
          <w:i w:val="0"/>
          <w:color w:val="221815"/>
          <w:sz w:val="16"/>
        </w:rPr>
        <w:t xml:space="preserve"> 为开挖面到监测点或监</w:t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 w:num="2" w:equalWidth="0">
            <w:col w:w="5586" w:space="0"/>
            <w:col w:w="513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84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停止掘进的时间段停止二次补浆。</w:t>
      </w:r>
    </w:p>
    <w:p>
      <w:pPr>
        <w:autoSpaceDN w:val="0"/>
        <w:autoSpaceDE w:val="0"/>
        <w:widowControl/>
        <w:spacing w:line="185" w:lineRule="auto" w:before="252" w:after="0"/>
        <w:ind w:left="18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4  </w:t>
      </w:r>
      <w:r>
        <w:rPr>
          <w:rFonts w:ascii="FZHTJW" w:hAnsi="FZHTJW" w:eastAsia="FZHTJW"/>
          <w:b w:val="0"/>
          <w:i w:val="0"/>
          <w:color w:val="221815"/>
          <w:sz w:val="24"/>
        </w:rPr>
        <w:t>地层</w:t>
      </w:r>
      <w:r>
        <w:rPr>
          <w:rFonts w:ascii="FZBSJW" w:hAnsi="FZBSJW" w:eastAsia="FZBSJW"/>
          <w:b w:val="0"/>
          <w:i w:val="0"/>
          <w:color w:val="221815"/>
          <w:sz w:val="24"/>
        </w:rPr>
        <w:t>、</w:t>
      </w:r>
      <w:r>
        <w:rPr>
          <w:rFonts w:ascii="FZHTJW" w:hAnsi="FZHTJW" w:eastAsia="FZHTJW"/>
          <w:b w:val="0"/>
          <w:i w:val="0"/>
          <w:color w:val="221815"/>
          <w:sz w:val="24"/>
        </w:rPr>
        <w:t>管廊及桥桩基变形计算</w:t>
      </w:r>
    </w:p>
    <w:p>
      <w:pPr>
        <w:autoSpaceDN w:val="0"/>
        <w:tabs>
          <w:tab w:pos="602" w:val="left"/>
        </w:tabs>
        <w:autoSpaceDE w:val="0"/>
        <w:widowControl/>
        <w:spacing w:line="245" w:lineRule="auto" w:before="220" w:after="0"/>
        <w:ind w:left="18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4.1 </w:t>
      </w:r>
      <w:r>
        <w:rPr>
          <w:rFonts w:ascii="FZHTJW" w:hAnsi="FZHTJW" w:eastAsia="FZHTJW"/>
          <w:b w:val="0"/>
          <w:i w:val="0"/>
          <w:color w:val="221815"/>
          <w:sz w:val="21"/>
        </w:rPr>
        <w:t>本构模型</w:t>
      </w:r>
      <w:r>
        <w:br/>
      </w:r>
      <w:r>
        <w:rPr>
          <w:rFonts w:ascii="FZBSJW" w:hAnsi="FZBSJW" w:eastAsia="FZBSJW"/>
          <w:b w:val="0"/>
          <w:i w:val="0"/>
          <w:color w:val="221815"/>
          <w:sz w:val="21"/>
        </w:rPr>
        <w:t>以黄埔东路垂直方向为横向坐标轴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x</w:t>
      </w:r>
      <w:r>
        <w:rPr>
          <w:rFonts w:ascii="FZBSJW" w:hAnsi="FZBSJW" w:eastAsia="FZBSJW"/>
          <w:b w:val="0"/>
          <w:i w:val="0"/>
          <w:color w:val="221815"/>
          <w:sz w:val="21"/>
        </w:rPr>
        <w:t>，取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90 m</w:t>
      </w:r>
      <w:r>
        <w:rPr>
          <w:rFonts w:ascii="FZBSJW" w:hAnsi="FZBSJW" w:eastAsia="FZBSJW"/>
          <w:b w:val="0"/>
          <w:i w:val="0"/>
          <w:color w:val="221815"/>
          <w:sz w:val="21"/>
        </w:rPr>
        <w:t>；</w:t>
      </w:r>
      <w:r>
        <w:rPr>
          <w:rFonts w:ascii="FZBSJW" w:hAnsi="FZBSJW" w:eastAsia="FZBSJW"/>
          <w:b w:val="0"/>
          <w:i w:val="0"/>
          <w:color w:val="221815"/>
          <w:sz w:val="21"/>
        </w:rPr>
        <w:t>盾构覆土为坐标轴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z</w:t>
      </w:r>
      <w:r>
        <w:rPr>
          <w:rFonts w:ascii="FZBSJW" w:hAnsi="FZBSJW" w:eastAsia="FZBSJW"/>
          <w:b w:val="0"/>
          <w:i w:val="0"/>
          <w:color w:val="221815"/>
          <w:sz w:val="21"/>
        </w:rPr>
        <w:t>，取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35 m</w:t>
      </w:r>
      <w:r>
        <w:rPr>
          <w:rFonts w:ascii="FZBSJW" w:hAnsi="FZBSJW" w:eastAsia="FZBSJW"/>
          <w:b w:val="0"/>
          <w:i w:val="0"/>
          <w:color w:val="221815"/>
          <w:sz w:val="21"/>
        </w:rPr>
        <w:t>，建立有限元模型（图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）。</w:t>
      </w:r>
    </w:p>
    <w:p>
      <w:pPr>
        <w:autoSpaceDN w:val="0"/>
        <w:tabs>
          <w:tab w:pos="602" w:val="left"/>
        </w:tabs>
        <w:autoSpaceDE w:val="0"/>
        <w:widowControl/>
        <w:spacing w:line="245" w:lineRule="auto" w:before="82" w:after="84"/>
        <w:ind w:left="184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4.2 </w:t>
      </w:r>
      <w:r>
        <w:rPr>
          <w:rFonts w:ascii="FZHTJW" w:hAnsi="FZHTJW" w:eastAsia="FZHTJW"/>
          <w:b w:val="0"/>
          <w:i w:val="0"/>
          <w:color w:val="221815"/>
          <w:sz w:val="21"/>
        </w:rPr>
        <w:t>计算结果分析</w:t>
      </w:r>
      <w:r>
        <w:br/>
      </w:r>
      <w:r>
        <w:rPr>
          <w:rFonts w:ascii="FZBSJW" w:hAnsi="FZBSJW" w:eastAsia="FZBSJW"/>
          <w:b w:val="0"/>
          <w:i w:val="0"/>
          <w:color w:val="221815"/>
          <w:sz w:val="21"/>
        </w:rPr>
        <w:t>盾构参数根据试验段设定，推力为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14 000 N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FZBSJW" w:hAnsi="FZBSJW" w:eastAsia="FZBSJW"/>
          <w:b w:val="0"/>
          <w:i w:val="0"/>
          <w:color w:val="221815"/>
          <w:sz w:val="21"/>
        </w:rPr>
        <w:t>土压力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1.45 bar</w:t>
      </w:r>
      <w:r>
        <w:rPr>
          <w:rFonts w:ascii="FZBSJW" w:hAnsi="FZBSJW" w:eastAsia="FZBSJW"/>
          <w:b w:val="0"/>
          <w:i w:val="0"/>
          <w:color w:val="221815"/>
          <w:sz w:val="21"/>
        </w:rPr>
        <w:t>，注浆压力为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0.3 MPa</w:t>
      </w:r>
      <w:r>
        <w:rPr>
          <w:rFonts w:ascii="FZBSJW" w:hAnsi="FZBSJW" w:eastAsia="FZBSJW"/>
          <w:b w:val="0"/>
          <w:i w:val="0"/>
          <w:color w:val="221815"/>
          <w:sz w:val="21"/>
        </w:rPr>
        <w:t>，刀盘转速为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1.0 r/ min</w:t>
      </w:r>
      <w:r>
        <w:rPr>
          <w:rFonts w:ascii="FZBSJW" w:hAnsi="FZBSJW" w:eastAsia="FZBSJW"/>
          <w:b w:val="0"/>
          <w:i w:val="0"/>
          <w:color w:val="221815"/>
          <w:sz w:val="21"/>
        </w:rPr>
        <w:t>。左线隧道开挖后桩基水平及竖向位移如图</w:t>
      </w:r>
    </w:p>
    <w:p>
      <w:pPr>
        <w:sectPr>
          <w:type w:val="nextColumn"/>
          <w:pgSz w:w="11906" w:h="16838"/>
          <w:pgMar w:top="566" w:right="782" w:bottom="168" w:left="400" w:header="720" w:footer="720" w:gutter="0"/>
          <w:cols w:num="2" w:equalWidth="0">
            <w:col w:w="5586" w:space="0"/>
            <w:col w:w="5138" w:space="0"/>
          </w:cols>
          <w:docGrid w:linePitch="360"/>
        </w:sectPr>
      </w:pPr>
    </w:p>
    <w:p>
      <w:pPr>
        <w:autoSpaceDN w:val="0"/>
        <w:tabs>
          <w:tab w:pos="5770" w:val="left"/>
        </w:tabs>
        <w:autoSpaceDE w:val="0"/>
        <w:widowControl/>
        <w:spacing w:line="206" w:lineRule="auto" w:before="0" w:after="0"/>
        <w:ind w:left="79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测断面的水平距离（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m</w:t>
      </w:r>
      <w:r>
        <w:rPr>
          <w:rFonts w:ascii="FZBSJW" w:hAnsi="FZBSJW" w:eastAsia="FZBSJW"/>
          <w:b w:val="0"/>
          <w:i w:val="0"/>
          <w:color w:val="221815"/>
          <w:sz w:val="16"/>
        </w:rPr>
        <w:t>）；（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</w:t>
      </w:r>
      <w:r>
        <w:rPr>
          <w:rFonts w:ascii="FZBSJW" w:hAnsi="FZBSJW" w:eastAsia="FZBSJW"/>
          <w:b w:val="0"/>
          <w:i w:val="0"/>
          <w:color w:val="221815"/>
          <w:sz w:val="16"/>
        </w:rPr>
        <w:t>）监测数据趋于稳定后，监测频率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所示。</w:t>
      </w:r>
    </w:p>
    <w:p>
      <w:pPr>
        <w:autoSpaceDN w:val="0"/>
        <w:tabs>
          <w:tab w:pos="6188" w:val="left"/>
        </w:tabs>
        <w:autoSpaceDE w:val="0"/>
        <w:widowControl/>
        <w:spacing w:line="190" w:lineRule="auto" w:before="64" w:after="0"/>
        <w:ind w:left="79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宜为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</w:t>
      </w:r>
      <w:r>
        <w:rPr>
          <w:rFonts w:ascii="FZBSJW" w:hAnsi="FZBSJW" w:eastAsia="FZBSJW"/>
          <w:b w:val="0"/>
          <w:i w:val="0"/>
          <w:color w:val="221815"/>
          <w:sz w:val="16"/>
        </w:rPr>
        <w:t xml:space="preserve"> 次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/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15~30 d</w:t>
      </w:r>
      <w:r>
        <w:rPr>
          <w:rFonts w:ascii="FZBSJW" w:hAnsi="FZBSJW" w:eastAsia="FZBSJW"/>
          <w:b w:val="0"/>
          <w:i w:val="0"/>
          <w:color w:val="221815"/>
          <w:sz w:val="16"/>
        </w:rPr>
        <w:t>）。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右线隧道开挖后地表沉降变化如图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5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所示。</w:t>
      </w:r>
    </w:p>
    <w:p>
      <w:pPr>
        <w:autoSpaceDN w:val="0"/>
        <w:autoSpaceDE w:val="0"/>
        <w:widowControl/>
        <w:spacing w:line="240" w:lineRule="auto" w:before="87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66" w:right="7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875030</wp:posOffset>
            </wp:positionH>
            <wp:positionV relativeFrom="page">
              <wp:posOffset>4227830</wp:posOffset>
            </wp:positionV>
            <wp:extent cx="2467610" cy="68509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6850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710" w:right="8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162"/>
        <w:ind w:left="0" w:right="1756" w:firstLine="0"/>
        <w:jc w:val="righ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表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4 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施工参数控制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2133"/>
        <w:gridCol w:w="2133"/>
        <w:gridCol w:w="2133"/>
        <w:gridCol w:w="2133"/>
        <w:gridCol w:w="2133"/>
      </w:tblGrid>
      <w:tr>
        <w:trPr>
          <w:trHeight w:hRule="exact" w:val="332"/>
        </w:trPr>
        <w:tc>
          <w:tcPr>
            <w:tcW w:type="dxa" w:w="1300"/>
            <w:tcBorders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项目</w:t>
            </w:r>
          </w:p>
        </w:tc>
        <w:tc>
          <w:tcPr>
            <w:tcW w:type="dxa" w:w="604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最大值</w:t>
            </w:r>
          </w:p>
        </w:tc>
        <w:tc>
          <w:tcPr>
            <w:tcW w:type="dxa" w:w="606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最小值</w:t>
            </w:r>
          </w:p>
        </w:tc>
        <w:tc>
          <w:tcPr>
            <w:tcW w:type="dxa" w:w="604"/>
            <w:tcBorders>
              <w:start w:sz="4.0" w:val="single" w:color="#221815"/>
              <w:top w:sz="8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平均值</w:t>
            </w:r>
          </w:p>
        </w:tc>
        <w:tc>
          <w:tcPr>
            <w:tcW w:type="dxa" w:w="1734"/>
            <w:tcBorders>
              <w:start w:sz="4.0" w:val="single" w:color="#221815"/>
              <w:top w:sz="8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备注</w:t>
            </w:r>
          </w:p>
        </w:tc>
      </w:tr>
      <w:tr>
        <w:trPr>
          <w:trHeight w:hRule="exact" w:val="610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1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总推力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/kN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16 340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11 500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13 920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5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根据推进速度适当改变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推力，保证匀速前进</w:t>
            </w:r>
          </w:p>
        </w:tc>
      </w:tr>
      <w:tr>
        <w:trPr>
          <w:trHeight w:hRule="exact" w:val="330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土仓压力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/bar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1.3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1.6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1.45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5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随隧道埋深调整</w:t>
            </w:r>
          </w:p>
        </w:tc>
      </w:tr>
      <w:tr>
        <w:trPr>
          <w:trHeight w:hRule="exact" w:val="610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推进速度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/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mm/min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28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48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38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5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尽量做到匀速前进</w:t>
            </w:r>
          </w:p>
        </w:tc>
      </w:tr>
      <w:tr>
        <w:trPr>
          <w:trHeight w:hRule="exact" w:val="610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刀盘转速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/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r/min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0.9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1.1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1.0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5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根据总推力适当调整刀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盘转速</w:t>
            </w:r>
          </w:p>
        </w:tc>
      </w:tr>
      <w:tr>
        <w:trPr>
          <w:trHeight w:hRule="exact" w:val="608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45" w:lineRule="auto" w:before="196" w:after="0"/>
              <w:ind w:left="288" w:right="144" w:firstLine="0"/>
              <w:jc w:val="left"/>
            </w:pPr>
            <w:r>
              <w:tab/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出土量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/m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66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63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64.5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" w:val="left"/>
              </w:tabs>
              <w:autoSpaceDE w:val="0"/>
              <w:widowControl/>
              <w:spacing w:line="245" w:lineRule="auto" w:before="78" w:after="0"/>
              <w:ind w:left="5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每环理论出土量为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65 m</w:t>
            </w:r>
          </w:p>
        </w:tc>
      </w:tr>
      <w:tr>
        <w:trPr>
          <w:trHeight w:hRule="exact" w:val="660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6" w:val="left"/>
              </w:tabs>
              <w:autoSpaceDE w:val="0"/>
              <w:widowControl/>
              <w:spacing w:line="245" w:lineRule="auto" w:before="56" w:after="0"/>
              <w:ind w:left="128" w:right="0" w:firstLine="0"/>
              <w:jc w:val="left"/>
            </w:pPr>
            <w:r>
              <w:tab/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每环注浆量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/m</w:t>
            </w:r>
          </w:p>
          <w:p>
            <w:pPr>
              <w:autoSpaceDN w:val="0"/>
              <w:autoSpaceDE w:val="0"/>
              <w:widowControl/>
              <w:spacing w:line="190" w:lineRule="auto" w:before="15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注浆压力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/bar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74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74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74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6.5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2.5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4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根据注浆压力适当调整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</w:tr>
      <w:tr>
        <w:trPr>
          <w:trHeight w:hRule="exact" w:val="494"/>
        </w:trPr>
        <w:tc>
          <w:tcPr>
            <w:tcW w:type="dxa" w:w="1300"/>
            <w:tcBorders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地面沉降量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/mm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–6</w:t>
            </w:r>
          </w:p>
        </w:tc>
        <w:tc>
          <w:tcPr>
            <w:tcW w:type="dxa" w:w="606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–1</w:t>
            </w:r>
          </w:p>
        </w:tc>
        <w:tc>
          <w:tcPr>
            <w:tcW w:type="dxa" w:w="604"/>
            <w:tcBorders>
              <w:start w:sz="4.0" w:val="single" w:color="#221815"/>
              <w:top w:sz="4.0" w:val="single" w:color="#221815"/>
              <w:end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–3.5</w:t>
            </w:r>
          </w:p>
        </w:tc>
        <w:tc>
          <w:tcPr>
            <w:tcW w:type="dxa" w:w="1734"/>
            <w:tcBorders>
              <w:start w:sz="4.0" w:val="single" w:color="#221815"/>
              <w:top w:sz="4.0" w:val="single" w:color="#221815"/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10" w:right="840" w:bottom="168" w:left="400" w:header="720" w:footer="720" w:gutter="0"/>
          <w:cols w:num="2" w:equalWidth="0">
            <w:col w:w="5530" w:space="0"/>
            <w:col w:w="513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2" w:right="122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经计算，隧道右线开挖完成后方桩的最大水平</w:t>
      </w:r>
      <w:r>
        <w:rPr>
          <w:rFonts w:ascii="FZBSJW" w:hAnsi="FZBSJW" w:eastAsia="FZBSJW"/>
          <w:b w:val="0"/>
          <w:i w:val="0"/>
          <w:color w:val="221815"/>
          <w:sz w:val="21"/>
        </w:rPr>
        <w:t>位移值为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0.24 mm</w:t>
      </w:r>
      <w:r>
        <w:rPr>
          <w:rFonts w:ascii="FZBSJW" w:hAnsi="FZBSJW" w:eastAsia="FZBSJW"/>
          <w:b w:val="0"/>
          <w:i w:val="0"/>
          <w:color w:val="221815"/>
          <w:sz w:val="21"/>
        </w:rPr>
        <w:t>，最大竖向沉降值为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0.47 mm</w:t>
      </w:r>
      <w:r>
        <w:rPr>
          <w:rFonts w:ascii="FZBSJW" w:hAnsi="FZBSJW" w:eastAsia="FZBSJW"/>
          <w:b w:val="0"/>
          <w:i w:val="0"/>
          <w:color w:val="221815"/>
          <w:sz w:val="21"/>
        </w:rPr>
        <w:t>（最</w:t>
      </w:r>
      <w:r>
        <w:rPr>
          <w:rFonts w:ascii="FZBSJW" w:hAnsi="FZBSJW" w:eastAsia="FZBSJW"/>
          <w:b w:val="0"/>
          <w:i w:val="0"/>
          <w:color w:val="221815"/>
          <w:sz w:val="21"/>
        </w:rPr>
        <w:t>大隆起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0.37 mm</w:t>
      </w:r>
      <w:r>
        <w:rPr>
          <w:rFonts w:ascii="FZBSJW" w:hAnsi="FZBSJW" w:eastAsia="FZBSJW"/>
          <w:b w:val="0"/>
          <w:i w:val="0"/>
          <w:color w:val="221815"/>
          <w:sz w:val="21"/>
        </w:rPr>
        <w:t>），钻孔灌注桩最大水平位移值为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0.73 mm</w:t>
      </w:r>
      <w:r>
        <w:rPr>
          <w:rFonts w:ascii="FZBSJW" w:hAnsi="FZBSJW" w:eastAsia="FZBSJW"/>
          <w:b w:val="0"/>
          <w:i w:val="0"/>
          <w:color w:val="221815"/>
          <w:sz w:val="21"/>
        </w:rPr>
        <w:t>，最大竖向沉降值为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0.16 mm</w:t>
      </w:r>
      <w:r>
        <w:rPr>
          <w:rFonts w:ascii="FZBSJW" w:hAnsi="FZBSJW" w:eastAsia="FZBSJW"/>
          <w:b w:val="0"/>
          <w:i w:val="0"/>
          <w:color w:val="221815"/>
          <w:sz w:val="21"/>
        </w:rPr>
        <w:t>（最大隆起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0.51 mm</w:t>
      </w:r>
      <w:r>
        <w:rPr>
          <w:rFonts w:ascii="FZBSJW" w:hAnsi="FZBSJW" w:eastAsia="FZBSJW"/>
          <w:b w:val="0"/>
          <w:i w:val="0"/>
          <w:color w:val="221815"/>
          <w:sz w:val="21"/>
        </w:rPr>
        <w:t>），地表最大沉降值为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0.45 mm</w:t>
      </w:r>
      <w:r>
        <w:rPr>
          <w:rFonts w:ascii="FZBSJW" w:hAnsi="FZBSJW" w:eastAsia="FZBSJW"/>
          <w:b w:val="0"/>
          <w:i w:val="0"/>
          <w:color w:val="221815"/>
          <w:sz w:val="21"/>
        </w:rPr>
        <w:t>（最大隆起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0.52 mm</w:t>
      </w:r>
      <w:r>
        <w:rPr>
          <w:rFonts w:ascii="FZBSJW" w:hAnsi="FZBSJW" w:eastAsia="FZBSJW"/>
          <w:b w:val="0"/>
          <w:i w:val="0"/>
          <w:color w:val="221815"/>
          <w:sz w:val="21"/>
        </w:rPr>
        <w:t>）。</w:t>
      </w:r>
    </w:p>
    <w:p>
      <w:pPr>
        <w:autoSpaceDN w:val="0"/>
        <w:autoSpaceDE w:val="0"/>
        <w:widowControl/>
        <w:spacing w:line="245" w:lineRule="auto" w:before="90" w:after="0"/>
        <w:ind w:left="182" w:right="124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上述分析表明，只要施工参数选取科学合理，各</w:t>
      </w:r>
      <w:r>
        <w:rPr>
          <w:rFonts w:ascii="FZBSJW" w:hAnsi="FZBSJW" w:eastAsia="FZBSJW"/>
          <w:b w:val="0"/>
          <w:i w:val="0"/>
          <w:color w:val="221815"/>
          <w:sz w:val="21"/>
        </w:rPr>
        <w:t>项技术措施有效落实，盾构正常施工对既有桥梁桩基</w:t>
      </w:r>
      <w:r>
        <w:rPr>
          <w:rFonts w:ascii="FZBSJW" w:hAnsi="FZBSJW" w:eastAsia="FZBSJW"/>
          <w:b w:val="0"/>
          <w:i w:val="0"/>
          <w:color w:val="221815"/>
          <w:sz w:val="21"/>
        </w:rPr>
        <w:t>的变形影响较小；按建模理论计算，盾构下穿石油管</w:t>
      </w:r>
      <w:r>
        <w:rPr>
          <w:rFonts w:ascii="FZBSJW" w:hAnsi="FZBSJW" w:eastAsia="FZBSJW"/>
          <w:b w:val="0"/>
          <w:i w:val="0"/>
          <w:color w:val="221815"/>
          <w:sz w:val="21"/>
        </w:rPr>
        <w:t>道桥满足隧道施工对石油管道桥的保护要求。</w:t>
      </w:r>
    </w:p>
    <w:p>
      <w:pPr>
        <w:autoSpaceDN w:val="0"/>
        <w:autoSpaceDE w:val="0"/>
        <w:widowControl/>
        <w:spacing w:line="185" w:lineRule="auto" w:before="252" w:after="0"/>
        <w:ind w:left="182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5 </w:t>
      </w:r>
      <w:r>
        <w:rPr>
          <w:rFonts w:ascii="FZHTJW" w:hAnsi="FZHTJW" w:eastAsia="FZHTJW"/>
          <w:b w:val="0"/>
          <w:i w:val="0"/>
          <w:color w:val="221815"/>
          <w:sz w:val="24"/>
        </w:rPr>
        <w:t>盾构下穿石油管道后的数据分析</w:t>
      </w:r>
    </w:p>
    <w:p>
      <w:pPr>
        <w:autoSpaceDN w:val="0"/>
        <w:autoSpaceDE w:val="0"/>
        <w:widowControl/>
        <w:spacing w:line="245" w:lineRule="auto" w:before="228" w:after="86"/>
        <w:ind w:left="182" w:right="124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由于盾尾脱离风险区后会对盾构上方土体造成一</w:t>
      </w:r>
      <w:r>
        <w:rPr>
          <w:rFonts w:ascii="FZBSJW" w:hAnsi="FZBSJW" w:eastAsia="FZBSJW"/>
          <w:b w:val="0"/>
          <w:i w:val="0"/>
          <w:color w:val="221815"/>
          <w:sz w:val="21"/>
        </w:rPr>
        <w:t>定程度的扰动，导致石油管道桥沉降，为了减少沉降</w:t>
      </w:r>
      <w:r>
        <w:rPr>
          <w:rFonts w:ascii="FZBSJW" w:hAnsi="FZBSJW" w:eastAsia="FZBSJW"/>
          <w:b w:val="0"/>
          <w:i w:val="0"/>
          <w:color w:val="221815"/>
          <w:sz w:val="21"/>
        </w:rPr>
        <w:t>量，故从进入风险区前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环开始至穿越风险区结束</w:t>
      </w:r>
      <w:r>
        <w:rPr>
          <w:rFonts w:ascii="FZBSJW" w:hAnsi="FZBSJW" w:eastAsia="FZBSJW"/>
          <w:b w:val="0"/>
          <w:i w:val="0"/>
          <w:color w:val="221815"/>
          <w:sz w:val="21"/>
        </w:rPr>
        <w:t>后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环，每环进行二次补浆。浆液由水泥浆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+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水玻</w:t>
      </w:r>
    </w:p>
    <w:p>
      <w:pPr>
        <w:sectPr>
          <w:type w:val="nextColumn"/>
          <w:pgSz w:w="11906" w:h="16838"/>
          <w:pgMar w:top="710" w:right="840" w:bottom="168" w:left="400" w:header="720" w:footer="720" w:gutter="0"/>
          <w:cols w:num="2" w:equalWidth="0">
            <w:col w:w="5530" w:space="0"/>
            <w:col w:w="51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778"/>
        <w:gridCol w:w="1778"/>
        <w:gridCol w:w="1778"/>
        <w:gridCol w:w="1778"/>
        <w:gridCol w:w="1778"/>
        <w:gridCol w:w="1778"/>
      </w:tblGrid>
      <w:tr>
        <w:trPr>
          <w:trHeight w:hRule="exact" w:val="24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4" w:after="0"/>
              <w:ind w:left="0" w:right="66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方柱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364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钻孔灌注桩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钻孔灌注桩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8" w:after="0"/>
              <w:ind w:left="182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>钻孔灌注桩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0" w:after="0"/>
              <w:ind w:left="432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璃组成，水泥浆与水玻璃的体积比为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4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，每环注浆</w:t>
            </w:r>
          </w:p>
        </w:tc>
      </w:tr>
      <w:tr>
        <w:trPr>
          <w:trHeight w:hRule="exact" w:val="362"/>
        </w:trPr>
        <w:tc>
          <w:tcPr>
            <w:tcW w:type="dxa" w:w="1778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>5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 xml:space="preserve"> 号线左线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4"/>
              </w:rPr>
              <w:t>5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4"/>
              </w:rPr>
              <w:t xml:space="preserve"> 号线右线</w:t>
            </w:r>
          </w:p>
        </w:tc>
        <w:tc>
          <w:tcPr>
            <w:tcW w:type="dxa" w:w="1778"/>
            <w:vMerge/>
            <w:tcBorders/>
          </w:tcPr>
          <w:p/>
        </w:tc>
        <w:tc>
          <w:tcPr>
            <w:tcW w:type="dxa" w:w="1778"/>
            <w:vMerge/>
            <w:tcBorders/>
          </w:tcPr>
          <w:p/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" w:after="0"/>
              <w:ind w:left="432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量可根据地面监测数据适当调整，平均为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1~1.5 m 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，</w:t>
            </w:r>
          </w:p>
        </w:tc>
      </w:tr>
    </w:tbl>
    <w:p>
      <w:pPr>
        <w:autoSpaceDN w:val="0"/>
        <w:autoSpaceDE w:val="0"/>
        <w:widowControl/>
        <w:spacing w:line="187" w:lineRule="auto" w:before="32" w:after="0"/>
        <w:ind w:left="0" w:right="3026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21"/>
        </w:rPr>
        <w:t>注浆压力为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2~3 bar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autoSpaceDN w:val="0"/>
        <w:tabs>
          <w:tab w:pos="6132" w:val="left"/>
        </w:tabs>
        <w:autoSpaceDE w:val="0"/>
        <w:widowControl/>
        <w:spacing w:line="206" w:lineRule="auto" w:before="86" w:after="188"/>
        <w:ind w:left="230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3 </w:t>
      </w:r>
      <w:r>
        <w:rPr>
          <w:rFonts w:ascii="FZBSJW" w:hAnsi="FZBSJW" w:eastAsia="FZBSJW"/>
          <w:b w:val="0"/>
          <w:i w:val="0"/>
          <w:color w:val="221815"/>
          <w:sz w:val="16"/>
        </w:rPr>
        <w:t>有限元模型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盾构下穿石油管道桥长度共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49 m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32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环），盾</w:t>
      </w:r>
    </w:p>
    <w:p>
      <w:pPr>
        <w:sectPr>
          <w:type w:val="continuous"/>
          <w:pgSz w:w="11906" w:h="16838"/>
          <w:pgMar w:top="710" w:right="8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9980" cy="10452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04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64" w:after="0"/>
        <w:ind w:left="0" w:right="2186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a</w:t>
      </w:r>
      <w:r>
        <w:rPr>
          <w:rFonts w:ascii="FZBSJW" w:hAnsi="FZBSJW" w:eastAsia="FZBSJW"/>
          <w:b w:val="0"/>
          <w:i w:val="0"/>
          <w:color w:val="221815"/>
          <w:sz w:val="16"/>
        </w:rPr>
        <w:t>）</w:t>
      </w:r>
    </w:p>
    <w:p>
      <w:pPr>
        <w:autoSpaceDN w:val="0"/>
        <w:autoSpaceDE w:val="0"/>
        <w:widowControl/>
        <w:spacing w:line="240" w:lineRule="auto" w:before="80" w:after="0"/>
        <w:ind w:left="10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40610" cy="1206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20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0" w:after="0"/>
        <w:ind w:left="1296" w:right="864" w:firstLine="0"/>
        <w:jc w:val="center"/>
      </w:pP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b</w:t>
      </w:r>
      <w:r>
        <w:rPr>
          <w:rFonts w:ascii="FZBSJW" w:hAnsi="FZBSJW" w:eastAsia="FZBSJW"/>
          <w:b w:val="0"/>
          <w:i w:val="0"/>
          <w:color w:val="221815"/>
          <w:sz w:val="16"/>
        </w:rPr>
        <w:t>）</w:t>
      </w:r>
      <w:r>
        <w:br/>
      </w: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4 </w:t>
      </w:r>
      <w:r>
        <w:rPr>
          <w:rFonts w:ascii="FZBSJW" w:hAnsi="FZBSJW" w:eastAsia="FZBSJW"/>
          <w:b w:val="0"/>
          <w:i w:val="0"/>
          <w:color w:val="221815"/>
          <w:sz w:val="16"/>
        </w:rPr>
        <w:t>隧道开挖后桩基位移（计算机截图）</w:t>
      </w:r>
    </w:p>
    <w:p>
      <w:pPr>
        <w:autoSpaceDN w:val="0"/>
        <w:autoSpaceDE w:val="0"/>
        <w:widowControl/>
        <w:spacing w:line="190" w:lineRule="auto" w:before="126" w:after="0"/>
        <w:ind w:left="0" w:right="1266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a</w:t>
      </w:r>
      <w:r>
        <w:rPr>
          <w:rFonts w:ascii="FZBSJW" w:hAnsi="FZBSJW" w:eastAsia="FZBSJW"/>
          <w:b w:val="0"/>
          <w:i w:val="0"/>
          <w:color w:val="221815"/>
          <w:sz w:val="16"/>
        </w:rPr>
        <w:t>）水平位移；（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b</w:t>
      </w:r>
      <w:r>
        <w:rPr>
          <w:rFonts w:ascii="FZBSJW" w:hAnsi="FZBSJW" w:eastAsia="FZBSJW"/>
          <w:b w:val="0"/>
          <w:i w:val="0"/>
          <w:color w:val="221815"/>
          <w:sz w:val="16"/>
        </w:rPr>
        <w:t>）竖向位移</w:t>
      </w:r>
    </w:p>
    <w:p>
      <w:pPr>
        <w:autoSpaceDN w:val="0"/>
        <w:autoSpaceDE w:val="0"/>
        <w:widowControl/>
        <w:spacing w:line="240" w:lineRule="auto" w:before="244" w:after="0"/>
        <w:ind w:left="9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94280" cy="13296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32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138" w:after="0"/>
        <w:ind w:left="110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5 </w:t>
      </w:r>
      <w:r>
        <w:rPr>
          <w:rFonts w:ascii="FZBSJW" w:hAnsi="FZBSJW" w:eastAsia="FZBSJW"/>
          <w:b w:val="0"/>
          <w:i w:val="0"/>
          <w:color w:val="221815"/>
          <w:sz w:val="16"/>
        </w:rPr>
        <w:t>右线隧道开挖后地表最大沉降（计算机截图）</w:t>
      </w:r>
    </w:p>
    <w:p>
      <w:pPr>
        <w:sectPr>
          <w:type w:val="continuous"/>
          <w:pgSz w:w="11906" w:h="16838"/>
          <w:pgMar w:top="710" w:right="840" w:bottom="168" w:left="400" w:header="720" w:footer="720" w:gutter="0"/>
          <w:cols w:num="2" w:equalWidth="0">
            <w:col w:w="5304" w:space="0"/>
            <w:col w:w="536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构穿越石油管道桥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个月后，石油管道桥沉降量趋</w:t>
      </w:r>
      <w:r>
        <w:rPr>
          <w:rFonts w:ascii="FZBSJW" w:hAnsi="FZBSJW" w:eastAsia="FZBSJW"/>
          <w:b w:val="0"/>
          <w:i w:val="0"/>
          <w:color w:val="221815"/>
          <w:sz w:val="21"/>
        </w:rPr>
        <w:t>于稳定，最终监测数据为：墩台均匀沉降量最大为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15 mm</w:t>
      </w:r>
      <w:r>
        <w:rPr>
          <w:rFonts w:ascii="FZBSJW" w:hAnsi="FZBSJW" w:eastAsia="FZBSJW"/>
          <w:b w:val="0"/>
          <w:i w:val="0"/>
          <w:color w:val="221815"/>
          <w:sz w:val="21"/>
        </w:rPr>
        <w:t>，相邻墩台沉降量之差最大为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 mm</w:t>
      </w:r>
      <w:r>
        <w:rPr>
          <w:rFonts w:ascii="FZBSJW" w:hAnsi="FZBSJW" w:eastAsia="FZBSJW"/>
          <w:b w:val="0"/>
          <w:i w:val="0"/>
          <w:color w:val="221815"/>
          <w:sz w:val="21"/>
        </w:rPr>
        <w:t>，墩台顶</w:t>
      </w:r>
      <w:r>
        <w:rPr>
          <w:rFonts w:ascii="FZBSJW" w:hAnsi="FZBSJW" w:eastAsia="FZBSJW"/>
          <w:b w:val="0"/>
          <w:i w:val="0"/>
          <w:color w:val="221815"/>
          <w:sz w:val="21"/>
        </w:rPr>
        <w:t>面水平位移值最大为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11 mm</w:t>
      </w:r>
      <w:r>
        <w:rPr>
          <w:rFonts w:ascii="FZBSJW" w:hAnsi="FZBSJW" w:eastAsia="FZBSJW"/>
          <w:b w:val="0"/>
          <w:i w:val="0"/>
          <w:color w:val="221815"/>
          <w:sz w:val="21"/>
        </w:rPr>
        <w:t>。满足设计监测数据要求。</w:t>
      </w:r>
      <w:r>
        <w:rPr>
          <w:rFonts w:ascii="FZBSJW" w:hAnsi="FZBSJW" w:eastAsia="FZBSJW"/>
          <w:b w:val="0"/>
          <w:i w:val="0"/>
          <w:color w:val="221815"/>
          <w:sz w:val="21"/>
        </w:rPr>
        <w:t>后经第三方检测单位对石油管道桥进行施工后评估，</w:t>
      </w:r>
      <w:r>
        <w:rPr>
          <w:rFonts w:ascii="FZBSJW" w:hAnsi="FZBSJW" w:eastAsia="FZBSJW"/>
          <w:b w:val="0"/>
          <w:i w:val="0"/>
          <w:color w:val="221815"/>
          <w:sz w:val="21"/>
        </w:rPr>
        <w:t>结果为桥梁结构正常，管道完好。</w:t>
      </w:r>
    </w:p>
    <w:p>
      <w:pPr>
        <w:autoSpaceDN w:val="0"/>
        <w:autoSpaceDE w:val="0"/>
        <w:widowControl/>
        <w:spacing w:line="185" w:lineRule="auto" w:before="252" w:after="0"/>
        <w:ind w:left="4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6 </w:t>
      </w:r>
      <w:r>
        <w:rPr>
          <w:rFonts w:ascii="FZHTJW" w:hAnsi="FZHTJW" w:eastAsia="FZHTJW"/>
          <w:b w:val="0"/>
          <w:i w:val="0"/>
          <w:color w:val="221815"/>
          <w:sz w:val="24"/>
        </w:rPr>
        <w:t>结束语</w:t>
      </w:r>
    </w:p>
    <w:p>
      <w:pPr>
        <w:autoSpaceDN w:val="0"/>
        <w:autoSpaceDE w:val="0"/>
        <w:widowControl/>
        <w:spacing w:line="245" w:lineRule="auto" w:before="224" w:after="0"/>
        <w:ind w:left="408" w:right="122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）为保证盾构顺利下穿地面重要建筑物，在</w:t>
      </w:r>
      <w:r>
        <w:rPr>
          <w:rFonts w:ascii="FZBSJW" w:hAnsi="FZBSJW" w:eastAsia="FZBSJW"/>
          <w:b w:val="0"/>
          <w:i w:val="0"/>
          <w:color w:val="221815"/>
          <w:sz w:val="21"/>
        </w:rPr>
        <w:t>盾构下穿建筑物前采用有限元数值仿真和试验段模拟</w:t>
      </w:r>
      <w:r>
        <w:rPr>
          <w:rFonts w:ascii="FZBSJW" w:hAnsi="FZBSJW" w:eastAsia="FZBSJW"/>
          <w:b w:val="0"/>
          <w:i w:val="0"/>
          <w:color w:val="221815"/>
          <w:sz w:val="21"/>
        </w:rPr>
        <w:t>施工有效且可靠。</w:t>
      </w:r>
    </w:p>
    <w:p>
      <w:pPr>
        <w:autoSpaceDN w:val="0"/>
        <w:autoSpaceDE w:val="0"/>
        <w:widowControl/>
        <w:spacing w:line="245" w:lineRule="auto" w:before="84" w:after="0"/>
        <w:ind w:left="408" w:right="0" w:firstLine="42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）盾构下穿石油管道桥应低速、匀速通过，</w:t>
      </w:r>
      <w:r>
        <w:rPr>
          <w:rFonts w:ascii="FZBSJW" w:hAnsi="FZBSJW" w:eastAsia="FZBSJW"/>
          <w:b w:val="0"/>
          <w:i w:val="0"/>
          <w:color w:val="221815"/>
          <w:sz w:val="21"/>
        </w:rPr>
        <w:t>根据施工具体情况，确定土仓压力、推力、刀盘转速、</w:t>
      </w:r>
      <w:r>
        <w:rPr>
          <w:rFonts w:ascii="FZBSJW" w:hAnsi="FZBSJW" w:eastAsia="FZBSJW"/>
          <w:b w:val="0"/>
          <w:i w:val="0"/>
          <w:color w:val="221815"/>
          <w:sz w:val="21"/>
        </w:rPr>
        <w:t>注浆量及注浆压力，土仓压力应尽量稳定，波动控制</w:t>
      </w:r>
      <w:r>
        <w:rPr>
          <w:rFonts w:ascii="FZBSJW" w:hAnsi="FZBSJW" w:eastAsia="FZBSJW"/>
          <w:b w:val="0"/>
          <w:i w:val="0"/>
          <w:color w:val="221815"/>
          <w:sz w:val="21"/>
        </w:rPr>
        <w:t>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0.2bar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内，注浆量控制在理论注浆量的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1.5~2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倍；</w:t>
      </w:r>
      <w:r>
        <w:rPr>
          <w:rFonts w:ascii="FZBSJW" w:hAnsi="FZBSJW" w:eastAsia="FZBSJW"/>
          <w:b w:val="0"/>
          <w:i w:val="0"/>
          <w:color w:val="221815"/>
          <w:sz w:val="21"/>
        </w:rPr>
        <w:t>后期根据监测数据进行二次补浆，补浆压力应控制在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 bar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以内。</w:t>
      </w:r>
    </w:p>
    <w:p>
      <w:pPr>
        <w:autoSpaceDN w:val="0"/>
        <w:tabs>
          <w:tab w:pos="748" w:val="left"/>
          <w:tab w:pos="2434" w:val="left"/>
        </w:tabs>
        <w:autoSpaceDE w:val="0"/>
        <w:widowControl/>
        <w:spacing w:line="245" w:lineRule="auto" w:before="90" w:after="0"/>
        <w:ind w:left="408" w:right="0" w:firstLine="0"/>
        <w:jc w:val="left"/>
      </w:pPr>
      <w:r>
        <w:tab/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参考文献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[1] </w:t>
      </w:r>
      <w:r>
        <w:rPr>
          <w:rFonts w:ascii="FZBSJW" w:hAnsi="FZBSJW" w:eastAsia="FZBSJW"/>
          <w:b w:val="0"/>
          <w:i w:val="0"/>
          <w:color w:val="221815"/>
          <w:sz w:val="16"/>
        </w:rPr>
        <w:t>刘恕全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关丽娟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. </w:t>
      </w:r>
      <w:r>
        <w:rPr>
          <w:rFonts w:ascii="FZBSJW" w:hAnsi="FZBSJW" w:eastAsia="FZBSJW"/>
          <w:b w:val="0"/>
          <w:i w:val="0"/>
          <w:color w:val="221815"/>
          <w:sz w:val="16"/>
        </w:rPr>
        <w:t>盾构超近距下穿大型污水管线施工技术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隧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道建设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2011, 31(6):722–727.</w:t>
      </w:r>
    </w:p>
    <w:p>
      <w:pPr>
        <w:autoSpaceDN w:val="0"/>
        <w:autoSpaceDE w:val="0"/>
        <w:widowControl/>
        <w:spacing w:line="190" w:lineRule="auto" w:before="60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[2] </w:t>
      </w:r>
      <w:r>
        <w:rPr>
          <w:rFonts w:ascii="FZBSJW" w:hAnsi="FZBSJW" w:eastAsia="FZBSJW"/>
          <w:b w:val="0"/>
          <w:i w:val="0"/>
          <w:color w:val="221815"/>
          <w:sz w:val="16"/>
        </w:rPr>
        <w:t>公路桥梁技术状况评价标准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: JTG/TH 21</w:t>
      </w:r>
      <w:r>
        <w:rPr>
          <w:rFonts w:ascii="FZBSJW" w:hAnsi="FZBSJW" w:eastAsia="FZBSJW"/>
          <w:b w:val="0"/>
          <w:i w:val="0"/>
          <w:color w:val="221815"/>
          <w:sz w:val="16"/>
        </w:rPr>
        <w:t>—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2011[S].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60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[3] </w:t>
      </w:r>
      <w:r>
        <w:rPr>
          <w:rFonts w:ascii="FZBSJW" w:hAnsi="FZBSJW" w:eastAsia="FZBSJW"/>
          <w:b w:val="0"/>
          <w:i w:val="0"/>
          <w:color w:val="221815"/>
          <w:sz w:val="16"/>
        </w:rPr>
        <w:t>潘可明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. </w:t>
      </w:r>
      <w:r>
        <w:rPr>
          <w:rFonts w:ascii="FZBSJW" w:hAnsi="FZBSJW" w:eastAsia="FZBSJW"/>
          <w:b w:val="0"/>
          <w:i w:val="0"/>
          <w:color w:val="221815"/>
          <w:sz w:val="16"/>
        </w:rPr>
        <w:t>北京地铁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10</w:t>
      </w:r>
      <w:r>
        <w:rPr>
          <w:rFonts w:ascii="FZBSJW" w:hAnsi="FZBSJW" w:eastAsia="FZBSJW"/>
          <w:b w:val="0"/>
          <w:i w:val="0"/>
          <w:color w:val="221815"/>
          <w:sz w:val="16"/>
        </w:rPr>
        <w:t xml:space="preserve"> 号线工程穿越桥梁咨询研究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城市道桥与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防洪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2008(11):101–104.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60" w:after="764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[4] </w:t>
      </w:r>
      <w:r>
        <w:rPr>
          <w:rFonts w:ascii="FZBSJW" w:hAnsi="FZBSJW" w:eastAsia="FZBSJW"/>
          <w:b w:val="0"/>
          <w:i w:val="0"/>
          <w:color w:val="221815"/>
          <w:sz w:val="16"/>
        </w:rPr>
        <w:t>王明年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崔光耀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喻波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. </w:t>
      </w:r>
      <w:r>
        <w:rPr>
          <w:rFonts w:ascii="FZBSJW" w:hAnsi="FZBSJW" w:eastAsia="FZBSJW"/>
          <w:b w:val="0"/>
          <w:i w:val="0"/>
          <w:color w:val="221815"/>
          <w:sz w:val="16"/>
        </w:rPr>
        <w:t>广州地铁西村站近接高架桥桩基影响分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区及应用研究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[J]. </w:t>
      </w:r>
      <w:r>
        <w:rPr>
          <w:rFonts w:ascii="FZBSJW" w:hAnsi="FZBSJW" w:eastAsia="FZBSJW"/>
          <w:b w:val="0"/>
          <w:i w:val="0"/>
          <w:color w:val="221815"/>
          <w:sz w:val="16"/>
        </w:rPr>
        <w:t>岩石力学与工程学报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2009, 28(7):1396–1404.</w:t>
      </w:r>
    </w:p>
    <w:p>
      <w:pPr>
        <w:sectPr>
          <w:type w:val="nextColumn"/>
          <w:pgSz w:w="11906" w:h="16838"/>
          <w:pgMar w:top="710" w:right="840" w:bottom="168" w:left="400" w:header="720" w:footer="720" w:gutter="0"/>
          <w:cols w:num="2" w:equalWidth="0">
            <w:col w:w="5304" w:space="0"/>
            <w:col w:w="536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710" w:right="84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