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50" w:lineRule="exact" w:before="48" w:after="0"/>
        <w:ind w:left="774" w:right="8352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DVIUK" w:hAnsi="ZDVIUK" w:eastAsia="ZDVIUK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DVIUK" w:hAnsi="ZDVIUK" w:eastAsia="ZDVIUK"/>
          <w:b w:val="0"/>
          <w:i w:val="0"/>
          <w:color w:val="221F1F"/>
          <w:sz w:val="10"/>
        </w:rPr>
        <w:t>&amp;</w:t>
      </w:r>
      <w:r>
        <w:rPr>
          <w:w w:val="104.7978401184082"/>
          <w:rFonts w:ascii="ZDVIUK" w:hAnsi="ZDVIUK" w:eastAsia="ZDVIUK"/>
          <w:b w:val="0"/>
          <w:i w:val="0"/>
          <w:color w:val="221F1F"/>
          <w:sz w:val="10"/>
        </w:rPr>
        <w:t xml:space="preserve"> DesignForProject</w:t>
      </w:r>
    </w:p>
    <w:p>
      <w:pPr>
        <w:autoSpaceDN w:val="0"/>
        <w:tabs>
          <w:tab w:pos="1192" w:val="left"/>
          <w:tab w:pos="1376" w:val="left"/>
          <w:tab w:pos="1630" w:val="left"/>
          <w:tab w:pos="1666" w:val="left"/>
          <w:tab w:pos="2180" w:val="left"/>
          <w:tab w:pos="2320" w:val="left"/>
          <w:tab w:pos="3298" w:val="left"/>
          <w:tab w:pos="3308" w:val="left"/>
          <w:tab w:pos="3622" w:val="left"/>
          <w:tab w:pos="3906" w:val="left"/>
        </w:tabs>
        <w:autoSpaceDE w:val="0"/>
        <w:widowControl/>
        <w:spacing w:line="370" w:lineRule="exact" w:before="288" w:after="0"/>
        <w:ind w:left="1126" w:right="43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36"/>
        </w:rPr>
        <w:t>富水砂层盾构施工风险管控信息化系统研究及应用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DVITE" w:hAnsi="ZDVITE" w:eastAsia="ZDVITE"/>
          <w:b w:val="0"/>
          <w:i w:val="0"/>
          <w:color w:val="221F1F"/>
          <w:sz w:val="24"/>
        </w:rPr>
        <w:t xml:space="preserve">The Development and Application of the Shield Construction Risk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DVITE" w:hAnsi="ZDVITE" w:eastAsia="ZDVITE"/>
          <w:b w:val="0"/>
          <w:i w:val="0"/>
          <w:color w:val="221F1F"/>
          <w:sz w:val="24"/>
        </w:rPr>
        <w:t>Informational Management and Control System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包洪</w:t>
      </w:r>
      <w:r>
        <w:rPr>
          <w:w w:val="98.65228335062662"/>
          <w:rFonts w:ascii="ZDVITE" w:hAnsi="ZDVITE" w:eastAsia="ZDVITE"/>
          <w:b w:val="0"/>
          <w:i w:val="0"/>
          <w:color w:val="221F1F"/>
          <w:sz w:val="12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，任璐</w:t>
      </w:r>
      <w:r>
        <w:rPr>
          <w:w w:val="98.65228335062662"/>
          <w:rFonts w:ascii="ZDVITE" w:hAnsi="ZDVITE" w:eastAsia="ZDVITE"/>
          <w:b w:val="0"/>
          <w:i w:val="0"/>
          <w:color w:val="221F1F"/>
          <w:sz w:val="12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，钱嘉伟</w:t>
      </w:r>
      <w:r>
        <w:rPr>
          <w:w w:val="98.65228335062662"/>
          <w:rFonts w:ascii="ZDVITE" w:hAnsi="ZDVITE" w:eastAsia="ZDVITE"/>
          <w:b w:val="0"/>
          <w:i w:val="0"/>
          <w:color w:val="221F1F"/>
          <w:sz w:val="12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，罗茜</w:t>
      </w:r>
      <w:r>
        <w:rPr>
          <w:w w:val="98.65228335062662"/>
          <w:rFonts w:ascii="ZDVITE" w:hAnsi="ZDVITE" w:eastAsia="ZDVITE"/>
          <w:b w:val="0"/>
          <w:i w:val="0"/>
          <w:color w:val="221F1F"/>
          <w:sz w:val="12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，施烨辉</w:t>
      </w:r>
      <w:r>
        <w:rPr>
          <w:w w:val="98.65228335062662"/>
          <w:rFonts w:ascii="ZDVITE" w:hAnsi="ZDVITE" w:eastAsia="ZDVITE"/>
          <w:b w:val="0"/>
          <w:i w:val="0"/>
          <w:color w:val="221F1F"/>
          <w:sz w:val="12"/>
        </w:rPr>
        <w:t>2</w:t>
      </w:r>
      <w:r>
        <w:br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DVITE" w:hAnsi="ZDVITE" w:eastAsia="ZDVITE"/>
          <w:b w:val="0"/>
          <w:i w:val="0"/>
          <w:color w:val="221F1F"/>
          <w:sz w:val="18"/>
        </w:rPr>
        <w:t>1.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南通城市轨道交通有限公司，江苏南通</w:t>
      </w:r>
      <w:r>
        <w:rPr>
          <w:rFonts w:ascii="ZDVITE" w:hAnsi="ZDVITE" w:eastAsia="ZDVITE"/>
          <w:b w:val="0"/>
          <w:i w:val="0"/>
          <w:color w:val="221F1F"/>
          <w:sz w:val="18"/>
        </w:rPr>
        <w:t>226007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；</w:t>
      </w:r>
      <w:r>
        <w:rPr>
          <w:rFonts w:ascii="ZDVITE" w:hAnsi="ZDVITE" w:eastAsia="ZDVITE"/>
          <w:b w:val="0"/>
          <w:i w:val="0"/>
          <w:color w:val="221F1F"/>
          <w:sz w:val="18"/>
        </w:rPr>
        <w:t>2.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江苏省地质隧道与地下工程科技有限公司，南京</w:t>
      </w:r>
      <w:r>
        <w:rPr>
          <w:rFonts w:ascii="ZDVITE" w:hAnsi="ZDVITE" w:eastAsia="ZDVITE"/>
          <w:b w:val="0"/>
          <w:i w:val="0"/>
          <w:color w:val="221F1F"/>
          <w:sz w:val="18"/>
        </w:rPr>
        <w:t>210041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DVITE" w:hAnsi="ZDVITE" w:eastAsia="ZDVITE"/>
          <w:b w:val="0"/>
          <w:i w:val="0"/>
          <w:color w:val="221F1F"/>
          <w:sz w:val="18"/>
        </w:rPr>
        <w:t>BAO Hong</w:t>
      </w:r>
      <w:r>
        <w:rPr>
          <w:rFonts w:ascii="ZDVITE" w:hAnsi="ZDVITE" w:eastAsia="ZDVITE"/>
          <w:b w:val="0"/>
          <w:i w:val="0"/>
          <w:color w:val="221F1F"/>
          <w:sz w:val="10"/>
        </w:rPr>
        <w:t>1</w:t>
      </w:r>
      <w:r>
        <w:rPr>
          <w:rFonts w:ascii="ZDVITE" w:hAnsi="ZDVITE" w:eastAsia="ZDVITE"/>
          <w:b w:val="0"/>
          <w:i w:val="0"/>
          <w:color w:val="221F1F"/>
          <w:sz w:val="18"/>
        </w:rPr>
        <w:t>, REN Lu</w:t>
      </w:r>
      <w:r>
        <w:rPr>
          <w:rFonts w:ascii="ZDVITE" w:hAnsi="ZDVITE" w:eastAsia="ZDVITE"/>
          <w:b w:val="0"/>
          <w:i w:val="0"/>
          <w:color w:val="221F1F"/>
          <w:sz w:val="10"/>
        </w:rPr>
        <w:t>1</w:t>
      </w:r>
      <w:r>
        <w:rPr>
          <w:rFonts w:ascii="ZDVITE" w:hAnsi="ZDVITE" w:eastAsia="ZDVITE"/>
          <w:b w:val="0"/>
          <w:i w:val="0"/>
          <w:color w:val="221F1F"/>
          <w:sz w:val="18"/>
        </w:rPr>
        <w:t>, QIAN Jia-wei</w:t>
      </w:r>
      <w:r>
        <w:rPr>
          <w:rFonts w:ascii="ZDVITE" w:hAnsi="ZDVITE" w:eastAsia="ZDVITE"/>
          <w:b w:val="0"/>
          <w:i w:val="0"/>
          <w:color w:val="221F1F"/>
          <w:sz w:val="10"/>
        </w:rPr>
        <w:t>1</w:t>
      </w:r>
      <w:r>
        <w:rPr>
          <w:rFonts w:ascii="ZDVITE" w:hAnsi="ZDVITE" w:eastAsia="ZDVITE"/>
          <w:b w:val="0"/>
          <w:i w:val="0"/>
          <w:color w:val="221F1F"/>
          <w:sz w:val="18"/>
        </w:rPr>
        <w:t>, LUO Qian</w:t>
      </w:r>
      <w:r>
        <w:rPr>
          <w:rFonts w:ascii="ZDVITE" w:hAnsi="ZDVITE" w:eastAsia="ZDVITE"/>
          <w:b w:val="0"/>
          <w:i w:val="0"/>
          <w:color w:val="221F1F"/>
          <w:sz w:val="10"/>
        </w:rPr>
        <w:t>1</w:t>
      </w:r>
      <w:r>
        <w:rPr>
          <w:rFonts w:ascii="ZDVITE" w:hAnsi="ZDVITE" w:eastAsia="ZDVITE"/>
          <w:b w:val="0"/>
          <w:i w:val="0"/>
          <w:color w:val="221F1F"/>
          <w:sz w:val="18"/>
        </w:rPr>
        <w:t>, SHI Ye-hui</w:t>
      </w:r>
      <w:r>
        <w:rPr>
          <w:rFonts w:ascii="ZDVITE" w:hAnsi="ZDVITE" w:eastAsia="ZDVITE"/>
          <w:b w:val="0"/>
          <w:i w:val="0"/>
          <w:color w:val="221F1F"/>
          <w:sz w:val="10"/>
        </w:rPr>
        <w:t>2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5"/>
        </w:rPr>
        <w:t>（</w:t>
      </w:r>
      <w:r>
        <w:rPr>
          <w:rFonts w:ascii="ZDVITE" w:hAnsi="ZDVITE" w:eastAsia="ZDVITE"/>
          <w:b w:val="0"/>
          <w:i w:val="0"/>
          <w:color w:val="221F1F"/>
          <w:sz w:val="15"/>
        </w:rPr>
        <w:t xml:space="preserve">1.Nantong Urban Rail Transit Co. Ltd, Nantong 226007, China;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DVITE" w:hAnsi="ZDVITE" w:eastAsia="ZDVITE"/>
          <w:b w:val="0"/>
          <w:i w:val="0"/>
          <w:color w:val="221F1F"/>
          <w:sz w:val="15"/>
        </w:rPr>
        <w:t>2. Geology Tunnel and Underground Engineering Technology Co. Ltd. of Jiangsu Province, Nanjing 210041, China</w:t>
      </w:r>
      <w:r>
        <w:rPr>
          <w:rFonts w:ascii="方正书宋_GBK" w:hAnsi="方正书宋_GBK" w:eastAsia="方正书宋_GBK"/>
          <w:b w:val="0"/>
          <w:i w:val="0"/>
          <w:color w:val="221F1F"/>
          <w:sz w:val="15"/>
        </w:rPr>
        <w:t>）</w:t>
      </w:r>
      <w:r>
        <w:br/>
      </w: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摘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要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针对南通市轨道交通</w:t>
      </w:r>
      <w:r>
        <w:rPr>
          <w:rFonts w:ascii="ZDVITE" w:hAnsi="ZDVITE" w:eastAsia="ZDVITE"/>
          <w:b w:val="0"/>
          <w:i w:val="0"/>
          <w:color w:val="221F1F"/>
          <w:sz w:val="16"/>
        </w:rPr>
        <w:t>1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 xml:space="preserve"> 号线一期盾构大里程穿越富水砂层施工存在的安全风险，为了有效提高风险管控系统的反应及时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性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使用便捷性和信息完备性，通过完善系统架构和信息采集设备，研发了具有刀盘信息访问功能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螺旋输送机信息访问功能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姿态监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控功能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异常状态统计功能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远程视频监控功能</w:t>
      </w:r>
      <w:r>
        <w:rPr>
          <w:rFonts w:ascii="ZDVITF" w:hAnsi="ZDVITF" w:eastAsia="ZDVITF"/>
          <w:b w:val="0"/>
          <w:i w:val="0"/>
          <w:color w:val="221F1F"/>
          <w:sz w:val="16"/>
        </w:rPr>
        <w:t>、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风险巡查隐患治理功能的云系统，系统支持全功能全流程移动端操作，实现了盾构施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工安全风险移动在线管控，应用效果良好</w:t>
      </w:r>
      <w:r>
        <w:rPr>
          <w:rFonts w:ascii="ZDVITF" w:hAnsi="ZDVITF" w:eastAsia="ZDVITF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46" w:lineRule="exact" w:before="24" w:after="0"/>
        <w:ind w:left="1192" w:right="486" w:firstLine="6"/>
        <w:jc w:val="both"/>
      </w:pP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【</w:t>
      </w:r>
      <w:r>
        <w:rPr>
          <w:rFonts w:ascii="Arial" w:hAnsi="Arial" w:eastAsia="Arial"/>
          <w:b w:val="0"/>
          <w:i w:val="0"/>
          <w:color w:val="221F1F"/>
          <w:sz w:val="18"/>
        </w:rPr>
        <w:t>Abstract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】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Asthe safetyrisksexistingin the construction oflarge mileage shield tunnelingthrough waterysandystratum in phase i of Nantong 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rail transit line 1, in order to effectively improve the response timeliness, convenience and information completeness of risk management and 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control of the informational system, the system architecture and information acquisition equipment were improved. The cloud system with 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functions such as cutter head information access function, screw conveyor information access function, attitude monitoring function, abnormal 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state statistics function, remote video monitoring function, risk patrol and hidden danger management function were developed, which </w:t>
      </w:r>
      <w:r>
        <w:rPr>
          <w:rFonts w:ascii="ZDVITE" w:hAnsi="ZDVITE" w:eastAsia="ZDVITE"/>
          <w:b w:val="0"/>
          <w:i w:val="0"/>
          <w:color w:val="221F1F"/>
          <w:sz w:val="16"/>
        </w:rPr>
        <w:t xml:space="preserve">supported the mobile terminal operation of full-function and full process, the mobile online management and control of shield construction </w:t>
      </w:r>
      <w:r>
        <w:rPr>
          <w:rFonts w:ascii="ZDVITE" w:hAnsi="ZDVITE" w:eastAsia="ZDVITE"/>
          <w:b w:val="0"/>
          <w:i w:val="0"/>
          <w:color w:val="221F1F"/>
          <w:sz w:val="16"/>
        </w:rPr>
        <w:t>safetyriskswasrealized, and the application effect ofthe cloud system wasgood.</w:t>
      </w:r>
    </w:p>
    <w:p>
      <w:pPr>
        <w:autoSpaceDN w:val="0"/>
        <w:tabs>
          <w:tab w:pos="1198" w:val="left"/>
        </w:tabs>
        <w:autoSpaceDE w:val="0"/>
        <w:widowControl/>
        <w:spacing w:line="370" w:lineRule="exact" w:before="8" w:after="72"/>
        <w:ind w:left="1126" w:right="3456" w:firstLine="0"/>
        <w:jc w:val="left"/>
      </w:pP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关键词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6"/>
        </w:rPr>
        <w:t>盾构；施工风险；信息化管控；云系统</w:t>
      </w:r>
      <w:r>
        <w:br/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【</w:t>
      </w:r>
      <w:r>
        <w:rPr>
          <w:rFonts w:ascii="Arial" w:hAnsi="Arial" w:eastAsia="Arial"/>
          <w:b w:val="0"/>
          <w:i w:val="0"/>
          <w:color w:val="221F1F"/>
          <w:sz w:val="18"/>
        </w:rPr>
        <w:t>Keywords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】</w:t>
      </w:r>
      <w:r>
        <w:rPr>
          <w:rFonts w:ascii="ZDVITE" w:hAnsi="ZDVITE" w:eastAsia="ZDVITE"/>
          <w:b w:val="0"/>
          <w:i w:val="0"/>
          <w:color w:val="221F1F"/>
          <w:sz w:val="16"/>
        </w:rPr>
        <w:t>shield;construction risk; informational management and control; cloud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521"/>
        <w:gridCol w:w="3521"/>
        <w:gridCol w:w="3521"/>
      </w:tblGrid>
      <w:tr>
        <w:trPr>
          <w:trHeight w:hRule="exact" w:val="35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566" w:right="0" w:firstLine="0"/>
              <w:jc w:val="left"/>
            </w:pP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U456.3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676" w:right="0" w:firstLine="0"/>
              <w:jc w:val="left"/>
            </w:pP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788" w:right="0" w:firstLine="0"/>
              <w:jc w:val="left"/>
            </w:pP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rFonts w:ascii="ZDVITF" w:hAnsi="ZDVITF" w:eastAsia="ZDVITF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1007-9467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2023</w:t>
            </w: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03-0146-03</w:t>
            </w:r>
          </w:p>
        </w:tc>
      </w:tr>
    </w:tbl>
    <w:p>
      <w:pPr>
        <w:autoSpaceDN w:val="0"/>
        <w:autoSpaceDE w:val="0"/>
        <w:widowControl/>
        <w:spacing w:line="180" w:lineRule="exact" w:before="116" w:after="302"/>
        <w:ind w:left="1126" w:right="0" w:firstLine="0"/>
        <w:jc w:val="left"/>
      </w:pP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ZDVITE" w:hAnsi="ZDVITE" w:eastAsia="ZDVITE"/>
          <w:b w:val="0"/>
          <w:i w:val="0"/>
          <w:color w:val="221F1F"/>
          <w:sz w:val="18"/>
        </w:rPr>
        <w:t>DOI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rPr>
          <w:rFonts w:ascii="ZDVITE" w:hAnsi="ZDVITE" w:eastAsia="ZDVITE"/>
          <w:b w:val="0"/>
          <w:i w:val="0"/>
          <w:color w:val="221F1F"/>
          <w:sz w:val="18"/>
        </w:rPr>
        <w:t>10.13616/j.cnki.gcjsysj.2023.03.043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21"/>
        <w:gridCol w:w="3521"/>
        <w:gridCol w:w="3521"/>
      </w:tblGrid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106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8" w:after="0"/>
              <w:ind w:left="13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引言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4" w:firstLine="0"/>
              <w:jc w:val="righ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控机制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0"/>
              </w:rPr>
              <w:t>[4]</w:t>
            </w:r>
            <w:r>
              <w:rPr>
                <w:w w:val="103.09973955154419"/>
                <w:rFonts w:ascii="ZDVIUK" w:hAnsi="ZDVIUK" w:eastAsia="ZDVIUK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从而有效保障盾构工程中人员</w:t>
            </w:r>
            <w:r>
              <w:rPr>
                <w:w w:val="103.09973955154419"/>
                <w:rFonts w:ascii="ZDVIUK" w:hAnsi="ZDVIUK" w:eastAsia="ZDVIUK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周边环境</w:t>
            </w:r>
            <w:r>
              <w:rPr>
                <w:w w:val="103.09973955154419"/>
                <w:rFonts w:ascii="ZDVIUK" w:hAnsi="ZDVIUK" w:eastAsia="ZDVIUK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设备资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2"/>
        <w:ind w:left="0" w:right="0"/>
      </w:pPr>
    </w:p>
    <w:p>
      <w:pPr>
        <w:sectPr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096" w:val="left"/>
        </w:tabs>
        <w:autoSpaceDE w:val="0"/>
        <w:widowControl/>
        <w:spacing w:line="294" w:lineRule="exact" w:before="0" w:after="0"/>
        <w:ind w:left="738" w:right="144" w:firstLine="0"/>
        <w:jc w:val="left"/>
      </w:pPr>
      <w:r>
        <w:tab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南通市轨道交通</w:t>
      </w:r>
      <w:r>
        <w:rPr>
          <w:rFonts w:ascii="ZDVITE" w:hAnsi="ZDVITE" w:eastAsia="ZDVITE"/>
          <w:b w:val="0"/>
          <w:i w:val="0"/>
          <w:color w:val="221F1F"/>
          <w:sz w:val="18"/>
        </w:rPr>
        <w:t>1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号线一期工程均采用地下敷设方式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全线共有</w:t>
      </w:r>
      <w:r>
        <w:rPr>
          <w:rFonts w:ascii="ZDVITE" w:hAnsi="ZDVITE" w:eastAsia="ZDVITE"/>
          <w:b w:val="0"/>
          <w:i w:val="0"/>
          <w:color w:val="221F1F"/>
          <w:sz w:val="18"/>
        </w:rPr>
        <w:t>27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个盾构区间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均采用土压平衡式盾构暗挖施工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6" w:lineRule="exact" w:before="2" w:after="0"/>
        <w:ind w:left="738" w:right="226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由于南通市轨道交通</w:t>
      </w:r>
      <w:r>
        <w:rPr>
          <w:rFonts w:ascii="ZDVITE" w:hAnsi="ZDVITE" w:eastAsia="ZDVITE"/>
          <w:b w:val="0"/>
          <w:i w:val="0"/>
          <w:color w:val="221F1F"/>
          <w:sz w:val="18"/>
        </w:rPr>
        <w:t>1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号线一期盾构工程主要穿越地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层为富水砂层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具有承压水水头较高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土层结构松散的特点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而且盾构区间位于中心城区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地下管线众多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周边建筑物密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集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地面路桥车流量大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周边环境复杂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导致土压平衡盾构施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工存在较大的沉降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塌方</w:t>
      </w:r>
      <w:r>
        <w:rPr>
          <w:rFonts w:ascii="ZDVITE" w:hAnsi="ZDVITE" w:eastAsia="ZDVITE"/>
          <w:b w:val="0"/>
          <w:i w:val="0"/>
          <w:color w:val="221F1F"/>
          <w:sz w:val="10"/>
        </w:rPr>
        <w:t>[1]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涌水涌砂</w:t>
      </w:r>
      <w:r>
        <w:rPr>
          <w:rFonts w:ascii="ZDVITE" w:hAnsi="ZDVITE" w:eastAsia="ZDVITE"/>
          <w:b w:val="0"/>
          <w:i w:val="0"/>
          <w:color w:val="221F1F"/>
          <w:sz w:val="10"/>
        </w:rPr>
        <w:t>[2]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等安全风险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因此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用工程安全风险信息化管控技术对盾构施工安全风险进行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信息化管控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优化工艺参数</w:t>
      </w:r>
      <w:r>
        <w:rPr>
          <w:rFonts w:ascii="ZDVITE" w:hAnsi="ZDVITE" w:eastAsia="ZDVITE"/>
          <w:b w:val="0"/>
          <w:i w:val="0"/>
          <w:color w:val="221F1F"/>
          <w:sz w:val="10"/>
        </w:rPr>
        <w:t>[3]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可以极大地提高安全风险管控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工作的及时性和完备性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完善地铁盾构施工安全风险预警防</w:t>
      </w:r>
    </w:p>
    <w:p>
      <w:pPr>
        <w:autoSpaceDN w:val="0"/>
        <w:tabs>
          <w:tab w:pos="732" w:val="left"/>
        </w:tabs>
        <w:autoSpaceDE w:val="0"/>
        <w:widowControl/>
        <w:spacing w:line="254" w:lineRule="exact" w:before="336" w:after="0"/>
        <w:ind w:left="666" w:right="144" w:firstLine="0"/>
        <w:jc w:val="left"/>
      </w:pP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作者简介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包洪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（</w:t>
      </w:r>
      <w:r>
        <w:rPr>
          <w:rFonts w:ascii="ZDVITE" w:hAnsi="ZDVITE" w:eastAsia="ZDVITE"/>
          <w:b w:val="0"/>
          <w:i w:val="0"/>
          <w:color w:val="221F1F"/>
          <w:sz w:val="16"/>
        </w:rPr>
        <w:t>1989~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），女，江苏南通人，工程师，从事轨道交通通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信信息技应用术与研究</w:t>
      </w:r>
      <w:r>
        <w:rPr>
          <w:rFonts w:ascii="ZDVITF" w:hAnsi="ZDVITF" w:eastAsia="ZDVITF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 w:num="2" w:equalWidth="0">
            <w:col w:w="5652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200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产的安全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2" w:lineRule="exact" w:before="6" w:after="0"/>
        <w:ind w:left="200" w:right="20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工程安全风险信息化管控技术的核心是能够对安全风险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信息进行采集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汇总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呈现的大数据系统</w:t>
      </w:r>
      <w:r>
        <w:rPr>
          <w:rFonts w:ascii="ZDVITE" w:hAnsi="ZDVITE" w:eastAsia="ZDVITE"/>
          <w:b w:val="0"/>
          <w:i w:val="0"/>
          <w:color w:val="221F1F"/>
          <w:sz w:val="10"/>
        </w:rPr>
        <w:t>[5]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以及包含巡查上报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风险分析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预警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消警的信息化管控工作流程体系</w:t>
      </w:r>
      <w:r>
        <w:rPr>
          <w:rFonts w:ascii="ZDVITE" w:hAnsi="ZDVITE" w:eastAsia="ZDVITE"/>
          <w:b w:val="0"/>
          <w:i w:val="0"/>
          <w:color w:val="221F1F"/>
          <w:sz w:val="10"/>
        </w:rPr>
        <w:t>[6]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0" w:lineRule="exact" w:before="0" w:after="0"/>
        <w:ind w:left="200" w:right="20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黄宏伟等</w:t>
      </w:r>
      <w:r>
        <w:rPr>
          <w:rFonts w:ascii="ZDVITE" w:hAnsi="ZDVITE" w:eastAsia="ZDVITE"/>
          <w:b w:val="0"/>
          <w:i w:val="0"/>
          <w:color w:val="221F1F"/>
          <w:sz w:val="10"/>
        </w:rPr>
        <w:t>[7]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在风险数据采集和专家经验的基础上搭建了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盾构风险数据库管理系统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贾俊峰等</w:t>
      </w:r>
      <w:r>
        <w:rPr>
          <w:rFonts w:ascii="ZDVITE" w:hAnsi="ZDVITE" w:eastAsia="ZDVITE"/>
          <w:b w:val="0"/>
          <w:i w:val="0"/>
          <w:color w:val="221F1F"/>
          <w:sz w:val="10"/>
        </w:rPr>
        <w:t>[8]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利用施工步分解及层次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分析法对施工风险的量化辨识进行了方法搭建和数据计算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叶新丰等</w:t>
      </w:r>
      <w:r>
        <w:rPr>
          <w:rFonts w:ascii="ZDVITE" w:hAnsi="ZDVITE" w:eastAsia="ZDVITE"/>
          <w:b w:val="0"/>
          <w:i w:val="0"/>
          <w:color w:val="221F1F"/>
          <w:sz w:val="10"/>
        </w:rPr>
        <w:t>[9]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系统总结了安全风险信息化管控系统在北京地铁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施工中的应用经验和使用成效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0" w:lineRule="exact" w:before="4" w:after="248"/>
        <w:ind w:left="200" w:right="20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文献研究表明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目前已经研发或应用的工程安全风险信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息化管控技术在信息采集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风险识别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动态分析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监测预警等主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要方面已经有了一定的成果积累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但针对南通地区土压平衡盾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构穿越富水砂层安全风险管控响应时间短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事故危害等级高</w:t>
      </w:r>
      <w:r>
        <w:rPr>
          <w:w w:val="103.09973955154419"/>
          <w:rFonts w:ascii="ZDVIUK" w:hAnsi="ZDVIUK" w:eastAsia="ZDVIUK"/>
          <w:b w:val="0"/>
          <w:i w:val="0"/>
          <w:color w:val="221F1F"/>
          <w:sz w:val="16"/>
        </w:rPr>
        <w:t>、</w:t>
      </w:r>
    </w:p>
    <w:p>
      <w:pPr>
        <w:sectPr>
          <w:type w:val="nextColumn"/>
          <w:pgSz w:w="11904" w:h="16156"/>
          <w:pgMar w:top="460" w:right="942" w:bottom="168" w:left="400" w:header="720" w:footer="720" w:gutter="0"/>
          <w:cols w:num="2" w:equalWidth="0">
            <w:col w:w="5652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030" w:right="0" w:firstLine="0"/>
        <w:jc w:val="left"/>
      </w:pPr>
      <w:r>
        <w:rPr>
          <w:rFonts w:ascii="ZDVIUL" w:hAnsi="ZDVIUL" w:eastAsia="ZDVIUL"/>
          <w:b w:val="0"/>
          <w:i w:val="0"/>
          <w:color w:val="221F1F"/>
          <w:sz w:val="18"/>
        </w:rPr>
        <w:t>146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9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</wp:posOffset>
            </wp:positionH>
            <wp:positionV relativeFrom="page">
              <wp:posOffset>3905250</wp:posOffset>
            </wp:positionV>
            <wp:extent cx="2870200" cy="243432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4343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5969000</wp:posOffset>
            </wp:positionV>
            <wp:extent cx="508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5969000</wp:posOffset>
            </wp:positionV>
            <wp:extent cx="609600" cy="279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5969000</wp:posOffset>
            </wp:positionV>
            <wp:extent cx="622300" cy="266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5969000</wp:posOffset>
            </wp:positionV>
            <wp:extent cx="508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5930900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5816600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5791200</wp:posOffset>
            </wp:positionV>
            <wp:extent cx="381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5753100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5600700</wp:posOffset>
            </wp:positionV>
            <wp:extent cx="508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5575300</wp:posOffset>
            </wp:positionV>
            <wp:extent cx="609600" cy="266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5575300</wp:posOffset>
            </wp:positionV>
            <wp:extent cx="622300" cy="279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5575300</wp:posOffset>
            </wp:positionV>
            <wp:extent cx="622300" cy="266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5562600</wp:posOffset>
            </wp:positionV>
            <wp:extent cx="381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5562600</wp:posOffset>
            </wp:positionV>
            <wp:extent cx="63500" cy="279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5549900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5549900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5537200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5664200</wp:posOffset>
            </wp:positionV>
            <wp:extent cx="381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5359400</wp:posOffset>
            </wp:positionV>
            <wp:extent cx="50800" cy="889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5181600</wp:posOffset>
            </wp:positionV>
            <wp:extent cx="609600" cy="279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5181600</wp:posOffset>
            </wp:positionV>
            <wp:extent cx="50800" cy="190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5168900</wp:posOffset>
            </wp:positionV>
            <wp:extent cx="622300" cy="279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5130800</wp:posOffset>
            </wp:positionV>
            <wp:extent cx="2286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5130800</wp:posOffset>
            </wp:positionV>
            <wp:extent cx="431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5130800</wp:posOffset>
            </wp:positionV>
            <wp:extent cx="101600" cy="1016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5130800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5130800</wp:posOffset>
            </wp:positionV>
            <wp:extent cx="5334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5130800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5130800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5130800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4965700</wp:posOffset>
            </wp:positionV>
            <wp:extent cx="381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4864100</wp:posOffset>
            </wp:positionV>
            <wp:extent cx="38100" cy="88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4787900</wp:posOffset>
            </wp:positionV>
            <wp:extent cx="622300" cy="279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4787900</wp:posOffset>
            </wp:positionV>
            <wp:extent cx="381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4775200</wp:posOffset>
            </wp:positionV>
            <wp:extent cx="622300" cy="279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4775200</wp:posOffset>
            </wp:positionV>
            <wp:extent cx="622300" cy="279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4737100</wp:posOffset>
            </wp:positionV>
            <wp:extent cx="1905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4737100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4724400</wp:posOffset>
            </wp:positionV>
            <wp:extent cx="3683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4724400</wp:posOffset>
            </wp:positionV>
            <wp:extent cx="1016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4724400</wp:posOffset>
            </wp:positionV>
            <wp:extent cx="3810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4724400</wp:posOffset>
            </wp:positionV>
            <wp:extent cx="2032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4368800</wp:posOffset>
            </wp:positionV>
            <wp:extent cx="622300" cy="279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4330700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4660900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4381500</wp:posOffset>
            </wp:positionV>
            <wp:extent cx="622300" cy="266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4330700</wp:posOffset>
            </wp:positionV>
            <wp:extent cx="6096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5829300</wp:posOffset>
            </wp:positionV>
            <wp:extent cx="1016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4635500</wp:posOffset>
            </wp:positionV>
            <wp:extent cx="1270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4000500</wp:posOffset>
            </wp:positionV>
            <wp:extent cx="254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3949700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4179570</wp:posOffset>
            </wp:positionH>
            <wp:positionV relativeFrom="page">
              <wp:posOffset>3303270</wp:posOffset>
            </wp:positionV>
            <wp:extent cx="2340609" cy="132656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40609" cy="132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4445000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7416800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7416800</wp:posOffset>
            </wp:positionV>
            <wp:extent cx="508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7404100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7404100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3858260</wp:posOffset>
            </wp:positionH>
            <wp:positionV relativeFrom="page">
              <wp:posOffset>7254240</wp:posOffset>
            </wp:positionV>
            <wp:extent cx="2999740" cy="214584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21458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64.0" w:type="dxa"/>
      </w:tblPr>
      <w:tblGrid>
        <w:gridCol w:w="10392"/>
      </w:tblGrid>
      <w:tr>
        <w:trPr>
          <w:trHeight w:hRule="exact" w:val="212"/>
        </w:trPr>
        <w:tc>
          <w:tcPr>
            <w:tcW w:type="dxa" w:w="1504"/>
            <w:tcBorders>
              <w:end w:sz="1.6000000000003638" w:val="single" w:color="#221F1F"/>
              <w:bottom w:sz="0.800000000000011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" w:after="0"/>
              <w:ind w:left="0" w:right="3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3"/>
              </w:rPr>
              <w:t>智能与信息化</w:t>
            </w:r>
          </w:p>
        </w:tc>
      </w:tr>
      <w:tr>
        <w:trPr>
          <w:trHeight w:hRule="exact" w:val="212"/>
        </w:trPr>
        <w:tc>
          <w:tcPr>
            <w:tcW w:type="dxa" w:w="1504"/>
            <w:tcBorders>
              <w:top w:sz="0.8000000000000114" w:val="single" w:color="#221F1F"/>
              <w:end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8" w:after="0"/>
              <w:ind w:left="0" w:right="0" w:firstLine="0"/>
              <w:jc w:val="center"/>
            </w:pPr>
            <w:r>
              <w:rPr>
                <w:w w:val="104.7978401184082"/>
                <w:rFonts w:ascii="ZDVIUL" w:hAnsi="ZDVIUL" w:eastAsia="ZDVIUL"/>
                <w:b w:val="0"/>
                <w:i w:val="0"/>
                <w:color w:val="221F1F"/>
                <w:sz w:val="10"/>
              </w:rPr>
              <w:t>Intelligentialize and Informatization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4"/>
        <w:gridCol w:w="3464"/>
        <w:gridCol w:w="3464"/>
      </w:tblGrid>
      <w:tr>
        <w:trPr>
          <w:trHeight w:hRule="exact" w:val="31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6" w:after="0"/>
              <w:ind w:left="288" w:right="0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周边环境影响大的特殊环境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在动态响应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分级管控等方面还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2" w:after="0"/>
              <w:ind w:left="0" w:right="90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2. 2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12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信息自动采集及传输技术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pgSz w:w="11904" w:h="16156"/>
          <w:pgMar w:top="460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0"/>
        <w:ind w:left="568" w:right="216" w:firstLine="0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存在一定的局限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所以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为了进一步完善风险预警管控处理机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制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依托南通市轨道交通工程建设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研发基于云系统技术的盾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构施工风险信息化管控系统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并编制与系统平台配套的分级响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应预警风险管控流程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实现反应快速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推送及时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责任清晰的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盾构施工风险信息化管控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保障南通轨道交通建设安全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138"/>
        <w:ind w:left="216" w:right="26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盾构动态信息自动采集设备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主要包括盾构机端</w:t>
      </w:r>
      <w:r>
        <w:rPr>
          <w:rFonts w:ascii="ZDVITE" w:hAnsi="ZDVITE" w:eastAsia="ZDVITE"/>
          <w:b w:val="0"/>
          <w:i w:val="0"/>
          <w:color w:val="221F1F"/>
          <w:sz w:val="18"/>
        </w:rPr>
        <w:t>PLC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据采集设备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数据处理及传输设备和远程访问及控制组件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图</w:t>
      </w:r>
      <w:r>
        <w:rPr>
          <w:rFonts w:ascii="ZDVITE" w:hAnsi="ZDVITE" w:eastAsia="ZDVITE"/>
          <w:b w:val="0"/>
          <w:i w:val="0"/>
          <w:color w:val="221F1F"/>
          <w:sz w:val="18"/>
        </w:rPr>
        <w:t>2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</w:t>
      </w:r>
      <w:r>
        <w:rPr>
          <w:rFonts w:ascii="ZDVITE" w:hAnsi="ZDVITE" w:eastAsia="ZDVITE"/>
          <w:b w:val="0"/>
          <w:i w:val="0"/>
          <w:color w:val="221F1F"/>
          <w:sz w:val="18"/>
        </w:rPr>
        <w:t>PLC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的</w:t>
      </w:r>
      <w:r>
        <w:rPr>
          <w:rFonts w:ascii="ZDVITE" w:hAnsi="ZDVITE" w:eastAsia="ZDVITE"/>
          <w:b w:val="0"/>
          <w:i w:val="0"/>
          <w:color w:val="221F1F"/>
          <w:sz w:val="18"/>
        </w:rPr>
        <w:t>OPC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服务器实时获取盾构机运行的全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部参数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并通过网线连接</w:t>
      </w:r>
      <w:r>
        <w:rPr>
          <w:rFonts w:ascii="ZDVITE" w:hAnsi="ZDVITE" w:eastAsia="ZDVITE"/>
          <w:b w:val="0"/>
          <w:i w:val="0"/>
          <w:color w:val="221F1F"/>
          <w:sz w:val="18"/>
        </w:rPr>
        <w:t>RJ</w:t>
      </w:r>
      <w:r>
        <w:rPr>
          <w:rFonts w:ascii="ZDVIUL" w:hAnsi="ZDVIUL" w:eastAsia="ZDVIUL"/>
          <w:b w:val="0"/>
          <w:i w:val="0"/>
          <w:color w:val="221F1F"/>
          <w:sz w:val="18"/>
        </w:rPr>
        <w:t>-</w:t>
      </w:r>
      <w:r>
        <w:rPr>
          <w:rFonts w:ascii="ZDVITE" w:hAnsi="ZDVITE" w:eastAsia="ZDVITE"/>
          <w:b w:val="0"/>
          <w:i w:val="0"/>
          <w:color w:val="221F1F"/>
          <w:sz w:val="18"/>
        </w:rPr>
        <w:t>45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端口将实时数据包发送给网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络芯片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网络芯片将数据包发送给工控机</w:t>
      </w:r>
      <w:r>
        <w:rPr>
          <w:rFonts w:ascii="ZDVITE" w:hAnsi="ZDVITE" w:eastAsia="ZDVITE"/>
          <w:b w:val="0"/>
          <w:i w:val="0"/>
          <w:color w:val="221F1F"/>
          <w:sz w:val="18"/>
        </w:rPr>
        <w:t>CPU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进行解译处</w:t>
      </w:r>
    </w:p>
    <w:p>
      <w:pPr>
        <w:sectPr>
          <w:type w:val="nextColumn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64"/>
        <w:gridCol w:w="3464"/>
        <w:gridCol w:w="3464"/>
      </w:tblGrid>
      <w:tr>
        <w:trPr>
          <w:trHeight w:hRule="exact" w:val="33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4" w:after="0"/>
              <w:ind w:left="0" w:right="0" w:firstLine="0"/>
              <w:jc w:val="center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4"/>
              </w:rPr>
              <w:t>2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54" w:after="0"/>
              <w:ind w:left="2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系统总体设计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16" w:firstLine="0"/>
              <w:jc w:val="righ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理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处理完成后的数据被保存到内存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RAM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并通过无线网卡</w:t>
            </w:r>
          </w:p>
        </w:tc>
      </w:tr>
      <w:tr>
        <w:trPr>
          <w:trHeight w:hRule="exact" w:val="126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70" w:after="0"/>
              <w:ind w:left="0" w:right="22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2. 1</w:t>
            </w:r>
          </w:p>
        </w:tc>
        <w:tc>
          <w:tcPr>
            <w:tcW w:type="dxa" w:w="3464"/>
            <w:vMerge/>
            <w:tcBorders/>
          </w:tcPr>
          <w:p/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0" w:right="8" w:firstLine="0"/>
              <w:jc w:val="righ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及无线路由器通过带防火墙的无线网络发送至中心服务器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</w:p>
        </w:tc>
      </w:tr>
      <w:tr>
        <w:trPr>
          <w:trHeight w:hRule="exact" w:val="194"/>
        </w:trPr>
        <w:tc>
          <w:tcPr>
            <w:tcW w:type="dxa" w:w="3464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2" w:after="0"/>
              <w:ind w:left="18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系统架构</w:t>
            </w:r>
          </w:p>
        </w:tc>
        <w:tc>
          <w:tcPr>
            <w:tcW w:type="dxa" w:w="3464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464"/>
            <w:vMerge/>
            <w:tcBorders/>
          </w:tcPr>
          <w:p/>
        </w:tc>
        <w:tc>
          <w:tcPr>
            <w:tcW w:type="dxa" w:w="3464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0" w:right="16" w:firstLine="0"/>
              <w:jc w:val="righ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远程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PC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 xml:space="preserve"> 端或移动端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App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 xml:space="preserve"> 通过互联网经无线路由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无线网卡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4" w:h="16156"/>
          <w:pgMar w:top="460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568" w:right="144" w:firstLine="358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盾构施工风险信息化管控系统是基于</w:t>
      </w:r>
      <w:r>
        <w:rPr>
          <w:rFonts w:ascii="ZDVITE" w:hAnsi="ZDVITE" w:eastAsia="ZDVITE"/>
          <w:b w:val="0"/>
          <w:i w:val="0"/>
          <w:color w:val="221F1F"/>
          <w:sz w:val="18"/>
        </w:rPr>
        <w:t>WEB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的大数据信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息融合及分析处理平台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网络结构采用</w:t>
      </w:r>
      <w:r>
        <w:rPr>
          <w:rFonts w:ascii="ZDVITE" w:hAnsi="ZDVITE" w:eastAsia="ZDVITE"/>
          <w:b w:val="0"/>
          <w:i w:val="0"/>
          <w:color w:val="221F1F"/>
          <w:sz w:val="18"/>
        </w:rPr>
        <w:t>B/S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模式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技术架构逻</w:t>
      </w:r>
    </w:p>
    <w:p>
      <w:pPr>
        <w:sectPr>
          <w:type w:val="continuous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58"/>
        <w:ind w:left="21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接入工控机实现对盾构动态参数的访问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采集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传输的控制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现场人员可通过工控机</w:t>
      </w:r>
      <w:r>
        <w:rPr>
          <w:rFonts w:ascii="ZDVITE" w:hAnsi="ZDVITE" w:eastAsia="ZDVITE"/>
          <w:b w:val="0"/>
          <w:i w:val="0"/>
          <w:color w:val="221F1F"/>
          <w:sz w:val="18"/>
        </w:rPr>
        <w:t>LED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显示屏查看盾构动态参数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630"/>
        </w:trPr>
        <w:tc>
          <w:tcPr>
            <w:tcW w:type="dxa" w:w="5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144" w:firstLine="0"/>
              <w:jc w:val="left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辑层次依次由数据交互层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外部接口层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数据库层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工具及引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擎层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功能模块层以及客户端等层次组成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如图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 xml:space="preserve"> 所示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4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02" w:after="0"/>
              <w:ind w:left="930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盾构</w:t>
            </w: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PLC</w:t>
            </w:r>
          </w:p>
        </w:tc>
      </w:tr>
      <w:tr>
        <w:trPr>
          <w:trHeight w:hRule="exact" w:val="400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6" w:after="0"/>
              <w:ind w:left="432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数据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交互层</w:t>
            </w:r>
          </w:p>
        </w:tc>
        <w:tc>
          <w:tcPr>
            <w:tcW w:type="dxa" w:w="40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6" w:after="0"/>
              <w:ind w:left="0" w:right="198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云服务器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40" w:firstLine="0"/>
              <w:jc w:val="right"/>
            </w:pP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RJ-45</w:t>
            </w: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 xml:space="preserve"> 接口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0" w:right="538" w:firstLine="0"/>
              <w:jc w:val="right"/>
            </w:pP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CPU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300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内存</w:t>
            </w: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RAM</w:t>
            </w:r>
          </w:p>
        </w:tc>
      </w:tr>
      <w:tr>
        <w:trPr>
          <w:trHeight w:hRule="exact" w:val="300"/>
        </w:trPr>
        <w:tc>
          <w:tcPr>
            <w:tcW w:type="dxa" w:w="945"/>
            <w:vMerge/>
            <w:tcBorders/>
          </w:tcPr>
          <w:p/>
        </w:tc>
        <w:tc>
          <w:tcPr>
            <w:tcW w:type="dxa" w:w="5670"/>
            <w:gridSpan w:val="6"/>
            <w:vMerge/>
            <w:tcBorders/>
          </w:tcPr>
          <w:p/>
        </w:tc>
        <w:tc>
          <w:tcPr>
            <w:tcW w:type="dxa" w:w="3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0" w:after="0"/>
              <w:ind w:left="0" w:right="45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工控机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8" w:after="0"/>
              <w:ind w:left="29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无线网卡</w:t>
            </w:r>
          </w:p>
        </w:tc>
      </w:tr>
      <w:tr>
        <w:trPr>
          <w:trHeight w:hRule="exact" w:val="166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92" w:after="0"/>
              <w:ind w:left="0" w:right="17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外部</w:t>
            </w:r>
          </w:p>
        </w:tc>
        <w:tc>
          <w:tcPr>
            <w:tcW w:type="dxa" w:w="164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6" w:after="0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盾构数据</w:t>
            </w:r>
          </w:p>
        </w:tc>
        <w:tc>
          <w:tcPr>
            <w:tcW w:type="dxa" w:w="24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0" w:after="0"/>
              <w:ind w:left="3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巡查及治理</w:t>
            </w:r>
          </w:p>
        </w:tc>
        <w:tc>
          <w:tcPr>
            <w:tcW w:type="dxa" w:w="2835"/>
            <w:gridSpan w:val="3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945"/>
            <w:vMerge/>
            <w:tcBorders/>
          </w:tcPr>
          <w:p/>
        </w:tc>
        <w:tc>
          <w:tcPr>
            <w:tcW w:type="dxa" w:w="2835"/>
            <w:gridSpan w:val="3"/>
            <w:vMerge/>
            <w:tcBorders/>
          </w:tcPr>
          <w:p/>
        </w:tc>
        <w:tc>
          <w:tcPr>
            <w:tcW w:type="dxa" w:w="2835"/>
            <w:gridSpan w:val="3"/>
            <w:vMerge/>
            <w:tcBorders/>
          </w:tcPr>
          <w:p/>
        </w:tc>
        <w:tc>
          <w:tcPr>
            <w:tcW w:type="dxa" w:w="3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0" w:after="0"/>
              <w:ind w:left="0" w:right="288" w:firstLine="0"/>
              <w:jc w:val="right"/>
            </w:pP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LED</w:t>
            </w: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 xml:space="preserve"> 显示屏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6" w:after="0"/>
              <w:ind w:left="31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无线路由</w:t>
            </w:r>
          </w:p>
        </w:tc>
      </w:tr>
      <w:tr>
        <w:trPr>
          <w:trHeight w:hRule="exact" w:val="2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0" w:right="17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接口</w:t>
            </w:r>
          </w:p>
        </w:tc>
        <w:tc>
          <w:tcPr>
            <w:tcW w:type="dxa" w:w="16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传输接口</w:t>
            </w:r>
          </w:p>
        </w:tc>
        <w:tc>
          <w:tcPr>
            <w:tcW w:type="dxa" w:w="2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8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传输接口</w:t>
            </w:r>
          </w:p>
        </w:tc>
        <w:tc>
          <w:tcPr>
            <w:tcW w:type="dxa" w:w="2835"/>
            <w:gridSpan w:val="3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70" w:after="0"/>
              <w:ind w:left="0" w:right="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数据库层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2" w:after="0"/>
              <w:ind w:left="0" w:right="13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盾构施工</w:t>
            </w:r>
          </w:p>
        </w:tc>
        <w:tc>
          <w:tcPr>
            <w:tcW w:type="dxa" w:w="1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视频监控信息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2" w:after="0"/>
              <w:ind w:left="11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巡查及治理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10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7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盾构动态信息自动采集设备</w:t>
            </w:r>
          </w:p>
        </w:tc>
      </w:tr>
      <w:tr>
        <w:trPr>
          <w:trHeight w:hRule="exact" w:val="300"/>
        </w:trPr>
        <w:tc>
          <w:tcPr>
            <w:tcW w:type="dxa" w:w="945"/>
            <w:vMerge/>
            <w:tcBorders/>
          </w:tcPr>
          <w:p/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21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参数库</w:t>
            </w:r>
          </w:p>
        </w:tc>
        <w:tc>
          <w:tcPr>
            <w:tcW w:type="dxa" w:w="1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数据库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1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信息数据库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center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4"/>
              </w:rPr>
              <w:t>3</w:t>
            </w:r>
          </w:p>
        </w:tc>
        <w:tc>
          <w:tcPr>
            <w:tcW w:type="dxa" w:w="4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4" w:after="0"/>
              <w:ind w:left="3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系统主要功能模块</w:t>
            </w:r>
          </w:p>
        </w:tc>
      </w:tr>
      <w:tr>
        <w:trPr>
          <w:trHeight w:hRule="exact" w:val="34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4" w:after="0"/>
              <w:ind w:left="0" w:right="1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工具及引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6" w:after="0"/>
              <w:ind w:left="0" w:right="20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电话短信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内容管理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4" w:after="0"/>
              <w:ind w:left="0" w:right="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动画及渲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6" w:after="0"/>
              <w:ind w:left="0" w:right="388" w:firstLine="0"/>
              <w:jc w:val="right"/>
            </w:pPr>
            <w:r>
              <w:rPr>
                <w:rFonts w:ascii="ZDVITF" w:hAnsi="ZDVITF" w:eastAsia="ZDVITF"/>
                <w:b w:val="0"/>
                <w:i w:val="0"/>
                <w:color w:val="221F1F"/>
                <w:sz w:val="16"/>
              </w:rPr>
              <w:t>……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2835"/>
            <w:gridSpan w:val="3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0" w:right="16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擎层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36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平台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引擎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6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染引擎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0" w:after="0"/>
              <w:ind w:left="0" w:right="10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3. 1</w:t>
            </w:r>
          </w:p>
        </w:tc>
        <w:tc>
          <w:tcPr>
            <w:tcW w:type="dxa" w:w="4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0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刀盘信息功能模块</w:t>
            </w:r>
          </w:p>
        </w:tc>
      </w:tr>
      <w:tr>
        <w:trPr>
          <w:trHeight w:hRule="exact" w:val="88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8" w:after="0"/>
              <w:ind w:left="0" w:right="14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功能</w:t>
            </w:r>
          </w:p>
        </w:tc>
        <w:tc>
          <w:tcPr>
            <w:tcW w:type="dxa" w:w="11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94" w:after="0"/>
              <w:ind w:left="0" w:right="20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刀盘信息</w:t>
            </w:r>
          </w:p>
        </w:tc>
        <w:tc>
          <w:tcPr>
            <w:tcW w:type="dxa" w:w="1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9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螺旋输送机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94" w:after="0"/>
              <w:ind w:left="0" w:right="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姿态监控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6" w:after="0"/>
              <w:ind w:left="238" w:right="0" w:firstLine="0"/>
              <w:jc w:val="left"/>
            </w:pPr>
            <w:r>
              <w:rPr>
                <w:rFonts w:ascii="ZDVITF" w:hAnsi="ZDVITF" w:eastAsia="ZDVITF"/>
                <w:b w:val="0"/>
                <w:i w:val="0"/>
                <w:color w:val="221F1F"/>
                <w:sz w:val="16"/>
              </w:rPr>
              <w:t>……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2835"/>
            <w:gridSpan w:val="3"/>
            <w:vMerge/>
            <w:tcBorders/>
          </w:tcPr>
          <w:p/>
        </w:tc>
      </w:tr>
      <w:tr>
        <w:trPr>
          <w:trHeight w:hRule="exact" w:val="327"/>
        </w:trPr>
        <w:tc>
          <w:tcPr>
            <w:tcW w:type="dxa" w:w="945"/>
            <w:vMerge/>
            <w:tcBorders/>
          </w:tcPr>
          <w:p/>
        </w:tc>
        <w:tc>
          <w:tcPr>
            <w:tcW w:type="dxa" w:w="1890"/>
            <w:gridSpan w:val="2"/>
            <w:vMerge/>
            <w:tcBorders/>
          </w:tcPr>
          <w:p/>
        </w:tc>
        <w:tc>
          <w:tcPr>
            <w:tcW w:type="dxa" w:w="1890"/>
            <w:gridSpan w:val="2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49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222" w:right="0" w:firstLine="358"/>
              <w:jc w:val="both"/>
            </w:pP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如图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 xml:space="preserve"> 所示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刀盘信息功能模块包含刀盘主驱动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齿轮传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动组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土仓压力传感器等前盾关键设备工作参数的动态访问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端口</w:t>
            </w:r>
            <w:r>
              <w:rPr>
                <w:w w:val="103.09973955154419"/>
                <w:rFonts w:ascii="ZDVIUL" w:hAnsi="ZDVIUL" w:eastAsia="ZDVIUL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>盾构施工过程中的前盾参数在移动端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App</w:t>
            </w:r>
            <w:r>
              <w:rPr>
                <w:w w:val="103.09973955154419"/>
                <w:rFonts w:ascii="方正报宋_GBK" w:hAnsi="方正报宋_GBK" w:eastAsia="方正报宋_GBK"/>
                <w:b w:val="0"/>
                <w:i w:val="0"/>
                <w:color w:val="221F1F"/>
                <w:sz w:val="16"/>
              </w:rPr>
              <w:t xml:space="preserve"> 界面中均可</w:t>
            </w:r>
          </w:p>
        </w:tc>
      </w:tr>
      <w:tr>
        <w:trPr>
          <w:trHeight w:hRule="exact" w:val="345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6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模块层</w:t>
            </w:r>
          </w:p>
        </w:tc>
        <w:tc>
          <w:tcPr>
            <w:tcW w:type="dxa" w:w="1890"/>
            <w:gridSpan w:val="2"/>
            <w:vMerge/>
            <w:tcBorders/>
          </w:tcPr>
          <w:p/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信息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3780"/>
            <w:gridSpan w:val="4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0" w:after="0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>客户端</w:t>
            </w:r>
          </w:p>
        </w:tc>
        <w:tc>
          <w:tcPr>
            <w:tcW w:type="dxa" w:w="2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8" w:after="0"/>
              <w:ind w:left="0" w:right="1030" w:firstLine="0"/>
              <w:jc w:val="right"/>
            </w:pP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PC</w:t>
            </w:r>
            <w:r>
              <w:rPr>
                <w:rFonts w:ascii="宋体" w:hAnsi="宋体" w:eastAsia="宋体"/>
                <w:b w:val="0"/>
                <w:i w:val="0"/>
                <w:color w:val="221F1F"/>
                <w:sz w:val="16"/>
              </w:rPr>
              <w:t xml:space="preserve"> 端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4" w:after="0"/>
              <w:ind w:left="90" w:right="0" w:firstLine="0"/>
              <w:jc w:val="left"/>
            </w:pPr>
            <w:r>
              <w:rPr>
                <w:rFonts w:ascii="ZDVIUL" w:hAnsi="ZDVIUL" w:eastAsia="ZDVIUL"/>
                <w:b w:val="0"/>
                <w:i w:val="0"/>
                <w:color w:val="221F1F"/>
                <w:sz w:val="16"/>
              </w:rPr>
              <w:t>App</w:t>
            </w:r>
          </w:p>
        </w:tc>
        <w:tc>
          <w:tcPr>
            <w:tcW w:type="dxa" w:w="3780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44" w:after="48"/>
        <w:ind w:left="0" w:right="3378" w:firstLine="0"/>
        <w:jc w:val="righ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动态刷新与显示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598"/>
        <w:gridCol w:w="2598"/>
        <w:gridCol w:w="2598"/>
        <w:gridCol w:w="2598"/>
      </w:tblGrid>
      <w:tr>
        <w:trPr>
          <w:trHeight w:hRule="exact" w:val="33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0" w:right="78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0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功能架构逻辑层次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90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3. 2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8" w:after="0"/>
              <w:ind w:left="12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螺旋输送机信息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1904" w:h="16156"/>
          <w:pgMar w:top="460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920" w:right="0" w:firstLine="0"/>
        <w:jc w:val="left"/>
      </w:pPr>
      <w:r>
        <w:rPr>
          <w:rFonts w:ascii="ZDVITE" w:hAnsi="ZDVITE" w:eastAsia="ZDVITE"/>
          <w:b w:val="0"/>
          <w:i w:val="0"/>
          <w:color w:val="221F1F"/>
          <w:sz w:val="18"/>
        </w:rPr>
        <w:t>1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数据交互层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主要包括云服务器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路由设备及防火墙等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920" w:val="left"/>
        </w:tabs>
        <w:autoSpaceDE w:val="0"/>
        <w:widowControl/>
        <w:spacing w:line="372" w:lineRule="exact" w:before="0" w:after="0"/>
        <w:ind w:left="568" w:right="144" w:firstLine="0"/>
        <w:jc w:val="left"/>
      </w:pPr>
      <w:r>
        <w:tab/>
      </w:r>
      <w:r>
        <w:rPr>
          <w:rFonts w:ascii="ZDVITE" w:hAnsi="ZDVITE" w:eastAsia="ZDVITE"/>
          <w:b w:val="0"/>
          <w:i w:val="0"/>
          <w:color w:val="221F1F"/>
          <w:sz w:val="18"/>
        </w:rPr>
        <w:t>2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外部接口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主要包括盾构数据传输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巡查及治理信息填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报流转过程中的数据接口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920" w:val="left"/>
        </w:tabs>
        <w:autoSpaceDE w:val="0"/>
        <w:widowControl/>
        <w:spacing w:line="372" w:lineRule="exact" w:before="0" w:after="0"/>
        <w:ind w:left="568" w:right="144" w:firstLine="0"/>
        <w:jc w:val="left"/>
      </w:pPr>
      <w:r>
        <w:tab/>
      </w:r>
      <w:r>
        <w:rPr>
          <w:rFonts w:ascii="ZDVITE" w:hAnsi="ZDVITE" w:eastAsia="ZDVITE"/>
          <w:b w:val="0"/>
          <w:i w:val="0"/>
          <w:color w:val="221F1F"/>
          <w:sz w:val="18"/>
        </w:rPr>
        <w:t>3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数据库层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主要包括盾构施工参数库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视频监控信息数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据库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巡查及治理信息数据库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920" w:val="left"/>
        </w:tabs>
        <w:autoSpaceDE w:val="0"/>
        <w:widowControl/>
        <w:spacing w:line="370" w:lineRule="exact" w:before="4" w:after="0"/>
        <w:ind w:left="568" w:right="144" w:firstLine="0"/>
        <w:jc w:val="left"/>
      </w:pPr>
      <w:r>
        <w:tab/>
      </w:r>
      <w:r>
        <w:rPr>
          <w:rFonts w:ascii="ZDVITE" w:hAnsi="ZDVITE" w:eastAsia="ZDVITE"/>
          <w:b w:val="0"/>
          <w:i w:val="0"/>
          <w:color w:val="221F1F"/>
          <w:sz w:val="18"/>
        </w:rPr>
        <w:t>4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工具及引擎层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主要包括电话短信平台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内容管理引擎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等通用性的工具和引擎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72" w:lineRule="exact" w:before="0" w:after="0"/>
        <w:ind w:left="568" w:right="216" w:firstLine="352"/>
        <w:jc w:val="both"/>
      </w:pPr>
      <w:r>
        <w:rPr>
          <w:rFonts w:ascii="ZDVITE" w:hAnsi="ZDVITE" w:eastAsia="ZDVITE"/>
          <w:b w:val="0"/>
          <w:i w:val="0"/>
          <w:color w:val="221F1F"/>
          <w:sz w:val="18"/>
        </w:rPr>
        <w:t>5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功能模块层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主要包括刀盘信息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螺旋输送机信息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姿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态监控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异常状态统计等模块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涵盖了盾构工程安全风险管理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的主要业务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68" w:lineRule="exact" w:before="8" w:after="0"/>
        <w:ind w:left="568" w:right="144" w:firstLine="352"/>
        <w:jc w:val="left"/>
      </w:pPr>
      <w:r>
        <w:rPr>
          <w:rFonts w:ascii="ZDVITE" w:hAnsi="ZDVITE" w:eastAsia="ZDVITE"/>
          <w:b w:val="0"/>
          <w:i w:val="0"/>
          <w:color w:val="221F1F"/>
          <w:sz w:val="18"/>
        </w:rPr>
        <w:t>6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）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客户端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：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包含</w:t>
      </w:r>
      <w:r>
        <w:rPr>
          <w:rFonts w:ascii="ZDVITE" w:hAnsi="ZDVITE" w:eastAsia="ZDVITE"/>
          <w:b w:val="0"/>
          <w:i w:val="0"/>
          <w:color w:val="221F1F"/>
          <w:sz w:val="18"/>
        </w:rPr>
        <w:t>PC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访问端及移动端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远程访问接口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层采集的各实测参数以及功能模块层统计分析得到的各类安</w:t>
      </w:r>
    </w:p>
    <w:p>
      <w:pPr>
        <w:sectPr>
          <w:type w:val="continuous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3474"/>
        <w:ind w:left="216" w:right="26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如图</w:t>
      </w:r>
      <w:r>
        <w:rPr>
          <w:rFonts w:ascii="ZDVITE" w:hAnsi="ZDVITE" w:eastAsia="ZDVITE"/>
          <w:b w:val="0"/>
          <w:i w:val="0"/>
          <w:color w:val="221F1F"/>
          <w:sz w:val="18"/>
        </w:rPr>
        <w:t>4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螺旋输送机信息包含螺旋输送机的扭矩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主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轴转速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端部土压力等工作参数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以及密封油压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泡沫系统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步注浆系统等中盾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盾尾的关键设备工作参数的动态显示窗口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</w:p>
    <w:p>
      <w:pPr>
        <w:sectPr>
          <w:type w:val="nextColumn"/>
          <w:pgSz w:w="11904" w:h="16156"/>
          <w:pgMar w:top="460" w:right="1112" w:bottom="168" w:left="400" w:header="720" w:footer="720" w:gutter="0"/>
          <w:cols w:num="2" w:equalWidth="0">
            <w:col w:w="5466" w:space="0"/>
            <w:col w:w="4926" w:space="0"/>
          </w:cols>
          <w:docGrid w:linePitch="360"/>
        </w:sectPr>
      </w:pPr>
    </w:p>
    <w:p>
      <w:pPr>
        <w:autoSpaceDN w:val="0"/>
        <w:tabs>
          <w:tab w:pos="5848" w:val="left"/>
          <w:tab w:pos="6338" w:val="left"/>
          <w:tab w:pos="8480" w:val="left"/>
          <w:tab w:pos="8972" w:val="left"/>
        </w:tabs>
        <w:autoSpaceDE w:val="0"/>
        <w:widowControl/>
        <w:spacing w:line="216" w:lineRule="exact" w:before="0" w:after="0"/>
        <w:ind w:left="56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全风险信息</w:t>
      </w:r>
      <w:r>
        <w:rPr>
          <w:w w:val="103.09973955154419"/>
          <w:rFonts w:ascii="ZDVIUL" w:hAnsi="ZDVIUL" w:eastAsia="ZDVIUL"/>
          <w:b w:val="0"/>
          <w:i w:val="0"/>
          <w:color w:val="221F1F"/>
          <w:sz w:val="16"/>
        </w:rPr>
        <w:t>。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图</w:t>
      </w:r>
      <w:r>
        <w:rPr>
          <w:rFonts w:ascii="ZDVITE" w:hAnsi="ZDVITE" w:eastAsia="ZDVITE"/>
          <w:b w:val="0"/>
          <w:i w:val="0"/>
          <w:color w:val="221F1F"/>
          <w:sz w:val="18"/>
        </w:rPr>
        <w:t>3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刀盘信息功能模块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图</w:t>
      </w:r>
      <w:r>
        <w:rPr>
          <w:rFonts w:ascii="ZDVITE" w:hAnsi="ZDVITE" w:eastAsia="ZDVITE"/>
          <w:b w:val="0"/>
          <w:i w:val="0"/>
          <w:color w:val="221F1F"/>
          <w:sz w:val="18"/>
        </w:rPr>
        <w:t>4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螺旋输送机信息</w:t>
      </w:r>
    </w:p>
    <w:p>
      <w:pPr>
        <w:autoSpaceDN w:val="0"/>
        <w:autoSpaceDE w:val="0"/>
        <w:widowControl/>
        <w:spacing w:line="178" w:lineRule="exact" w:before="244" w:after="0"/>
        <w:ind w:left="0" w:right="318" w:firstLine="0"/>
        <w:jc w:val="right"/>
      </w:pPr>
      <w:r>
        <w:rPr>
          <w:rFonts w:ascii="ZDVIUL" w:hAnsi="ZDVIUL" w:eastAsia="ZDVIUL"/>
          <w:b w:val="0"/>
          <w:i w:val="0"/>
          <w:color w:val="221F1F"/>
          <w:sz w:val="18"/>
        </w:rPr>
        <w:t>147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111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718820</wp:posOffset>
            </wp:positionH>
            <wp:positionV relativeFrom="page">
              <wp:posOffset>3110230</wp:posOffset>
            </wp:positionV>
            <wp:extent cx="1490980" cy="214549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21454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3352800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3289300</wp:posOffset>
            </wp:positionV>
            <wp:extent cx="63500" cy="762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3961129</wp:posOffset>
            </wp:positionH>
            <wp:positionV relativeFrom="page">
              <wp:posOffset>814069</wp:posOffset>
            </wp:positionV>
            <wp:extent cx="1490980" cy="2179682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21796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2590800</wp:posOffset>
            </wp:positionV>
            <wp:extent cx="762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2590800</wp:posOffset>
            </wp:positionV>
            <wp:extent cx="889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2247900</wp:posOffset>
            </wp:positionV>
            <wp:extent cx="88900" cy="889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2387600</wp:posOffset>
            </wp:positionV>
            <wp:extent cx="101600" cy="1397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5463540</wp:posOffset>
            </wp:positionH>
            <wp:positionV relativeFrom="page">
              <wp:posOffset>814069</wp:posOffset>
            </wp:positionV>
            <wp:extent cx="1483360" cy="2181975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21819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2743200</wp:posOffset>
            </wp:positionV>
            <wp:extent cx="635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2603500</wp:posOffset>
            </wp:positionV>
            <wp:extent cx="1016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2603500</wp:posOffset>
            </wp:positionV>
            <wp:extent cx="635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2603500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2603500</wp:posOffset>
            </wp:positionV>
            <wp:extent cx="762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2603500</wp:posOffset>
            </wp:positionV>
            <wp:extent cx="635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2235200</wp:posOffset>
            </wp:positionV>
            <wp:extent cx="1016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2235200</wp:posOffset>
            </wp:positionV>
            <wp:extent cx="1270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2235200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2235200</wp:posOffset>
            </wp:positionV>
            <wp:extent cx="635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0" w:lineRule="exact" w:before="48" w:after="0"/>
        <w:ind w:left="774" w:right="8352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DVIUM" w:hAnsi="ZDVIUM" w:eastAsia="ZDVIUM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DVIUM" w:hAnsi="ZDVIUM" w:eastAsia="ZDVIUM"/>
          <w:b w:val="0"/>
          <w:i w:val="0"/>
          <w:color w:val="221F1F"/>
          <w:sz w:val="10"/>
        </w:rPr>
        <w:t>&amp;</w:t>
      </w:r>
      <w:r>
        <w:rPr>
          <w:w w:val="104.7978401184082"/>
          <w:rFonts w:ascii="ZDVIUM" w:hAnsi="ZDVIUM" w:eastAsia="ZDVIUM"/>
          <w:b w:val="0"/>
          <w:i w:val="0"/>
          <w:color w:val="221F1F"/>
          <w:sz w:val="10"/>
        </w:rPr>
        <w:t xml:space="preserve"> DesignForProject</w:t>
      </w:r>
    </w:p>
    <w:p>
      <w:pPr>
        <w:autoSpaceDN w:val="0"/>
        <w:tabs>
          <w:tab w:pos="1096" w:val="left"/>
          <w:tab w:pos="1256" w:val="left"/>
        </w:tabs>
        <w:autoSpaceDE w:val="0"/>
        <w:widowControl/>
        <w:spacing w:line="368" w:lineRule="exact" w:before="56" w:after="0"/>
        <w:ind w:left="732" w:right="5040" w:firstLine="0"/>
        <w:jc w:val="left"/>
      </w:pPr>
      <w:r>
        <w:rPr>
          <w:rFonts w:ascii="ZDVITE" w:hAnsi="ZDVITE" w:eastAsia="ZDVITE"/>
          <w:b w:val="0"/>
          <w:i w:val="0"/>
          <w:color w:val="221F1F"/>
          <w:sz w:val="21"/>
        </w:rPr>
        <w:t>3. 3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21"/>
        </w:rPr>
        <w:t>姿态监控功能模块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如图</w:t>
      </w:r>
      <w:r>
        <w:rPr>
          <w:rFonts w:ascii="ZDVITE" w:hAnsi="ZDVITE" w:eastAsia="ZDVITE"/>
          <w:b w:val="0"/>
          <w:i w:val="0"/>
          <w:color w:val="221F1F"/>
          <w:sz w:val="18"/>
        </w:rPr>
        <w:t>5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姿态监控功能模块包含盾构刀盘中心与隧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道设计轴线偏差的图形展示窗口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以及偏差数值在空间水平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垂直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转角上的精确计量值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实现在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界面上全面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及时地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查看盾构掘进姿态参数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1096" w:val="left"/>
          <w:tab w:pos="1256" w:val="left"/>
        </w:tabs>
        <w:autoSpaceDE w:val="0"/>
        <w:widowControl/>
        <w:spacing w:line="362" w:lineRule="exact" w:before="0" w:after="138"/>
        <w:ind w:left="732" w:right="5040" w:firstLine="0"/>
        <w:jc w:val="left"/>
      </w:pPr>
      <w:r>
        <w:rPr>
          <w:rFonts w:ascii="ZDVITE" w:hAnsi="ZDVITE" w:eastAsia="ZDVITE"/>
          <w:b w:val="0"/>
          <w:i w:val="0"/>
          <w:color w:val="221F1F"/>
          <w:sz w:val="21"/>
        </w:rPr>
        <w:t>3. 4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21"/>
        </w:rPr>
        <w:t>异常状态统计功能模块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系统内部设置了关于刀盘系统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土仓压力控制系统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出渣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系统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注浆系统等关键子系统的工作参数预警判别程序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实现</w:t>
      </w:r>
      <w:r>
        <w:br/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了自动对比动态采集的参数并判定异常状态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以及对异常状</w:t>
      </w:r>
    </w:p>
    <w:p>
      <w:pPr>
        <w:sectPr>
          <w:pgSz w:w="11904" w:h="16156"/>
          <w:pgMar w:top="460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态的自动统计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短信推送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如图</w:t>
      </w:r>
      <w:r>
        <w:rPr>
          <w:rFonts w:ascii="ZDVITE" w:hAnsi="ZDVITE" w:eastAsia="ZDVITE"/>
          <w:b w:val="0"/>
          <w:i w:val="0"/>
          <w:color w:val="221F1F"/>
          <w:sz w:val="18"/>
        </w:rPr>
        <w:t>6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240" w:lineRule="auto" w:before="0" w:after="16"/>
        <w:ind w:left="0" w:right="2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57959" cy="214503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57959" cy="21450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41"/>
        <w:gridCol w:w="2641"/>
        <w:gridCol w:w="2641"/>
        <w:gridCol w:w="2641"/>
      </w:tblGrid>
      <w:tr>
        <w:trPr>
          <w:trHeight w:hRule="exact" w:val="30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18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姿态监控功能模块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异常状态统计界面</w:t>
            </w:r>
          </w:p>
        </w:tc>
      </w:tr>
      <w:tr>
        <w:trPr>
          <w:trHeight w:hRule="exact" w:val="39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0" w:right="212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3. 5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远程视频监控功能模块</w:t>
            </w:r>
          </w:p>
        </w:tc>
        <w:tc>
          <w:tcPr>
            <w:tcW w:type="dxa" w:w="2641"/>
            <w:vMerge/>
            <w:tcBorders/>
          </w:tcPr>
          <w:p/>
        </w:tc>
        <w:tc>
          <w:tcPr>
            <w:tcW w:type="dxa" w:w="26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66" w:after="0"/>
        <w:ind w:left="1096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如图</w:t>
      </w:r>
      <w:r>
        <w:rPr>
          <w:rFonts w:ascii="ZDVITE" w:hAnsi="ZDVITE" w:eastAsia="ZDVITE"/>
          <w:b w:val="0"/>
          <w:i w:val="0"/>
          <w:color w:val="221F1F"/>
          <w:sz w:val="18"/>
        </w:rPr>
        <w:t>7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盾构施工风险信息化管控系统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具备远</w:t>
      </w:r>
    </w:p>
    <w:p>
      <w:pPr>
        <w:autoSpaceDN w:val="0"/>
        <w:autoSpaceDE w:val="0"/>
        <w:widowControl/>
        <w:spacing w:line="216" w:lineRule="exact" w:before="136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程访问盾构内部各网络摄像头的功能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具备视野调焦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亮度调</w:t>
      </w:r>
    </w:p>
    <w:p>
      <w:pPr>
        <w:autoSpaceDN w:val="0"/>
        <w:autoSpaceDE w:val="0"/>
        <w:widowControl/>
        <w:spacing w:line="216" w:lineRule="exact" w:before="140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节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视线调节的功能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方便查看盾构实际工作状态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55" w:type="dxa"/>
      </w:tblPr>
      <w:tblGrid>
        <w:gridCol w:w="2641"/>
        <w:gridCol w:w="2641"/>
        <w:gridCol w:w="2641"/>
        <w:gridCol w:w="2641"/>
      </w:tblGrid>
      <w:tr>
        <w:trPr>
          <w:trHeight w:hRule="exact" w:val="28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70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远程视频监控界面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74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ZDVITE" w:hAnsi="ZDVITE" w:eastAsia="ZDVITE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风险巡查隐患治理界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220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根据自身权限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责任进行处置情况审批复核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从而完成盾构施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工全流程安全风险信息化管控工作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</w:p>
    <w:p>
      <w:pPr>
        <w:autoSpaceDN w:val="0"/>
        <w:tabs>
          <w:tab w:pos="576" w:val="left"/>
        </w:tabs>
        <w:autoSpaceDE w:val="0"/>
        <w:widowControl/>
        <w:spacing w:line="314" w:lineRule="exact" w:before="116" w:after="0"/>
        <w:ind w:left="214" w:right="0" w:firstLine="0"/>
        <w:jc w:val="left"/>
      </w:pPr>
      <w:r>
        <w:rPr>
          <w:rFonts w:ascii="ZDVITE" w:hAnsi="ZDVITE" w:eastAsia="ZDVITE"/>
          <w:b w:val="0"/>
          <w:i w:val="0"/>
          <w:color w:val="221F1F"/>
          <w:sz w:val="24"/>
        </w:rPr>
        <w:t>5</w:t>
      </w:r>
      <w:r>
        <w:rPr>
          <w:rFonts w:ascii="方正黑体_GBK" w:hAnsi="方正黑体_GBK" w:eastAsia="方正黑体_GBK"/>
          <w:b w:val="0"/>
          <w:i w:val="0"/>
          <w:color w:val="221F1F"/>
          <w:sz w:val="24"/>
        </w:rPr>
        <w:t>结语</w:t>
      </w:r>
    </w:p>
    <w:p>
      <w:pPr>
        <w:autoSpaceDN w:val="0"/>
        <w:autoSpaceDE w:val="0"/>
        <w:widowControl/>
        <w:spacing w:line="240" w:lineRule="auto" w:before="56" w:after="0"/>
        <w:ind w:left="220" w:right="30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盾构施工风险信息化管控系统架构合理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信息采集设备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工作可靠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具有远程进行刀盘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螺旋输送机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掘进姿态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异常状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态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远程视频监控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风险巡查隐患治理各类信息访问及流程操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作功能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实现了在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端的风险巡查隐患治理全流程闭合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实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现了各方在线协同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随时随地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及时高效地进行盾构施工全流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程安全风险信息化管控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有效保障了南通市轨道交通</w:t>
      </w:r>
      <w:r>
        <w:rPr>
          <w:rFonts w:ascii="ZDVITE" w:hAnsi="ZDVITE" w:eastAsia="ZDVITE"/>
          <w:b w:val="0"/>
          <w:i w:val="0"/>
          <w:color w:val="221F1F"/>
          <w:sz w:val="18"/>
        </w:rPr>
        <w:t>1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号线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一期工程盾构施工的安全生产工作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  <w:r>
        <w:drawing>
          <wp:inline xmlns:a="http://schemas.openxmlformats.org/drawingml/2006/main" xmlns:pic="http://schemas.openxmlformats.org/drawingml/2006/picture">
            <wp:extent cx="142239" cy="1320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239" cy="13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2" w:val="left"/>
          <w:tab w:pos="2050" w:val="left"/>
        </w:tabs>
        <w:autoSpaceDE w:val="0"/>
        <w:widowControl/>
        <w:spacing w:line="326" w:lineRule="exact" w:before="36" w:after="0"/>
        <w:ind w:left="214" w:right="0" w:firstLine="0"/>
        <w:jc w:val="left"/>
      </w:pPr>
      <w:r>
        <w:tab/>
      </w:r>
      <w:r>
        <w:tab/>
      </w: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参考文献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br/>
      </w:r>
      <w:r>
        <w:rPr>
          <w:rFonts w:ascii="ZDVIUM" w:hAnsi="ZDVIUM" w:eastAsia="ZDVIUM"/>
          <w:b w:val="0"/>
          <w:i w:val="0"/>
          <w:color w:val="221F1F"/>
          <w:sz w:val="16"/>
        </w:rPr>
        <w:t>[1]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刘湘慧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陈玉斌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占庆林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隧道施工塌方安全风险状态判断研究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工程建设</w:t>
      </w:r>
      <w:r>
        <w:rPr>
          <w:rFonts w:ascii="ZDVIUM" w:hAnsi="ZDVIUM" w:eastAsia="ZDVIUM"/>
          <w:b w:val="0"/>
          <w:i w:val="0"/>
          <w:color w:val="221F1F"/>
          <w:sz w:val="16"/>
        </w:rPr>
        <w:t>,2021,53(8):1-7.</w:t>
      </w:r>
    </w:p>
    <w:p>
      <w:pPr>
        <w:autoSpaceDN w:val="0"/>
        <w:autoSpaceDE w:val="0"/>
        <w:widowControl/>
        <w:spacing w:line="196" w:lineRule="exact" w:before="128" w:after="76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[2]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刘一鹏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王军武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吴寒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基于</w:t>
      </w:r>
      <w:r>
        <w:rPr>
          <w:rFonts w:ascii="ZDVIUM" w:hAnsi="ZDVIUM" w:eastAsia="ZDVIUM"/>
          <w:b w:val="0"/>
          <w:i w:val="0"/>
          <w:color w:val="221F1F"/>
          <w:sz w:val="16"/>
        </w:rPr>
        <w:t>DBN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的水下地铁盾构施工安全风险动态演</w:t>
      </w:r>
    </w:p>
    <w:p>
      <w:pPr>
        <w:sectPr>
          <w:type w:val="nextColumn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22"/>
        <w:gridCol w:w="3522"/>
        <w:gridCol w:w="3522"/>
      </w:tblGrid>
      <w:tr>
        <w:trPr>
          <w:trHeight w:hRule="exact" w:val="25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92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1"/>
              </w:rPr>
              <w:t>3. 6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1"/>
              </w:rPr>
              <w:t>风险巡查隐患治理功能模块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113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化分析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铁道标准设计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,2021,65(5):141-148.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4" w:h="16156"/>
          <w:pgMar w:top="460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38" w:right="212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如图</w:t>
      </w:r>
      <w:r>
        <w:rPr>
          <w:rFonts w:ascii="ZDVITE" w:hAnsi="ZDVITE" w:eastAsia="ZDVITE"/>
          <w:b w:val="0"/>
          <w:i w:val="0"/>
          <w:color w:val="221F1F"/>
          <w:sz w:val="18"/>
        </w:rPr>
        <w:t>8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所示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 xml:space="preserve"> 端的风险巡查隐患治理功能具备巡查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及治理各方责任人在线图文上传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审批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流转的功能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方便管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理人员及时上传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处置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审批盾构作业中的风险和隐患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p>
      <w:pPr>
        <w:autoSpaceDN w:val="0"/>
        <w:tabs>
          <w:tab w:pos="382" w:val="left"/>
        </w:tabs>
        <w:autoSpaceDE w:val="0"/>
        <w:widowControl/>
        <w:spacing w:line="264" w:lineRule="exact" w:before="0" w:after="0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[3]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张英智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韦晓霞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赵永军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灞河富水砂层条件下盾构选型及下穿施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工关键技术研究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工程建设与设计</w:t>
      </w:r>
      <w:r>
        <w:rPr>
          <w:rFonts w:ascii="ZDVIUM" w:hAnsi="ZDVIUM" w:eastAsia="ZDVIUM"/>
          <w:b w:val="0"/>
          <w:i w:val="0"/>
          <w:color w:val="221F1F"/>
          <w:sz w:val="16"/>
        </w:rPr>
        <w:t>,2022(1):118-120+128.</w:t>
      </w:r>
    </w:p>
    <w:p>
      <w:pPr>
        <w:autoSpaceDN w:val="0"/>
        <w:autoSpaceDE w:val="0"/>
        <w:widowControl/>
        <w:spacing w:line="196" w:lineRule="exact" w:before="126" w:after="124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[4]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朱建勋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地铁盾构区间隧道施工风险的分析与控制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工程建设与</w:t>
      </w:r>
    </w:p>
    <w:p>
      <w:pPr>
        <w:sectPr>
          <w:type w:val="nextColumn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22"/>
        <w:gridCol w:w="3522"/>
        <w:gridCol w:w="3522"/>
      </w:tblGrid>
      <w:tr>
        <w:trPr>
          <w:trHeight w:hRule="exact" w:val="25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0" w:right="106" w:firstLine="0"/>
              <w:jc w:val="right"/>
            </w:pPr>
            <w:r>
              <w:rPr>
                <w:rFonts w:ascii="ZDVITE" w:hAnsi="ZDVITE" w:eastAsia="ZDVITE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6" w:after="0"/>
              <w:ind w:left="13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24"/>
              </w:rPr>
              <w:t>系统运行机制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268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设计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,2022(1):129-131+159.</w:t>
            </w:r>
          </w:p>
        </w:tc>
      </w:tr>
      <w:tr>
        <w:trPr>
          <w:trHeight w:hRule="exact" w:val="256"/>
        </w:trPr>
        <w:tc>
          <w:tcPr>
            <w:tcW w:type="dxa" w:w="3522"/>
            <w:vMerge/>
            <w:tcBorders/>
          </w:tcPr>
          <w:p/>
        </w:tc>
        <w:tc>
          <w:tcPr>
            <w:tcW w:type="dxa" w:w="3522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0" w:after="0"/>
              <w:ind w:left="0" w:right="4" w:firstLine="0"/>
              <w:jc w:val="right"/>
            </w:pP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[5]</w:t>
            </w:r>
            <w:r>
              <w:rPr>
                <w:w w:val="98.32883834838867"/>
                <w:rFonts w:ascii="方正报宋_GBK" w:hAnsi="方正报宋_GBK" w:eastAsia="方正报宋_GBK"/>
                <w:b w:val="0"/>
                <w:i w:val="0"/>
                <w:color w:val="221F1F"/>
                <w:sz w:val="15"/>
              </w:rPr>
              <w:t>熊自明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8.32883834838867"/>
                <w:rFonts w:ascii="方正报宋_GBK" w:hAnsi="方正报宋_GBK" w:eastAsia="方正报宋_GBK"/>
                <w:b w:val="0"/>
                <w:i w:val="0"/>
                <w:color w:val="221F1F"/>
                <w:sz w:val="15"/>
              </w:rPr>
              <w:t xml:space="preserve"> 卢浩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8.32883834838867"/>
                <w:rFonts w:ascii="方正报宋_GBK" w:hAnsi="方正报宋_GBK" w:eastAsia="方正报宋_GBK"/>
                <w:b w:val="0"/>
                <w:i w:val="0"/>
                <w:color w:val="221F1F"/>
                <w:sz w:val="15"/>
              </w:rPr>
              <w:t xml:space="preserve"> 王明洋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,</w:t>
            </w:r>
            <w:r>
              <w:rPr>
                <w:w w:val="98.32883834838867"/>
                <w:rFonts w:ascii="方正报宋_GBK" w:hAnsi="方正报宋_GBK" w:eastAsia="方正报宋_GBK"/>
                <w:b w:val="0"/>
                <w:i w:val="0"/>
                <w:color w:val="221F1F"/>
                <w:sz w:val="15"/>
              </w:rPr>
              <w:t>等</w:t>
            </w:r>
            <w:r>
              <w:rPr>
                <w:rFonts w:ascii="ZDVIUM" w:hAnsi="ZDVIUM" w:eastAsia="ZDVIUM"/>
                <w:b w:val="0"/>
                <w:i w:val="0"/>
                <w:color w:val="221F1F"/>
                <w:sz w:val="16"/>
              </w:rPr>
              <w:t>.</w:t>
            </w:r>
            <w:r>
              <w:rPr>
                <w:w w:val="98.32883834838867"/>
                <w:rFonts w:ascii="方正报宋_GBK" w:hAnsi="方正报宋_GBK" w:eastAsia="方正报宋_GBK"/>
                <w:b w:val="0"/>
                <w:i w:val="0"/>
                <w:color w:val="221F1F"/>
                <w:sz w:val="15"/>
              </w:rPr>
              <w:t xml:space="preserve"> 我国大型岩土工程施工安全风险管理研究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</w:p>
    <w:p>
      <w:pPr>
        <w:sectPr>
          <w:type w:val="continuous"/>
          <w:pgSz w:w="11904" w:h="16156"/>
          <w:pgMar w:top="460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738" w:right="212" w:firstLine="358"/>
        <w:jc w:val="both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盾构施工过程中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盾构动态信息自动采集设备自动采集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盾构各子系统产生的大量工作参数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同时管理人员在巡查过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程中也会产生安全风险相关的图文信息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这两方面的信息数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据分别通过系统的网络路由和移动端</w:t>
      </w:r>
      <w:r>
        <w:rPr>
          <w:rFonts w:ascii="ZDVITE" w:hAnsi="ZDVITE" w:eastAsia="ZDVITE"/>
          <w:b w:val="0"/>
          <w:i w:val="0"/>
          <w:color w:val="221F1F"/>
          <w:sz w:val="18"/>
        </w:rPr>
        <w:t>App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从接口层融合于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盾构施工风险信息化管控系统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通过系统内置的分析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预警程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序进行风险等级划分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将触发预警的风险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隐患事件通过电话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短信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、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系统信息的方式推送至客户端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管理人员接收到预警推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送信息后按照自身角色进行相应的处置作业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同时将分级处</w:t>
      </w:r>
    </w:p>
    <w:p>
      <w:pPr>
        <w:sectPr>
          <w:type w:val="continuous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3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进展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岩土力学</w:t>
      </w:r>
      <w:r>
        <w:rPr>
          <w:rFonts w:ascii="ZDVIUM" w:hAnsi="ZDVIUM" w:eastAsia="ZDVIUM"/>
          <w:b w:val="0"/>
          <w:i w:val="0"/>
          <w:color w:val="221F1F"/>
          <w:sz w:val="16"/>
        </w:rPr>
        <w:t>,2018,39(10):3703-3716.</w:t>
      </w:r>
    </w:p>
    <w:p>
      <w:pPr>
        <w:autoSpaceDN w:val="0"/>
        <w:tabs>
          <w:tab w:pos="382" w:val="left"/>
        </w:tabs>
        <w:autoSpaceDE w:val="0"/>
        <w:widowControl/>
        <w:spacing w:line="328" w:lineRule="exact" w:before="0" w:after="0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[6]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成连华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贺晨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建筑施工项目安全风险评价体系构建及应用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科学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技术与工程</w:t>
      </w:r>
      <w:r>
        <w:rPr>
          <w:rFonts w:ascii="ZDVIUM" w:hAnsi="ZDVIUM" w:eastAsia="ZDVIUM"/>
          <w:b w:val="0"/>
          <w:i w:val="0"/>
          <w:color w:val="221F1F"/>
          <w:sz w:val="16"/>
        </w:rPr>
        <w:t>,2021,21(27):11882-11889.</w:t>
      </w:r>
    </w:p>
    <w:p>
      <w:pPr>
        <w:autoSpaceDN w:val="0"/>
        <w:tabs>
          <w:tab w:pos="382" w:val="left"/>
        </w:tabs>
        <w:autoSpaceDE w:val="0"/>
        <w:widowControl/>
        <w:spacing w:line="326" w:lineRule="exact" w:before="0" w:after="0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[7]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黄宏伟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曾明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陈亮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等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基于风险数据库的盾构隧道施工风险管理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软件</w:t>
      </w:r>
      <w:r>
        <w:rPr>
          <w:rFonts w:ascii="ZDVIUM" w:hAnsi="ZDVIUM" w:eastAsia="ZDVIUM"/>
          <w:b w:val="0"/>
          <w:i w:val="0"/>
          <w:color w:val="221F1F"/>
          <w:sz w:val="16"/>
        </w:rPr>
        <w:t>(TRM1.0)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开发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地下空间与工程学报</w:t>
      </w:r>
      <w:r>
        <w:rPr>
          <w:rFonts w:ascii="ZDVIUM" w:hAnsi="ZDVIUM" w:eastAsia="ZDVIUM"/>
          <w:b w:val="0"/>
          <w:i w:val="0"/>
          <w:color w:val="221F1F"/>
          <w:sz w:val="16"/>
        </w:rPr>
        <w:t>,2006,2(1):36-41.</w:t>
      </w:r>
    </w:p>
    <w:p>
      <w:pPr>
        <w:autoSpaceDN w:val="0"/>
        <w:tabs>
          <w:tab w:pos="382" w:val="left"/>
        </w:tabs>
        <w:autoSpaceDE w:val="0"/>
        <w:widowControl/>
        <w:spacing w:line="328" w:lineRule="exact" w:before="0" w:after="0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[8]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贾俊峰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梁青槐</w:t>
      </w:r>
      <w:r>
        <w:rPr>
          <w:rFonts w:ascii="ZDVIUM" w:hAnsi="ZDVIUM" w:eastAsia="ZDVIUM"/>
          <w:b w:val="0"/>
          <w:i w:val="0"/>
          <w:color w:val="221F1F"/>
          <w:sz w:val="16"/>
        </w:rPr>
        <w:t>.WBS-RBS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与</w:t>
      </w:r>
      <w:r>
        <w:rPr>
          <w:rFonts w:ascii="ZDVIUM" w:hAnsi="ZDVIUM" w:eastAsia="ZDVIUM"/>
          <w:b w:val="0"/>
          <w:i w:val="0"/>
          <w:color w:val="221F1F"/>
          <w:sz w:val="16"/>
        </w:rPr>
        <w:t>AHP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方法在土建工程施工安全风险评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估中的应用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中国安全科学学报</w:t>
      </w:r>
      <w:r>
        <w:rPr>
          <w:rFonts w:ascii="ZDVIUM" w:hAnsi="ZDVIUM" w:eastAsia="ZDVIUM"/>
          <w:b w:val="0"/>
          <w:i w:val="0"/>
          <w:color w:val="221F1F"/>
          <w:sz w:val="16"/>
        </w:rPr>
        <w:t>,2005,15(7):101-103.</w:t>
      </w:r>
    </w:p>
    <w:p>
      <w:pPr>
        <w:autoSpaceDN w:val="0"/>
        <w:tabs>
          <w:tab w:pos="382" w:val="left"/>
        </w:tabs>
        <w:autoSpaceDE w:val="0"/>
        <w:widowControl/>
        <w:spacing w:line="328" w:lineRule="exact" w:before="0" w:after="18"/>
        <w:ind w:left="214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6"/>
        </w:rPr>
        <w:t>[9]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叶新丰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王霆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赵智涛</w:t>
      </w:r>
      <w:r>
        <w:rPr>
          <w:rFonts w:ascii="ZDVIUM" w:hAnsi="ZDVIUM" w:eastAsia="ZDVIUM"/>
          <w:b w:val="0"/>
          <w:i w:val="0"/>
          <w:color w:val="221F1F"/>
          <w:sz w:val="16"/>
        </w:rPr>
        <w:t>,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>等</w:t>
      </w:r>
      <w:r>
        <w:rPr>
          <w:rFonts w:ascii="ZDVIUM" w:hAnsi="ZDVIUM" w:eastAsia="ZDVIUM"/>
          <w:b w:val="0"/>
          <w:i w:val="0"/>
          <w:color w:val="221F1F"/>
          <w:sz w:val="16"/>
        </w:rPr>
        <w:t>.</w:t>
      </w:r>
      <w:r>
        <w:rPr>
          <w:w w:val="98.32883834838867"/>
          <w:rFonts w:ascii="方正报宋_GBK" w:hAnsi="方正报宋_GBK" w:eastAsia="方正报宋_GBK"/>
          <w:b w:val="0"/>
          <w:i w:val="0"/>
          <w:color w:val="221F1F"/>
          <w:sz w:val="15"/>
        </w:rPr>
        <w:t xml:space="preserve"> 城市轨道交通施工安全风险监控系统升级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设计与功能创新</w:t>
      </w:r>
      <w:r>
        <w:rPr>
          <w:rFonts w:ascii="ZDVIUM" w:hAnsi="ZDVIUM" w:eastAsia="ZDVIUM"/>
          <w:b w:val="0"/>
          <w:i w:val="0"/>
          <w:color w:val="221F1F"/>
          <w:sz w:val="16"/>
        </w:rPr>
        <w:t>[J].</w:t>
      </w: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都市快轨交通</w:t>
      </w:r>
      <w:r>
        <w:rPr>
          <w:rFonts w:ascii="ZDVIUM" w:hAnsi="ZDVIUM" w:eastAsia="ZDVIUM"/>
          <w:b w:val="0"/>
          <w:i w:val="0"/>
          <w:color w:val="221F1F"/>
          <w:sz w:val="16"/>
        </w:rPr>
        <w:t>,2021,34(1):110-114.</w:t>
      </w:r>
    </w:p>
    <w:p>
      <w:pPr>
        <w:sectPr>
          <w:type w:val="nextColumn"/>
          <w:pgSz w:w="11904" w:h="16156"/>
          <w:pgMar w:top="460" w:right="938" w:bottom="168" w:left="400" w:header="720" w:footer="720" w:gutter="0"/>
          <w:cols w:num="2" w:equalWidth="0">
            <w:col w:w="5632" w:space="0"/>
            <w:col w:w="4933" w:space="0"/>
          </w:cols>
          <w:docGrid w:linePitch="360"/>
        </w:sectPr>
      </w:pPr>
    </w:p>
    <w:p>
      <w:pPr>
        <w:autoSpaceDN w:val="0"/>
        <w:tabs>
          <w:tab w:pos="8752" w:val="left"/>
        </w:tabs>
        <w:autoSpaceDE w:val="0"/>
        <w:widowControl/>
        <w:spacing w:line="216" w:lineRule="exact" w:before="0" w:after="0"/>
        <w:ind w:left="738" w:right="0" w:firstLine="0"/>
        <w:jc w:val="left"/>
      </w:pP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置情况利用系统客户端进行图文上报</w:t>
      </w:r>
      <w:r>
        <w:rPr>
          <w:w w:val="103.09973955154419"/>
          <w:rFonts w:ascii="ZDVIUM" w:hAnsi="ZDVIUM" w:eastAsia="ZDVIUM"/>
          <w:b w:val="0"/>
          <w:i w:val="0"/>
          <w:color w:val="221F1F"/>
          <w:sz w:val="16"/>
        </w:rPr>
        <w:t>，</w:t>
      </w:r>
      <w:r>
        <w:rPr>
          <w:w w:val="103.09973955154419"/>
          <w:rFonts w:ascii="方正报宋_GBK" w:hAnsi="方正报宋_GBK" w:eastAsia="方正报宋_GBK"/>
          <w:b w:val="0"/>
          <w:i w:val="0"/>
          <w:color w:val="221F1F"/>
          <w:sz w:val="16"/>
        </w:rPr>
        <w:t>由参建各方在系统中</w:t>
      </w:r>
      <w:r>
        <w:tab/>
      </w:r>
      <w:r>
        <w:rPr>
          <w:rFonts w:ascii="ZDVITF" w:hAnsi="ZDVITF" w:eastAsia="ZDVITF"/>
          <w:b w:val="0"/>
          <w:i w:val="0"/>
          <w:color w:val="221F1F"/>
          <w:sz w:val="18"/>
        </w:rPr>
        <w:t>【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收稿日期</w:t>
      </w:r>
      <w:r>
        <w:rPr>
          <w:rFonts w:ascii="ZDVITF" w:hAnsi="ZDVITF" w:eastAsia="ZDVITF"/>
          <w:b w:val="0"/>
          <w:i w:val="0"/>
          <w:color w:val="221F1F"/>
          <w:sz w:val="18"/>
        </w:rPr>
        <w:t>】</w:t>
      </w:r>
      <w:r>
        <w:rPr>
          <w:rFonts w:ascii="ZDVITE" w:hAnsi="ZDVITE" w:eastAsia="ZDVITE"/>
          <w:b w:val="0"/>
          <w:i w:val="0"/>
          <w:color w:val="221F1F"/>
          <w:sz w:val="18"/>
        </w:rPr>
        <w:t>2022-05-07</w:t>
      </w:r>
    </w:p>
    <w:p>
      <w:pPr>
        <w:autoSpaceDN w:val="0"/>
        <w:autoSpaceDE w:val="0"/>
        <w:widowControl/>
        <w:spacing w:line="178" w:lineRule="exact" w:before="240" w:after="0"/>
        <w:ind w:left="1030" w:right="0" w:firstLine="0"/>
        <w:jc w:val="left"/>
      </w:pPr>
      <w:r>
        <w:rPr>
          <w:rFonts w:ascii="ZDVIUM" w:hAnsi="ZDVIUM" w:eastAsia="ZDVIUM"/>
          <w:b w:val="0"/>
          <w:i w:val="0"/>
          <w:color w:val="221F1F"/>
          <w:sz w:val="18"/>
        </w:rPr>
        <w:t>148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460" w:right="93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