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6"/>
        <w:ind w:left="0" w:right="0"/>
      </w:pPr>
    </w:p>
    <w:p>
      <w:pPr>
        <w:autoSpaceDN w:val="0"/>
        <w:autoSpaceDE w:val="0"/>
        <w:widowControl/>
        <w:spacing w:line="386" w:lineRule="exact" w:before="0" w:after="76"/>
        <w:ind w:left="846" w:right="0" w:firstLine="0"/>
        <w:jc w:val="left"/>
      </w:pPr>
      <w:r>
        <w:rPr>
          <w:w w:val="101.71949452367322"/>
          <w:rFonts w:ascii="方正隶书_GBK" w:hAnsi="方正隶书_GBK" w:eastAsia="方正隶书_GBK"/>
          <w:b w:val="0"/>
          <w:i w:val="0"/>
          <w:color w:val="000000"/>
          <w:sz w:val="29"/>
        </w:rPr>
        <w:t>建材世界</w:t>
      </w:r>
      <w:r>
        <w:rPr>
          <w:w w:val="102.14215328818874"/>
          <w:rFonts w:ascii="ZCcH1x" w:hAnsi="ZCcH1x" w:eastAsia="ZCcH1x"/>
          <w:b w:val="0"/>
          <w:i w:val="0"/>
          <w:color w:val="000000"/>
          <w:sz w:val="19"/>
        </w:rPr>
        <w:t>２０２１</w:t>
      </w:r>
      <w:r>
        <w:rPr>
          <w:w w:val="102.14215328818874"/>
          <w:rFonts w:ascii="方正书宋_GBK" w:hAnsi="方正书宋_GBK" w:eastAsia="方正书宋_GBK"/>
          <w:b w:val="0"/>
          <w:i w:val="0"/>
          <w:color w:val="000000"/>
          <w:sz w:val="19"/>
        </w:rPr>
        <w:t>年</w:t>
      </w:r>
      <w:r>
        <w:rPr>
          <w:w w:val="102.14215328818874"/>
          <w:rFonts w:ascii="方正书宋_GBK" w:hAnsi="方正书宋_GBK" w:eastAsia="方正书宋_GBK"/>
          <w:b w:val="0"/>
          <w:i w:val="0"/>
          <w:color w:val="000000"/>
          <w:sz w:val="19"/>
        </w:rPr>
        <w:t>第</w:t>
      </w:r>
      <w:r>
        <w:rPr>
          <w:w w:val="102.14215328818874"/>
          <w:rFonts w:ascii="ZCcH1x" w:hAnsi="ZCcH1x" w:eastAsia="ZCcH1x"/>
          <w:b w:val="0"/>
          <w:i w:val="0"/>
          <w:color w:val="000000"/>
          <w:sz w:val="19"/>
        </w:rPr>
        <w:t>４３</w:t>
      </w:r>
      <w:r>
        <w:rPr>
          <w:w w:val="102.14215328818874"/>
          <w:rFonts w:ascii="方正书宋_GBK" w:hAnsi="方正书宋_GBK" w:eastAsia="方正书宋_GBK"/>
          <w:b w:val="0"/>
          <w:i w:val="0"/>
          <w:color w:val="000000"/>
          <w:sz w:val="19"/>
        </w:rPr>
        <w:t>卷</w:t>
      </w:r>
      <w:r>
        <w:rPr>
          <w:w w:val="102.14215328818874"/>
          <w:rFonts w:ascii="方正书宋_GBK" w:hAnsi="方正书宋_GBK" w:eastAsia="方正书宋_GBK"/>
          <w:b w:val="0"/>
          <w:i w:val="0"/>
          <w:color w:val="000000"/>
          <w:sz w:val="19"/>
        </w:rPr>
        <w:t>第</w:t>
      </w:r>
      <w:r>
        <w:rPr>
          <w:w w:val="102.14215328818874"/>
          <w:rFonts w:ascii="ZCcH1x" w:hAnsi="ZCcH1x" w:eastAsia="ZCcH1x"/>
          <w:b w:val="0"/>
          <w:i w:val="0"/>
          <w:color w:val="000000"/>
          <w:sz w:val="19"/>
        </w:rPr>
        <w:t>１</w:t>
      </w:r>
      <w:r>
        <w:rPr>
          <w:w w:val="102.14215328818874"/>
          <w:rFonts w:ascii="方正书宋_GBK" w:hAnsi="方正书宋_GBK" w:eastAsia="方正书宋_GBK"/>
          <w:b w:val="0"/>
          <w:i w:val="0"/>
          <w:color w:val="000000"/>
          <w:sz w:val="19"/>
        </w:rPr>
        <w:t>期</w:t>
      </w:r>
    </w:p>
    <w:tbl>
      <w:tblPr>
        <w:tblW w:type="auto" w:w="0"/>
        <w:tblLayout w:type="fixed"/>
        <w:tblLook w:firstColumn="1" w:firstRow="1" w:lastColumn="0" w:lastRow="0" w:noHBand="0" w:noVBand="1" w:val="04A0"/>
        <w:tblInd w:w="340.0" w:type="dxa"/>
      </w:tblPr>
      <w:tblGrid>
        <w:gridCol w:w="10488"/>
      </w:tblGrid>
      <w:tr>
        <w:trPr>
          <w:trHeight w:hRule="exact" w:val="540"/>
        </w:trPr>
        <w:tc>
          <w:tcPr>
            <w:tcW w:type="dxa" w:w="10034"/>
            <w:tcBorders>
              <w:top w:sz="2.6199440956115723" w:val="single" w:color="#000000"/>
            </w:tcBorders>
            <w:tcMar>
              <w:start w:w="0" w:type="dxa"/>
              <w:end w:w="0" w:type="dxa"/>
            </w:tcMar>
          </w:tcPr>
          <w:p>
            <w:pPr>
              <w:autoSpaceDN w:val="0"/>
              <w:autoSpaceDE w:val="0"/>
              <w:widowControl/>
              <w:spacing w:line="234" w:lineRule="exact" w:before="234" w:after="0"/>
              <w:ind w:left="352" w:right="0" w:firstLine="0"/>
              <w:jc w:val="left"/>
            </w:pPr>
            <w:r>
              <w:rPr>
                <w:w w:val="102.14215328818874"/>
                <w:rFonts w:ascii="ZCcH1x" w:hAnsi="ZCcH1x" w:eastAsia="ZCcH1x"/>
                <w:b w:val="0"/>
                <w:i w:val="0"/>
                <w:color w:val="000000"/>
                <w:sz w:val="19"/>
              </w:rPr>
              <w:t>ｄｏｉ</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１０．</w:t>
            </w:r>
            <w:r>
              <w:rPr>
                <w:w w:val="102.14215328818874"/>
                <w:rFonts w:ascii="ZCcH1x" w:hAnsi="ZCcH1x" w:eastAsia="ZCcH1x"/>
                <w:b w:val="0"/>
                <w:i w:val="0"/>
                <w:color w:val="000000"/>
                <w:sz w:val="19"/>
              </w:rPr>
              <w:t>３９６３</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ｊ．</w:t>
            </w:r>
            <w:r>
              <w:rPr>
                <w:w w:val="102.14215328818874"/>
                <w:rFonts w:ascii="ZCcH1x" w:hAnsi="ZCcH1x" w:eastAsia="ZCcH1x"/>
                <w:b w:val="0"/>
                <w:i w:val="0"/>
                <w:color w:val="000000"/>
                <w:sz w:val="19"/>
              </w:rPr>
              <w:t>ｉｓｓｎ．</w:t>
            </w:r>
            <w:r>
              <w:rPr>
                <w:w w:val="102.14215328818874"/>
                <w:rFonts w:ascii="ZCcH1x" w:hAnsi="ZCcH1x" w:eastAsia="ZCcH1x"/>
                <w:b w:val="0"/>
                <w:i w:val="0"/>
                <w:color w:val="000000"/>
                <w:sz w:val="19"/>
              </w:rPr>
              <w:t>１６７４－６０６６．</w:t>
            </w:r>
            <w:r>
              <w:rPr>
                <w:w w:val="102.14215328818874"/>
                <w:rFonts w:ascii="ZCcH1x" w:hAnsi="ZCcH1x" w:eastAsia="ZCcH1x"/>
                <w:b w:val="0"/>
                <w:i w:val="0"/>
                <w:color w:val="000000"/>
                <w:sz w:val="19"/>
              </w:rPr>
              <w:t>２０２２．</w:t>
            </w:r>
            <w:r>
              <w:rPr>
                <w:w w:val="102.14215328818874"/>
                <w:rFonts w:ascii="ZCcH1x" w:hAnsi="ZCcH1x" w:eastAsia="ZCcH1x"/>
                <w:b w:val="0"/>
                <w:i w:val="0"/>
                <w:color w:val="000000"/>
                <w:sz w:val="19"/>
              </w:rPr>
              <w:t>０１．</w:t>
            </w:r>
            <w:r>
              <w:rPr>
                <w:w w:val="102.14215328818874"/>
                <w:rFonts w:ascii="ZCcH1x" w:hAnsi="ZCcH1x" w:eastAsia="ZCcH1x"/>
                <w:b w:val="0"/>
                <w:i w:val="0"/>
                <w:color w:val="000000"/>
                <w:sz w:val="19"/>
              </w:rPr>
              <w:t>０１９</w:t>
            </w:r>
          </w:p>
        </w:tc>
      </w:tr>
    </w:tbl>
    <w:p>
      <w:pPr>
        <w:autoSpaceDN w:val="0"/>
        <w:autoSpaceDE w:val="0"/>
        <w:widowControl/>
        <w:spacing w:line="530" w:lineRule="exact" w:before="52" w:after="0"/>
        <w:ind w:left="1432" w:right="0" w:firstLine="0"/>
        <w:jc w:val="left"/>
      </w:pPr>
      <w:r>
        <w:rPr>
          <w:w w:val="101.01597125713641"/>
          <w:rFonts w:ascii="方正黑体_GBK" w:hAnsi="方正黑体_GBK" w:eastAsia="方正黑体_GBK"/>
          <w:b w:val="0"/>
          <w:i w:val="0"/>
          <w:color w:val="000000"/>
          <w:sz w:val="39"/>
        </w:rPr>
        <w:t>基于</w:t>
      </w:r>
      <w:r>
        <w:rPr>
          <w:w w:val="101.01597125713641"/>
          <w:rFonts w:ascii="ZCcH1x" w:hAnsi="ZCcH1x" w:eastAsia="ZCcH1x"/>
          <w:b w:val="0"/>
          <w:i w:val="0"/>
          <w:color w:val="000000"/>
          <w:sz w:val="39"/>
        </w:rPr>
        <w:t>ＲＵＳＢｏｏｓｔ</w:t>
      </w:r>
      <w:r>
        <w:rPr>
          <w:w w:val="101.01597125713641"/>
          <w:rFonts w:ascii="方正黑体_GBK" w:hAnsi="方正黑体_GBK" w:eastAsia="方正黑体_GBK"/>
          <w:b w:val="0"/>
          <w:i w:val="0"/>
          <w:color w:val="000000"/>
          <w:sz w:val="39"/>
        </w:rPr>
        <w:t>算法的地铁盾构施工安全预警</w:t>
      </w:r>
    </w:p>
    <w:p>
      <w:pPr>
        <w:autoSpaceDN w:val="0"/>
        <w:autoSpaceDE w:val="0"/>
        <w:widowControl/>
        <w:spacing w:line="516" w:lineRule="exact" w:before="0" w:after="0"/>
        <w:ind w:left="0" w:right="4114" w:firstLine="0"/>
        <w:jc w:val="right"/>
      </w:pPr>
      <w:r>
        <w:rPr>
          <w:w w:val="101.01597125713641"/>
          <w:rFonts w:ascii="方正黑体_GBK" w:hAnsi="方正黑体_GBK" w:eastAsia="方正黑体_GBK"/>
          <w:b w:val="0"/>
          <w:i w:val="0"/>
          <w:color w:val="000000"/>
          <w:sz w:val="39"/>
        </w:rPr>
        <w:t>模型研究</w:t>
      </w:r>
    </w:p>
    <w:p>
      <w:pPr>
        <w:autoSpaceDN w:val="0"/>
        <w:autoSpaceDE w:val="0"/>
        <w:widowControl/>
        <w:spacing w:line="386" w:lineRule="exact" w:before="138" w:after="0"/>
        <w:ind w:left="0" w:right="3274" w:firstLine="0"/>
        <w:jc w:val="right"/>
      </w:pPr>
      <w:r>
        <w:rPr>
          <w:rFonts w:ascii="方正仿宋_GBK" w:hAnsi="方正仿宋_GBK" w:eastAsia="方正仿宋_GBK"/>
          <w:b w:val="0"/>
          <w:i w:val="0"/>
          <w:color w:val="000000"/>
          <w:sz w:val="24"/>
        </w:rPr>
        <w:t>李英攀</w:t>
      </w:r>
      <w:r>
        <w:rPr>
          <w:w w:val="103.09973955154419"/>
          <w:rFonts w:ascii="ZCcH1x" w:hAnsi="ZCcH1x" w:eastAsia="ZCcH1x"/>
          <w:b w:val="0"/>
          <w:i w:val="0"/>
          <w:color w:val="000000"/>
          <w:sz w:val="16"/>
        </w:rPr>
        <w:t>１</w:t>
      </w:r>
      <w:r>
        <w:rPr>
          <w:rFonts w:ascii="ZCcH2D" w:hAnsi="ZCcH2D" w:eastAsia="ZCcH2D"/>
          <w:b w:val="0"/>
          <w:i w:val="0"/>
          <w:color w:val="000000"/>
          <w:sz w:val="24"/>
        </w:rPr>
        <w:t>，</w:t>
      </w:r>
      <w:r>
        <w:rPr>
          <w:rFonts w:ascii="方正仿宋_GBK" w:hAnsi="方正仿宋_GBK" w:eastAsia="方正仿宋_GBK"/>
          <w:b w:val="0"/>
          <w:i w:val="0"/>
          <w:color w:val="000000"/>
          <w:sz w:val="24"/>
        </w:rPr>
        <w:t>李淑娟</w:t>
      </w:r>
      <w:r>
        <w:rPr>
          <w:w w:val="103.09973955154419"/>
          <w:rFonts w:ascii="ZCcH1x" w:hAnsi="ZCcH1x" w:eastAsia="ZCcH1x"/>
          <w:b w:val="0"/>
          <w:i w:val="0"/>
          <w:color w:val="000000"/>
          <w:sz w:val="16"/>
        </w:rPr>
        <w:t>１</w:t>
      </w:r>
      <w:r>
        <w:rPr>
          <w:rFonts w:ascii="ZCcH2D" w:hAnsi="ZCcH2D" w:eastAsia="ZCcH2D"/>
          <w:b w:val="0"/>
          <w:i w:val="0"/>
          <w:color w:val="000000"/>
          <w:sz w:val="24"/>
        </w:rPr>
        <w:t>，</w:t>
      </w:r>
      <w:r>
        <w:rPr>
          <w:rFonts w:ascii="方正仿宋_GBK" w:hAnsi="方正仿宋_GBK" w:eastAsia="方正仿宋_GBK"/>
          <w:b w:val="0"/>
          <w:i w:val="0"/>
          <w:color w:val="000000"/>
          <w:sz w:val="24"/>
        </w:rPr>
        <w:t>孙志凌</w:t>
      </w:r>
      <w:r>
        <w:rPr>
          <w:w w:val="103.09973955154419"/>
          <w:rFonts w:ascii="ZCcH1x" w:hAnsi="ZCcH1x" w:eastAsia="ZCcH1x"/>
          <w:b w:val="0"/>
          <w:i w:val="0"/>
          <w:color w:val="000000"/>
          <w:sz w:val="16"/>
        </w:rPr>
        <w:t>２</w:t>
      </w:r>
      <w:r>
        <w:rPr>
          <w:rFonts w:ascii="ZCcH2D" w:hAnsi="ZCcH2D" w:eastAsia="ZCcH2D"/>
          <w:b w:val="0"/>
          <w:i w:val="0"/>
          <w:color w:val="000000"/>
          <w:sz w:val="24"/>
        </w:rPr>
        <w:t>，</w:t>
      </w:r>
      <w:r>
        <w:rPr>
          <w:rFonts w:ascii="方正仿宋_GBK" w:hAnsi="方正仿宋_GBK" w:eastAsia="方正仿宋_GBK"/>
          <w:b w:val="0"/>
          <w:i w:val="0"/>
          <w:color w:val="000000"/>
          <w:sz w:val="24"/>
        </w:rPr>
        <w:t>管</w:t>
      </w:r>
      <w:r>
        <w:rPr>
          <w:rFonts w:ascii="方正仿宋_GBK" w:hAnsi="方正仿宋_GBK" w:eastAsia="方正仿宋_GBK"/>
          <w:b w:val="0"/>
          <w:i w:val="0"/>
          <w:color w:val="000000"/>
          <w:sz w:val="24"/>
        </w:rPr>
        <w:t>慧</w:t>
      </w:r>
      <w:r>
        <w:rPr>
          <w:w w:val="103.09973955154419"/>
          <w:rFonts w:ascii="ZCcH1x" w:hAnsi="ZCcH1x" w:eastAsia="ZCcH1x"/>
          <w:b w:val="0"/>
          <w:i w:val="0"/>
          <w:color w:val="000000"/>
          <w:sz w:val="16"/>
        </w:rPr>
        <w:t>１</w:t>
      </w:r>
    </w:p>
    <w:p>
      <w:pPr>
        <w:autoSpaceDN w:val="0"/>
        <w:autoSpaceDE w:val="0"/>
        <w:widowControl/>
        <w:spacing w:line="262" w:lineRule="exact" w:before="50" w:after="0"/>
        <w:ind w:left="0" w:right="2470" w:firstLine="0"/>
        <w:jc w:val="right"/>
      </w:pP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１．</w:t>
      </w:r>
      <w:r>
        <w:rPr>
          <w:w w:val="102.14215328818874"/>
          <w:rFonts w:ascii="方正书宋_GBK" w:hAnsi="方正书宋_GBK" w:eastAsia="方正书宋_GBK"/>
          <w:b w:val="0"/>
          <w:i w:val="0"/>
          <w:color w:val="000000"/>
          <w:sz w:val="19"/>
        </w:rPr>
        <w:t>武汉理工大学土木工程与建筑学院</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武汉</w:t>
      </w:r>
      <w:r>
        <w:rPr>
          <w:w w:val="102.14215328818874"/>
          <w:rFonts w:ascii="ZCcH1x" w:hAnsi="ZCcH1x" w:eastAsia="ZCcH1x"/>
          <w:b w:val="0"/>
          <w:i w:val="0"/>
          <w:color w:val="000000"/>
          <w:sz w:val="19"/>
        </w:rPr>
        <w:t>４３００７０</w:t>
      </w:r>
      <w:r>
        <w:rPr>
          <w:w w:val="102.14215328818874"/>
          <w:rFonts w:ascii="ZCcH2D" w:hAnsi="ZCcH2D" w:eastAsia="ZCcH2D"/>
          <w:b w:val="0"/>
          <w:i w:val="0"/>
          <w:color w:val="000000"/>
          <w:sz w:val="19"/>
        </w:rPr>
        <w:t>；</w:t>
      </w:r>
    </w:p>
    <w:p>
      <w:pPr>
        <w:autoSpaceDN w:val="0"/>
        <w:autoSpaceDE w:val="0"/>
        <w:widowControl/>
        <w:spacing w:line="262" w:lineRule="exact" w:before="52" w:after="0"/>
        <w:ind w:left="0" w:right="2630" w:firstLine="0"/>
        <w:jc w:val="right"/>
      </w:pPr>
      <w:r>
        <w:rPr>
          <w:w w:val="102.14215328818874"/>
          <w:rFonts w:ascii="ZCcH1x" w:hAnsi="ZCcH1x" w:eastAsia="ZCcH1x"/>
          <w:b w:val="0"/>
          <w:i w:val="0"/>
          <w:color w:val="000000"/>
          <w:sz w:val="19"/>
        </w:rPr>
        <w:t>２．</w:t>
      </w:r>
      <w:r>
        <w:rPr>
          <w:w w:val="102.14215328818874"/>
          <w:rFonts w:ascii="方正书宋_GBK" w:hAnsi="方正书宋_GBK" w:eastAsia="方正书宋_GBK"/>
          <w:b w:val="0"/>
          <w:i w:val="0"/>
          <w:color w:val="000000"/>
          <w:sz w:val="19"/>
        </w:rPr>
        <w:t>中建三局集团有限公司西南公司</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成都</w:t>
      </w:r>
      <w:r>
        <w:rPr>
          <w:w w:val="102.14215328818874"/>
          <w:rFonts w:ascii="ZCcH1x" w:hAnsi="ZCcH1x" w:eastAsia="ZCcH1x"/>
          <w:b w:val="0"/>
          <w:i w:val="0"/>
          <w:color w:val="000000"/>
          <w:sz w:val="19"/>
        </w:rPr>
        <w:t>６１０２１３</w:t>
      </w:r>
      <w:r>
        <w:rPr>
          <w:w w:val="102.14215328818874"/>
          <w:rFonts w:ascii="ZCcH2D" w:hAnsi="ZCcH2D" w:eastAsia="ZCcH2D"/>
          <w:b w:val="0"/>
          <w:i w:val="0"/>
          <w:color w:val="000000"/>
          <w:sz w:val="19"/>
        </w:rPr>
        <w:t>）</w:t>
      </w:r>
    </w:p>
    <w:p>
      <w:pPr>
        <w:autoSpaceDN w:val="0"/>
        <w:autoSpaceDE w:val="0"/>
        <w:widowControl/>
        <w:spacing w:line="256" w:lineRule="exact" w:before="370" w:after="0"/>
        <w:ind w:left="1052" w:right="0" w:firstLine="0"/>
        <w:jc w:val="left"/>
      </w:pPr>
      <w:r>
        <w:rPr>
          <w:w w:val="102.14215328818874"/>
          <w:rFonts w:ascii="方正黑体_GBK" w:hAnsi="方正黑体_GBK" w:eastAsia="方正黑体_GBK"/>
          <w:b w:val="0"/>
          <w:i w:val="0"/>
          <w:color w:val="000000"/>
          <w:sz w:val="19"/>
        </w:rPr>
        <w:t>摘</w:t>
      </w:r>
      <w:r>
        <w:rPr>
          <w:w w:val="102.14215328818874"/>
          <w:rFonts w:ascii="方正黑体_GBK" w:hAnsi="方正黑体_GBK" w:eastAsia="方正黑体_GBK"/>
          <w:b w:val="0"/>
          <w:i w:val="0"/>
          <w:color w:val="000000"/>
          <w:sz w:val="19"/>
        </w:rPr>
        <w:t>要</w:t>
      </w:r>
      <w:r>
        <w:rPr>
          <w:w w:val="102.14215328818874"/>
          <w:rFonts w:ascii="ZCcH2D" w:hAnsi="ZCcH2D" w:eastAsia="ZCcH2D"/>
          <w:b w:val="0"/>
          <w:i w:val="0"/>
          <w:color w:val="000000"/>
          <w:sz w:val="19"/>
        </w:rPr>
        <w:t>：</w:t>
      </w:r>
      <w:r>
        <w:rPr>
          <w:w w:val="103.09973955154419"/>
          <w:rFonts w:ascii="方正楷体_GBK" w:hAnsi="方正楷体_GBK" w:eastAsia="方正楷体_GBK"/>
          <w:b w:val="0"/>
          <w:i w:val="0"/>
          <w:color w:val="000000"/>
          <w:sz w:val="16"/>
        </w:rPr>
        <w:t>为应对地铁盾构施工事故频发的问题</w:t>
      </w:r>
      <w:r>
        <w:rPr>
          <w:w w:val="103.09973955154419"/>
          <w:rFonts w:ascii="ZCcH2D" w:hAnsi="ZCcH2D" w:eastAsia="ZCcH2D"/>
          <w:b w:val="0"/>
          <w:i w:val="0"/>
          <w:color w:val="000000"/>
          <w:sz w:val="16"/>
        </w:rPr>
        <w:t>，</w:t>
      </w:r>
      <w:r>
        <w:rPr>
          <w:w w:val="103.09973955154419"/>
          <w:rFonts w:ascii="方正楷体_GBK" w:hAnsi="方正楷体_GBK" w:eastAsia="方正楷体_GBK"/>
          <w:b w:val="0"/>
          <w:i w:val="0"/>
          <w:color w:val="000000"/>
          <w:sz w:val="16"/>
        </w:rPr>
        <w:t>构建基于</w:t>
      </w:r>
      <w:r>
        <w:rPr>
          <w:w w:val="103.09973955154419"/>
          <w:rFonts w:ascii="ZCcH1x" w:hAnsi="ZCcH1x" w:eastAsia="ZCcH1x"/>
          <w:b w:val="0"/>
          <w:i w:val="0"/>
          <w:color w:val="000000"/>
          <w:sz w:val="16"/>
        </w:rPr>
        <w:t>ＲＵＳＢｏｏｓｔ</w:t>
      </w:r>
      <w:r>
        <w:rPr>
          <w:w w:val="103.09973955154419"/>
          <w:rFonts w:ascii="方正楷体_GBK" w:hAnsi="方正楷体_GBK" w:eastAsia="方正楷体_GBK"/>
          <w:b w:val="0"/>
          <w:i w:val="0"/>
          <w:color w:val="000000"/>
          <w:sz w:val="16"/>
        </w:rPr>
        <w:t>算法的地铁盾构施工安全预警模型</w:t>
      </w:r>
      <w:r>
        <w:rPr>
          <w:w w:val="103.09973955154419"/>
          <w:rFonts w:ascii="ZCcH2D" w:hAnsi="ZCcH2D" w:eastAsia="ZCcH2D"/>
          <w:b w:val="0"/>
          <w:i w:val="0"/>
          <w:color w:val="000000"/>
          <w:sz w:val="16"/>
        </w:rPr>
        <w:t>，</w:t>
      </w:r>
      <w:r>
        <w:rPr>
          <w:w w:val="103.09973955154419"/>
          <w:rFonts w:ascii="方正楷体_GBK" w:hAnsi="方正楷体_GBK" w:eastAsia="方正楷体_GBK"/>
          <w:b w:val="0"/>
          <w:i w:val="0"/>
          <w:color w:val="000000"/>
          <w:sz w:val="16"/>
        </w:rPr>
        <w:t>以空间</w:t>
      </w:r>
    </w:p>
    <w:p>
      <w:pPr>
        <w:autoSpaceDN w:val="0"/>
        <w:autoSpaceDE w:val="0"/>
        <w:widowControl/>
        <w:spacing w:line="216" w:lineRule="exact" w:before="64" w:after="0"/>
        <w:ind w:left="1052" w:right="0" w:firstLine="0"/>
        <w:jc w:val="left"/>
      </w:pPr>
      <w:r>
        <w:rPr>
          <w:w w:val="103.09973955154419"/>
          <w:rFonts w:ascii="方正楷体_GBK" w:hAnsi="方正楷体_GBK" w:eastAsia="方正楷体_GBK"/>
          <w:b w:val="0"/>
          <w:i w:val="0"/>
          <w:color w:val="000000"/>
          <w:sz w:val="16"/>
        </w:rPr>
        <w:t>单元为对象提取样本数据集训练模型</w:t>
      </w:r>
      <w:r>
        <w:rPr>
          <w:w w:val="103.09973955154419"/>
          <w:rFonts w:ascii="ZCcH2D" w:hAnsi="ZCcH2D" w:eastAsia="ZCcH2D"/>
          <w:b w:val="0"/>
          <w:i w:val="0"/>
          <w:color w:val="000000"/>
          <w:sz w:val="16"/>
        </w:rPr>
        <w:t>，</w:t>
      </w:r>
      <w:r>
        <w:rPr>
          <w:w w:val="103.09973955154419"/>
          <w:rFonts w:ascii="方正楷体_GBK" w:hAnsi="方正楷体_GBK" w:eastAsia="方正楷体_GBK"/>
          <w:b w:val="0"/>
          <w:i w:val="0"/>
          <w:color w:val="000000"/>
          <w:sz w:val="16"/>
        </w:rPr>
        <w:t>训练好的模型可以实时监控施工现场的安全状态</w:t>
      </w:r>
      <w:r>
        <w:rPr>
          <w:w w:val="103.09973955154419"/>
          <w:rFonts w:ascii="ZCcH2D" w:hAnsi="ZCcH2D" w:eastAsia="ZCcH2D"/>
          <w:b w:val="0"/>
          <w:i w:val="0"/>
          <w:color w:val="000000"/>
          <w:sz w:val="16"/>
        </w:rPr>
        <w:t>，</w:t>
      </w:r>
      <w:r>
        <w:rPr>
          <w:w w:val="103.09973955154419"/>
          <w:rFonts w:ascii="方正楷体_GBK" w:hAnsi="方正楷体_GBK" w:eastAsia="方正楷体_GBK"/>
          <w:b w:val="0"/>
          <w:i w:val="0"/>
          <w:color w:val="000000"/>
          <w:sz w:val="16"/>
        </w:rPr>
        <w:t>预警潜在的事故</w:t>
      </w:r>
      <w:r>
        <w:rPr>
          <w:w w:val="103.09973955154419"/>
          <w:rFonts w:ascii="ZCcH2D" w:hAnsi="ZCcH2D" w:eastAsia="ZCcH2D"/>
          <w:b w:val="0"/>
          <w:i w:val="0"/>
          <w:color w:val="000000"/>
          <w:sz w:val="16"/>
        </w:rPr>
        <w:t>。</w:t>
      </w:r>
      <w:r>
        <w:rPr>
          <w:w w:val="103.09973955154419"/>
          <w:rFonts w:ascii="方正楷体_GBK" w:hAnsi="方正楷体_GBK" w:eastAsia="方正楷体_GBK"/>
          <w:b w:val="0"/>
          <w:i w:val="0"/>
          <w:color w:val="000000"/>
          <w:sz w:val="16"/>
        </w:rPr>
        <w:t>结果表</w:t>
      </w:r>
    </w:p>
    <w:p>
      <w:pPr>
        <w:autoSpaceDN w:val="0"/>
        <w:autoSpaceDE w:val="0"/>
        <w:widowControl/>
        <w:spacing w:line="216" w:lineRule="exact" w:before="70" w:after="0"/>
        <w:ind w:left="1052" w:right="0" w:firstLine="0"/>
        <w:jc w:val="left"/>
      </w:pPr>
      <w:r>
        <w:rPr>
          <w:w w:val="103.09973955154419"/>
          <w:rFonts w:ascii="方正楷体_GBK" w:hAnsi="方正楷体_GBK" w:eastAsia="方正楷体_GBK"/>
          <w:b w:val="0"/>
          <w:i w:val="0"/>
          <w:color w:val="000000"/>
          <w:sz w:val="16"/>
        </w:rPr>
        <w:t>明</w:t>
      </w:r>
      <w:r>
        <w:rPr>
          <w:w w:val="103.09973955154419"/>
          <w:rFonts w:ascii="ZCcH2D" w:hAnsi="ZCcH2D" w:eastAsia="ZCcH2D"/>
          <w:b w:val="0"/>
          <w:i w:val="0"/>
          <w:color w:val="000000"/>
          <w:sz w:val="16"/>
        </w:rPr>
        <w:t>：</w:t>
      </w:r>
      <w:r>
        <w:rPr>
          <w:w w:val="103.09973955154419"/>
          <w:rFonts w:ascii="方正楷体_GBK" w:hAnsi="方正楷体_GBK" w:eastAsia="方正楷体_GBK"/>
          <w:b w:val="0"/>
          <w:i w:val="0"/>
          <w:color w:val="000000"/>
          <w:sz w:val="16"/>
        </w:rPr>
        <w:t>该安全预警模型具有良好的泛化能力</w:t>
      </w:r>
      <w:r>
        <w:rPr>
          <w:w w:val="103.09973955154419"/>
          <w:rFonts w:ascii="ZCcH2D" w:hAnsi="ZCcH2D" w:eastAsia="ZCcH2D"/>
          <w:b w:val="0"/>
          <w:i w:val="0"/>
          <w:color w:val="000000"/>
          <w:sz w:val="16"/>
        </w:rPr>
        <w:t>，</w:t>
      </w:r>
      <w:r>
        <w:rPr>
          <w:w w:val="103.09973955154419"/>
          <w:rFonts w:ascii="方正楷体_GBK" w:hAnsi="方正楷体_GBK" w:eastAsia="方正楷体_GBK"/>
          <w:b w:val="0"/>
          <w:i w:val="0"/>
          <w:color w:val="000000"/>
          <w:sz w:val="16"/>
        </w:rPr>
        <w:t>预测准确率较高</w:t>
      </w:r>
      <w:r>
        <w:rPr>
          <w:w w:val="103.09973955154419"/>
          <w:rFonts w:ascii="ZCcH2D" w:hAnsi="ZCcH2D" w:eastAsia="ZCcH2D"/>
          <w:b w:val="0"/>
          <w:i w:val="0"/>
          <w:color w:val="000000"/>
          <w:sz w:val="16"/>
        </w:rPr>
        <w:t>，</w:t>
      </w:r>
      <w:r>
        <w:rPr>
          <w:w w:val="103.09973955154419"/>
          <w:rFonts w:ascii="方正楷体_GBK" w:hAnsi="方正楷体_GBK" w:eastAsia="方正楷体_GBK"/>
          <w:b w:val="0"/>
          <w:i w:val="0"/>
          <w:color w:val="000000"/>
          <w:sz w:val="16"/>
        </w:rPr>
        <w:t>且运行时间短</w:t>
      </w:r>
      <w:r>
        <w:rPr>
          <w:w w:val="103.09973955154419"/>
          <w:rFonts w:ascii="ZCcH2D" w:hAnsi="ZCcH2D" w:eastAsia="ZCcH2D"/>
          <w:b w:val="0"/>
          <w:i w:val="0"/>
          <w:color w:val="000000"/>
          <w:sz w:val="16"/>
        </w:rPr>
        <w:t>，</w:t>
      </w:r>
      <w:r>
        <w:rPr>
          <w:w w:val="103.09973955154419"/>
          <w:rFonts w:ascii="方正楷体_GBK" w:hAnsi="方正楷体_GBK" w:eastAsia="方正楷体_GBK"/>
          <w:b w:val="0"/>
          <w:i w:val="0"/>
          <w:color w:val="000000"/>
          <w:sz w:val="16"/>
        </w:rPr>
        <w:t>具备一定的可推广性</w:t>
      </w:r>
      <w:r>
        <w:rPr>
          <w:w w:val="103.09973955154419"/>
          <w:rFonts w:ascii="ZCcH2D" w:hAnsi="ZCcH2D" w:eastAsia="ZCcH2D"/>
          <w:b w:val="0"/>
          <w:i w:val="0"/>
          <w:color w:val="000000"/>
          <w:sz w:val="16"/>
        </w:rPr>
        <w:t>。</w:t>
      </w:r>
    </w:p>
    <w:p>
      <w:pPr>
        <w:autoSpaceDN w:val="0"/>
        <w:autoSpaceDE w:val="0"/>
        <w:widowControl/>
        <w:spacing w:line="256" w:lineRule="exact" w:before="64" w:after="0"/>
        <w:ind w:left="1052" w:right="0" w:firstLine="0"/>
        <w:jc w:val="left"/>
      </w:pPr>
      <w:r>
        <w:rPr>
          <w:w w:val="102.14215328818874"/>
          <w:rFonts w:ascii="方正黑体_GBK" w:hAnsi="方正黑体_GBK" w:eastAsia="方正黑体_GBK"/>
          <w:b w:val="0"/>
          <w:i w:val="0"/>
          <w:color w:val="000000"/>
          <w:sz w:val="19"/>
        </w:rPr>
        <w:t>关键词</w:t>
      </w:r>
      <w:r>
        <w:rPr>
          <w:w w:val="102.14215328818874"/>
          <w:rFonts w:ascii="ZCcH2D" w:hAnsi="ZCcH2D" w:eastAsia="ZCcH2D"/>
          <w:b w:val="0"/>
          <w:i w:val="0"/>
          <w:color w:val="000000"/>
          <w:sz w:val="19"/>
        </w:rPr>
        <w:t>：</w:t>
      </w:r>
      <w:r>
        <w:rPr>
          <w:w w:val="103.09973955154419"/>
          <w:rFonts w:ascii="方正楷体_GBK" w:hAnsi="方正楷体_GBK" w:eastAsia="方正楷体_GBK"/>
          <w:b w:val="0"/>
          <w:i w:val="0"/>
          <w:color w:val="000000"/>
          <w:sz w:val="16"/>
        </w:rPr>
        <w:t>安全预警</w:t>
      </w:r>
      <w:r>
        <w:rPr>
          <w:w w:val="103.09973955154419"/>
          <w:rFonts w:ascii="ZCcH2D" w:hAnsi="ZCcH2D" w:eastAsia="ZCcH2D"/>
          <w:b w:val="0"/>
          <w:i w:val="0"/>
          <w:color w:val="000000"/>
          <w:sz w:val="16"/>
        </w:rPr>
        <w:t>；</w:t>
      </w:r>
      <w:r>
        <w:rPr>
          <w:w w:val="103.09973955154419"/>
          <w:rFonts w:ascii="方正楷体_GBK" w:hAnsi="方正楷体_GBK" w:eastAsia="方正楷体_GBK"/>
          <w:b w:val="0"/>
          <w:i w:val="0"/>
          <w:color w:val="000000"/>
          <w:sz w:val="16"/>
        </w:rPr>
        <w:t>地铁盾构施工</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ＲＵＳ</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ＡｄａＢｏｏｓｔ</w:t>
      </w:r>
      <w:r>
        <w:rPr>
          <w:w w:val="103.09973955154419"/>
          <w:rFonts w:ascii="方正楷体_GBK" w:hAnsi="方正楷体_GBK" w:eastAsia="方正楷体_GBK"/>
          <w:b w:val="0"/>
          <w:i w:val="0"/>
          <w:color w:val="000000"/>
          <w:sz w:val="16"/>
        </w:rPr>
        <w:t>算法</w:t>
      </w:r>
    </w:p>
    <w:p>
      <w:pPr>
        <w:autoSpaceDN w:val="0"/>
        <w:autoSpaceDE w:val="0"/>
        <w:widowControl/>
        <w:spacing w:line="284" w:lineRule="exact" w:before="508" w:after="0"/>
        <w:ind w:left="1298" w:right="0" w:firstLine="0"/>
        <w:jc w:val="left"/>
      </w:pPr>
      <w:r>
        <w:rPr>
          <w:rFonts w:ascii="ZCcH1x" w:hAnsi="ZCcH1x" w:eastAsia="ZCcH1x"/>
          <w:b w:val="0"/>
          <w:i w:val="0"/>
          <w:color w:val="000000"/>
          <w:sz w:val="26"/>
        </w:rPr>
        <w:t>Ｒｅｓｅａｒｃｈ</w:t>
      </w:r>
      <w:r>
        <w:rPr>
          <w:rFonts w:ascii="ZCcH1x" w:hAnsi="ZCcH1x" w:eastAsia="ZCcH1x"/>
          <w:b w:val="0"/>
          <w:i w:val="0"/>
          <w:color w:val="000000"/>
          <w:sz w:val="26"/>
        </w:rPr>
        <w:t>ｏｎ</w:t>
      </w:r>
      <w:r>
        <w:rPr>
          <w:rFonts w:ascii="ZCcH1x" w:hAnsi="ZCcH1x" w:eastAsia="ZCcH1x"/>
          <w:b w:val="0"/>
          <w:i w:val="0"/>
          <w:color w:val="000000"/>
          <w:sz w:val="26"/>
        </w:rPr>
        <w:t>Ｓａｆｅｔｙ</w:t>
      </w:r>
      <w:r>
        <w:rPr>
          <w:rFonts w:ascii="ZCcH1x" w:hAnsi="ZCcH1x" w:eastAsia="ZCcH1x"/>
          <w:b w:val="0"/>
          <w:i w:val="0"/>
          <w:color w:val="000000"/>
          <w:sz w:val="26"/>
        </w:rPr>
        <w:t>Ｅａｒｌｙ</w:t>
      </w:r>
      <w:r>
        <w:rPr>
          <w:rFonts w:ascii="ZCcH1x" w:hAnsi="ZCcH1x" w:eastAsia="ZCcH1x"/>
          <w:b w:val="0"/>
          <w:i w:val="0"/>
          <w:color w:val="000000"/>
          <w:sz w:val="26"/>
        </w:rPr>
        <w:t>Ｗａｒｎｉｎｇ</w:t>
      </w:r>
      <w:r>
        <w:rPr>
          <w:rFonts w:ascii="ZCcH1x" w:hAnsi="ZCcH1x" w:eastAsia="ZCcH1x"/>
          <w:b w:val="0"/>
          <w:i w:val="0"/>
          <w:color w:val="000000"/>
          <w:sz w:val="26"/>
        </w:rPr>
        <w:t>Ｍｏｄｅｌ</w:t>
      </w:r>
      <w:r>
        <w:rPr>
          <w:rFonts w:ascii="ZCcH1x" w:hAnsi="ZCcH1x" w:eastAsia="ZCcH1x"/>
          <w:b w:val="0"/>
          <w:i w:val="0"/>
          <w:color w:val="000000"/>
          <w:sz w:val="26"/>
        </w:rPr>
        <w:t>ｏｆ</w:t>
      </w:r>
      <w:r>
        <w:rPr>
          <w:rFonts w:ascii="ZCcH1x" w:hAnsi="ZCcH1x" w:eastAsia="ZCcH1x"/>
          <w:b w:val="0"/>
          <w:i w:val="0"/>
          <w:color w:val="000000"/>
          <w:sz w:val="26"/>
        </w:rPr>
        <w:t>Ｍｅｔｒｏ</w:t>
      </w:r>
      <w:r>
        <w:rPr>
          <w:rFonts w:ascii="ZCcH1x" w:hAnsi="ZCcH1x" w:eastAsia="ZCcH1x"/>
          <w:b w:val="0"/>
          <w:i w:val="0"/>
          <w:color w:val="000000"/>
          <w:sz w:val="26"/>
        </w:rPr>
        <w:t>Ｓｈｉｅｌｄ</w:t>
      </w:r>
      <w:r>
        <w:rPr>
          <w:rFonts w:ascii="ZCcH1x" w:hAnsi="ZCcH1x" w:eastAsia="ZCcH1x"/>
          <w:b w:val="0"/>
          <w:i w:val="0"/>
          <w:color w:val="000000"/>
          <w:sz w:val="26"/>
        </w:rPr>
        <w:t>Ｃｏｎｓｔｒｕｃｔｉｏｎ</w:t>
      </w:r>
    </w:p>
    <w:p>
      <w:pPr>
        <w:autoSpaceDN w:val="0"/>
        <w:autoSpaceDE w:val="0"/>
        <w:widowControl/>
        <w:spacing w:line="284" w:lineRule="exact" w:before="100" w:after="0"/>
        <w:ind w:left="0" w:right="3114" w:firstLine="0"/>
        <w:jc w:val="right"/>
      </w:pPr>
      <w:r>
        <w:rPr>
          <w:rFonts w:ascii="ZCcH1x" w:hAnsi="ZCcH1x" w:eastAsia="ZCcH1x"/>
          <w:b w:val="0"/>
          <w:i w:val="0"/>
          <w:color w:val="000000"/>
          <w:sz w:val="26"/>
        </w:rPr>
        <w:t>Ｂａｓｅｄ</w:t>
      </w:r>
      <w:r>
        <w:rPr>
          <w:rFonts w:ascii="ZCcH1x" w:hAnsi="ZCcH1x" w:eastAsia="ZCcH1x"/>
          <w:b w:val="0"/>
          <w:i w:val="0"/>
          <w:color w:val="000000"/>
          <w:sz w:val="26"/>
        </w:rPr>
        <w:t>ｏｎ</w:t>
      </w:r>
      <w:r>
        <w:rPr>
          <w:rFonts w:ascii="ZCcH1x" w:hAnsi="ZCcH1x" w:eastAsia="ZCcH1x"/>
          <w:b w:val="0"/>
          <w:i w:val="0"/>
          <w:color w:val="000000"/>
          <w:sz w:val="26"/>
        </w:rPr>
        <w:t>ＲＵＳＢｏｏｓｔ</w:t>
      </w:r>
      <w:r>
        <w:rPr>
          <w:rFonts w:ascii="ZCcH1x" w:hAnsi="ZCcH1x" w:eastAsia="ZCcH1x"/>
          <w:b w:val="0"/>
          <w:i w:val="0"/>
          <w:color w:val="000000"/>
          <w:sz w:val="26"/>
        </w:rPr>
        <w:t>Ａｌｇｏｒｉｔｈｍ</w:t>
      </w:r>
    </w:p>
    <w:p>
      <w:pPr>
        <w:autoSpaceDN w:val="0"/>
        <w:autoSpaceDE w:val="0"/>
        <w:widowControl/>
        <w:spacing w:line="236" w:lineRule="exact" w:before="22" w:after="0"/>
        <w:ind w:left="0" w:right="2228" w:firstLine="0"/>
        <w:jc w:val="right"/>
      </w:pPr>
      <w:r>
        <w:rPr>
          <w:w w:val="102.14215328818874"/>
          <w:rFonts w:ascii="ZCcH1x" w:hAnsi="ZCcH1x" w:eastAsia="ZCcH1x"/>
          <w:b w:val="0"/>
          <w:i w:val="0"/>
          <w:color w:val="000000"/>
          <w:sz w:val="19"/>
        </w:rPr>
        <w:t>ＬＩ</w:t>
      </w:r>
      <w:r>
        <w:rPr>
          <w:w w:val="102.14215328818874"/>
          <w:rFonts w:ascii="ZCcH1x" w:hAnsi="ZCcH1x" w:eastAsia="ZCcH1x"/>
          <w:b w:val="0"/>
          <w:i w:val="0"/>
          <w:color w:val="000000"/>
          <w:sz w:val="19"/>
        </w:rPr>
        <w:t>Ｙｉｎｇ</w:t>
      </w:r>
      <w:r>
        <w:rPr>
          <w:w w:val="98.02019255501884"/>
          <w:rFonts w:ascii="ZCcH1x" w:hAnsi="ZCcH1x" w:eastAsia="ZCcH1x"/>
          <w:b w:val="0"/>
          <w:i w:val="0"/>
          <w:color w:val="000000"/>
          <w:sz w:val="14"/>
        </w:rPr>
        <w:t>－</w:t>
      </w:r>
      <w:r>
        <w:rPr>
          <w:w w:val="102.14215328818874"/>
          <w:rFonts w:ascii="ZCcH1x" w:hAnsi="ZCcH1x" w:eastAsia="ZCcH1x"/>
          <w:b w:val="0"/>
          <w:i w:val="0"/>
          <w:color w:val="000000"/>
          <w:sz w:val="19"/>
        </w:rPr>
        <w:t>ｐａｎ</w:t>
      </w:r>
      <w:r>
        <w:rPr>
          <w:w w:val="97.03503522005948"/>
          <w:rFonts w:ascii="ZCcH1x" w:hAnsi="ZCcH1x" w:eastAsia="ZCcH1x"/>
          <w:b w:val="0"/>
          <w:i w:val="0"/>
          <w:color w:val="000000"/>
          <w:sz w:val="11"/>
        </w:rPr>
        <w:t>１</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ＬＩ</w:t>
      </w:r>
      <w:r>
        <w:rPr>
          <w:w w:val="102.14215328818874"/>
          <w:rFonts w:ascii="ZCcH1x" w:hAnsi="ZCcH1x" w:eastAsia="ZCcH1x"/>
          <w:b w:val="0"/>
          <w:i w:val="0"/>
          <w:color w:val="000000"/>
          <w:sz w:val="19"/>
        </w:rPr>
        <w:t>Ｓｈｕ</w:t>
      </w:r>
      <w:r>
        <w:rPr>
          <w:w w:val="98.02019255501884"/>
          <w:rFonts w:ascii="ZCcH1x" w:hAnsi="ZCcH1x" w:eastAsia="ZCcH1x"/>
          <w:b w:val="0"/>
          <w:i w:val="0"/>
          <w:color w:val="000000"/>
          <w:sz w:val="14"/>
        </w:rPr>
        <w:t>－</w:t>
      </w:r>
      <w:r>
        <w:rPr>
          <w:w w:val="102.14215328818874"/>
          <w:rFonts w:ascii="ZCcH1x" w:hAnsi="ZCcH1x" w:eastAsia="ZCcH1x"/>
          <w:b w:val="0"/>
          <w:i w:val="0"/>
          <w:color w:val="000000"/>
          <w:sz w:val="19"/>
        </w:rPr>
        <w:t>ｊｕａｎ</w:t>
      </w:r>
      <w:r>
        <w:rPr>
          <w:w w:val="97.03503522005948"/>
          <w:rFonts w:ascii="ZCcH1x" w:hAnsi="ZCcH1x" w:eastAsia="ZCcH1x"/>
          <w:b w:val="0"/>
          <w:i w:val="0"/>
          <w:color w:val="000000"/>
          <w:sz w:val="11"/>
        </w:rPr>
        <w:t>１</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ＳＵＮ</w:t>
      </w:r>
      <w:r>
        <w:rPr>
          <w:w w:val="102.14215328818874"/>
          <w:rFonts w:ascii="ZCcH1x" w:hAnsi="ZCcH1x" w:eastAsia="ZCcH1x"/>
          <w:b w:val="0"/>
          <w:i w:val="0"/>
          <w:color w:val="000000"/>
          <w:sz w:val="19"/>
        </w:rPr>
        <w:t>Ｚｈｉ</w:t>
      </w:r>
      <w:r>
        <w:rPr>
          <w:w w:val="98.02019255501884"/>
          <w:rFonts w:ascii="ZCcH1x" w:hAnsi="ZCcH1x" w:eastAsia="ZCcH1x"/>
          <w:b w:val="0"/>
          <w:i w:val="0"/>
          <w:color w:val="000000"/>
          <w:sz w:val="14"/>
        </w:rPr>
        <w:t>－</w:t>
      </w:r>
      <w:r>
        <w:rPr>
          <w:w w:val="102.14215328818874"/>
          <w:rFonts w:ascii="ZCcH1x" w:hAnsi="ZCcH1x" w:eastAsia="ZCcH1x"/>
          <w:b w:val="0"/>
          <w:i w:val="0"/>
          <w:color w:val="000000"/>
          <w:sz w:val="19"/>
        </w:rPr>
        <w:t>ｌｉｎｇ</w:t>
      </w:r>
      <w:r>
        <w:rPr>
          <w:w w:val="97.03503522005948"/>
          <w:rFonts w:ascii="ZCcH1x" w:hAnsi="ZCcH1x" w:eastAsia="ZCcH1x"/>
          <w:b w:val="0"/>
          <w:i w:val="0"/>
          <w:color w:val="000000"/>
          <w:sz w:val="11"/>
        </w:rPr>
        <w:t>２</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ＧＵＡＮ</w:t>
      </w:r>
      <w:r>
        <w:rPr>
          <w:w w:val="102.14215328818874"/>
          <w:rFonts w:ascii="ZCcH1x" w:hAnsi="ZCcH1x" w:eastAsia="ZCcH1x"/>
          <w:b w:val="0"/>
          <w:i w:val="0"/>
          <w:color w:val="000000"/>
          <w:sz w:val="19"/>
        </w:rPr>
        <w:t>Ｈｕｉ</w:t>
      </w:r>
      <w:r>
        <w:rPr>
          <w:w w:val="97.03503522005948"/>
          <w:rFonts w:ascii="ZCcH1x" w:hAnsi="ZCcH1x" w:eastAsia="ZCcH1x"/>
          <w:b w:val="0"/>
          <w:i w:val="0"/>
          <w:color w:val="000000"/>
          <w:sz w:val="11"/>
        </w:rPr>
        <w:t>１</w:t>
      </w:r>
    </w:p>
    <w:p>
      <w:pPr>
        <w:autoSpaceDN w:val="0"/>
        <w:autoSpaceDE w:val="0"/>
        <w:widowControl/>
        <w:spacing w:line="200" w:lineRule="exact" w:before="70" w:after="0"/>
        <w:ind w:left="1528" w:right="0" w:firstLine="0"/>
        <w:jc w:val="left"/>
      </w:pP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１．</w:t>
      </w:r>
      <w:r>
        <w:rPr>
          <w:w w:val="103.09973955154419"/>
          <w:rFonts w:ascii="ZCcH1x" w:hAnsi="ZCcH1x" w:eastAsia="ZCcH1x"/>
          <w:b w:val="0"/>
          <w:i w:val="0"/>
          <w:color w:val="000000"/>
          <w:sz w:val="16"/>
        </w:rPr>
        <w:t>Ｓｃｈｏｏｌ</w:t>
      </w:r>
      <w:r>
        <w:rPr>
          <w:w w:val="103.09973955154419"/>
          <w:rFonts w:ascii="ZCcH1x" w:hAnsi="ZCcH1x" w:eastAsia="ZCcH1x"/>
          <w:b w:val="0"/>
          <w:i w:val="0"/>
          <w:color w:val="000000"/>
          <w:sz w:val="16"/>
        </w:rPr>
        <w:t>ｏｆ</w:t>
      </w:r>
      <w:r>
        <w:rPr>
          <w:w w:val="103.09973955154419"/>
          <w:rFonts w:ascii="ZCcH1x" w:hAnsi="ZCcH1x" w:eastAsia="ZCcH1x"/>
          <w:b w:val="0"/>
          <w:i w:val="0"/>
          <w:color w:val="000000"/>
          <w:sz w:val="16"/>
        </w:rPr>
        <w:t>Ｃｉｖｉｌ</w:t>
      </w:r>
      <w:r>
        <w:rPr>
          <w:w w:val="103.09973955154419"/>
          <w:rFonts w:ascii="ZCcH1x" w:hAnsi="ZCcH1x" w:eastAsia="ZCcH1x"/>
          <w:b w:val="0"/>
          <w:i w:val="0"/>
          <w:color w:val="000000"/>
          <w:sz w:val="16"/>
        </w:rPr>
        <w:t>Ｅｎｇｉｎｅｅｒｉｎｇ</w:t>
      </w:r>
      <w:r>
        <w:rPr>
          <w:w w:val="103.09973955154419"/>
          <w:rFonts w:ascii="ZCcH1x" w:hAnsi="ZCcH1x" w:eastAsia="ZCcH1x"/>
          <w:b w:val="0"/>
          <w:i w:val="0"/>
          <w:color w:val="000000"/>
          <w:sz w:val="16"/>
        </w:rPr>
        <w:t>ａｎｄ</w:t>
      </w:r>
      <w:r>
        <w:rPr>
          <w:w w:val="103.09973955154419"/>
          <w:rFonts w:ascii="ZCcH1x" w:hAnsi="ZCcH1x" w:eastAsia="ZCcH1x"/>
          <w:b w:val="0"/>
          <w:i w:val="0"/>
          <w:color w:val="000000"/>
          <w:sz w:val="16"/>
        </w:rPr>
        <w:t>Ａｒｃｈｉｔｅｃｔｕｒｅ</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Ｗｕｈａｎ</w:t>
      </w:r>
      <w:r>
        <w:rPr>
          <w:w w:val="103.09973955154419"/>
          <w:rFonts w:ascii="ZCcH1x" w:hAnsi="ZCcH1x" w:eastAsia="ZCcH1x"/>
          <w:b w:val="0"/>
          <w:i w:val="0"/>
          <w:color w:val="000000"/>
          <w:sz w:val="16"/>
        </w:rPr>
        <w:t>Ｕｎｉｖｅｒｓｉｔｙ</w:t>
      </w:r>
      <w:r>
        <w:rPr>
          <w:w w:val="103.09973955154419"/>
          <w:rFonts w:ascii="ZCcH1x" w:hAnsi="ZCcH1x" w:eastAsia="ZCcH1x"/>
          <w:b w:val="0"/>
          <w:i w:val="0"/>
          <w:color w:val="000000"/>
          <w:sz w:val="16"/>
        </w:rPr>
        <w:t>ｏｆ</w:t>
      </w:r>
      <w:r>
        <w:rPr>
          <w:w w:val="103.09973955154419"/>
          <w:rFonts w:ascii="ZCcH1x" w:hAnsi="ZCcH1x" w:eastAsia="ZCcH1x"/>
          <w:b w:val="0"/>
          <w:i w:val="0"/>
          <w:color w:val="000000"/>
          <w:sz w:val="16"/>
        </w:rPr>
        <w:t>Ｔｅｃｈｎｏｌｏｇｙ</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Ｗｕｈａｎ</w:t>
      </w:r>
      <w:r>
        <w:rPr>
          <w:w w:val="103.09973955154419"/>
          <w:rFonts w:ascii="ZCcH1x" w:hAnsi="ZCcH1x" w:eastAsia="ZCcH1x"/>
          <w:b w:val="0"/>
          <w:i w:val="0"/>
          <w:color w:val="000000"/>
          <w:sz w:val="16"/>
        </w:rPr>
        <w:t>４３００７０</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Ｃｈｉｎａ</w:t>
      </w:r>
      <w:r>
        <w:rPr>
          <w:w w:val="103.09973955154419"/>
          <w:rFonts w:ascii="ZCcH2D" w:hAnsi="ZCcH2D" w:eastAsia="ZCcH2D"/>
          <w:b w:val="0"/>
          <w:i w:val="0"/>
          <w:color w:val="000000"/>
          <w:sz w:val="16"/>
        </w:rPr>
        <w:t>；</w:t>
      </w:r>
    </w:p>
    <w:p>
      <w:pPr>
        <w:autoSpaceDN w:val="0"/>
        <w:autoSpaceDE w:val="0"/>
        <w:widowControl/>
        <w:spacing w:line="198" w:lineRule="exact" w:before="54" w:after="0"/>
        <w:ind w:left="1718" w:right="0" w:firstLine="0"/>
        <w:jc w:val="left"/>
      </w:pPr>
      <w:r>
        <w:rPr>
          <w:w w:val="103.09973955154419"/>
          <w:rFonts w:ascii="ZCcH1x" w:hAnsi="ZCcH1x" w:eastAsia="ZCcH1x"/>
          <w:b w:val="0"/>
          <w:i w:val="0"/>
          <w:color w:val="000000"/>
          <w:sz w:val="16"/>
        </w:rPr>
        <w:t>２．</w:t>
      </w:r>
      <w:r>
        <w:rPr>
          <w:w w:val="103.09973955154419"/>
          <w:rFonts w:ascii="ZCcH1x" w:hAnsi="ZCcH1x" w:eastAsia="ZCcH1x"/>
          <w:b w:val="0"/>
          <w:i w:val="0"/>
          <w:color w:val="000000"/>
          <w:sz w:val="16"/>
        </w:rPr>
        <w:t>Ｓｏｕｔｈｗｅｓｔ</w:t>
      </w:r>
      <w:r>
        <w:rPr>
          <w:w w:val="103.09973955154419"/>
          <w:rFonts w:ascii="ZCcH1x" w:hAnsi="ZCcH1x" w:eastAsia="ZCcH1x"/>
          <w:b w:val="0"/>
          <w:i w:val="0"/>
          <w:color w:val="000000"/>
          <w:sz w:val="16"/>
        </w:rPr>
        <w:t>Ｂｒａｎｃｈ</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Ｃｈｉｎａ</w:t>
      </w:r>
      <w:r>
        <w:rPr>
          <w:w w:val="103.09973955154419"/>
          <w:rFonts w:ascii="ZCcH1x" w:hAnsi="ZCcH1x" w:eastAsia="ZCcH1x"/>
          <w:b w:val="0"/>
          <w:i w:val="0"/>
          <w:color w:val="000000"/>
          <w:sz w:val="16"/>
        </w:rPr>
        <w:t>Ｃｏｎｓｔｒｕｃｔｉｏｎ</w:t>
      </w:r>
      <w:r>
        <w:rPr>
          <w:w w:val="103.09973955154419"/>
          <w:rFonts w:ascii="ZCcH1x" w:hAnsi="ZCcH1x" w:eastAsia="ZCcH1x"/>
          <w:b w:val="0"/>
          <w:i w:val="0"/>
          <w:color w:val="000000"/>
          <w:sz w:val="16"/>
        </w:rPr>
        <w:t>Ｔｈｉｒｄ</w:t>
      </w:r>
      <w:r>
        <w:rPr>
          <w:w w:val="103.09973955154419"/>
          <w:rFonts w:ascii="ZCcH1x" w:hAnsi="ZCcH1x" w:eastAsia="ZCcH1x"/>
          <w:b w:val="0"/>
          <w:i w:val="0"/>
          <w:color w:val="000000"/>
          <w:sz w:val="16"/>
        </w:rPr>
        <w:t>Ｅｎｇｉｎｅｅｒｉｎｇ</w:t>
      </w:r>
      <w:r>
        <w:rPr>
          <w:w w:val="103.09973955154419"/>
          <w:rFonts w:ascii="ZCcH1x" w:hAnsi="ZCcH1x" w:eastAsia="ZCcH1x"/>
          <w:b w:val="0"/>
          <w:i w:val="0"/>
          <w:color w:val="000000"/>
          <w:sz w:val="16"/>
        </w:rPr>
        <w:t>Ｇｒｏｕｐ</w:t>
      </w:r>
      <w:r>
        <w:rPr>
          <w:w w:val="103.09973955154419"/>
          <w:rFonts w:ascii="ZCcH1x" w:hAnsi="ZCcH1x" w:eastAsia="ZCcH1x"/>
          <w:b w:val="0"/>
          <w:i w:val="0"/>
          <w:color w:val="000000"/>
          <w:sz w:val="16"/>
        </w:rPr>
        <w:t>Ｃｏ</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Ｌｔｄ</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Ｃｈｅｎｇｄｕ</w:t>
      </w:r>
      <w:r>
        <w:rPr>
          <w:w w:val="103.09973955154419"/>
          <w:rFonts w:ascii="ZCcH1x" w:hAnsi="ZCcH1x" w:eastAsia="ZCcH1x"/>
          <w:b w:val="0"/>
          <w:i w:val="0"/>
          <w:color w:val="000000"/>
          <w:sz w:val="16"/>
        </w:rPr>
        <w:t>６１０２１３</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Ｃｈｉｎａ</w:t>
      </w:r>
      <w:r>
        <w:rPr>
          <w:w w:val="103.09973955154419"/>
          <w:rFonts w:ascii="ZCcH2D" w:hAnsi="ZCcH2D" w:eastAsia="ZCcH2D"/>
          <w:b w:val="0"/>
          <w:i w:val="0"/>
          <w:color w:val="000000"/>
          <w:sz w:val="16"/>
        </w:rPr>
        <w:t>）</w:t>
      </w:r>
    </w:p>
    <w:p>
      <w:pPr>
        <w:autoSpaceDN w:val="0"/>
        <w:autoSpaceDE w:val="0"/>
        <w:widowControl/>
        <w:spacing w:line="228" w:lineRule="exact" w:before="374" w:after="0"/>
        <w:ind w:left="1022" w:right="0" w:firstLine="0"/>
        <w:jc w:val="left"/>
      </w:pPr>
      <w:r>
        <w:rPr>
          <w:w w:val="102.14215328818874"/>
          <w:rFonts w:ascii="ZCcH1x" w:hAnsi="ZCcH1x" w:eastAsia="ZCcH1x"/>
          <w:b w:val="0"/>
          <w:i w:val="0"/>
          <w:color w:val="000000"/>
          <w:sz w:val="19"/>
        </w:rPr>
        <w:t>Ａｂｓｔｒａｃｔ</w:t>
      </w:r>
      <w:r>
        <w:rPr>
          <w:w w:val="102.14215328818874"/>
          <w:rFonts w:ascii="ZCcH2D" w:hAnsi="ZCcH2D" w:eastAsia="ZCcH2D"/>
          <w:b w:val="0"/>
          <w:i w:val="0"/>
          <w:color w:val="000000"/>
          <w:sz w:val="19"/>
        </w:rPr>
        <w:t>：</w:t>
      </w:r>
      <w:r>
        <w:rPr>
          <w:w w:val="103.09973955154419"/>
          <w:rFonts w:ascii="ZCcH1x" w:hAnsi="ZCcH1x" w:eastAsia="ZCcH1x"/>
          <w:b w:val="0"/>
          <w:i w:val="0"/>
          <w:color w:val="000000"/>
          <w:sz w:val="16"/>
        </w:rPr>
        <w:t>Ｉｎ</w:t>
      </w:r>
      <w:r>
        <w:rPr>
          <w:w w:val="103.09973955154419"/>
          <w:rFonts w:ascii="ZCcH1x" w:hAnsi="ZCcH1x" w:eastAsia="ZCcH1x"/>
          <w:b w:val="0"/>
          <w:i w:val="0"/>
          <w:color w:val="000000"/>
          <w:sz w:val="16"/>
        </w:rPr>
        <w:t>ｏｒｄｅｒ</w:t>
      </w:r>
      <w:r>
        <w:rPr>
          <w:w w:val="103.09973955154419"/>
          <w:rFonts w:ascii="ZCcH1x" w:hAnsi="ZCcH1x" w:eastAsia="ZCcH1x"/>
          <w:b w:val="0"/>
          <w:i w:val="0"/>
          <w:color w:val="000000"/>
          <w:sz w:val="16"/>
        </w:rPr>
        <w:t>ｔｏ</w:t>
      </w:r>
      <w:r>
        <w:rPr>
          <w:w w:val="103.09973955154419"/>
          <w:rFonts w:ascii="ZCcH1x" w:hAnsi="ZCcH1x" w:eastAsia="ZCcH1x"/>
          <w:b w:val="0"/>
          <w:i w:val="0"/>
          <w:color w:val="000000"/>
          <w:sz w:val="16"/>
        </w:rPr>
        <w:t>ｃｏｐｅ</w:t>
      </w:r>
      <w:r>
        <w:rPr>
          <w:w w:val="103.09973955154419"/>
          <w:rFonts w:ascii="ZCcH1x" w:hAnsi="ZCcH1x" w:eastAsia="ZCcH1x"/>
          <w:b w:val="0"/>
          <w:i w:val="0"/>
          <w:color w:val="000000"/>
          <w:sz w:val="16"/>
        </w:rPr>
        <w:t>ｗｉｔｈ</w:t>
      </w:r>
      <w:r>
        <w:rPr>
          <w:w w:val="103.09973955154419"/>
          <w:rFonts w:ascii="ZCcH1x" w:hAnsi="ZCcH1x" w:eastAsia="ZCcH1x"/>
          <w:b w:val="0"/>
          <w:i w:val="0"/>
          <w:color w:val="000000"/>
          <w:sz w:val="16"/>
        </w:rPr>
        <w:t>ｔｈｅ</w:t>
      </w:r>
      <w:r>
        <w:rPr>
          <w:w w:val="103.09973955154419"/>
          <w:rFonts w:ascii="ZCcH1x" w:hAnsi="ZCcH1x" w:eastAsia="ZCcH1x"/>
          <w:b w:val="0"/>
          <w:i w:val="0"/>
          <w:color w:val="000000"/>
          <w:sz w:val="16"/>
        </w:rPr>
        <w:t>ｆｒｅｑｕｅｎｔ</w:t>
      </w:r>
      <w:r>
        <w:rPr>
          <w:w w:val="103.09973955154419"/>
          <w:rFonts w:ascii="ZCcH1x" w:hAnsi="ZCcH1x" w:eastAsia="ZCcH1x"/>
          <w:b w:val="0"/>
          <w:i w:val="0"/>
          <w:color w:val="000000"/>
          <w:sz w:val="16"/>
        </w:rPr>
        <w:t>ｏｃｃｕｒｒｅｎｃｅ</w:t>
      </w:r>
      <w:r>
        <w:rPr>
          <w:w w:val="103.09973955154419"/>
          <w:rFonts w:ascii="ZCcH1x" w:hAnsi="ZCcH1x" w:eastAsia="ZCcH1x"/>
          <w:b w:val="0"/>
          <w:i w:val="0"/>
          <w:color w:val="000000"/>
          <w:sz w:val="16"/>
        </w:rPr>
        <w:t>ｏｆ</w:t>
      </w:r>
      <w:r>
        <w:rPr>
          <w:w w:val="103.09973955154419"/>
          <w:rFonts w:ascii="ZCcH1x" w:hAnsi="ZCcH1x" w:eastAsia="ZCcH1x"/>
          <w:b w:val="0"/>
          <w:i w:val="0"/>
          <w:color w:val="000000"/>
          <w:sz w:val="16"/>
        </w:rPr>
        <w:t>ｓｕｂｗａｙ</w:t>
      </w:r>
      <w:r>
        <w:rPr>
          <w:w w:val="103.09973955154419"/>
          <w:rFonts w:ascii="ZCcH1x" w:hAnsi="ZCcH1x" w:eastAsia="ZCcH1x"/>
          <w:b w:val="0"/>
          <w:i w:val="0"/>
          <w:color w:val="000000"/>
          <w:sz w:val="16"/>
        </w:rPr>
        <w:t>ｓｈｉｅｌｄ</w:t>
      </w:r>
      <w:r>
        <w:rPr>
          <w:w w:val="103.09973955154419"/>
          <w:rFonts w:ascii="ZCcH1x" w:hAnsi="ZCcH1x" w:eastAsia="ZCcH1x"/>
          <w:b w:val="0"/>
          <w:i w:val="0"/>
          <w:color w:val="000000"/>
          <w:sz w:val="16"/>
        </w:rPr>
        <w:t>ｃｏｎｓｔｒｕｃｔｉｏｎ</w:t>
      </w:r>
      <w:r>
        <w:rPr>
          <w:w w:val="103.09973955154419"/>
          <w:rFonts w:ascii="ZCcH1x" w:hAnsi="ZCcH1x" w:eastAsia="ZCcH1x"/>
          <w:b w:val="0"/>
          <w:i w:val="0"/>
          <w:color w:val="000000"/>
          <w:sz w:val="16"/>
        </w:rPr>
        <w:t>ａｃｃｉｄｅｎｔｓ</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ａ</w:t>
      </w:r>
      <w:r>
        <w:rPr>
          <w:w w:val="103.09973955154419"/>
          <w:rFonts w:ascii="ZCcH1x" w:hAnsi="ZCcH1x" w:eastAsia="ZCcH1x"/>
          <w:b w:val="0"/>
          <w:i w:val="0"/>
          <w:color w:val="000000"/>
          <w:sz w:val="16"/>
        </w:rPr>
        <w:t>ｓｕｂｗａｙ</w:t>
      </w:r>
      <w:r>
        <w:rPr>
          <w:w w:val="103.09973955154419"/>
          <w:rFonts w:ascii="ZCcH1x" w:hAnsi="ZCcH1x" w:eastAsia="ZCcH1x"/>
          <w:b w:val="0"/>
          <w:i w:val="0"/>
          <w:color w:val="000000"/>
          <w:sz w:val="16"/>
        </w:rPr>
        <w:t>ｓｈｉｅｌｄ</w:t>
      </w:r>
    </w:p>
    <w:p>
      <w:pPr>
        <w:autoSpaceDN w:val="0"/>
        <w:autoSpaceDE w:val="0"/>
        <w:widowControl/>
        <w:spacing w:line="200" w:lineRule="exact" w:before="86" w:after="0"/>
        <w:ind w:left="1006" w:right="0" w:firstLine="0"/>
        <w:jc w:val="left"/>
      </w:pPr>
      <w:r>
        <w:rPr>
          <w:w w:val="103.09973955154419"/>
          <w:rFonts w:ascii="ZCcH1x" w:hAnsi="ZCcH1x" w:eastAsia="ZCcH1x"/>
          <w:b w:val="0"/>
          <w:i w:val="0"/>
          <w:color w:val="000000"/>
          <w:sz w:val="16"/>
        </w:rPr>
        <w:t>ｃｏｎｓｔｒｕｃｔｉｏｎ</w:t>
      </w:r>
      <w:r>
        <w:rPr>
          <w:w w:val="103.09973955154419"/>
          <w:rFonts w:ascii="ZCcH1x" w:hAnsi="ZCcH1x" w:eastAsia="ZCcH1x"/>
          <w:b w:val="0"/>
          <w:i w:val="0"/>
          <w:color w:val="000000"/>
          <w:sz w:val="16"/>
        </w:rPr>
        <w:t>ｓａｆｅｔｙ</w:t>
      </w:r>
      <w:r>
        <w:rPr>
          <w:w w:val="103.09973955154419"/>
          <w:rFonts w:ascii="ZCcH1x" w:hAnsi="ZCcH1x" w:eastAsia="ZCcH1x"/>
          <w:b w:val="0"/>
          <w:i w:val="0"/>
          <w:color w:val="000000"/>
          <w:sz w:val="16"/>
        </w:rPr>
        <w:t>ｅａｒｌｙ</w:t>
      </w:r>
      <w:r>
        <w:rPr>
          <w:w w:val="103.09973955154419"/>
          <w:rFonts w:ascii="ZCcH1x" w:hAnsi="ZCcH1x" w:eastAsia="ZCcH1x"/>
          <w:b w:val="0"/>
          <w:i w:val="0"/>
          <w:color w:val="000000"/>
          <w:sz w:val="16"/>
        </w:rPr>
        <w:t>ｗａｒｎｉｎｇ</w:t>
      </w:r>
      <w:r>
        <w:rPr>
          <w:w w:val="103.09973955154419"/>
          <w:rFonts w:ascii="ZCcH1x" w:hAnsi="ZCcH1x" w:eastAsia="ZCcH1x"/>
          <w:b w:val="0"/>
          <w:i w:val="0"/>
          <w:color w:val="000000"/>
          <w:sz w:val="16"/>
        </w:rPr>
        <w:t>ｍｏｄｅｌ</w:t>
      </w:r>
      <w:r>
        <w:rPr>
          <w:w w:val="103.09973955154419"/>
          <w:rFonts w:ascii="ZCcH1x" w:hAnsi="ZCcH1x" w:eastAsia="ZCcH1x"/>
          <w:b w:val="0"/>
          <w:i w:val="0"/>
          <w:color w:val="000000"/>
          <w:sz w:val="16"/>
        </w:rPr>
        <w:t>ｂａｓｅｄ</w:t>
      </w:r>
      <w:r>
        <w:rPr>
          <w:w w:val="103.09973955154419"/>
          <w:rFonts w:ascii="ZCcH1x" w:hAnsi="ZCcH1x" w:eastAsia="ZCcH1x"/>
          <w:b w:val="0"/>
          <w:i w:val="0"/>
          <w:color w:val="000000"/>
          <w:sz w:val="16"/>
        </w:rPr>
        <w:t>ｏｎ</w:t>
      </w:r>
      <w:r>
        <w:rPr>
          <w:w w:val="103.09973955154419"/>
          <w:rFonts w:ascii="ZCcH1x" w:hAnsi="ZCcH1x" w:eastAsia="ZCcH1x"/>
          <w:b w:val="0"/>
          <w:i w:val="0"/>
          <w:color w:val="000000"/>
          <w:sz w:val="16"/>
        </w:rPr>
        <w:t>ｔｈｅ</w:t>
      </w:r>
      <w:r>
        <w:rPr>
          <w:w w:val="103.09973955154419"/>
          <w:rFonts w:ascii="ZCcH1x" w:hAnsi="ZCcH1x" w:eastAsia="ZCcH1x"/>
          <w:b w:val="0"/>
          <w:i w:val="0"/>
          <w:color w:val="000000"/>
          <w:sz w:val="16"/>
        </w:rPr>
        <w:t>ＲＵＳＢｏｏｓｔ</w:t>
      </w:r>
      <w:r>
        <w:rPr>
          <w:w w:val="103.09973955154419"/>
          <w:rFonts w:ascii="ZCcH1x" w:hAnsi="ZCcH1x" w:eastAsia="ZCcH1x"/>
          <w:b w:val="0"/>
          <w:i w:val="0"/>
          <w:color w:val="000000"/>
          <w:sz w:val="16"/>
        </w:rPr>
        <w:t>ａｌｇｏｒｉｔｈｍ</w:t>
      </w:r>
      <w:r>
        <w:rPr>
          <w:w w:val="103.09973955154419"/>
          <w:rFonts w:ascii="ZCcH1x" w:hAnsi="ZCcH1x" w:eastAsia="ZCcH1x"/>
          <w:b w:val="0"/>
          <w:i w:val="0"/>
          <w:color w:val="000000"/>
          <w:sz w:val="16"/>
        </w:rPr>
        <w:t>ｗａｓ</w:t>
      </w:r>
      <w:r>
        <w:rPr>
          <w:w w:val="103.09973955154419"/>
          <w:rFonts w:ascii="ZCcH1x" w:hAnsi="ZCcH1x" w:eastAsia="ZCcH1x"/>
          <w:b w:val="0"/>
          <w:i w:val="0"/>
          <w:color w:val="000000"/>
          <w:sz w:val="16"/>
        </w:rPr>
        <w:t>ｂｕｉｌｔ</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ａｎｄ</w:t>
      </w:r>
      <w:r>
        <w:rPr>
          <w:w w:val="103.09973955154419"/>
          <w:rFonts w:ascii="ZCcH1x" w:hAnsi="ZCcH1x" w:eastAsia="ZCcH1x"/>
          <w:b w:val="0"/>
          <w:i w:val="0"/>
          <w:color w:val="000000"/>
          <w:sz w:val="16"/>
        </w:rPr>
        <w:t>ａ</w:t>
      </w:r>
      <w:r>
        <w:rPr>
          <w:w w:val="103.09973955154419"/>
          <w:rFonts w:ascii="ZCcH1x" w:hAnsi="ZCcH1x" w:eastAsia="ZCcH1x"/>
          <w:b w:val="0"/>
          <w:i w:val="0"/>
          <w:color w:val="000000"/>
          <w:sz w:val="16"/>
        </w:rPr>
        <w:t>ｓａｍｐｌｅ</w:t>
      </w:r>
      <w:r>
        <w:rPr>
          <w:w w:val="103.09973955154419"/>
          <w:rFonts w:ascii="ZCcH1x" w:hAnsi="ZCcH1x" w:eastAsia="ZCcH1x"/>
          <w:b w:val="0"/>
          <w:i w:val="0"/>
          <w:color w:val="000000"/>
          <w:sz w:val="16"/>
        </w:rPr>
        <w:t>ｄａｔａ</w:t>
      </w:r>
      <w:r>
        <w:rPr>
          <w:w w:val="103.09973955154419"/>
          <w:rFonts w:ascii="ZCcH1x" w:hAnsi="ZCcH1x" w:eastAsia="ZCcH1x"/>
          <w:b w:val="0"/>
          <w:i w:val="0"/>
          <w:color w:val="000000"/>
          <w:sz w:val="16"/>
        </w:rPr>
        <w:t>ｓｅｔ</w:t>
      </w:r>
      <w:r>
        <w:rPr>
          <w:w w:val="103.09973955154419"/>
          <w:rFonts w:ascii="ZCcH1x" w:hAnsi="ZCcH1x" w:eastAsia="ZCcH1x"/>
          <w:b w:val="0"/>
          <w:i w:val="0"/>
          <w:color w:val="000000"/>
          <w:sz w:val="16"/>
        </w:rPr>
        <w:t>ｔｒａｉｎｉｎｇ</w:t>
      </w:r>
    </w:p>
    <w:p>
      <w:pPr>
        <w:autoSpaceDN w:val="0"/>
        <w:autoSpaceDE w:val="0"/>
        <w:widowControl/>
        <w:spacing w:line="174" w:lineRule="exact" w:before="112" w:after="0"/>
        <w:ind w:left="1042" w:right="0" w:firstLine="0"/>
        <w:jc w:val="left"/>
      </w:pPr>
      <w:r>
        <w:rPr>
          <w:w w:val="103.09973955154419"/>
          <w:rFonts w:ascii="ZCcH1x" w:hAnsi="ZCcH1x" w:eastAsia="ZCcH1x"/>
          <w:b w:val="0"/>
          <w:i w:val="0"/>
          <w:color w:val="000000"/>
          <w:sz w:val="16"/>
        </w:rPr>
        <w:t>ｍｏｄｅｌ</w:t>
      </w:r>
      <w:r>
        <w:rPr>
          <w:w w:val="103.09973955154419"/>
          <w:rFonts w:ascii="ZCcH1x" w:hAnsi="ZCcH1x" w:eastAsia="ZCcH1x"/>
          <w:b w:val="0"/>
          <w:i w:val="0"/>
          <w:color w:val="000000"/>
          <w:sz w:val="16"/>
        </w:rPr>
        <w:t>ｗａｓ</w:t>
      </w:r>
      <w:r>
        <w:rPr>
          <w:w w:val="103.09973955154419"/>
          <w:rFonts w:ascii="ZCcH1x" w:hAnsi="ZCcH1x" w:eastAsia="ZCcH1x"/>
          <w:b w:val="0"/>
          <w:i w:val="0"/>
          <w:color w:val="000000"/>
          <w:sz w:val="16"/>
        </w:rPr>
        <w:t>ｅｘｔｒａｃｔｅｄ</w:t>
      </w:r>
      <w:r>
        <w:rPr>
          <w:w w:val="103.09973955154419"/>
          <w:rFonts w:ascii="ZCcH1x" w:hAnsi="ZCcH1x" w:eastAsia="ZCcH1x"/>
          <w:b w:val="0"/>
          <w:i w:val="0"/>
          <w:color w:val="000000"/>
          <w:sz w:val="16"/>
        </w:rPr>
        <w:t>ｕｓｉｎｇ</w:t>
      </w:r>
      <w:r>
        <w:rPr>
          <w:w w:val="103.09973955154419"/>
          <w:rFonts w:ascii="ZCcH1x" w:hAnsi="ZCcH1x" w:eastAsia="ZCcH1x"/>
          <w:b w:val="0"/>
          <w:i w:val="0"/>
          <w:color w:val="000000"/>
          <w:sz w:val="16"/>
        </w:rPr>
        <w:t>ｓｐａｔｉａｌ</w:t>
      </w:r>
      <w:r>
        <w:rPr>
          <w:w w:val="103.09973955154419"/>
          <w:rFonts w:ascii="ZCcH1x" w:hAnsi="ZCcH1x" w:eastAsia="ZCcH1x"/>
          <w:b w:val="0"/>
          <w:i w:val="0"/>
          <w:color w:val="000000"/>
          <w:sz w:val="16"/>
        </w:rPr>
        <w:t>ｕｎｉｔｓ</w:t>
      </w:r>
      <w:r>
        <w:rPr>
          <w:w w:val="103.09973955154419"/>
          <w:rFonts w:ascii="ZCcH1x" w:hAnsi="ZCcH1x" w:eastAsia="ZCcH1x"/>
          <w:b w:val="0"/>
          <w:i w:val="0"/>
          <w:color w:val="000000"/>
          <w:sz w:val="16"/>
        </w:rPr>
        <w:t>ａｓ</w:t>
      </w:r>
      <w:r>
        <w:rPr>
          <w:w w:val="103.09973955154419"/>
          <w:rFonts w:ascii="ZCcH1x" w:hAnsi="ZCcH1x" w:eastAsia="ZCcH1x"/>
          <w:b w:val="0"/>
          <w:i w:val="0"/>
          <w:color w:val="000000"/>
          <w:sz w:val="16"/>
        </w:rPr>
        <w:t>ｔｈｅ</w:t>
      </w:r>
      <w:r>
        <w:rPr>
          <w:w w:val="103.09973955154419"/>
          <w:rFonts w:ascii="ZCcH1x" w:hAnsi="ZCcH1x" w:eastAsia="ZCcH1x"/>
          <w:b w:val="0"/>
          <w:i w:val="0"/>
          <w:color w:val="000000"/>
          <w:sz w:val="16"/>
        </w:rPr>
        <w:t>ｏｂｊｅｃｔ．Ｔｈｅ</w:t>
      </w:r>
      <w:r>
        <w:rPr>
          <w:w w:val="103.09973955154419"/>
          <w:rFonts w:ascii="ZCcH1x" w:hAnsi="ZCcH1x" w:eastAsia="ZCcH1x"/>
          <w:b w:val="0"/>
          <w:i w:val="0"/>
          <w:color w:val="000000"/>
          <w:sz w:val="16"/>
        </w:rPr>
        <w:t>ｔｒａｉｎｅｄ</w:t>
      </w:r>
      <w:r>
        <w:rPr>
          <w:w w:val="103.09973955154419"/>
          <w:rFonts w:ascii="ZCcH1x" w:hAnsi="ZCcH1x" w:eastAsia="ZCcH1x"/>
          <w:b w:val="0"/>
          <w:i w:val="0"/>
          <w:color w:val="000000"/>
          <w:sz w:val="16"/>
        </w:rPr>
        <w:t>ｍｏｄｅｌ</w:t>
      </w:r>
      <w:r>
        <w:rPr>
          <w:w w:val="103.09973955154419"/>
          <w:rFonts w:ascii="ZCcH1x" w:hAnsi="ZCcH1x" w:eastAsia="ZCcH1x"/>
          <w:b w:val="0"/>
          <w:i w:val="0"/>
          <w:color w:val="000000"/>
          <w:sz w:val="16"/>
        </w:rPr>
        <w:t>ｃｏｕｌｄ</w:t>
      </w:r>
      <w:r>
        <w:rPr>
          <w:w w:val="103.09973955154419"/>
          <w:rFonts w:ascii="ZCcH1x" w:hAnsi="ZCcH1x" w:eastAsia="ZCcH1x"/>
          <w:b w:val="0"/>
          <w:i w:val="0"/>
          <w:color w:val="000000"/>
          <w:sz w:val="16"/>
        </w:rPr>
        <w:t>ｍｏｎｉｔｏｒ</w:t>
      </w:r>
      <w:r>
        <w:rPr>
          <w:w w:val="103.09973955154419"/>
          <w:rFonts w:ascii="ZCcH1x" w:hAnsi="ZCcH1x" w:eastAsia="ZCcH1x"/>
          <w:b w:val="0"/>
          <w:i w:val="0"/>
          <w:color w:val="000000"/>
          <w:sz w:val="16"/>
        </w:rPr>
        <w:t>ｔｈｅ</w:t>
      </w:r>
      <w:r>
        <w:rPr>
          <w:w w:val="103.09973955154419"/>
          <w:rFonts w:ascii="ZCcH1x" w:hAnsi="ZCcH1x" w:eastAsia="ZCcH1x"/>
          <w:b w:val="0"/>
          <w:i w:val="0"/>
          <w:color w:val="000000"/>
          <w:sz w:val="16"/>
        </w:rPr>
        <w:t>ｓａｆｅｔｙ</w:t>
      </w:r>
      <w:r>
        <w:rPr>
          <w:w w:val="103.09973955154419"/>
          <w:rFonts w:ascii="ZCcH1x" w:hAnsi="ZCcH1x" w:eastAsia="ZCcH1x"/>
          <w:b w:val="0"/>
          <w:i w:val="0"/>
          <w:color w:val="000000"/>
          <w:sz w:val="16"/>
        </w:rPr>
        <w:t>ｓｔａｔｕｓ</w:t>
      </w:r>
      <w:r>
        <w:rPr>
          <w:w w:val="103.09973955154419"/>
          <w:rFonts w:ascii="ZCcH1x" w:hAnsi="ZCcH1x" w:eastAsia="ZCcH1x"/>
          <w:b w:val="0"/>
          <w:i w:val="0"/>
          <w:color w:val="000000"/>
          <w:sz w:val="16"/>
        </w:rPr>
        <w:t>ｏｆ</w:t>
      </w:r>
      <w:r>
        <w:rPr>
          <w:w w:val="103.09973955154419"/>
          <w:rFonts w:ascii="ZCcH1x" w:hAnsi="ZCcH1x" w:eastAsia="ZCcH1x"/>
          <w:b w:val="0"/>
          <w:i w:val="0"/>
          <w:color w:val="000000"/>
          <w:sz w:val="16"/>
        </w:rPr>
        <w:t>ｔｈｅ</w:t>
      </w:r>
      <w:r>
        <w:rPr>
          <w:w w:val="103.09973955154419"/>
          <w:rFonts w:ascii="ZCcH1x" w:hAnsi="ZCcH1x" w:eastAsia="ZCcH1x"/>
          <w:b w:val="0"/>
          <w:i w:val="0"/>
          <w:color w:val="000000"/>
          <w:sz w:val="16"/>
        </w:rPr>
        <w:t>ｃｏｎｓｔｒｕｃ</w:t>
      </w:r>
      <w:r>
        <w:rPr>
          <w:w w:val="96.62988980611166"/>
          <w:rFonts w:ascii="ZCcH1x" w:hAnsi="ZCcH1x" w:eastAsia="ZCcH1x"/>
          <w:b w:val="0"/>
          <w:i w:val="0"/>
          <w:color w:val="000000"/>
          <w:sz w:val="12"/>
        </w:rPr>
        <w:t>－</w:t>
      </w:r>
    </w:p>
    <w:p>
      <w:pPr>
        <w:autoSpaceDN w:val="0"/>
        <w:autoSpaceDE w:val="0"/>
        <w:widowControl/>
        <w:spacing w:line="174" w:lineRule="exact" w:before="112" w:after="0"/>
        <w:ind w:left="1002" w:right="0" w:firstLine="0"/>
        <w:jc w:val="left"/>
      </w:pPr>
      <w:r>
        <w:rPr>
          <w:w w:val="103.09973955154419"/>
          <w:rFonts w:ascii="ZCcH1x" w:hAnsi="ZCcH1x" w:eastAsia="ZCcH1x"/>
          <w:b w:val="0"/>
          <w:i w:val="0"/>
          <w:color w:val="000000"/>
          <w:sz w:val="16"/>
        </w:rPr>
        <w:t>ｔｉｏｎ</w:t>
      </w:r>
      <w:r>
        <w:rPr>
          <w:w w:val="103.09973955154419"/>
          <w:rFonts w:ascii="ZCcH1x" w:hAnsi="ZCcH1x" w:eastAsia="ZCcH1x"/>
          <w:b w:val="0"/>
          <w:i w:val="0"/>
          <w:color w:val="000000"/>
          <w:sz w:val="16"/>
        </w:rPr>
        <w:t>ｓｉｔｅ</w:t>
      </w:r>
      <w:r>
        <w:rPr>
          <w:w w:val="103.09973955154419"/>
          <w:rFonts w:ascii="ZCcH1x" w:hAnsi="ZCcH1x" w:eastAsia="ZCcH1x"/>
          <w:b w:val="0"/>
          <w:i w:val="0"/>
          <w:color w:val="000000"/>
          <w:sz w:val="16"/>
        </w:rPr>
        <w:t>ｉｎ</w:t>
      </w:r>
      <w:r>
        <w:rPr>
          <w:w w:val="103.09973955154419"/>
          <w:rFonts w:ascii="ZCcH1x" w:hAnsi="ZCcH1x" w:eastAsia="ZCcH1x"/>
          <w:b w:val="0"/>
          <w:i w:val="0"/>
          <w:color w:val="000000"/>
          <w:sz w:val="16"/>
        </w:rPr>
        <w:t>ｒｅａｌ</w:t>
      </w:r>
      <w:r>
        <w:rPr>
          <w:w w:val="103.09973955154419"/>
          <w:rFonts w:ascii="ZCcH1x" w:hAnsi="ZCcH1x" w:eastAsia="ZCcH1x"/>
          <w:b w:val="0"/>
          <w:i w:val="0"/>
          <w:color w:val="000000"/>
          <w:sz w:val="16"/>
        </w:rPr>
        <w:t>ｔｉｍｅ</w:t>
      </w:r>
      <w:r>
        <w:rPr>
          <w:w w:val="103.09973955154419"/>
          <w:rFonts w:ascii="ZCcH1x" w:hAnsi="ZCcH1x" w:eastAsia="ZCcH1x"/>
          <w:b w:val="0"/>
          <w:i w:val="0"/>
          <w:color w:val="000000"/>
          <w:sz w:val="16"/>
        </w:rPr>
        <w:t>ａｎｄ</w:t>
      </w:r>
      <w:r>
        <w:rPr>
          <w:w w:val="103.09973955154419"/>
          <w:rFonts w:ascii="ZCcH1x" w:hAnsi="ZCcH1x" w:eastAsia="ZCcH1x"/>
          <w:b w:val="0"/>
          <w:i w:val="0"/>
          <w:color w:val="000000"/>
          <w:sz w:val="16"/>
        </w:rPr>
        <w:t>ｅａｒｌｙ</w:t>
      </w:r>
      <w:r>
        <w:rPr>
          <w:w w:val="103.09973955154419"/>
          <w:rFonts w:ascii="ZCcH1x" w:hAnsi="ZCcH1x" w:eastAsia="ZCcH1x"/>
          <w:b w:val="0"/>
          <w:i w:val="0"/>
          <w:color w:val="000000"/>
          <w:sz w:val="16"/>
        </w:rPr>
        <w:t>ｗａｒｎ</w:t>
      </w:r>
      <w:r>
        <w:rPr>
          <w:w w:val="103.09973955154419"/>
          <w:rFonts w:ascii="ZCcH1x" w:hAnsi="ZCcH1x" w:eastAsia="ZCcH1x"/>
          <w:b w:val="0"/>
          <w:i w:val="0"/>
          <w:color w:val="000000"/>
          <w:sz w:val="16"/>
        </w:rPr>
        <w:t>ｐｏｔｅｎｔｉａｌ</w:t>
      </w:r>
      <w:r>
        <w:rPr>
          <w:w w:val="103.09973955154419"/>
          <w:rFonts w:ascii="ZCcH1x" w:hAnsi="ZCcH1x" w:eastAsia="ZCcH1x"/>
          <w:b w:val="0"/>
          <w:i w:val="0"/>
          <w:color w:val="000000"/>
          <w:sz w:val="16"/>
        </w:rPr>
        <w:t>ａｃｃｉｄｅｎｔｓ．Ｔｈｅ</w:t>
      </w:r>
      <w:r>
        <w:rPr>
          <w:w w:val="103.09973955154419"/>
          <w:rFonts w:ascii="ZCcH1x" w:hAnsi="ZCcH1x" w:eastAsia="ZCcH1x"/>
          <w:b w:val="0"/>
          <w:i w:val="0"/>
          <w:color w:val="000000"/>
          <w:sz w:val="16"/>
        </w:rPr>
        <w:t>ｒｅｓｕｌｔｓ</w:t>
      </w:r>
      <w:r>
        <w:rPr>
          <w:w w:val="103.09973955154419"/>
          <w:rFonts w:ascii="ZCcH1x" w:hAnsi="ZCcH1x" w:eastAsia="ZCcH1x"/>
          <w:b w:val="0"/>
          <w:i w:val="0"/>
          <w:color w:val="000000"/>
          <w:sz w:val="16"/>
        </w:rPr>
        <w:t>ｓｈｏｗｅｄ</w:t>
      </w:r>
      <w:r>
        <w:rPr>
          <w:w w:val="103.09973955154419"/>
          <w:rFonts w:ascii="ZCcH1x" w:hAnsi="ZCcH1x" w:eastAsia="ZCcH1x"/>
          <w:b w:val="0"/>
          <w:i w:val="0"/>
          <w:color w:val="000000"/>
          <w:sz w:val="16"/>
        </w:rPr>
        <w:t>ｔｈａｔ</w:t>
      </w:r>
      <w:r>
        <w:rPr>
          <w:w w:val="103.09973955154419"/>
          <w:rFonts w:ascii="ZCcH1x" w:hAnsi="ZCcH1x" w:eastAsia="ZCcH1x"/>
          <w:b w:val="0"/>
          <w:i w:val="0"/>
          <w:color w:val="000000"/>
          <w:sz w:val="16"/>
        </w:rPr>
        <w:t>ｔｈｅ</w:t>
      </w:r>
      <w:r>
        <w:rPr>
          <w:w w:val="103.09973955154419"/>
          <w:rFonts w:ascii="ZCcH1x" w:hAnsi="ZCcH1x" w:eastAsia="ZCcH1x"/>
          <w:b w:val="0"/>
          <w:i w:val="0"/>
          <w:color w:val="000000"/>
          <w:sz w:val="16"/>
        </w:rPr>
        <w:t>ｓａｆｅｔｙ</w:t>
      </w:r>
      <w:r>
        <w:rPr>
          <w:w w:val="103.09973955154419"/>
          <w:rFonts w:ascii="ZCcH1x" w:hAnsi="ZCcH1x" w:eastAsia="ZCcH1x"/>
          <w:b w:val="0"/>
          <w:i w:val="0"/>
          <w:color w:val="000000"/>
          <w:sz w:val="16"/>
        </w:rPr>
        <w:t>ｅａｒｌｙ</w:t>
      </w:r>
      <w:r>
        <w:rPr>
          <w:w w:val="103.09973955154419"/>
          <w:rFonts w:ascii="ZCcH1x" w:hAnsi="ZCcH1x" w:eastAsia="ZCcH1x"/>
          <w:b w:val="0"/>
          <w:i w:val="0"/>
          <w:color w:val="000000"/>
          <w:sz w:val="16"/>
        </w:rPr>
        <w:t>ｗａｒｎｉｎｇ</w:t>
      </w:r>
      <w:r>
        <w:rPr>
          <w:w w:val="103.09973955154419"/>
          <w:rFonts w:ascii="ZCcH1x" w:hAnsi="ZCcH1x" w:eastAsia="ZCcH1x"/>
          <w:b w:val="0"/>
          <w:i w:val="0"/>
          <w:color w:val="000000"/>
          <w:sz w:val="16"/>
        </w:rPr>
        <w:t>ｍｏｄｅｌ</w:t>
      </w:r>
      <w:r>
        <w:rPr>
          <w:w w:val="103.09973955154419"/>
          <w:rFonts w:ascii="ZCcH1x" w:hAnsi="ZCcH1x" w:eastAsia="ZCcH1x"/>
          <w:b w:val="0"/>
          <w:i w:val="0"/>
          <w:color w:val="000000"/>
          <w:sz w:val="16"/>
        </w:rPr>
        <w:t>ｈａｄ</w:t>
      </w:r>
    </w:p>
    <w:p>
      <w:pPr>
        <w:autoSpaceDN w:val="0"/>
        <w:autoSpaceDE w:val="0"/>
        <w:widowControl/>
        <w:spacing w:line="200" w:lineRule="exact" w:before="88" w:after="0"/>
        <w:ind w:left="1012" w:right="0" w:firstLine="0"/>
        <w:jc w:val="left"/>
      </w:pPr>
      <w:r>
        <w:rPr>
          <w:w w:val="103.09973955154419"/>
          <w:rFonts w:ascii="ZCcH1x" w:hAnsi="ZCcH1x" w:eastAsia="ZCcH1x"/>
          <w:b w:val="0"/>
          <w:i w:val="0"/>
          <w:color w:val="000000"/>
          <w:sz w:val="16"/>
        </w:rPr>
        <w:t>ｇｏｏｄ</w:t>
      </w:r>
      <w:r>
        <w:rPr>
          <w:w w:val="103.09973955154419"/>
          <w:rFonts w:ascii="ZCcH1x" w:hAnsi="ZCcH1x" w:eastAsia="ZCcH1x"/>
          <w:b w:val="0"/>
          <w:i w:val="0"/>
          <w:color w:val="000000"/>
          <w:sz w:val="16"/>
        </w:rPr>
        <w:t>ｇｅｎｅｒａｌｉｚａｔｉｏｎ</w:t>
      </w:r>
      <w:r>
        <w:rPr>
          <w:w w:val="103.09973955154419"/>
          <w:rFonts w:ascii="ZCcH1x" w:hAnsi="ZCcH1x" w:eastAsia="ZCcH1x"/>
          <w:b w:val="0"/>
          <w:i w:val="0"/>
          <w:color w:val="000000"/>
          <w:sz w:val="16"/>
        </w:rPr>
        <w:t>ａｂｉｌｉｔｙ</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ｈｉｇｈ</w:t>
      </w:r>
      <w:r>
        <w:rPr>
          <w:w w:val="103.09973955154419"/>
          <w:rFonts w:ascii="ZCcH1x" w:hAnsi="ZCcH1x" w:eastAsia="ZCcH1x"/>
          <w:b w:val="0"/>
          <w:i w:val="0"/>
          <w:color w:val="000000"/>
          <w:sz w:val="16"/>
        </w:rPr>
        <w:t>ｐｒｅｄｉｃｔｉｏｎ</w:t>
      </w:r>
      <w:r>
        <w:rPr>
          <w:w w:val="103.09973955154419"/>
          <w:rFonts w:ascii="ZCcH1x" w:hAnsi="ZCcH1x" w:eastAsia="ZCcH1x"/>
          <w:b w:val="0"/>
          <w:i w:val="0"/>
          <w:color w:val="000000"/>
          <w:sz w:val="16"/>
        </w:rPr>
        <w:t>ａｃｃｕｒａｃｙ</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ｓｈｏｒｔ</w:t>
      </w:r>
      <w:r>
        <w:rPr>
          <w:w w:val="103.09973955154419"/>
          <w:rFonts w:ascii="ZCcH1x" w:hAnsi="ZCcH1x" w:eastAsia="ZCcH1x"/>
          <w:b w:val="0"/>
          <w:i w:val="0"/>
          <w:color w:val="000000"/>
          <w:sz w:val="16"/>
        </w:rPr>
        <w:t>ｒｕｎｎｉｎｇ</w:t>
      </w:r>
      <w:r>
        <w:rPr>
          <w:w w:val="103.09973955154419"/>
          <w:rFonts w:ascii="ZCcH1x" w:hAnsi="ZCcH1x" w:eastAsia="ZCcH1x"/>
          <w:b w:val="0"/>
          <w:i w:val="0"/>
          <w:color w:val="000000"/>
          <w:sz w:val="16"/>
        </w:rPr>
        <w:t>ｔｉｍｅ</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ａｎｄ</w:t>
      </w:r>
      <w:r>
        <w:rPr>
          <w:w w:val="103.09973955154419"/>
          <w:rFonts w:ascii="ZCcH1x" w:hAnsi="ZCcH1x" w:eastAsia="ZCcH1x"/>
          <w:b w:val="0"/>
          <w:i w:val="0"/>
          <w:color w:val="000000"/>
          <w:sz w:val="16"/>
        </w:rPr>
        <w:t>ｃｅｒｔａｉｎ</w:t>
      </w:r>
      <w:r>
        <w:rPr>
          <w:w w:val="103.09973955154419"/>
          <w:rFonts w:ascii="ZCcH1x" w:hAnsi="ZCcH1x" w:eastAsia="ZCcH1x"/>
          <w:b w:val="0"/>
          <w:i w:val="0"/>
          <w:color w:val="000000"/>
          <w:sz w:val="16"/>
        </w:rPr>
        <w:t>ｇｅｎｅｒａｌｉｚａｂｉｌｉｔｙ．</w:t>
      </w:r>
    </w:p>
    <w:p>
      <w:pPr>
        <w:autoSpaceDN w:val="0"/>
        <w:autoSpaceDE w:val="0"/>
        <w:widowControl/>
        <w:spacing w:line="240" w:lineRule="exact" w:before="86" w:after="0"/>
        <w:ind w:left="1030" w:right="0" w:firstLine="0"/>
        <w:jc w:val="left"/>
      </w:pPr>
      <w:r>
        <w:rPr>
          <w:w w:val="102.14215328818874"/>
          <w:rFonts w:ascii="ZCcH1x" w:hAnsi="ZCcH1x" w:eastAsia="ZCcH1x"/>
          <w:b w:val="0"/>
          <w:i w:val="0"/>
          <w:color w:val="000000"/>
          <w:sz w:val="19"/>
        </w:rPr>
        <w:t>Ｋｅｙ</w:t>
      </w:r>
      <w:r>
        <w:rPr>
          <w:w w:val="102.14215328818874"/>
          <w:rFonts w:ascii="ZCcH1x" w:hAnsi="ZCcH1x" w:eastAsia="ZCcH1x"/>
          <w:b w:val="0"/>
          <w:i w:val="0"/>
          <w:color w:val="000000"/>
          <w:sz w:val="19"/>
        </w:rPr>
        <w:t>ｗｏｒｄｓ</w:t>
      </w:r>
      <w:r>
        <w:rPr>
          <w:w w:val="102.14215328818874"/>
          <w:rFonts w:ascii="ZCcH2D" w:hAnsi="ZCcH2D" w:eastAsia="ZCcH2D"/>
          <w:b w:val="0"/>
          <w:i w:val="0"/>
          <w:color w:val="000000"/>
          <w:sz w:val="19"/>
        </w:rPr>
        <w:t>：</w:t>
      </w:r>
      <w:r>
        <w:rPr>
          <w:w w:val="103.09973955154419"/>
          <w:rFonts w:ascii="ZCcH1x" w:hAnsi="ZCcH1x" w:eastAsia="ZCcH1x"/>
          <w:b w:val="0"/>
          <w:i w:val="0"/>
          <w:color w:val="000000"/>
          <w:sz w:val="16"/>
        </w:rPr>
        <w:t>ｓａｆｅｔｙ</w:t>
      </w:r>
      <w:r>
        <w:rPr>
          <w:w w:val="103.09973955154419"/>
          <w:rFonts w:ascii="ZCcH1x" w:hAnsi="ZCcH1x" w:eastAsia="ZCcH1x"/>
          <w:b w:val="0"/>
          <w:i w:val="0"/>
          <w:color w:val="000000"/>
          <w:sz w:val="16"/>
        </w:rPr>
        <w:t>ｗａｒｎｉｎｇ</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ｓｕｂｗａｙ</w:t>
      </w:r>
      <w:r>
        <w:rPr>
          <w:w w:val="103.09973955154419"/>
          <w:rFonts w:ascii="ZCcH1x" w:hAnsi="ZCcH1x" w:eastAsia="ZCcH1x"/>
          <w:b w:val="0"/>
          <w:i w:val="0"/>
          <w:color w:val="000000"/>
          <w:sz w:val="16"/>
        </w:rPr>
        <w:t>ｓｈｉｅｌｄ</w:t>
      </w:r>
      <w:r>
        <w:rPr>
          <w:w w:val="103.09973955154419"/>
          <w:rFonts w:ascii="ZCcH1x" w:hAnsi="ZCcH1x" w:eastAsia="ZCcH1x"/>
          <w:b w:val="0"/>
          <w:i w:val="0"/>
          <w:color w:val="000000"/>
          <w:sz w:val="16"/>
        </w:rPr>
        <w:t>ｃｏｎｓｔｒｕｃｔｉｏｎ</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ＲＵＳ</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ＡｄａＢｏｏｓｔ</w:t>
      </w:r>
      <w:r>
        <w:rPr>
          <w:w w:val="103.09973955154419"/>
          <w:rFonts w:ascii="ZCcH1x" w:hAnsi="ZCcH1x" w:eastAsia="ZCcH1x"/>
          <w:b w:val="0"/>
          <w:i w:val="0"/>
          <w:color w:val="000000"/>
          <w:sz w:val="16"/>
        </w:rPr>
        <w:t>ａｌｇｏｒｉｔｈｍ</w:t>
      </w:r>
    </w:p>
    <w:p>
      <w:pPr>
        <w:autoSpaceDN w:val="0"/>
        <w:autoSpaceDE w:val="0"/>
        <w:widowControl/>
        <w:spacing w:line="254" w:lineRule="exact" w:before="380" w:after="0"/>
        <w:ind w:left="1156" w:right="0" w:firstLine="0"/>
        <w:jc w:val="left"/>
      </w:pPr>
      <w:r>
        <w:rPr>
          <w:w w:val="102.14215328818874"/>
          <w:rFonts w:ascii="方正书宋_GBK" w:hAnsi="方正书宋_GBK" w:eastAsia="方正书宋_GBK"/>
          <w:b w:val="0"/>
          <w:i w:val="0"/>
          <w:color w:val="000000"/>
          <w:sz w:val="19"/>
        </w:rPr>
        <w:t>随着我国城市建设的大力推进</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城市交通问题日益严峻</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而地铁具备高效</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快捷</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环保的特点</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能有效缓</w:t>
      </w:r>
    </w:p>
    <w:p>
      <w:pPr>
        <w:autoSpaceDN w:val="0"/>
        <w:autoSpaceDE w:val="0"/>
        <w:widowControl/>
        <w:spacing w:line="254" w:lineRule="exact" w:before="62" w:after="0"/>
        <w:ind w:left="738" w:right="0" w:firstLine="0"/>
        <w:jc w:val="left"/>
      </w:pPr>
      <w:r>
        <w:rPr>
          <w:w w:val="102.14215328818874"/>
          <w:rFonts w:ascii="方正书宋_GBK" w:hAnsi="方正书宋_GBK" w:eastAsia="方正书宋_GBK"/>
          <w:b w:val="0"/>
          <w:i w:val="0"/>
          <w:color w:val="000000"/>
          <w:sz w:val="19"/>
        </w:rPr>
        <w:t>解城市交通拥堵的压力</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因此地铁成为解决城市交通问题的首要选择</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目前</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明挖法</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盖挖法</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暗挖法</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盾构</w:t>
      </w:r>
    </w:p>
    <w:p>
      <w:pPr>
        <w:autoSpaceDN w:val="0"/>
        <w:autoSpaceDE w:val="0"/>
        <w:widowControl/>
        <w:spacing w:line="254" w:lineRule="exact" w:before="60" w:after="0"/>
        <w:ind w:left="738" w:right="0" w:firstLine="0"/>
        <w:jc w:val="left"/>
      </w:pPr>
      <w:r>
        <w:rPr>
          <w:w w:val="102.14215328818874"/>
          <w:rFonts w:ascii="方正书宋_GBK" w:hAnsi="方正书宋_GBK" w:eastAsia="方正书宋_GBK"/>
          <w:b w:val="0"/>
          <w:i w:val="0"/>
          <w:color w:val="000000"/>
          <w:sz w:val="19"/>
        </w:rPr>
        <w:t>法等是常用的地铁施工方法</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其中因盾构法施工对外界环境影响小</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并且不受地表环境的限制等优点</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在地</w:t>
      </w:r>
    </w:p>
    <w:p>
      <w:pPr>
        <w:autoSpaceDN w:val="0"/>
        <w:autoSpaceDE w:val="0"/>
        <w:widowControl/>
        <w:spacing w:line="270" w:lineRule="exact" w:before="60" w:after="0"/>
        <w:ind w:left="738" w:right="0" w:firstLine="0"/>
        <w:jc w:val="left"/>
      </w:pPr>
      <w:r>
        <w:rPr>
          <w:w w:val="102.14215328818874"/>
          <w:rFonts w:ascii="方正书宋_GBK" w:hAnsi="方正书宋_GBK" w:eastAsia="方正书宋_GBK"/>
          <w:b w:val="0"/>
          <w:i w:val="0"/>
          <w:color w:val="000000"/>
          <w:sz w:val="19"/>
        </w:rPr>
        <w:t>铁施工中得到了广泛应用</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但根据李皓燃等对我国</w:t>
      </w:r>
      <w:r>
        <w:rPr>
          <w:w w:val="102.14215328818874"/>
          <w:rFonts w:ascii="ZCcH1x" w:hAnsi="ZCcH1x" w:eastAsia="ZCcH1x"/>
          <w:b w:val="0"/>
          <w:i w:val="0"/>
          <w:color w:val="000000"/>
          <w:sz w:val="19"/>
        </w:rPr>
        <w:t>２００２</w:t>
      </w:r>
      <w:r>
        <w:rPr>
          <w:w w:val="102.14215328818874"/>
          <w:rFonts w:ascii="ZCcH1x" w:hAnsi="ZCcH1x" w:eastAsia="ZCcH1x"/>
          <w:b w:val="0"/>
          <w:i w:val="0"/>
          <w:color w:val="000000"/>
          <w:sz w:val="19"/>
        </w:rPr>
        <w:t>～</w:t>
      </w:r>
      <w:r>
        <w:rPr>
          <w:w w:val="102.14215328818874"/>
          <w:rFonts w:ascii="ZCcH1x" w:hAnsi="ZCcH1x" w:eastAsia="ZCcH1x"/>
          <w:b w:val="0"/>
          <w:i w:val="0"/>
          <w:color w:val="000000"/>
          <w:sz w:val="19"/>
        </w:rPr>
        <w:t>２０１６</w:t>
      </w:r>
      <w:r>
        <w:rPr>
          <w:w w:val="102.14215328818874"/>
          <w:rFonts w:ascii="方正书宋_GBK" w:hAnsi="方正书宋_GBK" w:eastAsia="方正书宋_GBK"/>
          <w:b w:val="0"/>
          <w:i w:val="0"/>
          <w:color w:val="000000"/>
          <w:sz w:val="19"/>
        </w:rPr>
        <w:t>年地铁施工区间工程事故的统计数据可知</w:t>
      </w:r>
      <w:r>
        <w:rPr>
          <w:w w:val="102.14215328818874"/>
          <w:rFonts w:ascii="ZCcH2D" w:hAnsi="ZCcH2D" w:eastAsia="ZCcH2D"/>
          <w:b w:val="0"/>
          <w:i w:val="0"/>
          <w:color w:val="000000"/>
          <w:sz w:val="19"/>
        </w:rPr>
        <w:t>，</w:t>
      </w:r>
    </w:p>
    <w:p>
      <w:pPr>
        <w:autoSpaceDN w:val="0"/>
        <w:autoSpaceDE w:val="0"/>
        <w:widowControl/>
        <w:spacing w:line="254" w:lineRule="exact" w:before="44" w:after="0"/>
        <w:ind w:left="738" w:right="0" w:firstLine="0"/>
        <w:jc w:val="left"/>
      </w:pPr>
      <w:r>
        <w:rPr>
          <w:w w:val="102.14215328818874"/>
          <w:rFonts w:ascii="方正书宋_GBK" w:hAnsi="方正书宋_GBK" w:eastAsia="方正书宋_GBK"/>
          <w:b w:val="0"/>
          <w:i w:val="0"/>
          <w:color w:val="000000"/>
          <w:sz w:val="19"/>
        </w:rPr>
        <w:t>盾构法施工事故占所有工法施工事故的一半以上</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事故发生率最高</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累计死亡人数也最多</w:t>
      </w:r>
      <w:r>
        <w:rPr>
          <w:w w:val="97.03503522005948"/>
          <w:rFonts w:ascii="ZCcH2D" w:hAnsi="ZCcH2D" w:eastAsia="ZCcH2D"/>
          <w:b w:val="0"/>
          <w:i w:val="0"/>
          <w:color w:val="000000"/>
          <w:sz w:val="11"/>
        </w:rPr>
        <w:t>［</w:t>
      </w:r>
      <w:r>
        <w:rPr>
          <w:w w:val="97.03503522005948"/>
          <w:rFonts w:ascii="ZCcH1x" w:hAnsi="ZCcH1x" w:eastAsia="ZCcH1x"/>
          <w:b w:val="0"/>
          <w:i w:val="0"/>
          <w:color w:val="000000"/>
          <w:sz w:val="11"/>
        </w:rPr>
        <w:t>１</w:t>
      </w:r>
      <w:r>
        <w:rPr>
          <w:w w:val="97.03503522005948"/>
          <w:rFonts w:ascii="ZCcH2D" w:hAnsi="ZCcH2D" w:eastAsia="ZCcH2D"/>
          <w:b w:val="0"/>
          <w:i w:val="0"/>
          <w:color w:val="000000"/>
          <w:sz w:val="11"/>
        </w:rPr>
        <w:t>］</w:t>
      </w:r>
      <w:r>
        <w:rPr>
          <w:w w:val="102.14215328818874"/>
          <w:rFonts w:ascii="ZCcH2D" w:hAnsi="ZCcH2D" w:eastAsia="ZCcH2D"/>
          <w:b w:val="0"/>
          <w:i w:val="0"/>
          <w:color w:val="000000"/>
          <w:sz w:val="19"/>
        </w:rPr>
        <w:t>。</w:t>
      </w:r>
    </w:p>
    <w:p>
      <w:pPr>
        <w:autoSpaceDN w:val="0"/>
        <w:autoSpaceDE w:val="0"/>
        <w:widowControl/>
        <w:spacing w:line="254" w:lineRule="exact" w:before="64" w:after="60"/>
        <w:ind w:left="1156" w:right="0" w:firstLine="0"/>
        <w:jc w:val="left"/>
      </w:pPr>
      <w:r>
        <w:rPr>
          <w:w w:val="102.14215328818874"/>
          <w:rFonts w:ascii="方正书宋_GBK" w:hAnsi="方正书宋_GBK" w:eastAsia="方正书宋_GBK"/>
          <w:b w:val="0"/>
          <w:i w:val="0"/>
          <w:color w:val="000000"/>
          <w:sz w:val="19"/>
        </w:rPr>
        <w:t>因此</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已有学者对地铁盾构施工安全问题进行研究</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他们在建立安全评估指标体系</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安全等级评估等方</w:t>
      </w:r>
    </w:p>
    <w:p>
      <w:pPr>
        <w:sectPr>
          <w:pgSz w:w="11904" w:h="16836"/>
          <w:pgMar w:top="346" w:right="1016" w:bottom="168" w:left="400" w:header="720" w:footer="720" w:gutter="0"/>
          <w:cols/>
          <w:docGrid w:linePitch="360"/>
        </w:sectPr>
      </w:pPr>
    </w:p>
    <w:p>
      <w:pPr>
        <w:autoSpaceDN w:val="0"/>
        <w:autoSpaceDE w:val="0"/>
        <w:widowControl/>
        <w:spacing w:line="260" w:lineRule="exact" w:before="0" w:after="0"/>
        <w:ind w:left="738" w:right="0" w:firstLine="0"/>
        <w:jc w:val="left"/>
      </w:pPr>
      <w:r>
        <w:rPr>
          <w:w w:val="102.14215328818874"/>
          <w:rFonts w:ascii="方正书宋_GBK" w:hAnsi="方正书宋_GBK" w:eastAsia="方正书宋_GBK"/>
          <w:b w:val="0"/>
          <w:i w:val="0"/>
          <w:color w:val="000000"/>
          <w:sz w:val="19"/>
        </w:rPr>
        <w:t>面提出了许多模型和方法</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２０１３</w:t>
      </w:r>
      <w:r>
        <w:rPr>
          <w:w w:val="102.14215328818874"/>
          <w:rFonts w:ascii="方正书宋_GBK" w:hAnsi="方正书宋_GBK" w:eastAsia="方正书宋_GBK"/>
          <w:b w:val="0"/>
          <w:i w:val="0"/>
          <w:color w:val="000000"/>
          <w:sz w:val="19"/>
        </w:rPr>
        <w:t>年</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丁烈云等</w:t>
      </w:r>
    </w:p>
    <w:p>
      <w:pPr>
        <w:sectPr>
          <w:type w:val="continuous"/>
          <w:pgSz w:w="11904" w:h="16836"/>
          <w:pgMar w:top="346" w:right="1016" w:bottom="168" w:left="400" w:header="720" w:footer="720" w:gutter="0"/>
          <w:cols w:num="2" w:equalWidth="0">
            <w:col w:w="4882" w:space="0"/>
            <w:col w:w="5605" w:space="0"/>
          </w:cols>
          <w:docGrid w:linePitch="360"/>
        </w:sectPr>
      </w:pPr>
    </w:p>
    <w:p>
      <w:pPr>
        <w:autoSpaceDN w:val="0"/>
        <w:autoSpaceDE w:val="0"/>
        <w:widowControl/>
        <w:spacing w:line="254" w:lineRule="exact" w:before="0" w:after="62"/>
        <w:ind w:left="6" w:right="0" w:firstLine="0"/>
        <w:jc w:val="left"/>
      </w:pPr>
      <w:r>
        <w:rPr>
          <w:w w:val="97.03503522005948"/>
          <w:rFonts w:ascii="ZCcH2D" w:hAnsi="ZCcH2D" w:eastAsia="ZCcH2D"/>
          <w:b w:val="0"/>
          <w:i w:val="0"/>
          <w:color w:val="000000"/>
          <w:sz w:val="11"/>
        </w:rPr>
        <w:t>［</w:t>
      </w:r>
      <w:r>
        <w:rPr>
          <w:w w:val="97.03503522005948"/>
          <w:rFonts w:ascii="ZCcH1x" w:hAnsi="ZCcH1x" w:eastAsia="ZCcH1x"/>
          <w:b w:val="0"/>
          <w:i w:val="0"/>
          <w:color w:val="000000"/>
          <w:sz w:val="11"/>
        </w:rPr>
        <w:t>２</w:t>
      </w:r>
      <w:r>
        <w:rPr>
          <w:w w:val="97.03503522005948"/>
          <w:rFonts w:ascii="ZCcH2D" w:hAnsi="ZCcH2D" w:eastAsia="ZCcH2D"/>
          <w:b w:val="0"/>
          <w:i w:val="0"/>
          <w:color w:val="000000"/>
          <w:sz w:val="11"/>
        </w:rPr>
        <w:t>］</w:t>
      </w:r>
      <w:r>
        <w:rPr>
          <w:w w:val="102.14215328818874"/>
          <w:rFonts w:ascii="方正书宋_GBK" w:hAnsi="方正书宋_GBK" w:eastAsia="方正书宋_GBK"/>
          <w:b w:val="0"/>
          <w:i w:val="0"/>
          <w:color w:val="000000"/>
          <w:sz w:val="19"/>
        </w:rPr>
        <w:t>首次提出地铁施工安全状态实时感知技术</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构建施工实时</w:t>
      </w:r>
    </w:p>
    <w:p>
      <w:pPr>
        <w:sectPr>
          <w:type w:val="nextColumn"/>
          <w:pgSz w:w="11904" w:h="16836"/>
          <w:pgMar w:top="346" w:right="1016" w:bottom="168" w:left="400" w:header="720" w:footer="720" w:gutter="0"/>
          <w:cols w:num="2" w:equalWidth="0">
            <w:col w:w="4882" w:space="0"/>
            <w:col w:w="5605" w:space="0"/>
          </w:cols>
          <w:docGrid w:linePitch="360"/>
        </w:sectPr>
      </w:pPr>
    </w:p>
    <w:p>
      <w:pPr>
        <w:autoSpaceDN w:val="0"/>
        <w:tabs>
          <w:tab w:pos="738" w:val="left"/>
          <w:tab w:pos="6622" w:val="left"/>
          <w:tab w:pos="8794" w:val="left"/>
          <w:tab w:pos="9100" w:val="left"/>
          <w:tab w:pos="9168" w:val="left"/>
        </w:tabs>
        <w:autoSpaceDE w:val="0"/>
        <w:widowControl/>
        <w:spacing w:line="308" w:lineRule="exact" w:before="0" w:after="190"/>
        <w:ind w:left="696" w:right="0" w:firstLine="0"/>
        <w:jc w:val="left"/>
      </w:pPr>
      <w:r>
        <w:rPr>
          <w:w w:val="102.14215328818874"/>
          <w:rFonts w:ascii="方正书宋_GBK" w:hAnsi="方正书宋_GBK" w:eastAsia="方正书宋_GBK"/>
          <w:b w:val="0"/>
          <w:i w:val="0"/>
          <w:color w:val="000000"/>
          <w:sz w:val="19"/>
        </w:rPr>
        <w:t>感知预警系统</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实现盾构施工风险</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感</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传</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知</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控</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一体化</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杨仙等</w:t>
      </w:r>
      <w:r>
        <w:rPr>
          <w:w w:val="97.03503522005948"/>
          <w:rFonts w:ascii="ZCcH2D" w:hAnsi="ZCcH2D" w:eastAsia="ZCcH2D"/>
          <w:b w:val="0"/>
          <w:i w:val="0"/>
          <w:color w:val="000000"/>
          <w:sz w:val="11"/>
        </w:rPr>
        <w:t>［</w:t>
      </w:r>
      <w:r>
        <w:rPr>
          <w:w w:val="97.03503522005948"/>
          <w:rFonts w:ascii="ZCcH1x" w:hAnsi="ZCcH1x" w:eastAsia="ZCcH1x"/>
          <w:b w:val="0"/>
          <w:i w:val="0"/>
          <w:color w:val="000000"/>
          <w:sz w:val="11"/>
        </w:rPr>
        <w:t>３</w:t>
      </w:r>
      <w:r>
        <w:rPr>
          <w:w w:val="97.03503522005948"/>
          <w:rFonts w:ascii="ZCcH2D" w:hAnsi="ZCcH2D" w:eastAsia="ZCcH2D"/>
          <w:b w:val="0"/>
          <w:i w:val="0"/>
          <w:color w:val="000000"/>
          <w:sz w:val="11"/>
        </w:rPr>
        <w:t>］</w:t>
      </w:r>
      <w:r>
        <w:rPr>
          <w:w w:val="102.14215328818874"/>
          <w:rFonts w:ascii="方正书宋_GBK" w:hAnsi="方正书宋_GBK" w:eastAsia="方正书宋_GBK"/>
          <w:b w:val="0"/>
          <w:i w:val="0"/>
          <w:color w:val="000000"/>
          <w:sz w:val="19"/>
        </w:rPr>
        <w:t>提出从</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盾构施工设备</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水文地质条件</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环境影响</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盾构操作</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４</w:t>
      </w:r>
      <w:r>
        <w:rPr>
          <w:w w:val="102.14215328818874"/>
          <w:rFonts w:ascii="方正书宋_GBK" w:hAnsi="方正书宋_GBK" w:eastAsia="方正书宋_GBK"/>
          <w:b w:val="0"/>
          <w:i w:val="0"/>
          <w:color w:val="000000"/>
          <w:sz w:val="19"/>
        </w:rPr>
        <w:t>个方面建立盾构施工风险评估体系</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采用熵度量法做出了评价</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黄俐等</w:t>
      </w:r>
      <w:r>
        <w:rPr>
          <w:w w:val="97.03503522005948"/>
          <w:rFonts w:ascii="ZCcH2D" w:hAnsi="ZCcH2D" w:eastAsia="ZCcH2D"/>
          <w:b w:val="0"/>
          <w:i w:val="0"/>
          <w:color w:val="000000"/>
          <w:sz w:val="11"/>
        </w:rPr>
        <w:t>［</w:t>
      </w:r>
      <w:r>
        <w:rPr>
          <w:w w:val="97.03503522005948"/>
          <w:rFonts w:ascii="ZCcH1x" w:hAnsi="ZCcH1x" w:eastAsia="ZCcH1x"/>
          <w:b w:val="0"/>
          <w:i w:val="0"/>
          <w:color w:val="000000"/>
          <w:sz w:val="11"/>
        </w:rPr>
        <w:t>４</w:t>
      </w:r>
      <w:r>
        <w:rPr>
          <w:w w:val="97.03503522005948"/>
          <w:rFonts w:ascii="ZCcH2D" w:hAnsi="ZCcH2D" w:eastAsia="ZCcH2D"/>
          <w:b w:val="0"/>
          <w:i w:val="0"/>
          <w:color w:val="000000"/>
          <w:sz w:val="11"/>
        </w:rPr>
        <w:t>］</w:t>
      </w:r>
      <w:r>
        <w:rPr>
          <w:w w:val="102.14215328818874"/>
          <w:rFonts w:ascii="方正书宋_GBK" w:hAnsi="方正书宋_GBK" w:eastAsia="方正书宋_GBK"/>
          <w:b w:val="0"/>
          <w:i w:val="0"/>
          <w:color w:val="000000"/>
          <w:sz w:val="19"/>
        </w:rPr>
        <w:t>根据</w:t>
      </w:r>
      <w:r>
        <w:rPr>
          <w:w w:val="102.14215328818874"/>
          <w:rFonts w:ascii="ZCcH1x" w:hAnsi="ZCcH1x" w:eastAsia="ZCcH1x"/>
          <w:b w:val="0"/>
          <w:i w:val="0"/>
          <w:color w:val="000000"/>
          <w:sz w:val="19"/>
        </w:rPr>
        <w:t>ＷＢＳ</w:t>
      </w:r>
      <w:r>
        <w:rPr>
          <w:w w:val="98.02019255501884"/>
          <w:rFonts w:ascii="ZCcH1x" w:hAnsi="ZCcH1x" w:eastAsia="ZCcH1x"/>
          <w:b w:val="0"/>
          <w:i w:val="0"/>
          <w:color w:val="000000"/>
          <w:sz w:val="14"/>
        </w:rPr>
        <w:t>－</w:t>
      </w:r>
      <w:r>
        <w:rPr>
          <w:w w:val="102.14215328818874"/>
          <w:rFonts w:ascii="ZCcH1x" w:hAnsi="ZCcH1x" w:eastAsia="ZCcH1x"/>
          <w:b w:val="0"/>
          <w:i w:val="0"/>
          <w:color w:val="000000"/>
          <w:sz w:val="19"/>
        </w:rPr>
        <w:t>ＲＢＳ</w:t>
      </w:r>
      <w:r>
        <w:rPr>
          <w:w w:val="102.14215328818874"/>
          <w:rFonts w:ascii="方正书宋_GBK" w:hAnsi="方正书宋_GBK" w:eastAsia="方正书宋_GBK"/>
          <w:b w:val="0"/>
          <w:i w:val="0"/>
          <w:color w:val="000000"/>
          <w:sz w:val="19"/>
        </w:rPr>
        <w:t>理论识别风险因素</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进而利用主成分分析提取盾构施工沉降风险的关键因子</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宗秋雷等</w:t>
      </w:r>
      <w:r>
        <w:rPr>
          <w:w w:val="97.03503522005948"/>
          <w:rFonts w:ascii="ZCcH2D" w:hAnsi="ZCcH2D" w:eastAsia="ZCcH2D"/>
          <w:b w:val="0"/>
          <w:i w:val="0"/>
          <w:color w:val="000000"/>
          <w:sz w:val="11"/>
        </w:rPr>
        <w:t>［</w:t>
      </w:r>
      <w:r>
        <w:rPr>
          <w:w w:val="97.03503522005948"/>
          <w:rFonts w:ascii="ZCcH1x" w:hAnsi="ZCcH1x" w:eastAsia="ZCcH1x"/>
          <w:b w:val="0"/>
          <w:i w:val="0"/>
          <w:color w:val="000000"/>
          <w:sz w:val="11"/>
        </w:rPr>
        <w:t>５</w:t>
      </w:r>
      <w:r>
        <w:rPr>
          <w:w w:val="97.03503522005948"/>
          <w:rFonts w:ascii="ZCcH2D" w:hAnsi="ZCcH2D" w:eastAsia="ZCcH2D"/>
          <w:b w:val="0"/>
          <w:i w:val="0"/>
          <w:color w:val="000000"/>
          <w:sz w:val="11"/>
        </w:rPr>
        <w:t>］</w:t>
      </w:r>
      <w:r>
        <w:rPr>
          <w:w w:val="102.14215328818874"/>
          <w:rFonts w:ascii="方正书宋_GBK" w:hAnsi="方正书宋_GBK" w:eastAsia="方正书宋_GBK"/>
          <w:b w:val="0"/>
          <w:i w:val="0"/>
          <w:color w:val="000000"/>
          <w:sz w:val="19"/>
        </w:rPr>
        <w:t>提出基于梯</w:t>
      </w:r>
      <w:r>
        <w:rPr>
          <w:w w:val="102.14215328818874"/>
          <w:rFonts w:ascii="方正书宋_GBK" w:hAnsi="方正书宋_GBK" w:eastAsia="方正书宋_GBK"/>
          <w:b w:val="0"/>
          <w:i w:val="0"/>
          <w:color w:val="000000"/>
          <w:sz w:val="19"/>
        </w:rPr>
        <w:t>形模糊数和</w:t>
      </w:r>
      <w:r>
        <w:rPr>
          <w:w w:val="102.14215328818874"/>
          <w:rFonts w:ascii="ZCcH1x" w:hAnsi="ZCcH1x" w:eastAsia="ZCcH1x"/>
          <w:b w:val="0"/>
          <w:i w:val="0"/>
          <w:color w:val="000000"/>
          <w:sz w:val="19"/>
        </w:rPr>
        <w:t>Ｃ</w:t>
      </w:r>
      <w:r>
        <w:rPr>
          <w:w w:val="98.02019255501884"/>
          <w:rFonts w:ascii="ZCcH1x" w:hAnsi="ZCcH1x" w:eastAsia="ZCcH1x"/>
          <w:b w:val="0"/>
          <w:i w:val="0"/>
          <w:color w:val="000000"/>
          <w:sz w:val="14"/>
        </w:rPr>
        <w:t>－</w:t>
      </w:r>
      <w:r>
        <w:rPr>
          <w:w w:val="102.14215328818874"/>
          <w:rFonts w:ascii="ZCcH1x" w:hAnsi="ZCcH1x" w:eastAsia="ZCcH1x"/>
          <w:b w:val="0"/>
          <w:i w:val="0"/>
          <w:color w:val="000000"/>
          <w:sz w:val="19"/>
        </w:rPr>
        <w:t>ＯＷＡ</w:t>
      </w:r>
      <w:r>
        <w:rPr>
          <w:w w:val="102.14215328818874"/>
          <w:rFonts w:ascii="方正书宋_GBK" w:hAnsi="方正书宋_GBK" w:eastAsia="方正书宋_GBK"/>
          <w:b w:val="0"/>
          <w:i w:val="0"/>
          <w:color w:val="000000"/>
          <w:sz w:val="19"/>
        </w:rPr>
        <w:t>算子赋权法的风险评估方法</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对地铁盾构施工风险进行评估</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赵辉等</w:t>
      </w:r>
      <w:r>
        <w:rPr>
          <w:w w:val="97.03503522005948"/>
          <w:rFonts w:ascii="ZCcH2D" w:hAnsi="ZCcH2D" w:eastAsia="ZCcH2D"/>
          <w:b w:val="0"/>
          <w:i w:val="0"/>
          <w:color w:val="000000"/>
          <w:sz w:val="11"/>
        </w:rPr>
        <w:t>［</w:t>
      </w:r>
      <w:r>
        <w:rPr>
          <w:w w:val="97.03503522005948"/>
          <w:rFonts w:ascii="ZCcH1x" w:hAnsi="ZCcH1x" w:eastAsia="ZCcH1x"/>
          <w:b w:val="0"/>
          <w:i w:val="0"/>
          <w:color w:val="000000"/>
          <w:sz w:val="11"/>
        </w:rPr>
        <w:t>６</w:t>
      </w:r>
      <w:r>
        <w:rPr>
          <w:w w:val="97.03503522005948"/>
          <w:rFonts w:ascii="ZCcH2D" w:hAnsi="ZCcH2D" w:eastAsia="ZCcH2D"/>
          <w:b w:val="0"/>
          <w:i w:val="0"/>
          <w:color w:val="000000"/>
          <w:sz w:val="11"/>
        </w:rPr>
        <w:t>］</w:t>
      </w:r>
      <w:r>
        <w:rPr>
          <w:w w:val="102.14215328818874"/>
          <w:rFonts w:ascii="方正书宋_GBK" w:hAnsi="方正书宋_GBK" w:eastAsia="方正书宋_GBK"/>
          <w:b w:val="0"/>
          <w:i w:val="0"/>
          <w:color w:val="000000"/>
          <w:sz w:val="19"/>
        </w:rPr>
        <w:t>建立基于</w:t>
      </w:r>
      <w:r>
        <w:rPr>
          <w:w w:val="102.14215328818874"/>
          <w:rFonts w:ascii="ZCcH1x" w:hAnsi="ZCcH1x" w:eastAsia="ZCcH1x"/>
          <w:b w:val="0"/>
          <w:i w:val="0"/>
          <w:color w:val="000000"/>
          <w:sz w:val="19"/>
        </w:rPr>
        <w:t>ＰＣＡ</w:t>
      </w:r>
      <w:r>
        <w:rPr>
          <w:w w:val="98.02019255501884"/>
          <w:rFonts w:ascii="ZCcH1x" w:hAnsi="ZCcH1x" w:eastAsia="ZCcH1x"/>
          <w:b w:val="0"/>
          <w:i w:val="0"/>
          <w:color w:val="000000"/>
          <w:sz w:val="14"/>
        </w:rPr>
        <w:t>－</w:t>
      </w:r>
      <w:r>
        <w:rPr>
          <w:w w:val="102.14215328818874"/>
          <w:rFonts w:ascii="ZCcH1x" w:hAnsi="ZCcH1x" w:eastAsia="ZCcH1x"/>
          <w:b w:val="0"/>
          <w:i w:val="0"/>
          <w:color w:val="000000"/>
          <w:sz w:val="19"/>
        </w:rPr>
        <w:t>Ｓｈａｐｌｅｙ</w:t>
      </w:r>
      <w:r>
        <w:rPr>
          <w:w w:val="102.14215328818874"/>
          <w:rFonts w:ascii="方正书宋_GBK" w:hAnsi="方正书宋_GBK" w:eastAsia="方正书宋_GBK"/>
          <w:b w:val="0"/>
          <w:i w:val="0"/>
          <w:color w:val="000000"/>
          <w:sz w:val="19"/>
        </w:rPr>
        <w:t>值的地铁盾构施工风险灰色聚类评价模型</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有效消除了指标信息缺失带来的影响</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上述研究多采</w:t>
      </w:r>
      <w:r>
        <w:rPr>
          <w:w w:val="102.14215328818874"/>
          <w:rFonts w:ascii="方正书宋_GBK" w:hAnsi="方正书宋_GBK" w:eastAsia="方正书宋_GBK"/>
          <w:b w:val="0"/>
          <w:i w:val="0"/>
          <w:color w:val="000000"/>
          <w:sz w:val="19"/>
        </w:rPr>
        <w:t>用定性赋值的方法</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主观性较强</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同时忽略了数据的非平衡问题</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一般情况下</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事故发生的几率要远小于事</w:t>
      </w:r>
      <w:r>
        <w:rPr>
          <w:w w:val="102.14215328818874"/>
          <w:rFonts w:ascii="方正书宋_GBK" w:hAnsi="方正书宋_GBK" w:eastAsia="方正书宋_GBK"/>
          <w:b w:val="0"/>
          <w:i w:val="0"/>
          <w:color w:val="000000"/>
          <w:sz w:val="19"/>
        </w:rPr>
        <w:t>故不发生的几率</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所以收集到的盾构施工数据中绝大部分样本数据是事故不发生的数据</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据此采用欠采样</w:t>
      </w:r>
      <w:r>
        <w:rPr>
          <w:w w:val="102.14215328818874"/>
          <w:rFonts w:ascii="方正书宋_GBK" w:hAnsi="方正书宋_GBK" w:eastAsia="方正书宋_GBK"/>
          <w:b w:val="0"/>
          <w:i w:val="0"/>
          <w:color w:val="000000"/>
          <w:sz w:val="19"/>
        </w:rPr>
        <w:t>以消除由于事故发生数据较少而产生的数据非平衡问题</w:t>
      </w:r>
      <w:r>
        <w:rPr>
          <w:w w:val="102.14215328818874"/>
          <w:rFonts w:ascii="ZCcH2D" w:hAnsi="ZCcH2D" w:eastAsia="ZCcH2D"/>
          <w:b w:val="0"/>
          <w:i w:val="0"/>
          <w:color w:val="000000"/>
          <w:sz w:val="19"/>
        </w:rPr>
        <w:t>。</w:t>
      </w:r>
    </w:p>
    <w:tbl>
      <w:tblPr>
        <w:tblW w:type="auto" w:w="0"/>
        <w:tblLayout w:type="fixed"/>
        <w:tblLook w:firstColumn="1" w:firstRow="1" w:lastColumn="0" w:lastRow="0" w:noHBand="0" w:noVBand="1" w:val="04A0"/>
        <w:tblInd w:w="730.0" w:type="dxa"/>
      </w:tblPr>
      <w:tblGrid>
        <w:gridCol w:w="10488"/>
      </w:tblGrid>
      <w:tr>
        <w:trPr>
          <w:trHeight w:hRule="exact" w:val="1036"/>
        </w:trPr>
        <w:tc>
          <w:tcPr>
            <w:tcW w:type="dxa" w:w="7710"/>
            <w:tcBorders>
              <w:top w:sz="6.113207817077637" w:val="single" w:color="#000000"/>
            </w:tcBorders>
            <w:tcMar>
              <w:start w:w="0" w:type="dxa"/>
              <w:end w:w="0" w:type="dxa"/>
            </w:tcMar>
          </w:tcPr>
          <w:p>
            <w:pPr>
              <w:autoSpaceDN w:val="0"/>
              <w:autoSpaceDE w:val="0"/>
              <w:widowControl/>
              <w:spacing w:line="230" w:lineRule="exact" w:before="96" w:after="0"/>
              <w:ind w:left="8" w:right="0" w:firstLine="0"/>
              <w:jc w:val="left"/>
            </w:pPr>
            <w:r>
              <w:rPr>
                <w:w w:val="103.09973955154419"/>
                <w:rFonts w:ascii="方正书宋_GBK" w:hAnsi="方正书宋_GBK" w:eastAsia="方正书宋_GBK"/>
                <w:b w:val="0"/>
                <w:i w:val="0"/>
                <w:color w:val="000000"/>
                <w:sz w:val="16"/>
              </w:rPr>
              <w:t>收稿日期</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２０２１</w:t>
            </w:r>
            <w:r>
              <w:rPr>
                <w:w w:val="96.62988980611166"/>
                <w:rFonts w:ascii="ZCcH1x" w:hAnsi="ZCcH1x" w:eastAsia="ZCcH1x"/>
                <w:b w:val="0"/>
                <w:i w:val="0"/>
                <w:color w:val="000000"/>
                <w:sz w:val="12"/>
              </w:rPr>
              <w:t>－</w:t>
            </w:r>
            <w:r>
              <w:rPr>
                <w:w w:val="103.09973955154419"/>
                <w:rFonts w:ascii="ZCcH1x" w:hAnsi="ZCcH1x" w:eastAsia="ZCcH1x"/>
                <w:b w:val="0"/>
                <w:i w:val="0"/>
                <w:color w:val="000000"/>
                <w:sz w:val="16"/>
              </w:rPr>
              <w:t>１０</w:t>
            </w:r>
            <w:r>
              <w:rPr>
                <w:w w:val="96.62988980611166"/>
                <w:rFonts w:ascii="ZCcH1x" w:hAnsi="ZCcH1x" w:eastAsia="ZCcH1x"/>
                <w:b w:val="0"/>
                <w:i w:val="0"/>
                <w:color w:val="000000"/>
                <w:sz w:val="12"/>
              </w:rPr>
              <w:t>－</w:t>
            </w:r>
            <w:r>
              <w:rPr>
                <w:w w:val="103.09973955154419"/>
                <w:rFonts w:ascii="ZCcH1x" w:hAnsi="ZCcH1x" w:eastAsia="ZCcH1x"/>
                <w:b w:val="0"/>
                <w:i w:val="0"/>
                <w:color w:val="000000"/>
                <w:sz w:val="16"/>
              </w:rPr>
              <w:t>１９．</w:t>
            </w:r>
          </w:p>
          <w:p>
            <w:pPr>
              <w:autoSpaceDN w:val="0"/>
              <w:autoSpaceDE w:val="0"/>
              <w:widowControl/>
              <w:spacing w:line="228" w:lineRule="exact" w:before="0" w:after="0"/>
              <w:ind w:left="8" w:right="0" w:firstLine="0"/>
              <w:jc w:val="left"/>
            </w:pPr>
            <w:r>
              <w:rPr>
                <w:w w:val="103.09973955154419"/>
                <w:rFonts w:ascii="方正书宋_GBK" w:hAnsi="方正书宋_GBK" w:eastAsia="方正书宋_GBK"/>
                <w:b w:val="0"/>
                <w:i w:val="0"/>
                <w:color w:val="000000"/>
                <w:sz w:val="16"/>
              </w:rPr>
              <w:t>作者简介</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李英攀</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１９７８</w:t>
            </w:r>
            <w:r>
              <w:rPr>
                <w:w w:val="96.62988980611166"/>
                <w:rFonts w:ascii="ZCcH1x" w:hAnsi="ZCcH1x" w:eastAsia="ZCcH1x"/>
                <w:b w:val="0"/>
                <w:i w:val="0"/>
                <w:color w:val="000000"/>
                <w:sz w:val="12"/>
              </w:rPr>
              <w:t>－</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博士</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副教授</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硕导</w:t>
            </w:r>
            <w:r>
              <w:rPr>
                <w:w w:val="103.09973955154419"/>
                <w:rFonts w:ascii="ZCcH1x" w:hAnsi="ZCcH1x" w:eastAsia="ZCcH1x"/>
                <w:b w:val="0"/>
                <w:i w:val="0"/>
                <w:color w:val="000000"/>
                <w:sz w:val="16"/>
              </w:rPr>
              <w:t>．</w:t>
            </w:r>
            <w:r>
              <w:rPr>
                <w:w w:val="103.09973955154419"/>
                <w:rFonts w:ascii="ZCcH1x" w:hAnsi="ZCcH1x" w:eastAsia="ZCcH1x"/>
                <w:b w:val="0"/>
                <w:i w:val="0"/>
                <w:color w:val="000000"/>
                <w:sz w:val="16"/>
              </w:rPr>
              <w:t>Ｅ</w:t>
            </w:r>
            <w:r>
              <w:rPr>
                <w:w w:val="96.62988980611166"/>
                <w:rFonts w:ascii="ZCcH1x" w:hAnsi="ZCcH1x" w:eastAsia="ZCcH1x"/>
                <w:b w:val="0"/>
                <w:i w:val="0"/>
                <w:color w:val="000000"/>
                <w:sz w:val="12"/>
              </w:rPr>
              <w:t>－</w:t>
            </w:r>
            <w:r>
              <w:rPr>
                <w:w w:val="103.09973955154419"/>
                <w:rFonts w:ascii="ZCcH1x" w:hAnsi="ZCcH1x" w:eastAsia="ZCcH1x"/>
                <w:b w:val="0"/>
                <w:i w:val="0"/>
                <w:color w:val="000000"/>
                <w:sz w:val="16"/>
              </w:rPr>
              <w:t>ｍａｉｌ</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３９０３８６０１５</w:t>
            </w:r>
            <w:r>
              <w:rPr>
                <w:w w:val="103.09973955154419"/>
                <w:rFonts w:ascii="ZCcH1x" w:hAnsi="ZCcH1x" w:eastAsia="ZCcH1x"/>
                <w:b w:val="0"/>
                <w:i w:val="0"/>
                <w:color w:val="000000"/>
                <w:sz w:val="16"/>
              </w:rPr>
              <w:t>＠</w:t>
            </w:r>
            <w:r>
              <w:rPr>
                <w:w w:val="103.09973955154419"/>
                <w:rFonts w:ascii="ZCcH1x" w:hAnsi="ZCcH1x" w:eastAsia="ZCcH1x"/>
                <w:b w:val="0"/>
                <w:i w:val="0"/>
                <w:color w:val="000000"/>
                <w:sz w:val="16"/>
              </w:rPr>
              <w:t>ｑｑ．</w:t>
            </w:r>
            <w:r>
              <w:rPr>
                <w:w w:val="103.09973955154419"/>
                <w:rFonts w:ascii="ZCcH1x" w:hAnsi="ZCcH1x" w:eastAsia="ZCcH1x"/>
                <w:b w:val="0"/>
                <w:i w:val="0"/>
                <w:color w:val="000000"/>
                <w:sz w:val="16"/>
              </w:rPr>
              <w:t>ｃｏｍ</w:t>
            </w:r>
          </w:p>
          <w:p>
            <w:pPr>
              <w:autoSpaceDN w:val="0"/>
              <w:autoSpaceDE w:val="0"/>
              <w:widowControl/>
              <w:spacing w:line="194" w:lineRule="exact" w:before="244" w:after="0"/>
              <w:ind w:left="104" w:right="0" w:firstLine="0"/>
              <w:jc w:val="left"/>
            </w:pPr>
            <w:r>
              <w:rPr>
                <w:w w:val="102.14215328818874"/>
                <w:rFonts w:ascii="ZCcH1x" w:hAnsi="ZCcH1x" w:eastAsia="ZCcH1x"/>
                <w:b w:val="0"/>
                <w:i w:val="0"/>
                <w:color w:val="000000"/>
                <w:sz w:val="19"/>
              </w:rPr>
              <w:t>７</w:t>
            </w:r>
            <w:r>
              <w:rPr>
                <w:w w:val="102.14215328818874"/>
                <w:rFonts w:ascii="ZCcH1x" w:hAnsi="ZCcH1x" w:eastAsia="ZCcH1x"/>
                <w:b w:val="0"/>
                <w:i w:val="0"/>
                <w:color w:val="000000"/>
                <w:sz w:val="19"/>
              </w:rPr>
              <w:t>０</w:t>
            </w:r>
          </w:p>
        </w:tc>
      </w:tr>
    </w:tbl>
    <w:p>
      <w:pPr>
        <w:autoSpaceDN w:val="0"/>
        <w:autoSpaceDE w:val="0"/>
        <w:widowControl/>
        <w:spacing w:line="240" w:lineRule="auto" w:before="422"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4" w:h="16836"/>
          <w:pgMar w:top="346" w:right="1016" w:bottom="168" w:left="400" w:header="720" w:footer="720" w:gutter="0"/>
          <w:cols/>
          <w:docGrid w:linePitch="360"/>
        </w:sectPr>
      </w:pPr>
    </w:p>
    <w:p>
      <w:pPr>
        <w:autoSpaceDN w:val="0"/>
        <w:autoSpaceDE w:val="0"/>
        <w:widowControl/>
        <w:spacing w:line="220" w:lineRule="exact" w:before="0" w:after="126"/>
        <w:ind w:left="0" w:right="0"/>
      </w:pPr>
    </w:p>
    <w:p>
      <w:pPr>
        <w:autoSpaceDN w:val="0"/>
        <w:autoSpaceDE w:val="0"/>
        <w:widowControl/>
        <w:spacing w:line="386" w:lineRule="exact" w:before="0" w:after="0"/>
        <w:ind w:left="846" w:right="0" w:firstLine="0"/>
        <w:jc w:val="left"/>
      </w:pPr>
      <w:r>
        <w:rPr>
          <w:w w:val="101.71949452367322"/>
          <w:rFonts w:ascii="方正隶书_GBK" w:hAnsi="方正隶书_GBK" w:eastAsia="方正隶书_GBK"/>
          <w:b w:val="0"/>
          <w:i w:val="0"/>
          <w:color w:val="000000"/>
          <w:sz w:val="29"/>
        </w:rPr>
        <w:t>建材世界</w:t>
      </w:r>
      <w:r>
        <w:rPr>
          <w:w w:val="102.14215328818874"/>
          <w:rFonts w:ascii="ZCcH1x" w:hAnsi="ZCcH1x" w:eastAsia="ZCcH1x"/>
          <w:b w:val="0"/>
          <w:i w:val="0"/>
          <w:color w:val="000000"/>
          <w:sz w:val="19"/>
        </w:rPr>
        <w:t>２０２１</w:t>
      </w:r>
      <w:r>
        <w:rPr>
          <w:w w:val="102.14215328818874"/>
          <w:rFonts w:ascii="方正书宋_GBK" w:hAnsi="方正书宋_GBK" w:eastAsia="方正书宋_GBK"/>
          <w:b w:val="0"/>
          <w:i w:val="0"/>
          <w:color w:val="000000"/>
          <w:sz w:val="19"/>
        </w:rPr>
        <w:t>年</w:t>
      </w:r>
      <w:r>
        <w:rPr>
          <w:w w:val="102.14215328818874"/>
          <w:rFonts w:ascii="方正书宋_GBK" w:hAnsi="方正书宋_GBK" w:eastAsia="方正书宋_GBK"/>
          <w:b w:val="0"/>
          <w:i w:val="0"/>
          <w:color w:val="000000"/>
          <w:sz w:val="19"/>
        </w:rPr>
        <w:t>第</w:t>
      </w:r>
      <w:r>
        <w:rPr>
          <w:w w:val="102.14215328818874"/>
          <w:rFonts w:ascii="ZCcH1x" w:hAnsi="ZCcH1x" w:eastAsia="ZCcH1x"/>
          <w:b w:val="0"/>
          <w:i w:val="0"/>
          <w:color w:val="000000"/>
          <w:sz w:val="19"/>
        </w:rPr>
        <w:t>４３</w:t>
      </w:r>
      <w:r>
        <w:rPr>
          <w:w w:val="102.14215328818874"/>
          <w:rFonts w:ascii="方正书宋_GBK" w:hAnsi="方正书宋_GBK" w:eastAsia="方正书宋_GBK"/>
          <w:b w:val="0"/>
          <w:i w:val="0"/>
          <w:color w:val="000000"/>
          <w:sz w:val="19"/>
        </w:rPr>
        <w:t>卷</w:t>
      </w:r>
      <w:r>
        <w:rPr>
          <w:w w:val="102.14215328818874"/>
          <w:rFonts w:ascii="方正书宋_GBK" w:hAnsi="方正书宋_GBK" w:eastAsia="方正书宋_GBK"/>
          <w:b w:val="0"/>
          <w:i w:val="0"/>
          <w:color w:val="000000"/>
          <w:sz w:val="19"/>
        </w:rPr>
        <w:t>第</w:t>
      </w:r>
      <w:r>
        <w:rPr>
          <w:w w:val="102.14215328818874"/>
          <w:rFonts w:ascii="ZCcH1x" w:hAnsi="ZCcH1x" w:eastAsia="ZCcH1x"/>
          <w:b w:val="0"/>
          <w:i w:val="0"/>
          <w:color w:val="000000"/>
          <w:sz w:val="19"/>
        </w:rPr>
        <w:t>１</w:t>
      </w:r>
      <w:r>
        <w:rPr>
          <w:w w:val="102.14215328818874"/>
          <w:rFonts w:ascii="方正书宋_GBK" w:hAnsi="方正书宋_GBK" w:eastAsia="方正书宋_GBK"/>
          <w:b w:val="0"/>
          <w:i w:val="0"/>
          <w:color w:val="000000"/>
          <w:sz w:val="19"/>
        </w:rPr>
        <w:t>期</w:t>
      </w:r>
    </w:p>
    <w:p>
      <w:pPr>
        <w:autoSpaceDN w:val="0"/>
        <w:autoSpaceDE w:val="0"/>
        <w:widowControl/>
        <w:spacing w:line="314" w:lineRule="exact" w:before="250" w:after="0"/>
        <w:ind w:left="576" w:right="122" w:firstLine="0"/>
        <w:jc w:val="right"/>
      </w:pPr>
      <w:r>
        <w:rPr>
          <w:w w:val="102.14215328818874"/>
          <w:rFonts w:ascii="方正书宋_GBK" w:hAnsi="方正书宋_GBK" w:eastAsia="方正书宋_GBK"/>
          <w:b w:val="0"/>
          <w:i w:val="0"/>
          <w:color w:val="000000"/>
          <w:sz w:val="19"/>
        </w:rPr>
        <w:t>为了实现对盾构施工过程的动态实时监控</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构建基于</w:t>
      </w:r>
      <w:r>
        <w:rPr>
          <w:w w:val="102.14215328818874"/>
          <w:rFonts w:ascii="ZCcH1x" w:hAnsi="ZCcH1x" w:eastAsia="ZCcH1x"/>
          <w:b w:val="0"/>
          <w:i w:val="0"/>
          <w:color w:val="000000"/>
          <w:sz w:val="19"/>
        </w:rPr>
        <w:t>ＲＵＳＢｏｏｓｔ</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ｒａｎｄｏｍ</w:t>
      </w:r>
      <w:r>
        <w:rPr>
          <w:w w:val="102.14215328818874"/>
          <w:rFonts w:ascii="ZCcH1x" w:hAnsi="ZCcH1x" w:eastAsia="ZCcH1x"/>
          <w:b w:val="0"/>
          <w:i w:val="0"/>
          <w:color w:val="000000"/>
          <w:sz w:val="19"/>
        </w:rPr>
        <w:t>ｕｎｄｅｒ</w:t>
      </w:r>
      <w:r>
        <w:rPr>
          <w:w w:val="98.02019255501884"/>
          <w:rFonts w:ascii="ZCcH1x" w:hAnsi="ZCcH1x" w:eastAsia="ZCcH1x"/>
          <w:b w:val="0"/>
          <w:i w:val="0"/>
          <w:color w:val="000000"/>
          <w:sz w:val="14"/>
        </w:rPr>
        <w:t>－</w:t>
      </w:r>
      <w:r>
        <w:rPr>
          <w:w w:val="102.14215328818874"/>
          <w:rFonts w:ascii="ZCcH1x" w:hAnsi="ZCcH1x" w:eastAsia="ZCcH1x"/>
          <w:b w:val="0"/>
          <w:i w:val="0"/>
          <w:color w:val="000000"/>
          <w:sz w:val="19"/>
        </w:rPr>
        <w:t>ｓａｍｐｌｉｎｇ</w:t>
      </w:r>
      <w:r>
        <w:rPr>
          <w:w w:val="102.14215328818874"/>
          <w:rFonts w:ascii="ZCcH1x" w:hAnsi="ZCcH1x" w:eastAsia="ZCcH1x"/>
          <w:b w:val="0"/>
          <w:i w:val="0"/>
          <w:color w:val="000000"/>
          <w:sz w:val="19"/>
        </w:rPr>
        <w:t>ｗｉｔｈ</w:t>
      </w:r>
      <w:r>
        <w:rPr>
          <w:w w:val="102.14215328818874"/>
          <w:rFonts w:ascii="ZCcH1x" w:hAnsi="ZCcH1x" w:eastAsia="ZCcH1x"/>
          <w:b w:val="0"/>
          <w:i w:val="0"/>
          <w:color w:val="000000"/>
          <w:sz w:val="19"/>
        </w:rPr>
        <w:t>Ａｄａ</w:t>
      </w:r>
      <w:r>
        <w:rPr>
          <w:w w:val="98.02019255501884"/>
          <w:rFonts w:ascii="ZCcH1x" w:hAnsi="ZCcH1x" w:eastAsia="ZCcH1x"/>
          <w:b w:val="0"/>
          <w:i w:val="0"/>
          <w:color w:val="000000"/>
          <w:sz w:val="14"/>
        </w:rPr>
        <w:t>－</w:t>
      </w:r>
      <w:r>
        <w:rPr>
          <w:w w:val="102.14215328818874"/>
          <w:rFonts w:ascii="ZCcH1x" w:hAnsi="ZCcH1x" w:eastAsia="ZCcH1x"/>
          <w:b w:val="0"/>
          <w:i w:val="0"/>
          <w:color w:val="000000"/>
          <w:sz w:val="19"/>
        </w:rPr>
        <w:t>Ｂｏｏｓｔ</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算法的地铁盾构施工安全预警模型</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首先以空间单元为对象</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在不同的空间单元内获取指标数据构</w:t>
      </w:r>
      <w:r>
        <w:rPr>
          <w:w w:val="102.14215328818874"/>
          <w:rFonts w:ascii="方正书宋_GBK" w:hAnsi="方正书宋_GBK" w:eastAsia="方正书宋_GBK"/>
          <w:b w:val="0"/>
          <w:i w:val="0"/>
          <w:color w:val="000000"/>
          <w:sz w:val="19"/>
        </w:rPr>
        <w:t>建样本数据集</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然后通过</w:t>
      </w:r>
      <w:r>
        <w:rPr>
          <w:w w:val="102.14215328818874"/>
          <w:rFonts w:ascii="ZCcH1x" w:hAnsi="ZCcH1x" w:eastAsia="ZCcH1x"/>
          <w:b w:val="0"/>
          <w:i w:val="0"/>
          <w:color w:val="000000"/>
          <w:sz w:val="19"/>
        </w:rPr>
        <w:t>ＲＵＳ</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ｒａｎｄｏｍ</w:t>
      </w:r>
      <w:r>
        <w:rPr>
          <w:w w:val="102.14215328818874"/>
          <w:rFonts w:ascii="ZCcH1x" w:hAnsi="ZCcH1x" w:eastAsia="ZCcH1x"/>
          <w:b w:val="0"/>
          <w:i w:val="0"/>
          <w:color w:val="000000"/>
          <w:sz w:val="19"/>
        </w:rPr>
        <w:t>ｕｎｄｅｒ</w:t>
      </w:r>
      <w:r>
        <w:rPr>
          <w:w w:val="98.02019255501884"/>
          <w:rFonts w:ascii="ZCcH1x" w:hAnsi="ZCcH1x" w:eastAsia="ZCcH1x"/>
          <w:b w:val="0"/>
          <w:i w:val="0"/>
          <w:color w:val="000000"/>
          <w:sz w:val="14"/>
        </w:rPr>
        <w:t>－</w:t>
      </w:r>
      <w:r>
        <w:rPr>
          <w:w w:val="102.14215328818874"/>
          <w:rFonts w:ascii="ZCcH1x" w:hAnsi="ZCcH1x" w:eastAsia="ZCcH1x"/>
          <w:b w:val="0"/>
          <w:i w:val="0"/>
          <w:color w:val="000000"/>
          <w:sz w:val="19"/>
        </w:rPr>
        <w:t>ｓａｍｐｌｉｎｇ</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随机欠采样</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从样本数据集中随机抽取一定量的多</w:t>
      </w:r>
      <w:r>
        <w:rPr>
          <w:w w:val="102.14215328818874"/>
          <w:rFonts w:ascii="方正书宋_GBK" w:hAnsi="方正书宋_GBK" w:eastAsia="方正书宋_GBK"/>
          <w:b w:val="0"/>
          <w:i w:val="0"/>
          <w:color w:val="000000"/>
          <w:sz w:val="19"/>
        </w:rPr>
        <w:t>数类样本和少数类样本组成平衡分布的训练样本集</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最后采用</w:t>
      </w:r>
      <w:r>
        <w:rPr>
          <w:w w:val="102.14215328818874"/>
          <w:rFonts w:ascii="ZCcH1x" w:hAnsi="ZCcH1x" w:eastAsia="ZCcH1x"/>
          <w:b w:val="0"/>
          <w:i w:val="0"/>
          <w:color w:val="000000"/>
          <w:sz w:val="19"/>
        </w:rPr>
        <w:t>Ａｄａｂｏｏｓｔ</w:t>
      </w:r>
      <w:r>
        <w:rPr>
          <w:w w:val="102.14215328818874"/>
          <w:rFonts w:ascii="方正书宋_GBK" w:hAnsi="方正书宋_GBK" w:eastAsia="方正书宋_GBK"/>
          <w:b w:val="0"/>
          <w:i w:val="0"/>
          <w:color w:val="000000"/>
          <w:sz w:val="19"/>
        </w:rPr>
        <w:t>算法建立地铁盾构施工空间单元</w:t>
      </w:r>
      <w:r>
        <w:rPr>
          <w:w w:val="102.14215328818874"/>
          <w:rFonts w:ascii="方正书宋_GBK" w:hAnsi="方正书宋_GBK" w:eastAsia="方正书宋_GBK"/>
          <w:b w:val="0"/>
          <w:i w:val="0"/>
          <w:color w:val="000000"/>
          <w:sz w:val="19"/>
        </w:rPr>
        <w:t>安全预警模型</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训练好的模型可以实时监控施工现场的安全状态</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预警潜在的事故</w:t>
      </w:r>
      <w:r>
        <w:rPr>
          <w:w w:val="102.14215328818874"/>
          <w:rFonts w:ascii="ZCcH2D" w:hAnsi="ZCcH2D" w:eastAsia="ZCcH2D"/>
          <w:b w:val="0"/>
          <w:i w:val="0"/>
          <w:color w:val="000000"/>
          <w:sz w:val="19"/>
        </w:rPr>
        <w:t>。</w:t>
      </w:r>
    </w:p>
    <w:p>
      <w:pPr>
        <w:autoSpaceDN w:val="0"/>
        <w:autoSpaceDE w:val="0"/>
        <w:widowControl/>
        <w:spacing w:line="352" w:lineRule="exact" w:before="182" w:after="0"/>
        <w:ind w:left="668" w:right="0" w:firstLine="0"/>
        <w:jc w:val="left"/>
      </w:pPr>
      <w:r>
        <w:rPr>
          <w:rFonts w:ascii="ZCcH1x" w:hAnsi="ZCcH1x" w:eastAsia="ZCcH1x"/>
          <w:b w:val="0"/>
          <w:i w:val="0"/>
          <w:color w:val="000000"/>
          <w:sz w:val="26"/>
        </w:rPr>
        <w:t>１</w:t>
      </w:r>
      <w:r>
        <w:rPr>
          <w:rFonts w:ascii="ZCcH1x" w:hAnsi="ZCcH1x" w:eastAsia="ZCcH1x"/>
          <w:b w:val="0"/>
          <w:i w:val="0"/>
          <w:color w:val="000000"/>
          <w:sz w:val="26"/>
        </w:rPr>
        <w:t>ＲＵＳＢｏｏｓｔ</w:t>
      </w:r>
      <w:r>
        <w:rPr>
          <w:rFonts w:ascii="方正黑体_GBK" w:hAnsi="方正黑体_GBK" w:eastAsia="方正黑体_GBK"/>
          <w:b w:val="0"/>
          <w:i w:val="0"/>
          <w:color w:val="000000"/>
          <w:sz w:val="26"/>
        </w:rPr>
        <w:t>算法</w:t>
      </w:r>
    </w:p>
    <w:p>
      <w:pPr>
        <w:autoSpaceDN w:val="0"/>
        <w:autoSpaceDE w:val="0"/>
        <w:widowControl/>
        <w:spacing w:line="320" w:lineRule="exact" w:before="108" w:after="0"/>
        <w:ind w:left="738" w:right="20" w:firstLine="394"/>
        <w:jc w:val="both"/>
      </w:pPr>
      <w:r>
        <w:rPr>
          <w:w w:val="102.14215328818874"/>
          <w:rFonts w:ascii="ZCcH1x" w:hAnsi="ZCcH1x" w:eastAsia="ZCcH1x"/>
          <w:b w:val="0"/>
          <w:i w:val="0"/>
          <w:color w:val="000000"/>
          <w:sz w:val="19"/>
        </w:rPr>
        <w:t>ＲＵＳＢｏｏｓｔ</w:t>
      </w:r>
      <w:r>
        <w:rPr>
          <w:w w:val="102.14215328818874"/>
          <w:rFonts w:ascii="方正书宋_GBK" w:hAnsi="方正书宋_GBK" w:eastAsia="方正书宋_GBK"/>
          <w:b w:val="0"/>
          <w:i w:val="0"/>
          <w:color w:val="000000"/>
          <w:sz w:val="19"/>
        </w:rPr>
        <w:t>是一种结合了</w:t>
      </w:r>
      <w:r>
        <w:rPr>
          <w:w w:val="102.14215328818874"/>
          <w:rFonts w:ascii="ZCcH1x" w:hAnsi="ZCcH1x" w:eastAsia="ZCcH1x"/>
          <w:b w:val="0"/>
          <w:i w:val="0"/>
          <w:color w:val="000000"/>
          <w:sz w:val="19"/>
        </w:rPr>
        <w:t>ＲＵＳ</w:t>
      </w:r>
      <w:r>
        <w:rPr>
          <w:w w:val="102.14215328818874"/>
          <w:rFonts w:ascii="方正书宋_GBK" w:hAnsi="方正书宋_GBK" w:eastAsia="方正书宋_GBK"/>
          <w:b w:val="0"/>
          <w:i w:val="0"/>
          <w:color w:val="000000"/>
          <w:sz w:val="19"/>
        </w:rPr>
        <w:t>和</w:t>
      </w:r>
      <w:r>
        <w:rPr>
          <w:w w:val="102.14215328818874"/>
          <w:rFonts w:ascii="ZCcH1x" w:hAnsi="ZCcH1x" w:eastAsia="ZCcH1x"/>
          <w:b w:val="0"/>
          <w:i w:val="0"/>
          <w:color w:val="000000"/>
          <w:sz w:val="19"/>
        </w:rPr>
        <w:t>Ａｄａｂｏｏｓｔ</w:t>
      </w:r>
      <w:r>
        <w:rPr>
          <w:w w:val="102.14215328818874"/>
          <w:rFonts w:ascii="方正书宋_GBK" w:hAnsi="方正书宋_GBK" w:eastAsia="方正书宋_GBK"/>
          <w:b w:val="0"/>
          <w:i w:val="0"/>
          <w:color w:val="000000"/>
          <w:sz w:val="19"/>
        </w:rPr>
        <w:t>的混合算法</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ＲＵＳ</w:t>
      </w:r>
      <w:r>
        <w:rPr>
          <w:w w:val="102.14215328818874"/>
          <w:rFonts w:ascii="方正书宋_GBK" w:hAnsi="方正书宋_GBK" w:eastAsia="方正书宋_GBK"/>
          <w:b w:val="0"/>
          <w:i w:val="0"/>
          <w:color w:val="000000"/>
          <w:sz w:val="19"/>
        </w:rPr>
        <w:t>是随机欠采样</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从样本集中随机抽取一</w:t>
      </w:r>
      <w:r>
        <w:rPr>
          <w:w w:val="102.14215328818874"/>
          <w:rFonts w:ascii="方正书宋_GBK" w:hAnsi="方正书宋_GBK" w:eastAsia="方正书宋_GBK"/>
          <w:b w:val="0"/>
          <w:i w:val="0"/>
          <w:color w:val="000000"/>
          <w:sz w:val="19"/>
        </w:rPr>
        <w:t>定量的多数类样本和少数类样本组成平衡分布的训练样本集</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Ａｄａｂｏｏｓｔ</w:t>
      </w:r>
      <w:r>
        <w:rPr>
          <w:w w:val="102.14215328818874"/>
          <w:rFonts w:ascii="方正书宋_GBK" w:hAnsi="方正书宋_GBK" w:eastAsia="方正书宋_GBK"/>
          <w:b w:val="0"/>
          <w:i w:val="0"/>
          <w:color w:val="000000"/>
          <w:sz w:val="19"/>
        </w:rPr>
        <w:t>是一种迭代算法</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其核心思想是每</w:t>
      </w:r>
      <w:r>
        <w:rPr>
          <w:w w:val="102.14215328818874"/>
          <w:rFonts w:ascii="方正书宋_GBK" w:hAnsi="方正书宋_GBK" w:eastAsia="方正书宋_GBK"/>
          <w:b w:val="0"/>
          <w:i w:val="0"/>
          <w:color w:val="000000"/>
          <w:sz w:val="19"/>
        </w:rPr>
        <w:t>次迭代只训练一个弱分类器</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每进行下一次迭代之前需要调整训练样本的权重</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调整的方法是根据上一次迭</w:t>
      </w:r>
      <w:r>
        <w:rPr>
          <w:w w:val="102.14215328818874"/>
          <w:rFonts w:ascii="方正书宋_GBK" w:hAnsi="方正书宋_GBK" w:eastAsia="方正书宋_GBK"/>
          <w:b w:val="0"/>
          <w:i w:val="0"/>
          <w:color w:val="000000"/>
          <w:sz w:val="19"/>
        </w:rPr>
        <w:t>代已经训练好的弱分类器的训练误差进行调整</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最后把这些弱分类器加权组合起来</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构成一个强分类器</w:t>
      </w:r>
      <w:r>
        <w:rPr>
          <w:w w:val="97.03503522005948"/>
          <w:rFonts w:ascii="ZCcH2D" w:hAnsi="ZCcH2D" w:eastAsia="ZCcH2D"/>
          <w:b w:val="0"/>
          <w:i w:val="0"/>
          <w:color w:val="000000"/>
          <w:sz w:val="11"/>
        </w:rPr>
        <w:t>［</w:t>
      </w:r>
      <w:r>
        <w:rPr>
          <w:w w:val="97.03503522005948"/>
          <w:rFonts w:ascii="ZCcH1x" w:hAnsi="ZCcH1x" w:eastAsia="ZCcH1x"/>
          <w:b w:val="0"/>
          <w:i w:val="0"/>
          <w:color w:val="000000"/>
          <w:sz w:val="11"/>
        </w:rPr>
        <w:t>７</w:t>
      </w:r>
      <w:r>
        <w:rPr>
          <w:w w:val="97.03503522005948"/>
          <w:rFonts w:ascii="ZCcH2D" w:hAnsi="ZCcH2D" w:eastAsia="ZCcH2D"/>
          <w:b w:val="0"/>
          <w:i w:val="0"/>
          <w:color w:val="000000"/>
          <w:sz w:val="11"/>
        </w:rPr>
        <w:t>］</w:t>
      </w:r>
      <w:r>
        <w:rPr>
          <w:w w:val="102.14215328818874"/>
          <w:rFonts w:ascii="ZCcH2D" w:hAnsi="ZCcH2D" w:eastAsia="ZCcH2D"/>
          <w:b w:val="0"/>
          <w:i w:val="0"/>
          <w:color w:val="000000"/>
          <w:sz w:val="19"/>
        </w:rPr>
        <w:t>。</w:t>
      </w:r>
    </w:p>
    <w:p>
      <w:pPr>
        <w:autoSpaceDN w:val="0"/>
        <w:tabs>
          <w:tab w:pos="1104" w:val="left"/>
          <w:tab w:pos="4078" w:val="left"/>
          <w:tab w:pos="5374" w:val="left"/>
        </w:tabs>
        <w:autoSpaceDE w:val="0"/>
        <w:widowControl/>
        <w:spacing w:line="334" w:lineRule="exact" w:before="0" w:after="56"/>
        <w:ind w:left="738" w:right="0" w:firstLine="0"/>
        <w:jc w:val="left"/>
      </w:pPr>
      <w:r>
        <w:rPr>
          <w:w w:val="102.14215328818874"/>
          <w:rFonts w:ascii="方正书宋_GBK" w:hAnsi="方正书宋_GBK" w:eastAsia="方正书宋_GBK"/>
          <w:b w:val="0"/>
          <w:i w:val="0"/>
          <w:color w:val="000000"/>
          <w:sz w:val="19"/>
        </w:rPr>
        <w:t>其具体步骤为</w:t>
      </w:r>
      <w:r>
        <w:rPr>
          <w:w w:val="102.14215328818874"/>
          <w:rFonts w:ascii="ZCcH2D" w:hAnsi="ZCcH2D" w:eastAsia="ZCcH2D"/>
          <w:b w:val="0"/>
          <w:i w:val="0"/>
          <w:color w:val="000000"/>
          <w:sz w:val="19"/>
        </w:rPr>
        <w:t>：</w:t>
      </w:r>
      <w:r>
        <w:br/>
      </w:r>
      <w:r>
        <w:tab/>
      </w:r>
      <w:r>
        <w:rPr>
          <w:w w:val="102.14215328818874"/>
          <w:rFonts w:ascii="ZCcH1x" w:hAnsi="ZCcH1x" w:eastAsia="ZCcH1x"/>
          <w:b w:val="0"/>
          <w:i w:val="0"/>
          <w:color w:val="000000"/>
          <w:sz w:val="19"/>
        </w:rPr>
        <w:t>１</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利用</w:t>
      </w:r>
      <w:r>
        <w:rPr>
          <w:w w:val="102.14215328818874"/>
          <w:rFonts w:ascii="ZCcH1x" w:hAnsi="ZCcH1x" w:eastAsia="ZCcH1x"/>
          <w:b w:val="0"/>
          <w:i w:val="0"/>
          <w:color w:val="000000"/>
          <w:sz w:val="19"/>
        </w:rPr>
        <w:t>ＲＵＳ</w:t>
      </w:r>
      <w:r>
        <w:rPr>
          <w:w w:val="102.14215328818874"/>
          <w:rFonts w:ascii="方正书宋_GBK" w:hAnsi="方正书宋_GBK" w:eastAsia="方正书宋_GBK"/>
          <w:b w:val="0"/>
          <w:i w:val="0"/>
          <w:color w:val="000000"/>
          <w:sz w:val="19"/>
        </w:rPr>
        <w:t>方法生成训练集</w:t>
      </w:r>
      <w:r>
        <w:rPr>
          <w:w w:val="102.14215328818874"/>
          <w:rFonts w:ascii="ZCcH1x" w:hAnsi="ZCcH1x" w:eastAsia="ZCcH1x"/>
          <w:b w:val="0"/>
          <w:i w:val="0"/>
          <w:color w:val="000000"/>
          <w:sz w:val="19"/>
        </w:rPr>
        <w:t>Ｓ</w:t>
      </w:r>
      <w:r>
        <w:rPr>
          <w:w w:val="97.03503522005948"/>
          <w:rFonts w:ascii="ZCcH1x" w:hAnsi="ZCcH1x" w:eastAsia="ZCcH1x"/>
          <w:b w:val="0"/>
          <w:i w:val="0"/>
          <w:color w:val="000000"/>
          <w:sz w:val="11"/>
        </w:rPr>
        <w:t>ｔ</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ｔ</w:t>
      </w:r>
      <w:r>
        <w:rPr>
          <w:w w:val="102.14215328818874"/>
          <w:rFonts w:ascii="方正书宋_GBK" w:hAnsi="方正书宋_GBK" w:eastAsia="方正书宋_GBK"/>
          <w:b w:val="0"/>
          <w:i w:val="0"/>
          <w:color w:val="000000"/>
          <w:sz w:val="19"/>
        </w:rPr>
        <w:t>指迭代次数</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ｔ</w:t>
      </w:r>
      <w:r>
        <w:rPr>
          <w:w w:val="102.14215328818874"/>
          <w:rFonts w:ascii="ZCcH1x" w:hAnsi="ZCcH1x" w:eastAsia="ZCcH1x"/>
          <w:b w:val="0"/>
          <w:i w:val="0"/>
          <w:color w:val="000000"/>
          <w:sz w:val="19"/>
        </w:rPr>
        <w:t>≤</w:t>
      </w:r>
      <w:r>
        <w:rPr>
          <w:w w:val="102.14215328818874"/>
          <w:rFonts w:ascii="ZCcH1x" w:hAnsi="ZCcH1x" w:eastAsia="ZCcH1x"/>
          <w:b w:val="0"/>
          <w:i w:val="0"/>
          <w:color w:val="000000"/>
          <w:sz w:val="19"/>
        </w:rPr>
        <w:t>Ｎ</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２</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赋相同的权重给每一个训练样本</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得到权值</w:t>
      </w:r>
      <w:r>
        <w:rPr>
          <w:w w:val="102.14215328818874"/>
          <w:rFonts w:ascii="方正书宋_GBK" w:hAnsi="方正书宋_GBK" w:eastAsia="方正书宋_GBK"/>
          <w:b w:val="0"/>
          <w:i w:val="0"/>
          <w:color w:val="000000"/>
          <w:sz w:val="19"/>
        </w:rPr>
        <w:t>分布</w:t>
      </w:r>
      <w:r>
        <w:rPr>
          <w:w w:val="102.14215328818874"/>
          <w:rFonts w:ascii="ZCcH1x" w:hAnsi="ZCcH1x" w:eastAsia="ZCcH1x"/>
          <w:b w:val="0"/>
          <w:i w:val="0"/>
          <w:color w:val="000000"/>
          <w:sz w:val="19"/>
        </w:rPr>
        <w:t>Ｄ</w:t>
      </w:r>
      <w:r>
        <w:rPr>
          <w:w w:val="97.03503522005948"/>
          <w:rFonts w:ascii="ZCcH1x" w:hAnsi="ZCcH1x" w:eastAsia="ZCcH1x"/>
          <w:b w:val="0"/>
          <w:i w:val="0"/>
          <w:color w:val="000000"/>
          <w:sz w:val="11"/>
        </w:rPr>
        <w:t>ｔ</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３</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利用训练集</w:t>
      </w:r>
      <w:r>
        <w:rPr>
          <w:w w:val="102.14215328818874"/>
          <w:rFonts w:ascii="ZCcH1x" w:hAnsi="ZCcH1x" w:eastAsia="ZCcH1x"/>
          <w:b w:val="0"/>
          <w:i w:val="0"/>
          <w:color w:val="000000"/>
          <w:sz w:val="19"/>
        </w:rPr>
        <w:t>Ｓ</w:t>
      </w:r>
      <w:r>
        <w:rPr>
          <w:w w:val="97.03503522005948"/>
          <w:rFonts w:ascii="ZCcH1x" w:hAnsi="ZCcH1x" w:eastAsia="ZCcH1x"/>
          <w:b w:val="0"/>
          <w:i w:val="0"/>
          <w:color w:val="000000"/>
          <w:sz w:val="11"/>
        </w:rPr>
        <w:t>ｔ</w:t>
      </w:r>
      <w:r>
        <w:rPr>
          <w:w w:val="102.14215328818874"/>
          <w:rFonts w:ascii="方正书宋_GBK" w:hAnsi="方正书宋_GBK" w:eastAsia="方正书宋_GBK"/>
          <w:b w:val="0"/>
          <w:i w:val="0"/>
          <w:color w:val="000000"/>
          <w:sz w:val="19"/>
        </w:rPr>
        <w:t>和权值分布</w:t>
      </w:r>
      <w:r>
        <w:rPr>
          <w:w w:val="102.14215328818874"/>
          <w:rFonts w:ascii="ZCcH1x" w:hAnsi="ZCcH1x" w:eastAsia="ZCcH1x"/>
          <w:b w:val="0"/>
          <w:i w:val="0"/>
          <w:color w:val="000000"/>
          <w:sz w:val="19"/>
        </w:rPr>
        <w:t>Ｄ</w:t>
      </w:r>
      <w:r>
        <w:rPr>
          <w:w w:val="97.03503522005948"/>
          <w:rFonts w:ascii="ZCcH1x" w:hAnsi="ZCcH1x" w:eastAsia="ZCcH1x"/>
          <w:b w:val="0"/>
          <w:i w:val="0"/>
          <w:color w:val="000000"/>
          <w:sz w:val="11"/>
        </w:rPr>
        <w:t>ｔ</w:t>
      </w:r>
      <w:r>
        <w:rPr>
          <w:w w:val="102.14215328818874"/>
          <w:rFonts w:ascii="方正书宋_GBK" w:hAnsi="方正书宋_GBK" w:eastAsia="方正书宋_GBK"/>
          <w:b w:val="0"/>
          <w:i w:val="0"/>
          <w:color w:val="000000"/>
          <w:sz w:val="19"/>
        </w:rPr>
        <w:t>训练获得弱分类器</w:t>
      </w:r>
      <w:r>
        <w:rPr>
          <w:w w:val="102.14215328818874"/>
          <w:rFonts w:ascii="ZCcH1x" w:hAnsi="ZCcH1x" w:eastAsia="ZCcH1x"/>
          <w:b w:val="0"/>
          <w:i w:val="0"/>
          <w:color w:val="000000"/>
          <w:sz w:val="19"/>
        </w:rPr>
        <w:t>Ｈ</w:t>
      </w:r>
      <w:r>
        <w:rPr>
          <w:w w:val="97.03503522005948"/>
          <w:rFonts w:ascii="ZCcH1x" w:hAnsi="ZCcH1x" w:eastAsia="ZCcH1x"/>
          <w:b w:val="0"/>
          <w:i w:val="0"/>
          <w:color w:val="000000"/>
          <w:sz w:val="11"/>
        </w:rPr>
        <w:t>ｔ</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４</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计算误差率</w:t>
      </w:r>
      <w:r>
        <w:rPr>
          <w:w w:val="102.14215328818874"/>
          <w:rFonts w:ascii="ZCcH1x" w:hAnsi="ZCcH1x" w:eastAsia="ZCcH1x"/>
          <w:b w:val="0"/>
          <w:i w:val="0"/>
          <w:color w:val="000000"/>
          <w:sz w:val="19"/>
        </w:rPr>
        <w:t>∈</w:t>
      </w:r>
      <w:r>
        <w:rPr>
          <w:w w:val="97.03503522005948"/>
          <w:rFonts w:ascii="ZCcH1x" w:hAnsi="ZCcH1x" w:eastAsia="ZCcH1x"/>
          <w:b w:val="0"/>
          <w:i w:val="0"/>
          <w:color w:val="000000"/>
          <w:sz w:val="11"/>
        </w:rPr>
        <w:t>ｔ</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误差率等于被该分类器</w:t>
      </w:r>
    </w:p>
    <w:tbl>
      <w:tblPr>
        <w:tblW w:type="auto" w:w="0"/>
        <w:tblLayout w:type="fixed"/>
        <w:tblLook w:firstColumn="1" w:firstRow="1" w:lastColumn="0" w:lastRow="0" w:noHBand="0" w:noVBand="1" w:val="04A0"/>
        <w:tblInd w:w="360.0" w:type="dxa"/>
      </w:tblPr>
      <w:tblGrid>
        <w:gridCol w:w="10488"/>
      </w:tblGrid>
      <w:tr>
        <w:trPr>
          <w:trHeight w:hRule="exact" w:val="580"/>
        </w:trPr>
        <w:tc>
          <w:tcPr>
            <w:tcW w:type="dxa" w:w="10100"/>
            <w:tcBorders/>
            <w:tcMar>
              <w:start w:w="0" w:type="dxa"/>
              <w:end w:w="0" w:type="dxa"/>
            </w:tcMar>
          </w:tcPr>
          <w:p>
            <w:pPr>
              <w:autoSpaceDN w:val="0"/>
              <w:tabs>
                <w:tab w:pos="4282" w:val="left"/>
                <w:tab w:pos="4942" w:val="left"/>
                <w:tab w:pos="5388" w:val="left"/>
              </w:tabs>
              <w:autoSpaceDE w:val="0"/>
              <w:widowControl/>
              <w:spacing w:line="398" w:lineRule="exact" w:before="0" w:after="0"/>
              <w:ind w:left="378" w:right="0" w:firstLine="0"/>
              <w:jc w:val="left"/>
            </w:pPr>
            <w:r>
              <w:rPr>
                <w:w w:val="102.14215328818874"/>
                <w:rFonts w:ascii="方正书宋_GBK" w:hAnsi="方正书宋_GBK" w:eastAsia="方正书宋_GBK"/>
                <w:b w:val="0"/>
                <w:i w:val="0"/>
                <w:color w:val="000000"/>
                <w:sz w:val="19"/>
              </w:rPr>
              <w:t>分类错误样本的权值之和</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５</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利用公式</w:t>
            </w:r>
            <w:r>
              <w:rPr>
                <w:w w:val="102.14215328818874"/>
                <w:rFonts w:ascii="ZCcH13" w:hAnsi="ZCcH13" w:eastAsia="ZCcH13"/>
                <w:b w:val="0"/>
                <w:i w:val="0"/>
                <w:color w:val="000000"/>
                <w:sz w:val="19"/>
              </w:rPr>
              <w:t>α</w:t>
            </w:r>
            <w:r>
              <w:rPr>
                <w:w w:val="97.03503522005948"/>
                <w:rFonts w:ascii="ZCcH1x" w:hAnsi="ZCcH1x" w:eastAsia="ZCcH1x"/>
                <w:b w:val="0"/>
                <w:i w:val="0"/>
                <w:color w:val="000000"/>
                <w:sz w:val="11"/>
              </w:rPr>
              <w:t>ｔ</w:t>
            </w:r>
            <w:r>
              <w:rPr>
                <w:w w:val="102.14215328818874"/>
                <w:rFonts w:ascii="ZCcH1x" w:hAnsi="ZCcH1x" w:eastAsia="ZCcH1x"/>
                <w:b w:val="0"/>
                <w:i w:val="0"/>
                <w:color w:val="000000"/>
                <w:sz w:val="19"/>
              </w:rPr>
              <w:t>＝</w:t>
            </w:r>
            <w:r>
              <w:rPr>
                <w:w w:val="102.14215328818874"/>
                <w:rFonts w:ascii="ZCcH1x" w:hAnsi="ZCcH1x" w:eastAsia="ZCcH1x"/>
                <w:b w:val="0"/>
                <w:i w:val="0"/>
                <w:color w:val="000000"/>
                <w:sz w:val="19"/>
              </w:rPr>
              <w:t>１</w:t>
            </w:r>
            <w:r>
              <w:rPr>
                <w:w w:val="102.14215328818874"/>
                <w:rFonts w:ascii="ZCcH1x" w:hAnsi="ZCcH1x" w:eastAsia="ZCcH1x"/>
                <w:b w:val="0"/>
                <w:i w:val="0"/>
                <w:color w:val="000000"/>
                <w:sz w:val="19"/>
              </w:rPr>
              <w:t>２</w:t>
            </w:r>
            <w:r>
              <w:rPr>
                <w:w w:val="102.14215328818874"/>
                <w:rFonts w:ascii="ZCcH1x" w:hAnsi="ZCcH1x" w:eastAsia="ZCcH1x"/>
                <w:b w:val="0"/>
                <w:i w:val="0"/>
                <w:color w:val="000000"/>
                <w:sz w:val="19"/>
              </w:rPr>
              <w:t>ｌｎ１－</w:t>
            </w:r>
            <w:r>
              <w:rPr>
                <w:w w:val="102.14215328818874"/>
                <w:rFonts w:ascii="ZCcH1x" w:hAnsi="ZCcH1x" w:eastAsia="ZCcH1x"/>
                <w:b w:val="0"/>
                <w:i w:val="0"/>
                <w:color w:val="000000"/>
                <w:sz w:val="19"/>
              </w:rPr>
              <w:t>∈</w:t>
            </w:r>
            <w:r>
              <w:rPr>
                <w:w w:val="97.03503522005948"/>
                <w:rFonts w:ascii="ZCcH1x" w:hAnsi="ZCcH1x" w:eastAsia="ZCcH1x"/>
                <w:b w:val="0"/>
                <w:i w:val="0"/>
                <w:color w:val="000000"/>
                <w:sz w:val="11"/>
              </w:rPr>
              <w:t>ｔ</w:t>
            </w:r>
            <w:r>
              <w:rPr>
                <w:w w:val="102.14215328818874"/>
                <w:rFonts w:ascii="ZCcH1x" w:hAnsi="ZCcH1x" w:eastAsia="ZCcH1x"/>
                <w:b w:val="0"/>
                <w:i w:val="0"/>
                <w:color w:val="000000"/>
                <w:sz w:val="19"/>
              </w:rPr>
              <w:t>∈</w:t>
            </w:r>
            <w:r>
              <w:rPr>
                <w:w w:val="97.03503522005948"/>
                <w:rFonts w:ascii="ZCcH1x" w:hAnsi="ZCcH1x" w:eastAsia="ZCcH1x"/>
                <w:b w:val="0"/>
                <w:i w:val="0"/>
                <w:color w:val="000000"/>
                <w:sz w:val="11"/>
              </w:rPr>
              <w:t>ｔ</w:t>
            </w:r>
            <w:r>
              <w:rPr>
                <w:w w:val="98.53291829427083"/>
                <w:rFonts w:ascii="ZCcH2D" w:hAnsi="ZCcH2D" w:eastAsia="ZCcH2D"/>
                <w:b w:val="0"/>
                <w:i w:val="0"/>
                <w:color w:val="000000"/>
                <w:sz w:val="30"/>
              </w:rPr>
              <w:t>）</w:t>
            </w:r>
            <w:r>
              <w:rPr>
                <w:w w:val="102.14215328818874"/>
                <w:rFonts w:ascii="方正书宋_GBK" w:hAnsi="方正书宋_GBK" w:eastAsia="方正书宋_GBK"/>
                <w:b w:val="0"/>
                <w:i w:val="0"/>
                <w:color w:val="000000"/>
                <w:sz w:val="19"/>
              </w:rPr>
              <w:t>更新权值分布</w:t>
            </w:r>
            <w:r>
              <w:rPr>
                <w:w w:val="102.14215328818874"/>
                <w:rFonts w:ascii="ZCcH1x" w:hAnsi="ZCcH1x" w:eastAsia="ZCcH1x"/>
                <w:b w:val="0"/>
                <w:i w:val="0"/>
                <w:color w:val="000000"/>
                <w:sz w:val="19"/>
              </w:rPr>
              <w:t>Ｄ</w:t>
            </w:r>
            <w:r>
              <w:rPr>
                <w:w w:val="97.03503522005948"/>
                <w:rFonts w:ascii="ZCcH1x" w:hAnsi="ZCcH1x" w:eastAsia="ZCcH1x"/>
                <w:b w:val="0"/>
                <w:i w:val="0"/>
                <w:color w:val="000000"/>
                <w:sz w:val="11"/>
              </w:rPr>
              <w:t>ｔ</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６</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返回步骤</w:t>
            </w:r>
            <w:r>
              <w:rPr>
                <w:w w:val="102.14215328818874"/>
                <w:rFonts w:ascii="ZCcH1x" w:hAnsi="ZCcH1x" w:eastAsia="ZCcH1x"/>
                <w:b w:val="0"/>
                <w:i w:val="0"/>
                <w:color w:val="000000"/>
                <w:sz w:val="19"/>
              </w:rPr>
              <w:t>３</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直到迭代结束</w:t>
            </w:r>
            <w:r>
              <w:rPr>
                <w:w w:val="102.14215328818874"/>
                <w:rFonts w:ascii="ZCcH2D" w:hAnsi="ZCcH2D" w:eastAsia="ZCcH2D"/>
                <w:b w:val="0"/>
                <w:i w:val="0"/>
                <w:color w:val="000000"/>
                <w:sz w:val="19"/>
              </w:rPr>
              <w:t>；</w:t>
            </w:r>
          </w:p>
        </w:tc>
      </w:tr>
    </w:tbl>
    <w:p>
      <w:pPr>
        <w:autoSpaceDN w:val="0"/>
        <w:autoSpaceDE w:val="0"/>
        <w:widowControl/>
        <w:spacing w:line="260" w:lineRule="exact" w:before="26" w:after="0"/>
        <w:ind w:left="684" w:right="0" w:firstLine="0"/>
        <w:jc w:val="left"/>
      </w:pPr>
      <w:r>
        <w:rPr>
          <w:w w:val="102.14215328818874"/>
          <w:rFonts w:ascii="ZCcH1x" w:hAnsi="ZCcH1x" w:eastAsia="ZCcH1x"/>
          <w:b w:val="0"/>
          <w:i w:val="0"/>
          <w:color w:val="000000"/>
          <w:sz w:val="19"/>
        </w:rPr>
        <w:t>７</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通过</w:t>
      </w:r>
      <w:r>
        <w:rPr>
          <w:w w:val="102.14215328818874"/>
          <w:rFonts w:ascii="ZCcH1x" w:hAnsi="ZCcH1x" w:eastAsia="ZCcH1x"/>
          <w:b w:val="0"/>
          <w:i w:val="0"/>
          <w:color w:val="000000"/>
          <w:sz w:val="19"/>
        </w:rPr>
        <w:t>Ｎ</w:t>
      </w:r>
      <w:r>
        <w:rPr>
          <w:w w:val="102.14215328818874"/>
          <w:rFonts w:ascii="方正书宋_GBK" w:hAnsi="方正书宋_GBK" w:eastAsia="方正书宋_GBK"/>
          <w:b w:val="0"/>
          <w:i w:val="0"/>
          <w:color w:val="000000"/>
          <w:sz w:val="19"/>
        </w:rPr>
        <w:t>次迭代</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输出强分类器</w:t>
      </w:r>
      <w:r>
        <w:rPr>
          <w:w w:val="102.14215328818874"/>
          <w:rFonts w:ascii="ZCcH2D" w:hAnsi="ZCcH2D" w:eastAsia="ZCcH2D"/>
          <w:b w:val="0"/>
          <w:i w:val="0"/>
          <w:color w:val="000000"/>
          <w:sz w:val="19"/>
        </w:rPr>
        <w:t>。</w:t>
      </w:r>
    </w:p>
    <w:p>
      <w:pPr>
        <w:autoSpaceDN w:val="0"/>
        <w:autoSpaceDE w:val="0"/>
        <w:widowControl/>
        <w:spacing w:line="352" w:lineRule="exact" w:before="174" w:after="0"/>
        <w:ind w:left="668" w:right="0" w:firstLine="0"/>
        <w:jc w:val="left"/>
      </w:pPr>
      <w:r>
        <w:rPr>
          <w:rFonts w:ascii="ZCcH1x" w:hAnsi="ZCcH1x" w:eastAsia="ZCcH1x"/>
          <w:b w:val="0"/>
          <w:i w:val="0"/>
          <w:color w:val="000000"/>
          <w:sz w:val="26"/>
        </w:rPr>
        <w:t>２</w:t>
      </w:r>
      <w:r>
        <w:rPr>
          <w:rFonts w:ascii="方正黑体_GBK" w:hAnsi="方正黑体_GBK" w:eastAsia="方正黑体_GBK"/>
          <w:b w:val="0"/>
          <w:i w:val="0"/>
          <w:color w:val="000000"/>
          <w:sz w:val="26"/>
        </w:rPr>
        <w:t>识别风险源</w:t>
      </w:r>
    </w:p>
    <w:p>
      <w:pPr>
        <w:autoSpaceDN w:val="0"/>
        <w:autoSpaceDE w:val="0"/>
        <w:widowControl/>
        <w:spacing w:line="324" w:lineRule="exact" w:before="98" w:after="0"/>
        <w:ind w:left="738" w:right="120" w:firstLine="418"/>
        <w:jc w:val="both"/>
      </w:pPr>
      <w:r>
        <w:rPr>
          <w:w w:val="102.14215328818874"/>
          <w:rFonts w:ascii="方正书宋_GBK" w:hAnsi="方正书宋_GBK" w:eastAsia="方正书宋_GBK"/>
          <w:b w:val="0"/>
          <w:i w:val="0"/>
          <w:color w:val="000000"/>
          <w:sz w:val="19"/>
        </w:rPr>
        <w:t>首先通过文献分析整理出影响地铁盾构施工的风险因素</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构成初始风险因素集</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再参照</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地铁隧道工程盾</w:t>
      </w:r>
      <w:r>
        <w:rPr>
          <w:w w:val="102.14215328818874"/>
          <w:rFonts w:ascii="方正书宋_GBK" w:hAnsi="方正书宋_GBK" w:eastAsia="方正书宋_GBK"/>
          <w:b w:val="0"/>
          <w:i w:val="0"/>
          <w:color w:val="000000"/>
          <w:sz w:val="19"/>
        </w:rPr>
        <w:t>构施工技术规程</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和行业相关标准</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梳理盾构施工作业流程</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同时考虑指标数据的可获取性</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提炼出修正后的风</w:t>
      </w:r>
      <w:r>
        <w:rPr>
          <w:w w:val="102.14215328818874"/>
          <w:rFonts w:ascii="方正书宋_GBK" w:hAnsi="方正书宋_GBK" w:eastAsia="方正书宋_GBK"/>
          <w:b w:val="0"/>
          <w:i w:val="0"/>
          <w:color w:val="000000"/>
          <w:sz w:val="19"/>
        </w:rPr>
        <w:t>险因素集</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风险应尽可能采用定量的指标进行描述</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最后根据工程实际情况和专家意见对指标体系进行进一步</w:t>
      </w:r>
      <w:r>
        <w:rPr>
          <w:w w:val="102.14215328818874"/>
          <w:rFonts w:ascii="方正书宋_GBK" w:hAnsi="方正书宋_GBK" w:eastAsia="方正书宋_GBK"/>
          <w:b w:val="0"/>
          <w:i w:val="0"/>
          <w:color w:val="000000"/>
          <w:sz w:val="19"/>
        </w:rPr>
        <w:t>修正</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建立人</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机</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料</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法</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环</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４Ｍ１Ｅ</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５</w:t>
      </w:r>
      <w:r>
        <w:rPr>
          <w:w w:val="102.14215328818874"/>
          <w:rFonts w:ascii="方正书宋_GBK" w:hAnsi="方正书宋_GBK" w:eastAsia="方正书宋_GBK"/>
          <w:b w:val="0"/>
          <w:i w:val="0"/>
          <w:color w:val="000000"/>
          <w:sz w:val="19"/>
        </w:rPr>
        <w:t>项一级指标</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２５</w:t>
      </w:r>
      <w:r>
        <w:rPr>
          <w:w w:val="102.14215328818874"/>
          <w:rFonts w:ascii="方正书宋_GBK" w:hAnsi="方正书宋_GBK" w:eastAsia="方正书宋_GBK"/>
          <w:b w:val="0"/>
          <w:i w:val="0"/>
          <w:color w:val="000000"/>
          <w:sz w:val="19"/>
        </w:rPr>
        <w:t>项二级指标的盾构施工安全预警指标体系</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如表</w:t>
      </w:r>
      <w:r>
        <w:rPr>
          <w:w w:val="102.14215328818874"/>
          <w:rFonts w:ascii="ZCcH1x" w:hAnsi="ZCcH1x" w:eastAsia="ZCcH1x"/>
          <w:b w:val="0"/>
          <w:i w:val="0"/>
          <w:color w:val="000000"/>
          <w:sz w:val="19"/>
        </w:rPr>
        <w:t>１</w:t>
      </w:r>
      <w:r>
        <w:rPr>
          <w:w w:val="102.14215328818874"/>
          <w:rFonts w:ascii="方正书宋_GBK" w:hAnsi="方正书宋_GBK" w:eastAsia="方正书宋_GBK"/>
          <w:b w:val="0"/>
          <w:i w:val="0"/>
          <w:color w:val="000000"/>
          <w:sz w:val="19"/>
        </w:rPr>
        <w:t>所示</w:t>
      </w:r>
      <w:r>
        <w:rPr>
          <w:w w:val="102.14215328818874"/>
          <w:rFonts w:ascii="ZCcH2D" w:hAnsi="ZCcH2D" w:eastAsia="ZCcH2D"/>
          <w:b w:val="0"/>
          <w:i w:val="0"/>
          <w:color w:val="000000"/>
          <w:sz w:val="19"/>
        </w:rPr>
        <w:t>。</w:t>
      </w:r>
    </w:p>
    <w:p>
      <w:pPr>
        <w:autoSpaceDN w:val="0"/>
        <w:autoSpaceDE w:val="0"/>
        <w:widowControl/>
        <w:spacing w:line="222" w:lineRule="exact" w:before="70" w:after="102"/>
        <w:ind w:left="0" w:right="3616" w:firstLine="0"/>
        <w:jc w:val="right"/>
      </w:pPr>
      <w:r>
        <w:rPr>
          <w:w w:val="103.09973955154419"/>
          <w:rFonts w:ascii="方正黑体_GBK" w:hAnsi="方正黑体_GBK" w:eastAsia="方正黑体_GBK"/>
          <w:b w:val="0"/>
          <w:i w:val="0"/>
          <w:color w:val="000000"/>
          <w:sz w:val="16"/>
        </w:rPr>
        <w:t>表</w:t>
      </w:r>
      <w:r>
        <w:rPr>
          <w:w w:val="103.09973955154419"/>
          <w:rFonts w:ascii="ZCcH1x" w:hAnsi="ZCcH1x" w:eastAsia="ZCcH1x"/>
          <w:b w:val="0"/>
          <w:i w:val="0"/>
          <w:color w:val="000000"/>
          <w:sz w:val="16"/>
        </w:rPr>
        <w:t>１</w:t>
      </w:r>
      <w:r>
        <w:rPr>
          <w:w w:val="103.09973955154419"/>
          <w:rFonts w:ascii="方正黑体_GBK" w:hAnsi="方正黑体_GBK" w:eastAsia="方正黑体_GBK"/>
          <w:b w:val="0"/>
          <w:i w:val="0"/>
          <w:color w:val="000000"/>
          <w:sz w:val="16"/>
        </w:rPr>
        <w:t>盾构施工安全预警指标体系</w:t>
      </w:r>
    </w:p>
    <w:tbl>
      <w:tblPr>
        <w:tblW w:type="auto" w:w="0"/>
        <w:tblLayout w:type="fixed"/>
        <w:tblLook w:firstColumn="1" w:firstRow="1" w:lastColumn="0" w:lastRow="0" w:noHBand="0" w:noVBand="1" w:val="04A0"/>
        <w:tblInd w:w="722.0" w:type="dxa"/>
      </w:tblPr>
      <w:tblGrid>
        <w:gridCol w:w="3496"/>
        <w:gridCol w:w="3496"/>
        <w:gridCol w:w="3496"/>
      </w:tblGrid>
      <w:tr>
        <w:trPr>
          <w:trHeight w:hRule="exact" w:val="360"/>
        </w:trPr>
        <w:tc>
          <w:tcPr>
            <w:tcW w:type="dxa" w:w="1218"/>
            <w:tcBorders>
              <w:top w:sz="6.113207817077637" w:val="single" w:color="#000000"/>
              <w:bottom w:sz="2.6199440956115723" w:val="single" w:color="#000000"/>
            </w:tcBorders>
            <w:tcMar>
              <w:start w:w="0" w:type="dxa"/>
              <w:end w:w="0" w:type="dxa"/>
            </w:tcMar>
          </w:tcPr>
          <w:p>
            <w:pPr>
              <w:autoSpaceDN w:val="0"/>
              <w:autoSpaceDE w:val="0"/>
              <w:widowControl/>
              <w:spacing w:line="216" w:lineRule="exact" w:before="56" w:after="0"/>
              <w:ind w:left="196" w:right="0" w:firstLine="0"/>
              <w:jc w:val="left"/>
            </w:pPr>
            <w:r>
              <w:rPr>
                <w:w w:val="103.09973955154419"/>
                <w:rFonts w:ascii="方正书宋_GBK" w:hAnsi="方正书宋_GBK" w:eastAsia="方正书宋_GBK"/>
                <w:b w:val="0"/>
                <w:i w:val="0"/>
                <w:color w:val="000000"/>
                <w:sz w:val="16"/>
              </w:rPr>
              <w:t>一级指标</w:t>
            </w:r>
          </w:p>
        </w:tc>
        <w:tc>
          <w:tcPr>
            <w:tcW w:type="dxa" w:w="3400"/>
            <w:tcBorders>
              <w:top w:sz="6.113207817077637" w:val="single" w:color="#000000"/>
              <w:bottom w:sz="2.6199440956115723" w:val="single" w:color="#000000"/>
            </w:tcBorders>
            <w:tcMar>
              <w:start w:w="0" w:type="dxa"/>
              <w:end w:w="0" w:type="dxa"/>
            </w:tcMar>
          </w:tcPr>
          <w:p>
            <w:pPr>
              <w:autoSpaceDN w:val="0"/>
              <w:autoSpaceDE w:val="0"/>
              <w:widowControl/>
              <w:spacing w:line="216" w:lineRule="exact" w:before="56" w:after="0"/>
              <w:ind w:left="0" w:right="1550" w:firstLine="0"/>
              <w:jc w:val="right"/>
            </w:pPr>
            <w:r>
              <w:rPr>
                <w:w w:val="103.09973955154419"/>
                <w:rFonts w:ascii="方正书宋_GBK" w:hAnsi="方正书宋_GBK" w:eastAsia="方正书宋_GBK"/>
                <w:b w:val="0"/>
                <w:i w:val="0"/>
                <w:color w:val="000000"/>
                <w:sz w:val="16"/>
              </w:rPr>
              <w:t>二级指标</w:t>
            </w:r>
          </w:p>
        </w:tc>
        <w:tc>
          <w:tcPr>
            <w:tcW w:type="dxa" w:w="5038"/>
            <w:tcBorders>
              <w:top w:sz="6.113207817077637" w:val="single" w:color="#000000"/>
              <w:bottom w:sz="2.6199440956115723" w:val="single" w:color="#000000"/>
            </w:tcBorders>
            <w:tcMar>
              <w:start w:w="0" w:type="dxa"/>
              <w:end w:w="0" w:type="dxa"/>
            </w:tcMar>
          </w:tcPr>
          <w:p>
            <w:pPr>
              <w:autoSpaceDN w:val="0"/>
              <w:autoSpaceDE w:val="0"/>
              <w:widowControl/>
              <w:spacing w:line="216" w:lineRule="exact" w:before="56" w:after="0"/>
              <w:ind w:left="0" w:right="2220" w:firstLine="0"/>
              <w:jc w:val="right"/>
            </w:pPr>
            <w:r>
              <w:rPr>
                <w:w w:val="103.09973955154419"/>
                <w:rFonts w:ascii="方正书宋_GBK" w:hAnsi="方正书宋_GBK" w:eastAsia="方正书宋_GBK"/>
                <w:b w:val="0"/>
                <w:i w:val="0"/>
                <w:color w:val="000000"/>
                <w:sz w:val="16"/>
              </w:rPr>
              <w:t>数据化处理</w:t>
            </w:r>
          </w:p>
        </w:tc>
      </w:tr>
      <w:tr>
        <w:trPr>
          <w:trHeight w:hRule="exact" w:val="216"/>
        </w:trPr>
        <w:tc>
          <w:tcPr>
            <w:tcW w:type="dxa" w:w="1218"/>
            <w:tcBorders>
              <w:top w:sz="2.6199440956115723" w:val="single" w:color="#000000"/>
            </w:tcBorders>
            <w:tcMar>
              <w:start w:w="0" w:type="dxa"/>
              <w:end w:w="0" w:type="dxa"/>
            </w:tcMar>
          </w:tcPr>
          <w:p>
            <w:pPr>
              <w:autoSpaceDN w:val="0"/>
              <w:autoSpaceDE w:val="0"/>
              <w:widowControl/>
              <w:spacing w:line="214" w:lineRule="exact" w:before="0" w:after="0"/>
              <w:ind w:left="196" w:right="0" w:firstLine="0"/>
              <w:jc w:val="left"/>
            </w:pPr>
            <w:r>
              <w:rPr>
                <w:w w:val="103.09973955154419"/>
                <w:rFonts w:ascii="方正书宋_GBK" w:hAnsi="方正书宋_GBK" w:eastAsia="方正书宋_GBK"/>
                <w:b w:val="0"/>
                <w:i w:val="0"/>
                <w:color w:val="000000"/>
                <w:sz w:val="16"/>
              </w:rPr>
              <w:t>人员因素</w:t>
            </w:r>
          </w:p>
        </w:tc>
        <w:tc>
          <w:tcPr>
            <w:tcW w:type="dxa" w:w="3400"/>
            <w:tcBorders>
              <w:top w:sz="2.6199440956115723" w:val="single" w:color="#000000"/>
            </w:tcBorders>
            <w:tcMar>
              <w:start w:w="0" w:type="dxa"/>
              <w:end w:w="0" w:type="dxa"/>
            </w:tcMar>
          </w:tcPr>
          <w:p>
            <w:pPr>
              <w:autoSpaceDN w:val="0"/>
              <w:autoSpaceDE w:val="0"/>
              <w:widowControl/>
              <w:spacing w:line="214" w:lineRule="exact" w:before="0" w:after="0"/>
              <w:ind w:left="330" w:right="0" w:firstLine="0"/>
              <w:jc w:val="left"/>
            </w:pPr>
            <w:r>
              <w:rPr>
                <w:w w:val="103.09973955154419"/>
                <w:rFonts w:ascii="方正书宋_GBK" w:hAnsi="方正书宋_GBK" w:eastAsia="方正书宋_GBK"/>
                <w:b w:val="0"/>
                <w:i w:val="0"/>
                <w:color w:val="000000"/>
                <w:sz w:val="16"/>
              </w:rPr>
              <w:t>盾构机操作人员平均工作年限</w:t>
            </w:r>
          </w:p>
        </w:tc>
        <w:tc>
          <w:tcPr>
            <w:tcW w:type="dxa" w:w="5038"/>
            <w:tcBorders>
              <w:top w:sz="2.6199440956115723" w:val="single" w:color="#000000"/>
            </w:tcBorders>
            <w:tcMar>
              <w:start w:w="0" w:type="dxa"/>
              <w:end w:w="0" w:type="dxa"/>
            </w:tcMar>
          </w:tcPr>
          <w:p>
            <w:pPr>
              <w:autoSpaceDN w:val="0"/>
              <w:autoSpaceDE w:val="0"/>
              <w:widowControl/>
              <w:spacing w:line="214" w:lineRule="exact" w:before="0"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58"/>
        </w:trPr>
        <w:tc>
          <w:tcPr>
            <w:tcW w:type="dxa" w:w="121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752" w:after="0"/>
              <w:ind w:left="196" w:right="0" w:firstLine="0"/>
              <w:jc w:val="left"/>
            </w:pPr>
            <w:r>
              <w:rPr>
                <w:w w:val="103.09973955154419"/>
                <w:rFonts w:ascii="方正书宋_GBK" w:hAnsi="方正书宋_GBK" w:eastAsia="方正书宋_GBK"/>
                <w:b w:val="0"/>
                <w:i w:val="0"/>
                <w:color w:val="000000"/>
                <w:sz w:val="16"/>
              </w:rPr>
              <w:t>机械因素</w:t>
            </w:r>
          </w:p>
        </w:tc>
        <w:tc>
          <w:tcPr>
            <w:tcW w:type="dxa" w:w="3400"/>
            <w:tcBorders/>
            <w:tcMar>
              <w:start w:w="0" w:type="dxa"/>
              <w:end w:w="0" w:type="dxa"/>
            </w:tcMar>
          </w:tcPr>
          <w:p>
            <w:pPr>
              <w:autoSpaceDN w:val="0"/>
              <w:autoSpaceDE w:val="0"/>
              <w:widowControl/>
              <w:spacing w:line="216" w:lineRule="exact" w:before="30" w:after="0"/>
              <w:ind w:left="0" w:right="1370" w:firstLine="0"/>
              <w:jc w:val="right"/>
            </w:pPr>
            <w:r>
              <w:rPr>
                <w:w w:val="103.09973955154419"/>
                <w:rFonts w:ascii="方正书宋_GBK" w:hAnsi="方正书宋_GBK" w:eastAsia="方正书宋_GBK"/>
                <w:b w:val="0"/>
                <w:i w:val="0"/>
                <w:color w:val="000000"/>
                <w:sz w:val="16"/>
              </w:rPr>
              <w:t>违规操作次数</w:t>
            </w:r>
          </w:p>
        </w:tc>
        <w:tc>
          <w:tcPr>
            <w:tcW w:type="dxa" w:w="5038"/>
            <w:tcBorders/>
            <w:tcMar>
              <w:start w:w="0" w:type="dxa"/>
              <w:end w:w="0" w:type="dxa"/>
            </w:tcMar>
          </w:tcPr>
          <w:p>
            <w:pPr>
              <w:autoSpaceDN w:val="0"/>
              <w:autoSpaceDE w:val="0"/>
              <w:widowControl/>
              <w:spacing w:line="216" w:lineRule="exact" w:before="30"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2"/>
        </w:trPr>
        <w:tc>
          <w:tcPr>
            <w:tcW w:type="dxa" w:w="3496"/>
            <w:vMerge/>
            <w:tcBorders/>
          </w:tcPr>
          <w:p/>
        </w:tc>
        <w:tc>
          <w:tcPr>
            <w:tcW w:type="dxa" w:w="3400"/>
            <w:tcBorders/>
            <w:tcMar>
              <w:start w:w="0" w:type="dxa"/>
              <w:end w:w="0" w:type="dxa"/>
            </w:tcMar>
          </w:tcPr>
          <w:p>
            <w:pPr>
              <w:autoSpaceDN w:val="0"/>
              <w:autoSpaceDE w:val="0"/>
              <w:widowControl/>
              <w:spacing w:line="216" w:lineRule="exact" w:before="12" w:after="0"/>
              <w:ind w:left="692" w:right="0" w:firstLine="0"/>
              <w:jc w:val="left"/>
            </w:pPr>
            <w:r>
              <w:rPr>
                <w:w w:val="103.09973955154419"/>
                <w:rFonts w:ascii="方正书宋_GBK" w:hAnsi="方正书宋_GBK" w:eastAsia="方正书宋_GBK"/>
                <w:b w:val="0"/>
                <w:i w:val="0"/>
                <w:color w:val="000000"/>
                <w:sz w:val="16"/>
              </w:rPr>
              <w:t>岗位技能培训合格率</w:t>
            </w:r>
          </w:p>
        </w:tc>
        <w:tc>
          <w:tcPr>
            <w:tcW w:type="dxa" w:w="5038"/>
            <w:tcBorders/>
            <w:tcMar>
              <w:start w:w="0" w:type="dxa"/>
              <w:end w:w="0" w:type="dxa"/>
            </w:tcMar>
          </w:tcPr>
          <w:p>
            <w:pPr>
              <w:autoSpaceDN w:val="0"/>
              <w:autoSpaceDE w:val="0"/>
              <w:widowControl/>
              <w:spacing w:line="216" w:lineRule="exact" w:before="12"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1"/>
        </w:trPr>
        <w:tc>
          <w:tcPr>
            <w:tcW w:type="dxa" w:w="3496"/>
            <w:vMerge/>
            <w:tcBorders/>
          </w:tcPr>
          <w:p/>
        </w:tc>
        <w:tc>
          <w:tcPr>
            <w:tcW w:type="dxa" w:w="3400"/>
            <w:tcBorders/>
            <w:tcMar>
              <w:start w:w="0" w:type="dxa"/>
              <w:end w:w="0" w:type="dxa"/>
            </w:tcMar>
          </w:tcPr>
          <w:p>
            <w:pPr>
              <w:autoSpaceDN w:val="0"/>
              <w:autoSpaceDE w:val="0"/>
              <w:widowControl/>
              <w:spacing w:line="214" w:lineRule="exact" w:before="12" w:after="0"/>
              <w:ind w:left="0" w:right="1370" w:firstLine="0"/>
              <w:jc w:val="right"/>
            </w:pPr>
            <w:r>
              <w:rPr>
                <w:w w:val="103.09973955154419"/>
                <w:rFonts w:ascii="方正书宋_GBK" w:hAnsi="方正书宋_GBK" w:eastAsia="方正书宋_GBK"/>
                <w:b w:val="0"/>
                <w:i w:val="0"/>
                <w:color w:val="000000"/>
                <w:sz w:val="16"/>
              </w:rPr>
              <w:t>安全防护措施</w:t>
            </w:r>
          </w:p>
        </w:tc>
        <w:tc>
          <w:tcPr>
            <w:tcW w:type="dxa" w:w="5038"/>
            <w:tcBorders/>
            <w:tcMar>
              <w:start w:w="0" w:type="dxa"/>
              <w:end w:w="0" w:type="dxa"/>
            </w:tcMar>
          </w:tcPr>
          <w:p>
            <w:pPr>
              <w:autoSpaceDN w:val="0"/>
              <w:autoSpaceDE w:val="0"/>
              <w:widowControl/>
              <w:spacing w:line="220" w:lineRule="exact" w:before="12" w:after="0"/>
              <w:ind w:left="770" w:right="0" w:firstLine="0"/>
              <w:jc w:val="left"/>
            </w:pPr>
            <w:r>
              <w:rPr>
                <w:w w:val="103.09973955154419"/>
                <w:rFonts w:ascii="ZCcH1x" w:hAnsi="ZCcH1x" w:eastAsia="ZCcH1x"/>
                <w:b w:val="0"/>
                <w:i w:val="0"/>
                <w:color w:val="000000"/>
                <w:sz w:val="16"/>
              </w:rPr>
              <w:t>０</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差</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１</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较差</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２</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一般</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３</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良好</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４</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优</w:t>
            </w:r>
            <w:r>
              <w:rPr>
                <w:w w:val="103.09973955154419"/>
                <w:rFonts w:ascii="ZCcH2D" w:hAnsi="ZCcH2D" w:eastAsia="ZCcH2D"/>
                <w:b w:val="0"/>
                <w:i w:val="0"/>
                <w:color w:val="000000"/>
                <w:sz w:val="16"/>
              </w:rPr>
              <w:t>）</w:t>
            </w:r>
          </w:p>
        </w:tc>
      </w:tr>
      <w:tr>
        <w:trPr>
          <w:trHeight w:hRule="exact" w:val="239"/>
        </w:trPr>
        <w:tc>
          <w:tcPr>
            <w:tcW w:type="dxa" w:w="3496"/>
            <w:vMerge/>
            <w:tcBorders/>
          </w:tcPr>
          <w:p/>
        </w:tc>
        <w:tc>
          <w:tcPr>
            <w:tcW w:type="dxa" w:w="3400"/>
            <w:tcBorders/>
            <w:tcMar>
              <w:start w:w="0" w:type="dxa"/>
              <w:end w:w="0" w:type="dxa"/>
            </w:tcMar>
          </w:tcPr>
          <w:p>
            <w:pPr>
              <w:autoSpaceDN w:val="0"/>
              <w:autoSpaceDE w:val="0"/>
              <w:widowControl/>
              <w:spacing w:line="216" w:lineRule="exact" w:before="12" w:after="0"/>
              <w:ind w:left="692" w:right="0" w:firstLine="0"/>
              <w:jc w:val="left"/>
            </w:pPr>
            <w:r>
              <w:rPr>
                <w:w w:val="103.09973955154419"/>
                <w:rFonts w:ascii="方正书宋_GBK" w:hAnsi="方正书宋_GBK" w:eastAsia="方正书宋_GBK"/>
                <w:b w:val="0"/>
                <w:i w:val="0"/>
                <w:color w:val="000000"/>
                <w:sz w:val="16"/>
              </w:rPr>
              <w:t>盾构机械设备故障率</w:t>
            </w:r>
          </w:p>
        </w:tc>
        <w:tc>
          <w:tcPr>
            <w:tcW w:type="dxa" w:w="5038"/>
            <w:tcBorders/>
            <w:tcMar>
              <w:start w:w="0" w:type="dxa"/>
              <w:end w:w="0" w:type="dxa"/>
            </w:tcMar>
          </w:tcPr>
          <w:p>
            <w:pPr>
              <w:autoSpaceDN w:val="0"/>
              <w:autoSpaceDE w:val="0"/>
              <w:widowControl/>
              <w:spacing w:line="216" w:lineRule="exact" w:before="12"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0"/>
        </w:trPr>
        <w:tc>
          <w:tcPr>
            <w:tcW w:type="dxa" w:w="1218"/>
            <w:vMerge w:val="restart"/>
            <w:tcBorders/>
            <w:tcMar>
              <w:start w:w="0" w:type="dxa"/>
              <w:end w:w="0" w:type="dxa"/>
            </w:tcMar>
            <w:tcMar>
              <w:start w:w="0" w:type="dxa"/>
              <w:end w:w="0" w:type="dxa"/>
            </w:tcMar>
            <w:tcMar>
              <w:start w:w="0" w:type="dxa"/>
              <w:end w:w="0" w:type="dxa"/>
            </w:tcMar>
          </w:tcPr>
          <w:p>
            <w:pPr>
              <w:autoSpaceDN w:val="0"/>
              <w:autoSpaceDE w:val="0"/>
              <w:widowControl/>
              <w:spacing w:line="216" w:lineRule="exact" w:before="494" w:after="0"/>
              <w:ind w:left="196" w:right="0" w:firstLine="0"/>
              <w:jc w:val="left"/>
            </w:pPr>
            <w:r>
              <w:rPr>
                <w:w w:val="103.09973955154419"/>
                <w:rFonts w:ascii="方正书宋_GBK" w:hAnsi="方正书宋_GBK" w:eastAsia="方正书宋_GBK"/>
                <w:b w:val="0"/>
                <w:i w:val="0"/>
                <w:color w:val="000000"/>
                <w:sz w:val="16"/>
              </w:rPr>
              <w:t>材料因素</w:t>
            </w:r>
          </w:p>
        </w:tc>
        <w:tc>
          <w:tcPr>
            <w:tcW w:type="dxa" w:w="3400"/>
            <w:tcBorders/>
            <w:tcMar>
              <w:start w:w="0" w:type="dxa"/>
              <w:end w:w="0" w:type="dxa"/>
            </w:tcMar>
          </w:tcPr>
          <w:p>
            <w:pPr>
              <w:autoSpaceDN w:val="0"/>
              <w:autoSpaceDE w:val="0"/>
              <w:widowControl/>
              <w:spacing w:line="216" w:lineRule="exact" w:before="12" w:after="0"/>
              <w:ind w:left="0" w:right="1460" w:firstLine="0"/>
              <w:jc w:val="right"/>
            </w:pPr>
            <w:r>
              <w:rPr>
                <w:w w:val="103.09973955154419"/>
                <w:rFonts w:ascii="方正书宋_GBK" w:hAnsi="方正书宋_GBK" w:eastAsia="方正书宋_GBK"/>
                <w:b w:val="0"/>
                <w:i w:val="0"/>
                <w:color w:val="000000"/>
                <w:sz w:val="16"/>
              </w:rPr>
              <w:t>刀盘磨损率</w:t>
            </w:r>
          </w:p>
        </w:tc>
        <w:tc>
          <w:tcPr>
            <w:tcW w:type="dxa" w:w="5038"/>
            <w:tcBorders/>
            <w:tcMar>
              <w:start w:w="0" w:type="dxa"/>
              <w:end w:w="0" w:type="dxa"/>
            </w:tcMar>
          </w:tcPr>
          <w:p>
            <w:pPr>
              <w:autoSpaceDN w:val="0"/>
              <w:autoSpaceDE w:val="0"/>
              <w:widowControl/>
              <w:spacing w:line="216" w:lineRule="exact" w:before="12"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0"/>
        </w:trPr>
        <w:tc>
          <w:tcPr>
            <w:tcW w:type="dxa" w:w="3496"/>
            <w:vMerge/>
            <w:tcBorders/>
          </w:tcPr>
          <w:p/>
        </w:tc>
        <w:tc>
          <w:tcPr>
            <w:tcW w:type="dxa" w:w="3400"/>
            <w:tcBorders/>
            <w:tcMar>
              <w:start w:w="0" w:type="dxa"/>
              <w:end w:w="0" w:type="dxa"/>
            </w:tcMar>
          </w:tcPr>
          <w:p>
            <w:pPr>
              <w:autoSpaceDN w:val="0"/>
              <w:autoSpaceDE w:val="0"/>
              <w:widowControl/>
              <w:spacing w:line="216" w:lineRule="exact" w:before="12" w:after="0"/>
              <w:ind w:left="510" w:right="0" w:firstLine="0"/>
              <w:jc w:val="left"/>
            </w:pPr>
            <w:r>
              <w:rPr>
                <w:w w:val="103.09973955154419"/>
                <w:rFonts w:ascii="方正书宋_GBK" w:hAnsi="方正书宋_GBK" w:eastAsia="方正书宋_GBK"/>
                <w:b w:val="0"/>
                <w:i w:val="0"/>
                <w:color w:val="000000"/>
                <w:sz w:val="16"/>
              </w:rPr>
              <w:t>设备器具的质量不合格率</w:t>
            </w:r>
          </w:p>
        </w:tc>
        <w:tc>
          <w:tcPr>
            <w:tcW w:type="dxa" w:w="5038"/>
            <w:tcBorders/>
            <w:tcMar>
              <w:start w:w="0" w:type="dxa"/>
              <w:end w:w="0" w:type="dxa"/>
            </w:tcMar>
          </w:tcPr>
          <w:p>
            <w:pPr>
              <w:autoSpaceDN w:val="0"/>
              <w:autoSpaceDE w:val="0"/>
              <w:widowControl/>
              <w:spacing w:line="216" w:lineRule="exact" w:before="12"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0"/>
        </w:trPr>
        <w:tc>
          <w:tcPr>
            <w:tcW w:type="dxa" w:w="3496"/>
            <w:vMerge/>
            <w:tcBorders/>
          </w:tcPr>
          <w:p/>
        </w:tc>
        <w:tc>
          <w:tcPr>
            <w:tcW w:type="dxa" w:w="3400"/>
            <w:tcBorders/>
            <w:tcMar>
              <w:start w:w="0" w:type="dxa"/>
              <w:end w:w="0" w:type="dxa"/>
            </w:tcMar>
          </w:tcPr>
          <w:p>
            <w:pPr>
              <w:autoSpaceDN w:val="0"/>
              <w:autoSpaceDE w:val="0"/>
              <w:widowControl/>
              <w:spacing w:line="216" w:lineRule="exact" w:before="14" w:after="0"/>
              <w:ind w:left="602" w:right="0" w:firstLine="0"/>
              <w:jc w:val="left"/>
            </w:pPr>
            <w:r>
              <w:rPr>
                <w:w w:val="103.09973955154419"/>
                <w:rFonts w:ascii="方正书宋_GBK" w:hAnsi="方正书宋_GBK" w:eastAsia="方正书宋_GBK"/>
                <w:b w:val="0"/>
                <w:i w:val="0"/>
                <w:color w:val="000000"/>
                <w:sz w:val="16"/>
              </w:rPr>
              <w:t>管片生产质量不合格率</w:t>
            </w:r>
          </w:p>
        </w:tc>
        <w:tc>
          <w:tcPr>
            <w:tcW w:type="dxa" w:w="5038"/>
            <w:tcBorders/>
            <w:tcMar>
              <w:start w:w="0" w:type="dxa"/>
              <w:end w:w="0" w:type="dxa"/>
            </w:tcMar>
          </w:tcPr>
          <w:p>
            <w:pPr>
              <w:autoSpaceDN w:val="0"/>
              <w:autoSpaceDE w:val="0"/>
              <w:widowControl/>
              <w:spacing w:line="216" w:lineRule="exact" w:before="14"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2"/>
        </w:trPr>
        <w:tc>
          <w:tcPr>
            <w:tcW w:type="dxa" w:w="1218"/>
            <w:vMerge w:val="restart"/>
            <w:tcBorders/>
            <w:tcMar>
              <w:start w:w="0" w:type="dxa"/>
              <w:end w:w="0" w:type="dxa"/>
            </w:tcMar>
            <w:tcMar>
              <w:start w:w="0" w:type="dxa"/>
              <w:end w:w="0" w:type="dxa"/>
            </w:tcMar>
          </w:tcPr>
          <w:p>
            <w:pPr>
              <w:autoSpaceDN w:val="0"/>
              <w:autoSpaceDE w:val="0"/>
              <w:widowControl/>
              <w:spacing w:line="216" w:lineRule="exact" w:before="244" w:after="0"/>
              <w:ind w:left="196" w:right="0" w:firstLine="0"/>
              <w:jc w:val="left"/>
            </w:pPr>
            <w:r>
              <w:rPr>
                <w:w w:val="103.09973955154419"/>
                <w:rFonts w:ascii="方正书宋_GBK" w:hAnsi="方正书宋_GBK" w:eastAsia="方正书宋_GBK"/>
                <w:b w:val="0"/>
                <w:i w:val="0"/>
                <w:color w:val="000000"/>
                <w:sz w:val="16"/>
              </w:rPr>
              <w:t>技术因素</w:t>
            </w:r>
          </w:p>
        </w:tc>
        <w:tc>
          <w:tcPr>
            <w:tcW w:type="dxa" w:w="3400"/>
            <w:tcBorders/>
            <w:tcMar>
              <w:start w:w="0" w:type="dxa"/>
              <w:end w:w="0" w:type="dxa"/>
            </w:tcMar>
          </w:tcPr>
          <w:p>
            <w:pPr>
              <w:autoSpaceDN w:val="0"/>
              <w:autoSpaceDE w:val="0"/>
              <w:widowControl/>
              <w:spacing w:line="216" w:lineRule="exact" w:before="14" w:after="0"/>
              <w:ind w:left="0" w:right="1280" w:firstLine="0"/>
              <w:jc w:val="right"/>
            </w:pPr>
            <w:r>
              <w:rPr>
                <w:w w:val="103.09973955154419"/>
                <w:rFonts w:ascii="方正书宋_GBK" w:hAnsi="方正书宋_GBK" w:eastAsia="方正书宋_GBK"/>
                <w:b w:val="0"/>
                <w:i w:val="0"/>
                <w:color w:val="000000"/>
                <w:sz w:val="16"/>
              </w:rPr>
              <w:t>浆液固结体强度</w:t>
            </w:r>
          </w:p>
        </w:tc>
        <w:tc>
          <w:tcPr>
            <w:tcW w:type="dxa" w:w="5038"/>
            <w:tcBorders/>
            <w:tcMar>
              <w:start w:w="0" w:type="dxa"/>
              <w:end w:w="0" w:type="dxa"/>
            </w:tcMar>
          </w:tcPr>
          <w:p>
            <w:pPr>
              <w:autoSpaceDN w:val="0"/>
              <w:autoSpaceDE w:val="0"/>
              <w:widowControl/>
              <w:spacing w:line="216" w:lineRule="exact" w:before="14"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18"/>
        </w:trPr>
        <w:tc>
          <w:tcPr>
            <w:tcW w:type="dxa" w:w="3496"/>
            <w:vMerge/>
            <w:tcBorders/>
          </w:tcPr>
          <w:p/>
        </w:tc>
        <w:tc>
          <w:tcPr>
            <w:tcW w:type="dxa" w:w="3400"/>
            <w:tcBorders/>
            <w:tcMar>
              <w:start w:w="0" w:type="dxa"/>
              <w:end w:w="0" w:type="dxa"/>
            </w:tcMar>
          </w:tcPr>
          <w:p>
            <w:pPr>
              <w:autoSpaceDN w:val="0"/>
              <w:autoSpaceDE w:val="0"/>
              <w:widowControl/>
              <w:spacing w:line="216" w:lineRule="exact" w:before="2" w:after="0"/>
              <w:ind w:left="692" w:right="0" w:firstLine="0"/>
              <w:jc w:val="left"/>
            </w:pPr>
            <w:r>
              <w:rPr>
                <w:w w:val="103.09973955154419"/>
                <w:rFonts w:ascii="方正书宋_GBK" w:hAnsi="方正书宋_GBK" w:eastAsia="方正书宋_GBK"/>
                <w:b w:val="0"/>
                <w:i w:val="0"/>
                <w:color w:val="000000"/>
                <w:sz w:val="16"/>
              </w:rPr>
              <w:t>始发支架的安装情况</w:t>
            </w:r>
          </w:p>
        </w:tc>
        <w:tc>
          <w:tcPr>
            <w:tcW w:type="dxa" w:w="5038"/>
            <w:tcBorders/>
            <w:tcMar>
              <w:start w:w="0" w:type="dxa"/>
              <w:end w:w="0" w:type="dxa"/>
            </w:tcMar>
          </w:tcPr>
          <w:p>
            <w:pPr>
              <w:autoSpaceDN w:val="0"/>
              <w:autoSpaceDE w:val="0"/>
              <w:widowControl/>
              <w:spacing w:line="222" w:lineRule="exact" w:before="0" w:after="0"/>
              <w:ind w:left="770" w:right="0" w:firstLine="0"/>
              <w:jc w:val="left"/>
            </w:pPr>
            <w:r>
              <w:rPr>
                <w:w w:val="103.09973955154419"/>
                <w:rFonts w:ascii="ZCcH1x" w:hAnsi="ZCcH1x" w:eastAsia="ZCcH1x"/>
                <w:b w:val="0"/>
                <w:i w:val="0"/>
                <w:color w:val="000000"/>
                <w:sz w:val="16"/>
              </w:rPr>
              <w:t>０</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差</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１</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较差</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２</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一般</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３</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良好</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４</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优</w:t>
            </w:r>
            <w:r>
              <w:rPr>
                <w:w w:val="103.09973955154419"/>
                <w:rFonts w:ascii="ZCcH2D" w:hAnsi="ZCcH2D" w:eastAsia="ZCcH2D"/>
                <w:b w:val="0"/>
                <w:i w:val="0"/>
                <w:color w:val="000000"/>
                <w:sz w:val="16"/>
              </w:rPr>
              <w:t>）</w:t>
            </w:r>
          </w:p>
        </w:tc>
      </w:tr>
      <w:tr>
        <w:trPr>
          <w:trHeight w:hRule="exact" w:val="264"/>
        </w:trPr>
        <w:tc>
          <w:tcPr>
            <w:tcW w:type="dxa" w:w="1218"/>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2442" w:after="0"/>
              <w:ind w:left="196" w:right="0" w:firstLine="0"/>
              <w:jc w:val="left"/>
            </w:pPr>
            <w:r>
              <w:rPr>
                <w:w w:val="103.09973955154419"/>
                <w:rFonts w:ascii="方正书宋_GBK" w:hAnsi="方正书宋_GBK" w:eastAsia="方正书宋_GBK"/>
                <w:b w:val="0"/>
                <w:i w:val="0"/>
                <w:color w:val="000000"/>
                <w:sz w:val="16"/>
              </w:rPr>
              <w:t>环境因素</w:t>
            </w:r>
          </w:p>
        </w:tc>
        <w:tc>
          <w:tcPr>
            <w:tcW w:type="dxa" w:w="3400"/>
            <w:tcBorders/>
            <w:tcMar>
              <w:start w:w="0" w:type="dxa"/>
              <w:end w:w="0" w:type="dxa"/>
            </w:tcMar>
          </w:tcPr>
          <w:p>
            <w:pPr>
              <w:autoSpaceDN w:val="0"/>
              <w:autoSpaceDE w:val="0"/>
              <w:widowControl/>
              <w:spacing w:line="216" w:lineRule="exact" w:before="36" w:after="0"/>
              <w:ind w:left="0" w:right="1370" w:firstLine="0"/>
              <w:jc w:val="right"/>
            </w:pPr>
            <w:r>
              <w:rPr>
                <w:w w:val="103.09973955154419"/>
                <w:rFonts w:ascii="方正书宋_GBK" w:hAnsi="方正书宋_GBK" w:eastAsia="方正书宋_GBK"/>
                <w:b w:val="0"/>
                <w:i w:val="0"/>
                <w:color w:val="000000"/>
                <w:sz w:val="16"/>
              </w:rPr>
              <w:t>加固土体强度</w:t>
            </w:r>
          </w:p>
        </w:tc>
        <w:tc>
          <w:tcPr>
            <w:tcW w:type="dxa" w:w="5038"/>
            <w:tcBorders/>
            <w:tcMar>
              <w:start w:w="0" w:type="dxa"/>
              <w:end w:w="0" w:type="dxa"/>
            </w:tcMar>
          </w:tcPr>
          <w:p>
            <w:pPr>
              <w:autoSpaceDN w:val="0"/>
              <w:autoSpaceDE w:val="0"/>
              <w:widowControl/>
              <w:spacing w:line="216" w:lineRule="exact" w:before="36"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0"/>
        </w:trPr>
        <w:tc>
          <w:tcPr>
            <w:tcW w:type="dxa" w:w="3496"/>
            <w:vMerge/>
            <w:tcBorders>
              <w:bottom w:sz="6.113207817077637" w:val="single" w:color="#000000"/>
            </w:tcBorders>
          </w:tcPr>
          <w:p/>
        </w:tc>
        <w:tc>
          <w:tcPr>
            <w:tcW w:type="dxa" w:w="3400"/>
            <w:tcBorders/>
            <w:tcMar>
              <w:start w:w="0" w:type="dxa"/>
              <w:end w:w="0" w:type="dxa"/>
            </w:tcMar>
          </w:tcPr>
          <w:p>
            <w:pPr>
              <w:autoSpaceDN w:val="0"/>
              <w:autoSpaceDE w:val="0"/>
              <w:widowControl/>
              <w:spacing w:line="216" w:lineRule="exact" w:before="12" w:after="0"/>
              <w:ind w:left="692" w:right="0" w:firstLine="0"/>
              <w:jc w:val="left"/>
            </w:pPr>
            <w:r>
              <w:rPr>
                <w:w w:val="103.09973955154419"/>
                <w:rFonts w:ascii="方正书宋_GBK" w:hAnsi="方正书宋_GBK" w:eastAsia="方正书宋_GBK"/>
                <w:b w:val="0"/>
                <w:i w:val="0"/>
                <w:color w:val="000000"/>
                <w:sz w:val="16"/>
              </w:rPr>
              <w:t>掘进轴线竖直偏离值</w:t>
            </w:r>
          </w:p>
        </w:tc>
        <w:tc>
          <w:tcPr>
            <w:tcW w:type="dxa" w:w="5038"/>
            <w:tcBorders/>
            <w:tcMar>
              <w:start w:w="0" w:type="dxa"/>
              <w:end w:w="0" w:type="dxa"/>
            </w:tcMar>
          </w:tcPr>
          <w:p>
            <w:pPr>
              <w:autoSpaceDN w:val="0"/>
              <w:autoSpaceDE w:val="0"/>
              <w:widowControl/>
              <w:spacing w:line="216" w:lineRule="exact" w:before="12"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0"/>
        </w:trPr>
        <w:tc>
          <w:tcPr>
            <w:tcW w:type="dxa" w:w="3496"/>
            <w:vMerge/>
            <w:tcBorders>
              <w:bottom w:sz="6.113207817077637" w:val="single" w:color="#000000"/>
            </w:tcBorders>
          </w:tcPr>
          <w:p/>
        </w:tc>
        <w:tc>
          <w:tcPr>
            <w:tcW w:type="dxa" w:w="3400"/>
            <w:tcBorders/>
            <w:tcMar>
              <w:start w:w="0" w:type="dxa"/>
              <w:end w:w="0" w:type="dxa"/>
            </w:tcMar>
          </w:tcPr>
          <w:p>
            <w:pPr>
              <w:autoSpaceDN w:val="0"/>
              <w:autoSpaceDE w:val="0"/>
              <w:widowControl/>
              <w:spacing w:line="216" w:lineRule="exact" w:before="12" w:after="0"/>
              <w:ind w:left="0" w:right="1642" w:firstLine="0"/>
              <w:jc w:val="right"/>
            </w:pPr>
            <w:r>
              <w:rPr>
                <w:w w:val="103.09973955154419"/>
                <w:rFonts w:ascii="方正书宋_GBK" w:hAnsi="方正书宋_GBK" w:eastAsia="方正书宋_GBK"/>
                <w:b w:val="0"/>
                <w:i w:val="0"/>
                <w:color w:val="000000"/>
                <w:sz w:val="16"/>
              </w:rPr>
              <w:t>土压力</w:t>
            </w:r>
          </w:p>
        </w:tc>
        <w:tc>
          <w:tcPr>
            <w:tcW w:type="dxa" w:w="5038"/>
            <w:tcBorders/>
            <w:tcMar>
              <w:start w:w="0" w:type="dxa"/>
              <w:end w:w="0" w:type="dxa"/>
            </w:tcMar>
          </w:tcPr>
          <w:p>
            <w:pPr>
              <w:autoSpaceDN w:val="0"/>
              <w:autoSpaceDE w:val="0"/>
              <w:widowControl/>
              <w:spacing w:line="216" w:lineRule="exact" w:before="12"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2"/>
        </w:trPr>
        <w:tc>
          <w:tcPr>
            <w:tcW w:type="dxa" w:w="3496"/>
            <w:vMerge/>
            <w:tcBorders>
              <w:bottom w:sz="6.113207817077637" w:val="single" w:color="#000000"/>
            </w:tcBorders>
          </w:tcPr>
          <w:p/>
        </w:tc>
        <w:tc>
          <w:tcPr>
            <w:tcW w:type="dxa" w:w="3400"/>
            <w:tcBorders/>
            <w:tcMar>
              <w:start w:w="0" w:type="dxa"/>
              <w:end w:w="0" w:type="dxa"/>
            </w:tcMar>
          </w:tcPr>
          <w:p>
            <w:pPr>
              <w:autoSpaceDN w:val="0"/>
              <w:autoSpaceDE w:val="0"/>
              <w:widowControl/>
              <w:spacing w:line="216" w:lineRule="exact" w:before="14" w:after="0"/>
              <w:ind w:left="0" w:right="1550" w:firstLine="0"/>
              <w:jc w:val="right"/>
            </w:pPr>
            <w:r>
              <w:rPr>
                <w:w w:val="103.09973955154419"/>
                <w:rFonts w:ascii="方正书宋_GBK" w:hAnsi="方正书宋_GBK" w:eastAsia="方正书宋_GBK"/>
                <w:b w:val="0"/>
                <w:i w:val="0"/>
                <w:color w:val="000000"/>
                <w:sz w:val="16"/>
              </w:rPr>
              <w:t>推进速度</w:t>
            </w:r>
          </w:p>
        </w:tc>
        <w:tc>
          <w:tcPr>
            <w:tcW w:type="dxa" w:w="5038"/>
            <w:tcBorders/>
            <w:tcMar>
              <w:start w:w="0" w:type="dxa"/>
              <w:end w:w="0" w:type="dxa"/>
            </w:tcMar>
          </w:tcPr>
          <w:p>
            <w:pPr>
              <w:autoSpaceDN w:val="0"/>
              <w:autoSpaceDE w:val="0"/>
              <w:widowControl/>
              <w:spacing w:line="216" w:lineRule="exact" w:before="14"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0"/>
        </w:trPr>
        <w:tc>
          <w:tcPr>
            <w:tcW w:type="dxa" w:w="3496"/>
            <w:vMerge/>
            <w:tcBorders>
              <w:bottom w:sz="6.113207817077637" w:val="single" w:color="#000000"/>
            </w:tcBorders>
          </w:tcPr>
          <w:p/>
        </w:tc>
        <w:tc>
          <w:tcPr>
            <w:tcW w:type="dxa" w:w="3400"/>
            <w:tcBorders/>
            <w:tcMar>
              <w:start w:w="0" w:type="dxa"/>
              <w:end w:w="0" w:type="dxa"/>
            </w:tcMar>
          </w:tcPr>
          <w:p>
            <w:pPr>
              <w:autoSpaceDN w:val="0"/>
              <w:autoSpaceDE w:val="0"/>
              <w:widowControl/>
              <w:spacing w:line="216" w:lineRule="exact" w:before="12" w:after="0"/>
              <w:ind w:left="0" w:right="1460" w:firstLine="0"/>
              <w:jc w:val="right"/>
            </w:pPr>
            <w:r>
              <w:rPr>
                <w:w w:val="103.09973955154419"/>
                <w:rFonts w:ascii="方正书宋_GBK" w:hAnsi="方正书宋_GBK" w:eastAsia="方正书宋_GBK"/>
                <w:b w:val="0"/>
                <w:i w:val="0"/>
                <w:color w:val="000000"/>
                <w:sz w:val="16"/>
              </w:rPr>
              <w:t>主刀盘扭矩</w:t>
            </w:r>
          </w:p>
        </w:tc>
        <w:tc>
          <w:tcPr>
            <w:tcW w:type="dxa" w:w="5038"/>
            <w:tcBorders/>
            <w:tcMar>
              <w:start w:w="0" w:type="dxa"/>
              <w:end w:w="0" w:type="dxa"/>
            </w:tcMar>
          </w:tcPr>
          <w:p>
            <w:pPr>
              <w:autoSpaceDN w:val="0"/>
              <w:autoSpaceDE w:val="0"/>
              <w:widowControl/>
              <w:spacing w:line="216" w:lineRule="exact" w:before="12"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2"/>
        </w:trPr>
        <w:tc>
          <w:tcPr>
            <w:tcW w:type="dxa" w:w="3496"/>
            <w:vMerge/>
            <w:tcBorders>
              <w:bottom w:sz="6.113207817077637" w:val="single" w:color="#000000"/>
            </w:tcBorders>
          </w:tcPr>
          <w:p/>
        </w:tc>
        <w:tc>
          <w:tcPr>
            <w:tcW w:type="dxa" w:w="3400"/>
            <w:tcBorders/>
            <w:tcMar>
              <w:start w:w="0" w:type="dxa"/>
              <w:end w:w="0" w:type="dxa"/>
            </w:tcMar>
          </w:tcPr>
          <w:p>
            <w:pPr>
              <w:autoSpaceDN w:val="0"/>
              <w:autoSpaceDE w:val="0"/>
              <w:widowControl/>
              <w:spacing w:line="216" w:lineRule="exact" w:before="12" w:after="0"/>
              <w:ind w:left="0" w:right="1460" w:firstLine="0"/>
              <w:jc w:val="right"/>
            </w:pPr>
            <w:r>
              <w:rPr>
                <w:w w:val="103.09973955154419"/>
                <w:rFonts w:ascii="方正书宋_GBK" w:hAnsi="方正书宋_GBK" w:eastAsia="方正书宋_GBK"/>
                <w:b w:val="0"/>
                <w:i w:val="0"/>
                <w:color w:val="000000"/>
                <w:sz w:val="16"/>
              </w:rPr>
              <w:t>主刀盘转速</w:t>
            </w:r>
          </w:p>
        </w:tc>
        <w:tc>
          <w:tcPr>
            <w:tcW w:type="dxa" w:w="5038"/>
            <w:tcBorders/>
            <w:tcMar>
              <w:start w:w="0" w:type="dxa"/>
              <w:end w:w="0" w:type="dxa"/>
            </w:tcMar>
          </w:tcPr>
          <w:p>
            <w:pPr>
              <w:autoSpaceDN w:val="0"/>
              <w:autoSpaceDE w:val="0"/>
              <w:widowControl/>
              <w:spacing w:line="216" w:lineRule="exact" w:before="12"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0"/>
        </w:trPr>
        <w:tc>
          <w:tcPr>
            <w:tcW w:type="dxa" w:w="3496"/>
            <w:vMerge/>
            <w:tcBorders>
              <w:bottom w:sz="6.113207817077637" w:val="single" w:color="#000000"/>
            </w:tcBorders>
          </w:tcPr>
          <w:p/>
        </w:tc>
        <w:tc>
          <w:tcPr>
            <w:tcW w:type="dxa" w:w="3400"/>
            <w:tcBorders/>
            <w:tcMar>
              <w:start w:w="0" w:type="dxa"/>
              <w:end w:w="0" w:type="dxa"/>
            </w:tcMar>
          </w:tcPr>
          <w:p>
            <w:pPr>
              <w:autoSpaceDN w:val="0"/>
              <w:autoSpaceDE w:val="0"/>
              <w:widowControl/>
              <w:spacing w:line="216" w:lineRule="exact" w:before="12" w:after="0"/>
              <w:ind w:left="0" w:right="1550" w:firstLine="0"/>
              <w:jc w:val="right"/>
            </w:pPr>
            <w:r>
              <w:rPr>
                <w:w w:val="103.09973955154419"/>
                <w:rFonts w:ascii="方正书宋_GBK" w:hAnsi="方正书宋_GBK" w:eastAsia="方正书宋_GBK"/>
                <w:b w:val="0"/>
                <w:i w:val="0"/>
                <w:color w:val="000000"/>
                <w:sz w:val="16"/>
              </w:rPr>
              <w:t>盾构推力</w:t>
            </w:r>
          </w:p>
        </w:tc>
        <w:tc>
          <w:tcPr>
            <w:tcW w:type="dxa" w:w="5038"/>
            <w:tcBorders/>
            <w:tcMar>
              <w:start w:w="0" w:type="dxa"/>
              <w:end w:w="0" w:type="dxa"/>
            </w:tcMar>
          </w:tcPr>
          <w:p>
            <w:pPr>
              <w:autoSpaceDN w:val="0"/>
              <w:autoSpaceDE w:val="0"/>
              <w:widowControl/>
              <w:spacing w:line="216" w:lineRule="exact" w:before="12"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0"/>
        </w:trPr>
        <w:tc>
          <w:tcPr>
            <w:tcW w:type="dxa" w:w="3496"/>
            <w:vMerge/>
            <w:tcBorders>
              <w:bottom w:sz="6.113207817077637" w:val="single" w:color="#000000"/>
            </w:tcBorders>
          </w:tcPr>
          <w:p/>
        </w:tc>
        <w:tc>
          <w:tcPr>
            <w:tcW w:type="dxa" w:w="3400"/>
            <w:tcBorders/>
            <w:tcMar>
              <w:start w:w="0" w:type="dxa"/>
              <w:end w:w="0" w:type="dxa"/>
            </w:tcMar>
          </w:tcPr>
          <w:p>
            <w:pPr>
              <w:autoSpaceDN w:val="0"/>
              <w:autoSpaceDE w:val="0"/>
              <w:widowControl/>
              <w:spacing w:line="216" w:lineRule="exact" w:before="12" w:after="0"/>
              <w:ind w:left="0" w:right="1280" w:firstLine="0"/>
              <w:jc w:val="right"/>
            </w:pPr>
            <w:r>
              <w:rPr>
                <w:w w:val="103.09973955154419"/>
                <w:rFonts w:ascii="方正书宋_GBK" w:hAnsi="方正书宋_GBK" w:eastAsia="方正书宋_GBK"/>
                <w:b w:val="0"/>
                <w:i w:val="0"/>
                <w:color w:val="000000"/>
                <w:sz w:val="16"/>
              </w:rPr>
              <w:t>管片拼装失误率</w:t>
            </w:r>
          </w:p>
        </w:tc>
        <w:tc>
          <w:tcPr>
            <w:tcW w:type="dxa" w:w="5038"/>
            <w:tcBorders/>
            <w:tcMar>
              <w:start w:w="0" w:type="dxa"/>
              <w:end w:w="0" w:type="dxa"/>
            </w:tcMar>
          </w:tcPr>
          <w:p>
            <w:pPr>
              <w:autoSpaceDN w:val="0"/>
              <w:autoSpaceDE w:val="0"/>
              <w:widowControl/>
              <w:spacing w:line="216" w:lineRule="exact" w:before="12"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2"/>
        </w:trPr>
        <w:tc>
          <w:tcPr>
            <w:tcW w:type="dxa" w:w="3496"/>
            <w:vMerge/>
            <w:tcBorders>
              <w:bottom w:sz="6.113207817077637" w:val="single" w:color="#000000"/>
            </w:tcBorders>
          </w:tcPr>
          <w:p/>
        </w:tc>
        <w:tc>
          <w:tcPr>
            <w:tcW w:type="dxa" w:w="3400"/>
            <w:tcBorders/>
            <w:tcMar>
              <w:start w:w="0" w:type="dxa"/>
              <w:end w:w="0" w:type="dxa"/>
            </w:tcMar>
          </w:tcPr>
          <w:p>
            <w:pPr>
              <w:autoSpaceDN w:val="0"/>
              <w:autoSpaceDE w:val="0"/>
              <w:widowControl/>
              <w:spacing w:line="216" w:lineRule="exact" w:before="12" w:after="0"/>
              <w:ind w:left="0" w:right="1460" w:firstLine="0"/>
              <w:jc w:val="right"/>
            </w:pPr>
            <w:r>
              <w:rPr>
                <w:w w:val="103.09973955154419"/>
                <w:rFonts w:ascii="方正书宋_GBK" w:hAnsi="方正书宋_GBK" w:eastAsia="方正书宋_GBK"/>
                <w:b w:val="0"/>
                <w:i w:val="0"/>
                <w:color w:val="000000"/>
                <w:sz w:val="16"/>
              </w:rPr>
              <w:t>注浆压力值</w:t>
            </w:r>
          </w:p>
        </w:tc>
        <w:tc>
          <w:tcPr>
            <w:tcW w:type="dxa" w:w="5038"/>
            <w:tcBorders/>
            <w:tcMar>
              <w:start w:w="0" w:type="dxa"/>
              <w:end w:w="0" w:type="dxa"/>
            </w:tcMar>
          </w:tcPr>
          <w:p>
            <w:pPr>
              <w:autoSpaceDN w:val="0"/>
              <w:autoSpaceDE w:val="0"/>
              <w:widowControl/>
              <w:spacing w:line="216" w:lineRule="exact" w:before="12"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1"/>
        </w:trPr>
        <w:tc>
          <w:tcPr>
            <w:tcW w:type="dxa" w:w="3496"/>
            <w:vMerge/>
            <w:tcBorders>
              <w:bottom w:sz="6.113207817077637" w:val="single" w:color="#000000"/>
            </w:tcBorders>
          </w:tcPr>
          <w:p/>
        </w:tc>
        <w:tc>
          <w:tcPr>
            <w:tcW w:type="dxa" w:w="3400"/>
            <w:tcBorders/>
            <w:tcMar>
              <w:start w:w="0" w:type="dxa"/>
              <w:end w:w="0" w:type="dxa"/>
            </w:tcMar>
          </w:tcPr>
          <w:p>
            <w:pPr>
              <w:autoSpaceDN w:val="0"/>
              <w:autoSpaceDE w:val="0"/>
              <w:widowControl/>
              <w:spacing w:line="216" w:lineRule="exact" w:before="12" w:after="0"/>
              <w:ind w:left="782" w:right="0" w:firstLine="0"/>
              <w:jc w:val="left"/>
            </w:pPr>
            <w:r>
              <w:rPr>
                <w:w w:val="103.09973955154419"/>
                <w:rFonts w:ascii="方正书宋_GBK" w:hAnsi="方正书宋_GBK" w:eastAsia="方正书宋_GBK"/>
                <w:b w:val="0"/>
                <w:i w:val="0"/>
                <w:color w:val="000000"/>
                <w:sz w:val="16"/>
              </w:rPr>
              <w:t>密封防水技术措施</w:t>
            </w:r>
          </w:p>
        </w:tc>
        <w:tc>
          <w:tcPr>
            <w:tcW w:type="dxa" w:w="5038"/>
            <w:tcBorders/>
            <w:tcMar>
              <w:start w:w="0" w:type="dxa"/>
              <w:end w:w="0" w:type="dxa"/>
            </w:tcMar>
          </w:tcPr>
          <w:p>
            <w:pPr>
              <w:autoSpaceDN w:val="0"/>
              <w:autoSpaceDE w:val="0"/>
              <w:widowControl/>
              <w:spacing w:line="220" w:lineRule="exact" w:before="12" w:after="0"/>
              <w:ind w:left="770" w:right="0" w:firstLine="0"/>
              <w:jc w:val="left"/>
            </w:pPr>
            <w:r>
              <w:rPr>
                <w:w w:val="103.09973955154419"/>
                <w:rFonts w:ascii="ZCcH1x" w:hAnsi="ZCcH1x" w:eastAsia="ZCcH1x"/>
                <w:b w:val="0"/>
                <w:i w:val="0"/>
                <w:color w:val="000000"/>
                <w:sz w:val="16"/>
              </w:rPr>
              <w:t>０</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差</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１</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较差</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２</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一般</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３</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良好</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４</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优</w:t>
            </w:r>
            <w:r>
              <w:rPr>
                <w:w w:val="103.09973955154419"/>
                <w:rFonts w:ascii="ZCcH2D" w:hAnsi="ZCcH2D" w:eastAsia="ZCcH2D"/>
                <w:b w:val="0"/>
                <w:i w:val="0"/>
                <w:color w:val="000000"/>
                <w:sz w:val="16"/>
              </w:rPr>
              <w:t>）</w:t>
            </w:r>
          </w:p>
        </w:tc>
      </w:tr>
      <w:tr>
        <w:trPr>
          <w:trHeight w:hRule="exact" w:val="229"/>
        </w:trPr>
        <w:tc>
          <w:tcPr>
            <w:tcW w:type="dxa" w:w="3496"/>
            <w:vMerge/>
            <w:tcBorders>
              <w:bottom w:sz="6.113207817077637" w:val="single" w:color="#000000"/>
            </w:tcBorders>
          </w:tcPr>
          <w:p/>
        </w:tc>
        <w:tc>
          <w:tcPr>
            <w:tcW w:type="dxa" w:w="3400"/>
            <w:tcBorders/>
            <w:tcMar>
              <w:start w:w="0" w:type="dxa"/>
              <w:end w:w="0" w:type="dxa"/>
            </w:tcMar>
          </w:tcPr>
          <w:p>
            <w:pPr>
              <w:autoSpaceDN w:val="0"/>
              <w:autoSpaceDE w:val="0"/>
              <w:widowControl/>
              <w:spacing w:line="216" w:lineRule="exact" w:before="12" w:after="0"/>
              <w:ind w:left="0" w:right="1460" w:firstLine="0"/>
              <w:jc w:val="right"/>
            </w:pPr>
            <w:r>
              <w:rPr>
                <w:w w:val="103.09973955154419"/>
                <w:rFonts w:ascii="方正书宋_GBK" w:hAnsi="方正书宋_GBK" w:eastAsia="方正书宋_GBK"/>
                <w:b w:val="0"/>
                <w:i w:val="0"/>
                <w:color w:val="000000"/>
                <w:sz w:val="16"/>
              </w:rPr>
              <w:t>地表沉降值</w:t>
            </w:r>
          </w:p>
        </w:tc>
        <w:tc>
          <w:tcPr>
            <w:tcW w:type="dxa" w:w="5038"/>
            <w:tcBorders/>
            <w:tcMar>
              <w:start w:w="0" w:type="dxa"/>
              <w:end w:w="0" w:type="dxa"/>
            </w:tcMar>
          </w:tcPr>
          <w:p>
            <w:pPr>
              <w:autoSpaceDN w:val="0"/>
              <w:autoSpaceDE w:val="0"/>
              <w:widowControl/>
              <w:spacing w:line="216" w:lineRule="exact" w:before="12"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0"/>
        </w:trPr>
        <w:tc>
          <w:tcPr>
            <w:tcW w:type="dxa" w:w="3496"/>
            <w:vMerge/>
            <w:tcBorders>
              <w:bottom w:sz="6.113207817077637" w:val="single" w:color="#000000"/>
            </w:tcBorders>
          </w:tcPr>
          <w:p/>
        </w:tc>
        <w:tc>
          <w:tcPr>
            <w:tcW w:type="dxa" w:w="3400"/>
            <w:tcBorders/>
            <w:tcMar>
              <w:start w:w="0" w:type="dxa"/>
              <w:end w:w="0" w:type="dxa"/>
            </w:tcMar>
          </w:tcPr>
          <w:p>
            <w:pPr>
              <w:autoSpaceDN w:val="0"/>
              <w:autoSpaceDE w:val="0"/>
              <w:widowControl/>
              <w:spacing w:line="216" w:lineRule="exact" w:before="22" w:after="0"/>
              <w:ind w:left="782" w:right="0" w:firstLine="0"/>
              <w:jc w:val="left"/>
            </w:pPr>
            <w:r>
              <w:rPr>
                <w:w w:val="103.09973955154419"/>
                <w:rFonts w:ascii="方正书宋_GBK" w:hAnsi="方正书宋_GBK" w:eastAsia="方正书宋_GBK"/>
                <w:b w:val="0"/>
                <w:i w:val="0"/>
                <w:color w:val="000000"/>
                <w:sz w:val="16"/>
              </w:rPr>
              <w:t>建</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构</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筑物沉降值</w:t>
            </w:r>
          </w:p>
        </w:tc>
        <w:tc>
          <w:tcPr>
            <w:tcW w:type="dxa" w:w="5038"/>
            <w:tcBorders/>
            <w:tcMar>
              <w:start w:w="0" w:type="dxa"/>
              <w:end w:w="0" w:type="dxa"/>
            </w:tcMar>
          </w:tcPr>
          <w:p>
            <w:pPr>
              <w:autoSpaceDN w:val="0"/>
              <w:autoSpaceDE w:val="0"/>
              <w:widowControl/>
              <w:spacing w:line="216" w:lineRule="exact" w:before="22"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0"/>
        </w:trPr>
        <w:tc>
          <w:tcPr>
            <w:tcW w:type="dxa" w:w="3496"/>
            <w:vMerge/>
            <w:tcBorders>
              <w:bottom w:sz="6.113207817077637" w:val="single" w:color="#000000"/>
            </w:tcBorders>
          </w:tcPr>
          <w:p/>
        </w:tc>
        <w:tc>
          <w:tcPr>
            <w:tcW w:type="dxa" w:w="3400"/>
            <w:tcBorders/>
            <w:tcMar>
              <w:start w:w="0" w:type="dxa"/>
              <w:end w:w="0" w:type="dxa"/>
            </w:tcMar>
          </w:tcPr>
          <w:p>
            <w:pPr>
              <w:autoSpaceDN w:val="0"/>
              <w:autoSpaceDE w:val="0"/>
              <w:widowControl/>
              <w:spacing w:line="216" w:lineRule="exact" w:before="24" w:after="0"/>
              <w:ind w:left="0" w:right="1280" w:firstLine="0"/>
              <w:jc w:val="right"/>
            </w:pPr>
            <w:r>
              <w:rPr>
                <w:w w:val="103.09973955154419"/>
                <w:rFonts w:ascii="方正书宋_GBK" w:hAnsi="方正书宋_GBK" w:eastAsia="方正书宋_GBK"/>
                <w:b w:val="0"/>
                <w:i w:val="0"/>
                <w:color w:val="000000"/>
                <w:sz w:val="16"/>
              </w:rPr>
              <w:t>地下管线沉降值</w:t>
            </w:r>
          </w:p>
        </w:tc>
        <w:tc>
          <w:tcPr>
            <w:tcW w:type="dxa" w:w="5038"/>
            <w:tcBorders/>
            <w:tcMar>
              <w:start w:w="0" w:type="dxa"/>
              <w:end w:w="0" w:type="dxa"/>
            </w:tcMar>
          </w:tcPr>
          <w:p>
            <w:pPr>
              <w:autoSpaceDN w:val="0"/>
              <w:autoSpaceDE w:val="0"/>
              <w:widowControl/>
              <w:spacing w:line="216" w:lineRule="exact" w:before="24"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40"/>
        </w:trPr>
        <w:tc>
          <w:tcPr>
            <w:tcW w:type="dxa" w:w="3496"/>
            <w:vMerge/>
            <w:tcBorders>
              <w:bottom w:sz="6.113207817077637" w:val="single" w:color="#000000"/>
            </w:tcBorders>
          </w:tcPr>
          <w:p/>
        </w:tc>
        <w:tc>
          <w:tcPr>
            <w:tcW w:type="dxa" w:w="3400"/>
            <w:tcBorders/>
            <w:tcMar>
              <w:start w:w="0" w:type="dxa"/>
              <w:end w:w="0" w:type="dxa"/>
            </w:tcMar>
          </w:tcPr>
          <w:p>
            <w:pPr>
              <w:autoSpaceDN w:val="0"/>
              <w:autoSpaceDE w:val="0"/>
              <w:widowControl/>
              <w:spacing w:line="216" w:lineRule="exact" w:before="24" w:after="0"/>
              <w:ind w:left="0" w:right="1460" w:firstLine="0"/>
              <w:jc w:val="right"/>
            </w:pPr>
            <w:r>
              <w:rPr>
                <w:w w:val="103.09973955154419"/>
                <w:rFonts w:ascii="方正书宋_GBK" w:hAnsi="方正书宋_GBK" w:eastAsia="方正书宋_GBK"/>
                <w:b w:val="0"/>
                <w:i w:val="0"/>
                <w:color w:val="000000"/>
                <w:sz w:val="16"/>
              </w:rPr>
              <w:t>地下水水位</w:t>
            </w:r>
          </w:p>
        </w:tc>
        <w:tc>
          <w:tcPr>
            <w:tcW w:type="dxa" w:w="5038"/>
            <w:tcBorders/>
            <w:tcMar>
              <w:start w:w="0" w:type="dxa"/>
              <w:end w:w="0" w:type="dxa"/>
            </w:tcMar>
          </w:tcPr>
          <w:p>
            <w:pPr>
              <w:autoSpaceDN w:val="0"/>
              <w:autoSpaceDE w:val="0"/>
              <w:widowControl/>
              <w:spacing w:line="216" w:lineRule="exact" w:before="24" w:after="0"/>
              <w:ind w:left="0" w:right="2400" w:firstLine="0"/>
              <w:jc w:val="right"/>
            </w:pPr>
            <w:r>
              <w:rPr>
                <w:w w:val="103.09973955154419"/>
                <w:rFonts w:ascii="方正书宋_GBK" w:hAnsi="方正书宋_GBK" w:eastAsia="方正书宋_GBK"/>
                <w:b w:val="0"/>
                <w:i w:val="0"/>
                <w:color w:val="000000"/>
                <w:sz w:val="16"/>
              </w:rPr>
              <w:t>实际值</w:t>
            </w:r>
          </w:p>
        </w:tc>
      </w:tr>
      <w:tr>
        <w:trPr>
          <w:trHeight w:hRule="exact" w:val="260"/>
        </w:trPr>
        <w:tc>
          <w:tcPr>
            <w:tcW w:type="dxa" w:w="3496"/>
            <w:vMerge/>
            <w:tcBorders>
              <w:bottom w:sz="6.113207817077637" w:val="single" w:color="#000000"/>
            </w:tcBorders>
          </w:tcPr>
          <w:p/>
        </w:tc>
        <w:tc>
          <w:tcPr>
            <w:tcW w:type="dxa" w:w="3400"/>
            <w:tcBorders>
              <w:bottom w:sz="6.113207817077637" w:val="single" w:color="#000000"/>
            </w:tcBorders>
            <w:tcMar>
              <w:start w:w="0" w:type="dxa"/>
              <w:end w:w="0" w:type="dxa"/>
            </w:tcMar>
          </w:tcPr>
          <w:p>
            <w:pPr>
              <w:autoSpaceDN w:val="0"/>
              <w:autoSpaceDE w:val="0"/>
              <w:widowControl/>
              <w:spacing w:line="216" w:lineRule="exact" w:before="24" w:after="0"/>
              <w:ind w:left="0" w:right="1280" w:firstLine="0"/>
              <w:jc w:val="right"/>
            </w:pPr>
            <w:r>
              <w:rPr>
                <w:w w:val="103.09973955154419"/>
                <w:rFonts w:ascii="方正书宋_GBK" w:hAnsi="方正书宋_GBK" w:eastAsia="方正书宋_GBK"/>
                <w:b w:val="0"/>
                <w:i w:val="0"/>
                <w:color w:val="000000"/>
                <w:sz w:val="16"/>
              </w:rPr>
              <w:t>前方障碍物情况</w:t>
            </w:r>
          </w:p>
        </w:tc>
        <w:tc>
          <w:tcPr>
            <w:tcW w:type="dxa" w:w="5038"/>
            <w:tcBorders>
              <w:bottom w:sz="6.113207817077637" w:val="single" w:color="#000000"/>
            </w:tcBorders>
            <w:tcMar>
              <w:start w:w="0" w:type="dxa"/>
              <w:end w:w="0" w:type="dxa"/>
            </w:tcMar>
          </w:tcPr>
          <w:p>
            <w:pPr>
              <w:autoSpaceDN w:val="0"/>
              <w:autoSpaceDE w:val="0"/>
              <w:widowControl/>
              <w:spacing w:line="222" w:lineRule="exact" w:before="24" w:after="0"/>
              <w:ind w:left="0" w:right="2090" w:firstLine="0"/>
              <w:jc w:val="right"/>
            </w:pPr>
            <w:r>
              <w:rPr>
                <w:w w:val="103.09973955154419"/>
                <w:rFonts w:ascii="ZCcH1x" w:hAnsi="ZCcH1x" w:eastAsia="ZCcH1x"/>
                <w:b w:val="0"/>
                <w:i w:val="0"/>
                <w:color w:val="000000"/>
                <w:sz w:val="16"/>
              </w:rPr>
              <w:t>０</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无</w:t>
            </w:r>
            <w:r>
              <w:rPr>
                <w:w w:val="103.09973955154419"/>
                <w:rFonts w:ascii="ZCcH2D" w:hAnsi="ZCcH2D" w:eastAsia="ZCcH2D"/>
                <w:b w:val="0"/>
                <w:i w:val="0"/>
                <w:color w:val="000000"/>
                <w:sz w:val="16"/>
              </w:rPr>
              <w:t>），</w:t>
            </w:r>
            <w:r>
              <w:rPr>
                <w:w w:val="103.09973955154419"/>
                <w:rFonts w:ascii="ZCcH1x" w:hAnsi="ZCcH1x" w:eastAsia="ZCcH1x"/>
                <w:b w:val="0"/>
                <w:i w:val="0"/>
                <w:color w:val="000000"/>
                <w:sz w:val="16"/>
              </w:rPr>
              <w:t>１</w:t>
            </w:r>
            <w:r>
              <w:rPr>
                <w:w w:val="103.09973955154419"/>
                <w:rFonts w:ascii="ZCcH2D" w:hAnsi="ZCcH2D" w:eastAsia="ZCcH2D"/>
                <w:b w:val="0"/>
                <w:i w:val="0"/>
                <w:color w:val="000000"/>
                <w:sz w:val="16"/>
              </w:rPr>
              <w:t>（</w:t>
            </w:r>
            <w:r>
              <w:rPr>
                <w:w w:val="103.09973955154419"/>
                <w:rFonts w:ascii="方正书宋_GBK" w:hAnsi="方正书宋_GBK" w:eastAsia="方正书宋_GBK"/>
                <w:b w:val="0"/>
                <w:i w:val="0"/>
                <w:color w:val="000000"/>
                <w:sz w:val="16"/>
              </w:rPr>
              <w:t>有</w:t>
            </w:r>
            <w:r>
              <w:rPr>
                <w:w w:val="103.09973955154419"/>
                <w:rFonts w:ascii="ZCcH2D" w:hAnsi="ZCcH2D" w:eastAsia="ZCcH2D"/>
                <w:b w:val="0"/>
                <w:i w:val="0"/>
                <w:color w:val="000000"/>
                <w:sz w:val="16"/>
              </w:rPr>
              <w:t>）</w:t>
            </w:r>
          </w:p>
        </w:tc>
      </w:tr>
    </w:tbl>
    <w:p>
      <w:pPr>
        <w:autoSpaceDN w:val="0"/>
        <w:autoSpaceDE w:val="0"/>
        <w:widowControl/>
        <w:spacing w:line="194" w:lineRule="exact" w:before="148" w:after="0"/>
        <w:ind w:left="0" w:right="238" w:firstLine="0"/>
        <w:jc w:val="right"/>
      </w:pPr>
      <w:r>
        <w:rPr>
          <w:w w:val="102.14215328818874"/>
          <w:rFonts w:ascii="ZCcH1x" w:hAnsi="ZCcH1x" w:eastAsia="ZCcH1x"/>
          <w:b w:val="0"/>
          <w:i w:val="0"/>
          <w:color w:val="000000"/>
          <w:sz w:val="19"/>
        </w:rPr>
        <w:t>７</w:t>
      </w:r>
      <w:r>
        <w:rPr>
          <w:w w:val="102.14215328818874"/>
          <w:rFonts w:ascii="ZCcH1x" w:hAnsi="ZCcH1x" w:eastAsia="ZCcH1x"/>
          <w:b w:val="0"/>
          <w:i w:val="0"/>
          <w:color w:val="000000"/>
          <w:sz w:val="19"/>
        </w:rPr>
        <w:t>１</w:t>
      </w:r>
    </w:p>
    <w:p>
      <w:pPr>
        <w:autoSpaceDN w:val="0"/>
        <w:autoSpaceDE w:val="0"/>
        <w:widowControl/>
        <w:spacing w:line="240" w:lineRule="auto" w:before="490"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4" w:h="16836"/>
          <w:pgMar w:top="346" w:right="1016" w:bottom="168" w:left="400" w:header="720" w:footer="720" w:gutter="0"/>
          <w:cols/>
          <w:docGrid w:linePitch="360"/>
        </w:sectPr>
      </w:pPr>
    </w:p>
    <w:p>
      <w:pPr>
        <w:autoSpaceDN w:val="0"/>
        <w:autoSpaceDE w:val="0"/>
        <w:widowControl/>
        <w:spacing w:line="220" w:lineRule="exact" w:before="0" w:after="12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4770120</wp:posOffset>
            </wp:positionH>
            <wp:positionV relativeFrom="page">
              <wp:posOffset>1353820</wp:posOffset>
            </wp:positionV>
            <wp:extent cx="1536700" cy="2715365"/>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271536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3441700</wp:posOffset>
            </wp:positionV>
            <wp:extent cx="38100" cy="381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3441700</wp:posOffset>
            </wp:positionV>
            <wp:extent cx="38100" cy="381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3441700</wp:posOffset>
            </wp:positionV>
            <wp:extent cx="50800" cy="635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3416300</wp:posOffset>
            </wp:positionV>
            <wp:extent cx="50800" cy="635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3733800</wp:posOffset>
            </wp:positionV>
            <wp:extent cx="1003300" cy="1143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003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3390900</wp:posOffset>
            </wp:positionV>
            <wp:extent cx="63500" cy="1016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3390900</wp:posOffset>
            </wp:positionV>
            <wp:extent cx="203200" cy="1016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3022600</wp:posOffset>
            </wp:positionV>
            <wp:extent cx="609600" cy="1016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09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2692400</wp:posOffset>
            </wp:positionV>
            <wp:extent cx="1003300" cy="1143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003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2692400</wp:posOffset>
            </wp:positionV>
            <wp:extent cx="190500" cy="1143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3314700</wp:posOffset>
            </wp:positionV>
            <wp:extent cx="101600" cy="889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2362200</wp:posOffset>
            </wp:positionV>
            <wp:extent cx="1231900" cy="1143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231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2044700</wp:posOffset>
            </wp:positionV>
            <wp:extent cx="762000" cy="1016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62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1714500</wp:posOffset>
            </wp:positionV>
            <wp:extent cx="190500" cy="1143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1714500</wp:posOffset>
            </wp:positionV>
            <wp:extent cx="393700" cy="1143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93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1714500</wp:posOffset>
            </wp:positionV>
            <wp:extent cx="292100" cy="1143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92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1384300</wp:posOffset>
            </wp:positionV>
            <wp:extent cx="1003300" cy="1143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003300" cy="114300"/>
                    </a:xfrm>
                    <a:prstGeom prst="rect"/>
                  </pic:spPr>
                </pic:pic>
              </a:graphicData>
            </a:graphic>
          </wp:anchor>
        </w:drawing>
      </w:r>
    </w:p>
    <w:p>
      <w:pPr>
        <w:autoSpaceDN w:val="0"/>
        <w:autoSpaceDE w:val="0"/>
        <w:widowControl/>
        <w:spacing w:line="386" w:lineRule="exact" w:before="0" w:after="0"/>
        <w:ind w:left="846" w:right="0" w:firstLine="0"/>
        <w:jc w:val="left"/>
      </w:pPr>
      <w:r>
        <w:rPr>
          <w:w w:val="101.71949452367322"/>
          <w:rFonts w:ascii="方正隶书_GBK" w:hAnsi="方正隶书_GBK" w:eastAsia="方正隶书_GBK"/>
          <w:b w:val="0"/>
          <w:i w:val="0"/>
          <w:color w:val="000000"/>
          <w:sz w:val="29"/>
        </w:rPr>
        <w:t>建材世界</w:t>
      </w:r>
      <w:r>
        <w:rPr>
          <w:w w:val="102.14215328818874"/>
          <w:rFonts w:ascii="ZCcH1x" w:hAnsi="ZCcH1x" w:eastAsia="ZCcH1x"/>
          <w:b w:val="0"/>
          <w:i w:val="0"/>
          <w:color w:val="000000"/>
          <w:sz w:val="19"/>
        </w:rPr>
        <w:t>２０２１</w:t>
      </w:r>
      <w:r>
        <w:rPr>
          <w:w w:val="102.14215328818874"/>
          <w:rFonts w:ascii="方正书宋_GBK" w:hAnsi="方正书宋_GBK" w:eastAsia="方正书宋_GBK"/>
          <w:b w:val="0"/>
          <w:i w:val="0"/>
          <w:color w:val="000000"/>
          <w:sz w:val="19"/>
        </w:rPr>
        <w:t>年</w:t>
      </w:r>
      <w:r>
        <w:rPr>
          <w:w w:val="102.14215328818874"/>
          <w:rFonts w:ascii="方正书宋_GBK" w:hAnsi="方正书宋_GBK" w:eastAsia="方正书宋_GBK"/>
          <w:b w:val="0"/>
          <w:i w:val="0"/>
          <w:color w:val="000000"/>
          <w:sz w:val="19"/>
        </w:rPr>
        <w:t>第</w:t>
      </w:r>
      <w:r>
        <w:rPr>
          <w:w w:val="102.14215328818874"/>
          <w:rFonts w:ascii="ZCcH1x" w:hAnsi="ZCcH1x" w:eastAsia="ZCcH1x"/>
          <w:b w:val="0"/>
          <w:i w:val="0"/>
          <w:color w:val="000000"/>
          <w:sz w:val="19"/>
        </w:rPr>
        <w:t>４３</w:t>
      </w:r>
      <w:r>
        <w:rPr>
          <w:w w:val="102.14215328818874"/>
          <w:rFonts w:ascii="方正书宋_GBK" w:hAnsi="方正书宋_GBK" w:eastAsia="方正书宋_GBK"/>
          <w:b w:val="0"/>
          <w:i w:val="0"/>
          <w:color w:val="000000"/>
          <w:sz w:val="19"/>
        </w:rPr>
        <w:t>卷</w:t>
      </w:r>
      <w:r>
        <w:rPr>
          <w:w w:val="102.14215328818874"/>
          <w:rFonts w:ascii="方正书宋_GBK" w:hAnsi="方正书宋_GBK" w:eastAsia="方正书宋_GBK"/>
          <w:b w:val="0"/>
          <w:i w:val="0"/>
          <w:color w:val="000000"/>
          <w:sz w:val="19"/>
        </w:rPr>
        <w:t>第</w:t>
      </w:r>
      <w:r>
        <w:rPr>
          <w:w w:val="102.14215328818874"/>
          <w:rFonts w:ascii="ZCcH1x" w:hAnsi="ZCcH1x" w:eastAsia="ZCcH1x"/>
          <w:b w:val="0"/>
          <w:i w:val="0"/>
          <w:color w:val="000000"/>
          <w:sz w:val="19"/>
        </w:rPr>
        <w:t>１</w:t>
      </w:r>
      <w:r>
        <w:rPr>
          <w:w w:val="102.14215328818874"/>
          <w:rFonts w:ascii="方正书宋_GBK" w:hAnsi="方正书宋_GBK" w:eastAsia="方正书宋_GBK"/>
          <w:b w:val="0"/>
          <w:i w:val="0"/>
          <w:color w:val="000000"/>
          <w:sz w:val="19"/>
        </w:rPr>
        <w:t>期</w:t>
      </w:r>
    </w:p>
    <w:p>
      <w:pPr>
        <w:autoSpaceDN w:val="0"/>
        <w:autoSpaceDE w:val="0"/>
        <w:widowControl/>
        <w:spacing w:line="352" w:lineRule="exact" w:before="400" w:after="0"/>
        <w:ind w:left="668" w:right="0" w:firstLine="0"/>
        <w:jc w:val="left"/>
      </w:pPr>
      <w:r>
        <w:rPr>
          <w:rFonts w:ascii="ZCcH1x" w:hAnsi="ZCcH1x" w:eastAsia="ZCcH1x"/>
          <w:b w:val="0"/>
          <w:i w:val="0"/>
          <w:color w:val="000000"/>
          <w:sz w:val="26"/>
        </w:rPr>
        <w:t>３</w:t>
      </w:r>
      <w:r>
        <w:rPr>
          <w:rFonts w:ascii="方正黑体_GBK" w:hAnsi="方正黑体_GBK" w:eastAsia="方正黑体_GBK"/>
          <w:b w:val="0"/>
          <w:i w:val="0"/>
          <w:color w:val="000000"/>
          <w:sz w:val="26"/>
        </w:rPr>
        <w:t>基于</w:t>
      </w:r>
      <w:r>
        <w:rPr>
          <w:rFonts w:ascii="ZCcH1x" w:hAnsi="ZCcH1x" w:eastAsia="ZCcH1x"/>
          <w:b w:val="0"/>
          <w:i w:val="0"/>
          <w:color w:val="000000"/>
          <w:sz w:val="26"/>
        </w:rPr>
        <w:t>ＲＵＳＢｏｏｓｔ</w:t>
      </w:r>
      <w:r>
        <w:rPr>
          <w:rFonts w:ascii="方正黑体_GBK" w:hAnsi="方正黑体_GBK" w:eastAsia="方正黑体_GBK"/>
          <w:b w:val="0"/>
          <w:i w:val="0"/>
          <w:color w:val="000000"/>
          <w:sz w:val="26"/>
        </w:rPr>
        <w:t>算法的盾构施工安全预警模型</w:t>
      </w:r>
    </w:p>
    <w:p>
      <w:pPr>
        <w:autoSpaceDN w:val="0"/>
        <w:autoSpaceDE w:val="0"/>
        <w:widowControl/>
        <w:spacing w:line="314" w:lineRule="exact" w:before="116" w:after="0"/>
        <w:ind w:left="738" w:right="4224" w:firstLine="418"/>
        <w:jc w:val="both"/>
      </w:pPr>
      <w:r>
        <w:rPr>
          <w:w w:val="102.14215328818874"/>
          <w:rFonts w:ascii="方正书宋_GBK" w:hAnsi="方正书宋_GBK" w:eastAsia="方正书宋_GBK"/>
          <w:b w:val="0"/>
          <w:i w:val="0"/>
          <w:color w:val="000000"/>
          <w:sz w:val="19"/>
        </w:rPr>
        <w:t>构建基于</w:t>
      </w:r>
      <w:r>
        <w:rPr>
          <w:w w:val="102.14215328818874"/>
          <w:rFonts w:ascii="ZCcH1x" w:hAnsi="ZCcH1x" w:eastAsia="ZCcH1x"/>
          <w:b w:val="0"/>
          <w:i w:val="0"/>
          <w:color w:val="000000"/>
          <w:sz w:val="19"/>
        </w:rPr>
        <w:t>ＲＵＳＢｏｏｓｔ</w:t>
      </w:r>
      <w:r>
        <w:rPr>
          <w:w w:val="102.14215328818874"/>
          <w:rFonts w:ascii="方正书宋_GBK" w:hAnsi="方正书宋_GBK" w:eastAsia="方正书宋_GBK"/>
          <w:b w:val="0"/>
          <w:i w:val="0"/>
          <w:color w:val="000000"/>
          <w:sz w:val="19"/>
        </w:rPr>
        <w:t>算法的盾构施工安全预警模型以消</w:t>
      </w:r>
      <w:r>
        <w:rPr>
          <w:w w:val="102.14215328818874"/>
          <w:rFonts w:ascii="方正书宋_GBK" w:hAnsi="方正书宋_GBK" w:eastAsia="方正书宋_GBK"/>
          <w:b w:val="0"/>
          <w:i w:val="0"/>
          <w:color w:val="000000"/>
          <w:sz w:val="19"/>
        </w:rPr>
        <w:t>除盾构施工数据的类别不平衡问题</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首先</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因为地铁施工是</w:t>
      </w:r>
      <w:r>
        <w:rPr>
          <w:w w:val="102.14215328818874"/>
          <w:rFonts w:ascii="方正书宋_GBK" w:hAnsi="方正书宋_GBK" w:eastAsia="方正书宋_GBK"/>
          <w:b w:val="0"/>
          <w:i w:val="0"/>
          <w:color w:val="000000"/>
          <w:sz w:val="19"/>
        </w:rPr>
        <w:t>在一个小间距长距离的空间内</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不同区间空间内工程地质条</w:t>
      </w:r>
      <w:r>
        <w:rPr>
          <w:w w:val="102.14215328818874"/>
          <w:rFonts w:ascii="方正书宋_GBK" w:hAnsi="方正书宋_GBK" w:eastAsia="方正书宋_GBK"/>
          <w:b w:val="0"/>
          <w:i w:val="0"/>
          <w:color w:val="000000"/>
          <w:sz w:val="19"/>
        </w:rPr>
        <w:t>件及周边环境各不相同</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为了便于安全监控</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这一空间可被</w:t>
      </w:r>
      <w:r>
        <w:rPr>
          <w:w w:val="102.14215328818874"/>
          <w:rFonts w:ascii="方正书宋_GBK" w:hAnsi="方正书宋_GBK" w:eastAsia="方正书宋_GBK"/>
          <w:b w:val="0"/>
          <w:i w:val="0"/>
          <w:color w:val="000000"/>
          <w:sz w:val="19"/>
        </w:rPr>
        <w:t>分割为若干大小不一的空间单元立方体</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在每个空间单元</w:t>
      </w:r>
      <w:r>
        <w:rPr>
          <w:w w:val="102.14215328818874"/>
          <w:rFonts w:ascii="方正书宋_GBK" w:hAnsi="方正书宋_GBK" w:eastAsia="方正书宋_GBK"/>
          <w:b w:val="0"/>
          <w:i w:val="0"/>
          <w:color w:val="000000"/>
          <w:sz w:val="19"/>
        </w:rPr>
        <w:t>内</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定量地提取各类指标数据</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构建特征向量以反映空间单元</w:t>
      </w:r>
      <w:r>
        <w:rPr>
          <w:w w:val="102.14215328818874"/>
          <w:rFonts w:ascii="方正书宋_GBK" w:hAnsi="方正书宋_GBK" w:eastAsia="方正书宋_GBK"/>
          <w:b w:val="0"/>
          <w:i w:val="0"/>
          <w:color w:val="000000"/>
          <w:sz w:val="19"/>
        </w:rPr>
        <w:t>的安全风险</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然后</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将收集到的样本数据集分为事故发生和</w:t>
      </w:r>
      <w:r>
        <w:rPr>
          <w:w w:val="102.14215328818874"/>
          <w:rFonts w:ascii="方正书宋_GBK" w:hAnsi="方正书宋_GBK" w:eastAsia="方正书宋_GBK"/>
          <w:b w:val="0"/>
          <w:i w:val="0"/>
          <w:color w:val="000000"/>
          <w:sz w:val="19"/>
        </w:rPr>
        <w:t>事故不发生两类</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通过欠采样从数据集中抽取一定量的事故</w:t>
      </w:r>
      <w:r>
        <w:rPr>
          <w:w w:val="102.14215328818874"/>
          <w:rFonts w:ascii="方正书宋_GBK" w:hAnsi="方正书宋_GBK" w:eastAsia="方正书宋_GBK"/>
          <w:b w:val="0"/>
          <w:i w:val="0"/>
          <w:color w:val="000000"/>
          <w:sz w:val="19"/>
        </w:rPr>
        <w:t>不发生的样本数据和事故发生的样本数据组成平衡分布的训</w:t>
      </w:r>
      <w:r>
        <w:rPr>
          <w:w w:val="102.14215328818874"/>
          <w:rFonts w:ascii="方正书宋_GBK" w:hAnsi="方正书宋_GBK" w:eastAsia="方正书宋_GBK"/>
          <w:b w:val="0"/>
          <w:i w:val="0"/>
          <w:color w:val="000000"/>
          <w:sz w:val="19"/>
        </w:rPr>
        <w:t>练数据集</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最后</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利用处理好的样本数据训练</w:t>
      </w:r>
      <w:r>
        <w:rPr>
          <w:w w:val="102.14215328818874"/>
          <w:rFonts w:ascii="ZCcH1x" w:hAnsi="ZCcH1x" w:eastAsia="ZCcH1x"/>
          <w:b w:val="0"/>
          <w:i w:val="0"/>
          <w:color w:val="000000"/>
          <w:sz w:val="19"/>
        </w:rPr>
        <w:t>ＡｄａＢｏｏｓｔ</w:t>
      </w:r>
      <w:r>
        <w:rPr>
          <w:w w:val="102.14215328818874"/>
          <w:rFonts w:ascii="方正书宋_GBK" w:hAnsi="方正书宋_GBK" w:eastAsia="方正书宋_GBK"/>
          <w:b w:val="0"/>
          <w:i w:val="0"/>
          <w:color w:val="000000"/>
          <w:sz w:val="19"/>
        </w:rPr>
        <w:t>分类</w:t>
      </w:r>
      <w:r>
        <w:rPr>
          <w:w w:val="102.14215328818874"/>
          <w:rFonts w:ascii="方正书宋_GBK" w:hAnsi="方正书宋_GBK" w:eastAsia="方正书宋_GBK"/>
          <w:b w:val="0"/>
          <w:i w:val="0"/>
          <w:color w:val="000000"/>
          <w:sz w:val="19"/>
        </w:rPr>
        <w:t>器</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训练好的</w:t>
      </w:r>
      <w:r>
        <w:rPr>
          <w:w w:val="102.14215328818874"/>
          <w:rFonts w:ascii="ZCcH1x" w:hAnsi="ZCcH1x" w:eastAsia="ZCcH1x"/>
          <w:b w:val="0"/>
          <w:i w:val="0"/>
          <w:color w:val="000000"/>
          <w:sz w:val="19"/>
        </w:rPr>
        <w:t>ＡｄａＢｏｏｓｔ</w:t>
      </w:r>
      <w:r>
        <w:rPr>
          <w:w w:val="102.14215328818874"/>
          <w:rFonts w:ascii="方正书宋_GBK" w:hAnsi="方正书宋_GBK" w:eastAsia="方正书宋_GBK"/>
          <w:b w:val="0"/>
          <w:i w:val="0"/>
          <w:color w:val="000000"/>
          <w:sz w:val="19"/>
        </w:rPr>
        <w:t>分类器可以用来监控地铁盾构施工现</w:t>
      </w:r>
      <w:r>
        <w:rPr>
          <w:w w:val="102.14215328818874"/>
          <w:rFonts w:ascii="方正书宋_GBK" w:hAnsi="方正书宋_GBK" w:eastAsia="方正书宋_GBK"/>
          <w:b w:val="0"/>
          <w:i w:val="0"/>
          <w:color w:val="000000"/>
          <w:sz w:val="19"/>
        </w:rPr>
        <w:t>场的安全状态</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提前识别出安全事故隐患</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方便施工人员采取</w:t>
      </w:r>
      <w:r>
        <w:rPr>
          <w:w w:val="102.14215328818874"/>
          <w:rFonts w:ascii="方正书宋_GBK" w:hAnsi="方正书宋_GBK" w:eastAsia="方正书宋_GBK"/>
          <w:b w:val="0"/>
          <w:i w:val="0"/>
          <w:color w:val="000000"/>
          <w:sz w:val="19"/>
        </w:rPr>
        <w:t>控制措施</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避免发生危险性事故造成人员伤亡</w:t>
      </w:r>
      <w:r>
        <w:rPr>
          <w:w w:val="102.14215328818874"/>
          <w:rFonts w:ascii="ZCcH2D" w:hAnsi="ZCcH2D" w:eastAsia="ZCcH2D"/>
          <w:b w:val="0"/>
          <w:i w:val="0"/>
          <w:color w:val="000000"/>
          <w:sz w:val="19"/>
        </w:rPr>
        <w:t>。</w:t>
      </w:r>
    </w:p>
    <w:p>
      <w:pPr>
        <w:autoSpaceDN w:val="0"/>
        <w:autoSpaceDE w:val="0"/>
        <w:widowControl/>
        <w:spacing w:line="260" w:lineRule="exact" w:before="60" w:after="0"/>
        <w:ind w:left="1156" w:right="0" w:firstLine="0"/>
        <w:jc w:val="left"/>
      </w:pPr>
      <w:r>
        <w:rPr>
          <w:w w:val="102.14215328818874"/>
          <w:rFonts w:ascii="方正书宋_GBK" w:hAnsi="方正书宋_GBK" w:eastAsia="方正书宋_GBK"/>
          <w:b w:val="0"/>
          <w:i w:val="0"/>
          <w:color w:val="000000"/>
          <w:sz w:val="19"/>
        </w:rPr>
        <w:t>盾构施工安全预警模型如图</w:t>
      </w:r>
      <w:r>
        <w:rPr>
          <w:w w:val="102.14215328818874"/>
          <w:rFonts w:ascii="ZCcH1x" w:hAnsi="ZCcH1x" w:eastAsia="ZCcH1x"/>
          <w:b w:val="0"/>
          <w:i w:val="0"/>
          <w:color w:val="000000"/>
          <w:sz w:val="19"/>
        </w:rPr>
        <w:t>１</w:t>
      </w:r>
      <w:r>
        <w:rPr>
          <w:w w:val="102.14215328818874"/>
          <w:rFonts w:ascii="方正书宋_GBK" w:hAnsi="方正书宋_GBK" w:eastAsia="方正书宋_GBK"/>
          <w:b w:val="0"/>
          <w:i w:val="0"/>
          <w:color w:val="000000"/>
          <w:sz w:val="19"/>
        </w:rPr>
        <w:t>所示</w:t>
      </w:r>
      <w:r>
        <w:rPr>
          <w:w w:val="102.14215328818874"/>
          <w:rFonts w:ascii="ZCcH2D" w:hAnsi="ZCcH2D" w:eastAsia="ZCcH2D"/>
          <w:b w:val="0"/>
          <w:i w:val="0"/>
          <w:color w:val="000000"/>
          <w:sz w:val="19"/>
        </w:rPr>
        <w:t>。</w:t>
      </w:r>
    </w:p>
    <w:p>
      <w:pPr>
        <w:autoSpaceDN w:val="0"/>
        <w:autoSpaceDE w:val="0"/>
        <w:widowControl/>
        <w:spacing w:line="350" w:lineRule="exact" w:before="164" w:after="0"/>
        <w:ind w:left="668" w:right="0" w:firstLine="0"/>
        <w:jc w:val="left"/>
      </w:pPr>
      <w:r>
        <w:rPr>
          <w:rFonts w:ascii="ZCcH1x" w:hAnsi="ZCcH1x" w:eastAsia="ZCcH1x"/>
          <w:b w:val="0"/>
          <w:i w:val="0"/>
          <w:color w:val="000000"/>
          <w:sz w:val="26"/>
        </w:rPr>
        <w:t>４</w:t>
      </w:r>
      <w:r>
        <w:rPr>
          <w:rFonts w:ascii="方正黑体_GBK" w:hAnsi="方正黑体_GBK" w:eastAsia="方正黑体_GBK"/>
          <w:b w:val="0"/>
          <w:i w:val="0"/>
          <w:color w:val="000000"/>
          <w:sz w:val="26"/>
        </w:rPr>
        <w:t>地铁盾构施工安全预警模型</w:t>
      </w:r>
    </w:p>
    <w:p>
      <w:pPr>
        <w:autoSpaceDN w:val="0"/>
        <w:tabs>
          <w:tab w:pos="738" w:val="left"/>
          <w:tab w:pos="854" w:val="left"/>
          <w:tab w:pos="1104" w:val="left"/>
        </w:tabs>
        <w:autoSpaceDE w:val="0"/>
        <w:widowControl/>
        <w:spacing w:line="334" w:lineRule="exact" w:before="28" w:after="0"/>
        <w:ind w:left="684" w:right="0" w:firstLine="0"/>
        <w:jc w:val="left"/>
      </w:pPr>
      <w:r>
        <w:rPr>
          <w:w w:val="102.14215328818874"/>
          <w:rFonts w:ascii="ZCcH1x" w:hAnsi="ZCcH1x" w:eastAsia="ZCcH1x"/>
          <w:b w:val="0"/>
          <w:i w:val="0"/>
          <w:color w:val="000000"/>
          <w:sz w:val="19"/>
        </w:rPr>
        <w:t>４</w:t>
      </w:r>
      <w:r>
        <w:rPr>
          <w:w w:val="102.14215328818874"/>
          <w:rFonts w:ascii="ZCcH1x" w:hAnsi="ZCcH1x" w:eastAsia="ZCcH1x"/>
          <w:b w:val="0"/>
          <w:i w:val="0"/>
          <w:color w:val="000000"/>
          <w:sz w:val="19"/>
        </w:rPr>
        <w:t>．</w:t>
      </w:r>
      <w:r>
        <w:rPr>
          <w:w w:val="102.14215328818874"/>
          <w:rFonts w:ascii="ZCcH1x" w:hAnsi="ZCcH1x" w:eastAsia="ZCcH1x"/>
          <w:b w:val="0"/>
          <w:i w:val="0"/>
          <w:color w:val="000000"/>
          <w:sz w:val="19"/>
        </w:rPr>
        <w:t>１</w:t>
      </w:r>
      <w:r>
        <w:rPr>
          <w:w w:val="102.14215328818874"/>
          <w:rFonts w:ascii="方正黑体_GBK" w:hAnsi="方正黑体_GBK" w:eastAsia="方正黑体_GBK"/>
          <w:b w:val="0"/>
          <w:i w:val="0"/>
          <w:color w:val="000000"/>
          <w:sz w:val="19"/>
        </w:rPr>
        <w:t>数据采集与训练样本集构建</w:t>
      </w:r>
      <w:r>
        <w:br/>
      </w:r>
      <w:r>
        <w:tab/>
      </w:r>
      <w:r>
        <w:tab/>
      </w:r>
      <w:r>
        <w:tab/>
      </w:r>
      <w:r>
        <w:rPr>
          <w:w w:val="102.14215328818874"/>
          <w:rFonts w:ascii="ZCcH1x" w:hAnsi="ZCcH1x" w:eastAsia="ZCcH1x"/>
          <w:b w:val="0"/>
          <w:i w:val="0"/>
          <w:color w:val="000000"/>
          <w:sz w:val="19"/>
        </w:rPr>
        <w:t>１</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样本数据的采集</w:t>
      </w:r>
      <w:r>
        <w:rPr>
          <w:w w:val="102.14215328818874"/>
          <w:rFonts w:ascii="方正书宋_GBK" w:hAnsi="方正书宋_GBK" w:eastAsia="方正书宋_GBK"/>
          <w:b w:val="0"/>
          <w:i w:val="0"/>
          <w:color w:val="000000"/>
          <w:sz w:val="19"/>
        </w:rPr>
        <w:t>为构建地铁盾构施工安全预警模型</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选取北京</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上海</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武汉等地区在建地铁盾构施</w:t>
      </w:r>
      <w:r>
        <w:rPr>
          <w:w w:val="102.14215328818874"/>
          <w:rFonts w:ascii="方正书宋_GBK" w:hAnsi="方正书宋_GBK" w:eastAsia="方正书宋_GBK"/>
          <w:b w:val="0"/>
          <w:i w:val="0"/>
          <w:color w:val="000000"/>
          <w:sz w:val="19"/>
        </w:rPr>
        <w:t>工项目的数据和实际发生的盾构施工事故数据作为样本数据</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按照空间单元的规则选取样本数据</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得到</w:t>
      </w:r>
      <w:r>
        <w:rPr>
          <w:w w:val="102.14215328818874"/>
          <w:rFonts w:ascii="ZCcH1x" w:hAnsi="ZCcH1x" w:eastAsia="ZCcH1x"/>
          <w:b w:val="0"/>
          <w:i w:val="0"/>
          <w:color w:val="000000"/>
          <w:sz w:val="19"/>
        </w:rPr>
        <w:t>１５０</w:t>
      </w:r>
      <w:r>
        <w:rPr>
          <w:w w:val="102.14215328818874"/>
          <w:rFonts w:ascii="方正书宋_GBK" w:hAnsi="方正书宋_GBK" w:eastAsia="方正书宋_GBK"/>
          <w:b w:val="0"/>
          <w:i w:val="0"/>
          <w:color w:val="000000"/>
          <w:sz w:val="19"/>
        </w:rPr>
        <w:t>个样本空间单元数据特征向量集合</w:t>
      </w:r>
      <w:r>
        <w:rPr>
          <w:w w:val="102.14215328818874"/>
          <w:rFonts w:ascii="ZCcH2D" w:hAnsi="ZCcH2D" w:eastAsia="ZCcH2D"/>
          <w:b w:val="0"/>
          <w:i w:val="0"/>
          <w:color w:val="000000"/>
          <w:sz w:val="19"/>
        </w:rPr>
        <w:t>。</w:t>
      </w:r>
    </w:p>
    <w:p>
      <w:pPr>
        <w:autoSpaceDN w:val="0"/>
        <w:autoSpaceDE w:val="0"/>
        <w:widowControl/>
        <w:spacing w:line="316" w:lineRule="exact" w:before="4" w:after="0"/>
        <w:ind w:left="738" w:right="128" w:firstLine="366"/>
        <w:jc w:val="both"/>
      </w:pPr>
      <w:r>
        <w:rPr>
          <w:w w:val="102.14215328818874"/>
          <w:rFonts w:ascii="ZCcH1x" w:hAnsi="ZCcH1x" w:eastAsia="ZCcH1x"/>
          <w:b w:val="0"/>
          <w:i w:val="0"/>
          <w:color w:val="000000"/>
          <w:sz w:val="19"/>
        </w:rPr>
        <w:t>２</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训练样本集构建</w:t>
      </w:r>
      <w:r>
        <w:rPr>
          <w:w w:val="102.14215328818874"/>
          <w:rFonts w:ascii="方正书宋_GBK" w:hAnsi="方正书宋_GBK" w:eastAsia="方正书宋_GBK"/>
          <w:b w:val="0"/>
          <w:i w:val="0"/>
          <w:color w:val="000000"/>
          <w:sz w:val="19"/>
        </w:rPr>
        <w:t>将样本数据分为事故发生和事故不发生两种类别</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利用</w:t>
      </w:r>
      <w:r>
        <w:rPr>
          <w:w w:val="102.14215328818874"/>
          <w:rFonts w:ascii="ZCcH1x" w:hAnsi="ZCcH1x" w:eastAsia="ZCcH1x"/>
          <w:b w:val="0"/>
          <w:i w:val="0"/>
          <w:color w:val="000000"/>
          <w:sz w:val="19"/>
        </w:rPr>
        <w:t>ＲＵＳ</w:t>
      </w:r>
      <w:r>
        <w:rPr>
          <w:w w:val="102.14215328818874"/>
          <w:rFonts w:ascii="方正书宋_GBK" w:hAnsi="方正书宋_GBK" w:eastAsia="方正书宋_GBK"/>
          <w:b w:val="0"/>
          <w:i w:val="0"/>
          <w:color w:val="000000"/>
          <w:sz w:val="19"/>
        </w:rPr>
        <w:t>随机从训练样本集</w:t>
      </w:r>
      <w:r>
        <w:rPr>
          <w:w w:val="102.14215328818874"/>
          <w:rFonts w:ascii="方正书宋_GBK" w:hAnsi="方正书宋_GBK" w:eastAsia="方正书宋_GBK"/>
          <w:b w:val="0"/>
          <w:i w:val="0"/>
          <w:color w:val="000000"/>
          <w:sz w:val="19"/>
        </w:rPr>
        <w:t>中抽取一定量的事故不发生样本和事故发生样本组成平衡分布的数据集</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最终得到</w:t>
      </w:r>
      <w:r>
        <w:rPr>
          <w:w w:val="102.14215328818874"/>
          <w:rFonts w:ascii="ZCcH1x" w:hAnsi="ZCcH1x" w:eastAsia="ZCcH1x"/>
          <w:b w:val="0"/>
          <w:i w:val="0"/>
          <w:color w:val="000000"/>
          <w:sz w:val="19"/>
        </w:rPr>
        <w:t>１００</w:t>
      </w:r>
      <w:r>
        <w:rPr>
          <w:w w:val="102.14215328818874"/>
          <w:rFonts w:ascii="方正书宋_GBK" w:hAnsi="方正书宋_GBK" w:eastAsia="方正书宋_GBK"/>
          <w:b w:val="0"/>
          <w:i w:val="0"/>
          <w:color w:val="000000"/>
          <w:sz w:val="19"/>
        </w:rPr>
        <w:t>个平衡分布的训练</w:t>
      </w:r>
      <w:r>
        <w:rPr>
          <w:w w:val="102.14215328818874"/>
          <w:rFonts w:ascii="方正书宋_GBK" w:hAnsi="方正书宋_GBK" w:eastAsia="方正书宋_GBK"/>
          <w:b w:val="0"/>
          <w:i w:val="0"/>
          <w:color w:val="000000"/>
          <w:sz w:val="19"/>
        </w:rPr>
        <w:t>样本集</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剩余的</w:t>
      </w:r>
      <w:r>
        <w:rPr>
          <w:w w:val="102.14215328818874"/>
          <w:rFonts w:ascii="ZCcH1x" w:hAnsi="ZCcH1x" w:eastAsia="ZCcH1x"/>
          <w:b w:val="0"/>
          <w:i w:val="0"/>
          <w:color w:val="000000"/>
          <w:sz w:val="19"/>
        </w:rPr>
        <w:t>５０</w:t>
      </w:r>
      <w:r>
        <w:rPr>
          <w:w w:val="102.14215328818874"/>
          <w:rFonts w:ascii="方正书宋_GBK" w:hAnsi="方正书宋_GBK" w:eastAsia="方正书宋_GBK"/>
          <w:b w:val="0"/>
          <w:i w:val="0"/>
          <w:color w:val="000000"/>
          <w:sz w:val="19"/>
        </w:rPr>
        <w:t>个混合样本作为测试样本集</w:t>
      </w:r>
      <w:r>
        <w:rPr>
          <w:w w:val="102.14215328818874"/>
          <w:rFonts w:ascii="ZCcH2D" w:hAnsi="ZCcH2D" w:eastAsia="ZCcH2D"/>
          <w:b w:val="0"/>
          <w:i w:val="0"/>
          <w:color w:val="000000"/>
          <w:sz w:val="19"/>
        </w:rPr>
        <w:t>。</w:t>
      </w:r>
    </w:p>
    <w:p>
      <w:pPr>
        <w:autoSpaceDN w:val="0"/>
        <w:tabs>
          <w:tab w:pos="714" w:val="left"/>
          <w:tab w:pos="738" w:val="left"/>
          <w:tab w:pos="854" w:val="left"/>
          <w:tab w:pos="1156" w:val="left"/>
        </w:tabs>
        <w:autoSpaceDE w:val="0"/>
        <w:widowControl/>
        <w:spacing w:line="314" w:lineRule="exact" w:before="0" w:after="0"/>
        <w:ind w:left="684" w:right="0" w:firstLine="0"/>
        <w:jc w:val="left"/>
      </w:pPr>
      <w:r>
        <w:rPr>
          <w:w w:val="102.14215328818874"/>
          <w:rFonts w:ascii="ZCcH1x" w:hAnsi="ZCcH1x" w:eastAsia="ZCcH1x"/>
          <w:b w:val="0"/>
          <w:i w:val="0"/>
          <w:color w:val="000000"/>
          <w:sz w:val="19"/>
        </w:rPr>
        <w:t>４</w:t>
      </w:r>
      <w:r>
        <w:rPr>
          <w:w w:val="102.14215328818874"/>
          <w:rFonts w:ascii="ZCcH1x" w:hAnsi="ZCcH1x" w:eastAsia="ZCcH1x"/>
          <w:b w:val="0"/>
          <w:i w:val="0"/>
          <w:color w:val="000000"/>
          <w:sz w:val="19"/>
        </w:rPr>
        <w:t>．</w:t>
      </w:r>
      <w:r>
        <w:rPr>
          <w:w w:val="102.14215328818874"/>
          <w:rFonts w:ascii="ZCcH1x" w:hAnsi="ZCcH1x" w:eastAsia="ZCcH1x"/>
          <w:b w:val="0"/>
          <w:i w:val="0"/>
          <w:color w:val="000000"/>
          <w:sz w:val="19"/>
        </w:rPr>
        <w:t>２</w:t>
      </w:r>
      <w:r>
        <w:rPr>
          <w:w w:val="102.14215328818874"/>
          <w:rFonts w:ascii="方正黑体_GBK" w:hAnsi="方正黑体_GBK" w:eastAsia="方正黑体_GBK"/>
          <w:b w:val="0"/>
          <w:i w:val="0"/>
          <w:color w:val="000000"/>
          <w:sz w:val="19"/>
        </w:rPr>
        <w:t>安全预警模型训练和效验</w:t>
      </w:r>
      <w:r>
        <w:br/>
      </w:r>
      <w:r>
        <w:tab/>
      </w:r>
      <w:r>
        <w:tab/>
      </w:r>
      <w:r>
        <w:tab/>
      </w:r>
      <w:r>
        <w:rPr>
          <w:w w:val="102.14215328818874"/>
          <w:rFonts w:ascii="方正书宋_GBK" w:hAnsi="方正书宋_GBK" w:eastAsia="方正书宋_GBK"/>
          <w:b w:val="0"/>
          <w:i w:val="0"/>
          <w:color w:val="000000"/>
          <w:sz w:val="19"/>
        </w:rPr>
        <w:t>为了对比</w:t>
      </w:r>
      <w:r>
        <w:rPr>
          <w:w w:val="102.14215328818874"/>
          <w:rFonts w:ascii="ZCcH1x" w:hAnsi="ZCcH1x" w:eastAsia="ZCcH1x"/>
          <w:b w:val="0"/>
          <w:i w:val="0"/>
          <w:color w:val="000000"/>
          <w:sz w:val="19"/>
        </w:rPr>
        <w:t>ＲＵＳＢｏｏｓｔ</w:t>
      </w:r>
      <w:r>
        <w:rPr>
          <w:w w:val="102.14215328818874"/>
          <w:rFonts w:ascii="方正书宋_GBK" w:hAnsi="方正书宋_GBK" w:eastAsia="方正书宋_GBK"/>
          <w:b w:val="0"/>
          <w:i w:val="0"/>
          <w:color w:val="000000"/>
          <w:sz w:val="19"/>
        </w:rPr>
        <w:t>算法在不平衡数据集上的优势</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选取</w:t>
      </w:r>
      <w:r>
        <w:rPr>
          <w:w w:val="102.14215328818874"/>
          <w:rFonts w:ascii="ZCcH1x" w:hAnsi="ZCcH1x" w:eastAsia="ZCcH1x"/>
          <w:b w:val="0"/>
          <w:i w:val="0"/>
          <w:color w:val="000000"/>
          <w:sz w:val="19"/>
        </w:rPr>
        <w:t>ＳＶＭ</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Ｓｕｐｐｏｒｔ</w:t>
      </w:r>
      <w:r>
        <w:rPr>
          <w:w w:val="102.14215328818874"/>
          <w:rFonts w:ascii="ZCcH1x" w:hAnsi="ZCcH1x" w:eastAsia="ZCcH1x"/>
          <w:b w:val="0"/>
          <w:i w:val="0"/>
          <w:color w:val="000000"/>
          <w:sz w:val="19"/>
        </w:rPr>
        <w:t>Ｖｅｃｔｏｒ</w:t>
      </w:r>
      <w:r>
        <w:rPr>
          <w:w w:val="102.14215328818874"/>
          <w:rFonts w:ascii="ZCcH1x" w:hAnsi="ZCcH1x" w:eastAsia="ZCcH1x"/>
          <w:b w:val="0"/>
          <w:i w:val="0"/>
          <w:color w:val="000000"/>
          <w:sz w:val="19"/>
        </w:rPr>
        <w:t>Ｍａｃｈｉｎｅ</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支持向量机</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分类器的预测结果作对比</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其中</w:t>
      </w:r>
      <w:r>
        <w:rPr>
          <w:w w:val="102.14215328818874"/>
          <w:rFonts w:ascii="ZCcH1x" w:hAnsi="ZCcH1x" w:eastAsia="ZCcH1x"/>
          <w:b w:val="0"/>
          <w:i w:val="0"/>
          <w:color w:val="000000"/>
          <w:sz w:val="19"/>
        </w:rPr>
        <w:t>ＲＵＳＢｏｏｓｔ</w:t>
      </w:r>
      <w:r>
        <w:rPr>
          <w:w w:val="102.14215328818874"/>
          <w:rFonts w:ascii="方正书宋_GBK" w:hAnsi="方正书宋_GBK" w:eastAsia="方正书宋_GBK"/>
          <w:b w:val="0"/>
          <w:i w:val="0"/>
          <w:color w:val="000000"/>
          <w:sz w:val="19"/>
        </w:rPr>
        <w:t>算法采用</w:t>
      </w:r>
      <w:r>
        <w:rPr>
          <w:w w:val="102.14215328818874"/>
          <w:rFonts w:ascii="ZCcH1x" w:hAnsi="ZCcH1x" w:eastAsia="ZCcH1x"/>
          <w:b w:val="0"/>
          <w:i w:val="0"/>
          <w:color w:val="000000"/>
          <w:sz w:val="19"/>
        </w:rPr>
        <w:t>ＡｄａＢｏｏｓｔＭ１</w:t>
      </w:r>
      <w:r>
        <w:rPr>
          <w:w w:val="102.14215328818874"/>
          <w:rFonts w:ascii="方正书宋_GBK" w:hAnsi="方正书宋_GBK" w:eastAsia="方正书宋_GBK"/>
          <w:b w:val="0"/>
          <w:i w:val="0"/>
          <w:color w:val="000000"/>
          <w:sz w:val="19"/>
        </w:rPr>
        <w:t>模型</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循环次数为</w:t>
      </w:r>
      <w:r>
        <w:rPr>
          <w:w w:val="102.14215328818874"/>
          <w:rFonts w:ascii="ZCcH1x" w:hAnsi="ZCcH1x" w:eastAsia="ZCcH1x"/>
          <w:b w:val="0"/>
          <w:i w:val="0"/>
          <w:color w:val="000000"/>
          <w:sz w:val="19"/>
        </w:rPr>
        <w:t>１００</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弱学习算法采用</w:t>
      </w:r>
      <w:r>
        <w:rPr>
          <w:w w:val="102.14215328818874"/>
          <w:rFonts w:ascii="ZCcH1x" w:hAnsi="ZCcH1x" w:eastAsia="ZCcH1x"/>
          <w:b w:val="0"/>
          <w:i w:val="0"/>
          <w:color w:val="000000"/>
          <w:sz w:val="19"/>
        </w:rPr>
        <w:t>Ｔｒｅｅ</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利用</w:t>
      </w:r>
      <w:r>
        <w:rPr>
          <w:w w:val="102.14215328818874"/>
          <w:rFonts w:ascii="ZCcH1x" w:hAnsi="ZCcH1x" w:eastAsia="ZCcH1x"/>
          <w:b w:val="0"/>
          <w:i w:val="0"/>
          <w:color w:val="000000"/>
          <w:sz w:val="19"/>
        </w:rPr>
        <w:t>ＳＶＭ</w:t>
      </w:r>
      <w:r>
        <w:rPr>
          <w:w w:val="102.14215328818874"/>
          <w:rFonts w:ascii="方正书宋_GBK" w:hAnsi="方正书宋_GBK" w:eastAsia="方正书宋_GBK"/>
          <w:b w:val="0"/>
          <w:i w:val="0"/>
          <w:color w:val="000000"/>
          <w:sz w:val="19"/>
        </w:rPr>
        <w:t>和</w:t>
      </w:r>
      <w:r>
        <w:rPr>
          <w:w w:val="102.14215328818874"/>
          <w:rFonts w:ascii="ZCcH1x" w:hAnsi="ZCcH1x" w:eastAsia="ZCcH1x"/>
          <w:b w:val="0"/>
          <w:i w:val="0"/>
          <w:color w:val="000000"/>
          <w:sz w:val="19"/>
        </w:rPr>
        <w:t>ＲＵＳＢｏｏｓｔ</w:t>
      </w:r>
      <w:r>
        <w:rPr>
          <w:w w:val="102.14215328818874"/>
          <w:rFonts w:ascii="方正书宋_GBK" w:hAnsi="方正书宋_GBK" w:eastAsia="方正书宋_GBK"/>
          <w:b w:val="0"/>
          <w:i w:val="0"/>
          <w:color w:val="000000"/>
          <w:sz w:val="19"/>
        </w:rPr>
        <w:t>算法对同一训练样本集训练模型</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然后利用训练好的模型完成对测试样本</w:t>
      </w:r>
      <w:r>
        <w:rPr>
          <w:w w:val="102.14215328818874"/>
          <w:rFonts w:ascii="方正书宋_GBK" w:hAnsi="方正书宋_GBK" w:eastAsia="方正书宋_GBK"/>
          <w:b w:val="0"/>
          <w:i w:val="0"/>
          <w:color w:val="000000"/>
          <w:sz w:val="19"/>
        </w:rPr>
        <w:t>集的分类预测</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并将预测结果与实际事故类别进行对比</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以判断模型的预测能力</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如图</w:t>
      </w:r>
      <w:r>
        <w:rPr>
          <w:w w:val="102.14215328818874"/>
          <w:rFonts w:ascii="ZCcH1x" w:hAnsi="ZCcH1x" w:eastAsia="ZCcH1x"/>
          <w:b w:val="0"/>
          <w:i w:val="0"/>
          <w:color w:val="000000"/>
          <w:sz w:val="19"/>
        </w:rPr>
        <w:t>２</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图</w:t>
      </w:r>
      <w:r>
        <w:rPr>
          <w:w w:val="102.14215328818874"/>
          <w:rFonts w:ascii="ZCcH1x" w:hAnsi="ZCcH1x" w:eastAsia="ZCcH1x"/>
          <w:b w:val="0"/>
          <w:i w:val="0"/>
          <w:color w:val="000000"/>
          <w:sz w:val="19"/>
        </w:rPr>
        <w:t>３</w:t>
      </w:r>
      <w:r>
        <w:rPr>
          <w:w w:val="102.14215328818874"/>
          <w:rFonts w:ascii="方正书宋_GBK" w:hAnsi="方正书宋_GBK" w:eastAsia="方正书宋_GBK"/>
          <w:b w:val="0"/>
          <w:i w:val="0"/>
          <w:color w:val="000000"/>
          <w:sz w:val="19"/>
        </w:rPr>
        <w:t>所示</w:t>
      </w:r>
      <w:r>
        <w:rPr>
          <w:w w:val="102.14215328818874"/>
          <w:rFonts w:ascii="ZCcH2D" w:hAnsi="ZCcH2D" w:eastAsia="ZCcH2D"/>
          <w:b w:val="0"/>
          <w:i w:val="0"/>
          <w:color w:val="000000"/>
          <w:sz w:val="19"/>
        </w:rPr>
        <w:t>。</w:t>
      </w:r>
    </w:p>
    <w:p>
      <w:pPr>
        <w:autoSpaceDN w:val="0"/>
        <w:autoSpaceDE w:val="0"/>
        <w:widowControl/>
        <w:spacing w:line="240" w:lineRule="auto" w:before="188" w:after="0"/>
        <w:ind w:left="1402" w:right="0" w:firstLine="0"/>
        <w:jc w:val="left"/>
      </w:pPr>
      <w:r>
        <w:drawing>
          <wp:inline xmlns:a="http://schemas.openxmlformats.org/drawingml/2006/main" xmlns:pic="http://schemas.openxmlformats.org/drawingml/2006/picture">
            <wp:extent cx="5266690" cy="232283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266690" cy="2322830"/>
                    </a:xfrm>
                    <a:prstGeom prst="rect"/>
                  </pic:spPr>
                </pic:pic>
              </a:graphicData>
            </a:graphic>
          </wp:inline>
        </w:drawing>
      </w:r>
    </w:p>
    <w:p>
      <w:pPr>
        <w:autoSpaceDN w:val="0"/>
        <w:autoSpaceDE w:val="0"/>
        <w:widowControl/>
        <w:spacing w:line="314" w:lineRule="exact" w:before="22" w:after="0"/>
        <w:ind w:left="738" w:right="0" w:firstLine="418"/>
        <w:jc w:val="left"/>
      </w:pPr>
      <w:r>
        <w:rPr>
          <w:w w:val="102.14215328818874"/>
          <w:rFonts w:ascii="方正书宋_GBK" w:hAnsi="方正书宋_GBK" w:eastAsia="方正书宋_GBK"/>
          <w:b w:val="0"/>
          <w:i w:val="0"/>
          <w:color w:val="000000"/>
          <w:sz w:val="19"/>
        </w:rPr>
        <w:t>由图可知</w:t>
      </w:r>
      <w:r>
        <w:rPr>
          <w:w w:val="102.14215328818874"/>
          <w:rFonts w:ascii="ZCcH2D" w:hAnsi="ZCcH2D" w:eastAsia="ZCcH2D"/>
          <w:b w:val="0"/>
          <w:i w:val="0"/>
          <w:color w:val="000000"/>
          <w:sz w:val="19"/>
        </w:rPr>
        <w:t>，</w:t>
      </w:r>
      <w:r>
        <w:rPr>
          <w:w w:val="102.14215328818874"/>
          <w:rFonts w:ascii="ZCcH1x" w:hAnsi="ZCcH1x" w:eastAsia="ZCcH1x"/>
          <w:b w:val="0"/>
          <w:i w:val="0"/>
          <w:color w:val="000000"/>
          <w:sz w:val="19"/>
        </w:rPr>
        <w:t>ＳＶＭ</w:t>
      </w:r>
      <w:r>
        <w:rPr>
          <w:w w:val="102.14215328818874"/>
          <w:rFonts w:ascii="方正书宋_GBK" w:hAnsi="方正书宋_GBK" w:eastAsia="方正书宋_GBK"/>
          <w:b w:val="0"/>
          <w:i w:val="0"/>
          <w:color w:val="000000"/>
          <w:sz w:val="19"/>
        </w:rPr>
        <w:t>预测模型对测试样本集的预测准确率是</w:t>
      </w:r>
      <w:r>
        <w:rPr>
          <w:w w:val="102.14215328818874"/>
          <w:rFonts w:ascii="ZCcH1x" w:hAnsi="ZCcH1x" w:eastAsia="ZCcH1x"/>
          <w:b w:val="0"/>
          <w:i w:val="0"/>
          <w:color w:val="000000"/>
          <w:sz w:val="19"/>
        </w:rPr>
        <w:t>８４％</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总用时</w:t>
      </w:r>
      <w:r>
        <w:rPr>
          <w:w w:val="102.14215328818874"/>
          <w:rFonts w:ascii="ZCcH1x" w:hAnsi="ZCcH1x" w:eastAsia="ZCcH1x"/>
          <w:b w:val="0"/>
          <w:i w:val="0"/>
          <w:color w:val="000000"/>
          <w:sz w:val="19"/>
        </w:rPr>
        <w:t>５４．</w:t>
      </w:r>
      <w:r>
        <w:rPr>
          <w:w w:val="102.14215328818874"/>
          <w:rFonts w:ascii="ZCcH1x" w:hAnsi="ZCcH1x" w:eastAsia="ZCcH1x"/>
          <w:b w:val="0"/>
          <w:i w:val="0"/>
          <w:color w:val="000000"/>
          <w:sz w:val="19"/>
        </w:rPr>
        <w:t>１６ｓ</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而</w:t>
      </w:r>
      <w:r>
        <w:rPr>
          <w:w w:val="102.14215328818874"/>
          <w:rFonts w:ascii="ZCcH1x" w:hAnsi="ZCcH1x" w:eastAsia="ZCcH1x"/>
          <w:b w:val="0"/>
          <w:i w:val="0"/>
          <w:color w:val="000000"/>
          <w:sz w:val="19"/>
        </w:rPr>
        <w:t>ＲＵＳＢｏｏｓｔ</w:t>
      </w:r>
      <w:r>
        <w:rPr>
          <w:w w:val="102.14215328818874"/>
          <w:rFonts w:ascii="方正书宋_GBK" w:hAnsi="方正书宋_GBK" w:eastAsia="方正书宋_GBK"/>
          <w:b w:val="0"/>
          <w:i w:val="0"/>
          <w:color w:val="000000"/>
          <w:sz w:val="19"/>
        </w:rPr>
        <w:t>预测模型</w:t>
      </w:r>
      <w:r>
        <w:rPr>
          <w:w w:val="102.14215328818874"/>
          <w:rFonts w:ascii="方正书宋_GBK" w:hAnsi="方正书宋_GBK" w:eastAsia="方正书宋_GBK"/>
          <w:b w:val="0"/>
          <w:i w:val="0"/>
          <w:color w:val="000000"/>
          <w:sz w:val="19"/>
        </w:rPr>
        <w:t>的准确率是</w:t>
      </w:r>
      <w:r>
        <w:rPr>
          <w:w w:val="102.14215328818874"/>
          <w:rFonts w:ascii="ZCcH1x" w:hAnsi="ZCcH1x" w:eastAsia="ZCcH1x"/>
          <w:b w:val="0"/>
          <w:i w:val="0"/>
          <w:color w:val="000000"/>
          <w:sz w:val="19"/>
        </w:rPr>
        <w:t>９２％</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总用时</w:t>
      </w:r>
      <w:r>
        <w:rPr>
          <w:w w:val="102.14215328818874"/>
          <w:rFonts w:ascii="ZCcH1x" w:hAnsi="ZCcH1x" w:eastAsia="ZCcH1x"/>
          <w:b w:val="0"/>
          <w:i w:val="0"/>
          <w:color w:val="000000"/>
          <w:sz w:val="19"/>
        </w:rPr>
        <w:t>１．</w:t>
      </w:r>
      <w:r>
        <w:rPr>
          <w:w w:val="102.14215328818874"/>
          <w:rFonts w:ascii="ZCcH1x" w:hAnsi="ZCcH1x" w:eastAsia="ZCcH1x"/>
          <w:b w:val="0"/>
          <w:i w:val="0"/>
          <w:color w:val="000000"/>
          <w:sz w:val="19"/>
        </w:rPr>
        <w:t>４９ｓ</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测试样本集的预测结果说明</w:t>
      </w:r>
      <w:r>
        <w:rPr>
          <w:w w:val="102.14215328818874"/>
          <w:rFonts w:ascii="ZCcH1x" w:hAnsi="ZCcH1x" w:eastAsia="ZCcH1x"/>
          <w:b w:val="0"/>
          <w:i w:val="0"/>
          <w:color w:val="000000"/>
          <w:sz w:val="19"/>
        </w:rPr>
        <w:t>ＲＵＳＢｏｏｓｔ</w:t>
      </w:r>
      <w:r>
        <w:rPr>
          <w:w w:val="102.14215328818874"/>
          <w:rFonts w:ascii="方正书宋_GBK" w:hAnsi="方正书宋_GBK" w:eastAsia="方正书宋_GBK"/>
          <w:b w:val="0"/>
          <w:i w:val="0"/>
          <w:color w:val="000000"/>
          <w:sz w:val="19"/>
        </w:rPr>
        <w:t>模型具有良好的泛化能力</w:t>
      </w:r>
      <w:r>
        <w:rPr>
          <w:w w:val="102.14215328818874"/>
          <w:rFonts w:ascii="ZCcH2D" w:hAnsi="ZCcH2D" w:eastAsia="ZCcH2D"/>
          <w:b w:val="0"/>
          <w:i w:val="0"/>
          <w:color w:val="000000"/>
          <w:sz w:val="19"/>
        </w:rPr>
        <w:t>，</w:t>
      </w:r>
      <w:r>
        <w:rPr>
          <w:w w:val="102.14215328818874"/>
          <w:rFonts w:ascii="方正书宋_GBK" w:hAnsi="方正书宋_GBK" w:eastAsia="方正书宋_GBK"/>
          <w:b w:val="0"/>
          <w:i w:val="0"/>
          <w:color w:val="000000"/>
          <w:sz w:val="19"/>
        </w:rPr>
        <w:t>预测准</w:t>
      </w:r>
    </w:p>
    <w:p>
      <w:pPr>
        <w:autoSpaceDN w:val="0"/>
        <w:autoSpaceDE w:val="0"/>
        <w:widowControl/>
        <w:spacing w:line="194" w:lineRule="exact" w:before="352" w:after="0"/>
        <w:ind w:left="834" w:right="0" w:firstLine="0"/>
        <w:jc w:val="left"/>
      </w:pPr>
      <w:r>
        <w:rPr>
          <w:w w:val="102.14215328818874"/>
          <w:rFonts w:ascii="ZCcH1x" w:hAnsi="ZCcH1x" w:eastAsia="ZCcH1x"/>
          <w:b w:val="0"/>
          <w:i w:val="0"/>
          <w:color w:val="000000"/>
          <w:sz w:val="19"/>
        </w:rPr>
        <w:t>７</w:t>
      </w:r>
      <w:r>
        <w:rPr>
          <w:w w:val="102.14215328818874"/>
          <w:rFonts w:ascii="ZCcH1x" w:hAnsi="ZCcH1x" w:eastAsia="ZCcH1x"/>
          <w:b w:val="0"/>
          <w:i w:val="0"/>
          <w:color w:val="000000"/>
          <w:sz w:val="19"/>
        </w:rPr>
        <w:t>２</w:t>
      </w:r>
    </w:p>
    <w:p>
      <w:pPr>
        <w:autoSpaceDN w:val="0"/>
        <w:autoSpaceDE w:val="0"/>
        <w:widowControl/>
        <w:spacing w:line="240" w:lineRule="auto" w:before="490" w:after="0"/>
        <w:ind w:left="0" w:right="0" w:firstLine="0"/>
        <w:jc w:val="left"/>
      </w:pPr>
      <w:r>
        <w:drawing>
          <wp:inline xmlns:a="http://schemas.openxmlformats.org/drawingml/2006/main" xmlns:pic="http://schemas.openxmlformats.org/drawingml/2006/picture">
            <wp:extent cx="6045200" cy="1397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4" w:h="16836"/>
          <w:pgMar w:top="346" w:right="1014" w:bottom="168" w:left="400" w:header="720" w:footer="720" w:gutter="0"/>
          <w:cols/>
          <w:docGrid w:linePitch="360"/>
        </w:sectPr>
      </w:pPr>
    </w:p>
    <w:p>
      <w:pPr>
        <w:autoSpaceDN w:val="0"/>
        <w:autoSpaceDE w:val="0"/>
        <w:widowControl/>
        <w:spacing w:line="220" w:lineRule="exact" w:before="0" w:after="126"/>
        <w:ind w:left="0" w:right="0"/>
      </w:pPr>
    </w:p>
    <w:p>
      <w:pPr>
        <w:autoSpaceDN w:val="0"/>
        <w:autoSpaceDE w:val="0"/>
        <w:widowControl/>
        <w:spacing w:line="386" w:lineRule="exact" w:before="0" w:after="0"/>
        <w:ind w:left="846" w:right="0" w:firstLine="0"/>
        <w:jc w:val="left"/>
      </w:pPr>
      <w:r>
        <w:rPr>
          <w:w w:val="101.71949452367322"/>
          <w:rFonts w:ascii="方正隶书_GBK" w:hAnsi="方正隶书_GBK" w:eastAsia="方正隶书_GBK"/>
          <w:b w:val="0"/>
          <w:i w:val="0"/>
          <w:color w:val="000000"/>
          <w:sz w:val="29"/>
        </w:rPr>
        <w:t>建材世界</w:t>
      </w:r>
      <w:r>
        <w:rPr>
          <w:w w:val="102.14215328818874"/>
          <w:rFonts w:ascii="ZCcH1x" w:hAnsi="ZCcH1x" w:eastAsia="ZCcH1x"/>
          <w:b w:val="0"/>
          <w:i w:val="0"/>
          <w:color w:val="000000"/>
          <w:sz w:val="19"/>
        </w:rPr>
        <w:t>２０２１</w:t>
      </w:r>
      <w:r>
        <w:rPr>
          <w:w w:val="102.14215328818874"/>
          <w:rFonts w:ascii="方正书宋_GBK" w:hAnsi="方正书宋_GBK" w:eastAsia="方正书宋_GBK"/>
          <w:b w:val="0"/>
          <w:i w:val="0"/>
          <w:color w:val="000000"/>
          <w:sz w:val="19"/>
        </w:rPr>
        <w:t>年</w:t>
      </w:r>
      <w:r>
        <w:rPr>
          <w:w w:val="102.14215328818874"/>
          <w:rFonts w:ascii="方正书宋_GBK" w:hAnsi="方正书宋_GBK" w:eastAsia="方正书宋_GBK"/>
          <w:b w:val="0"/>
          <w:i w:val="0"/>
          <w:color w:val="000000"/>
          <w:sz w:val="19"/>
        </w:rPr>
        <w:t>第</w:t>
      </w:r>
      <w:r>
        <w:rPr>
          <w:w w:val="102.14215328818874"/>
          <w:rFonts w:ascii="ZCcH1x" w:hAnsi="ZCcH1x" w:eastAsia="ZCcH1x"/>
          <w:b w:val="0"/>
          <w:i w:val="0"/>
          <w:color w:val="000000"/>
          <w:sz w:val="19"/>
        </w:rPr>
        <w:t>４３</w:t>
      </w:r>
      <w:r>
        <w:rPr>
          <w:w w:val="102.14215328818874"/>
          <w:rFonts w:ascii="方正书宋_GBK" w:hAnsi="方正书宋_GBK" w:eastAsia="方正书宋_GBK"/>
          <w:b w:val="0"/>
          <w:i w:val="0"/>
          <w:color w:val="000000"/>
          <w:sz w:val="19"/>
        </w:rPr>
        <w:t>卷</w:t>
      </w:r>
      <w:r>
        <w:rPr>
          <w:w w:val="102.14215328818874"/>
          <w:rFonts w:ascii="方正书宋_GBK" w:hAnsi="方正书宋_GBK" w:eastAsia="方正书宋_GBK"/>
          <w:b w:val="0"/>
          <w:i w:val="0"/>
          <w:color w:val="000000"/>
          <w:sz w:val="19"/>
        </w:rPr>
        <w:t>第</w:t>
      </w:r>
      <w:r>
        <w:rPr>
          <w:w w:val="102.14215328818874"/>
          <w:rFonts w:ascii="ZCcH1x" w:hAnsi="ZCcH1x" w:eastAsia="ZCcH1x"/>
          <w:b w:val="0"/>
          <w:i w:val="0"/>
          <w:color w:val="000000"/>
          <w:sz w:val="19"/>
        </w:rPr>
        <w:t>１</w:t>
      </w:r>
      <w:r>
        <w:rPr>
          <w:w w:val="102.14215328818874"/>
          <w:rFonts w:ascii="方正书宋_GBK" w:hAnsi="方正书宋_GBK" w:eastAsia="方正书宋_GBK"/>
          <w:b w:val="0"/>
          <w:i w:val="0"/>
          <w:color w:val="000000"/>
          <w:sz w:val="19"/>
        </w:rPr>
        <w:t>期</w:t>
      </w:r>
    </w:p>
    <w:p>
      <w:pPr>
        <w:autoSpaceDN w:val="0"/>
        <w:autoSpaceDE w:val="0"/>
        <w:widowControl/>
        <w:spacing w:line="254" w:lineRule="exact" w:before="292" w:after="0"/>
        <w:ind w:left="738" w:right="0" w:firstLine="0"/>
        <w:jc w:val="left"/>
      </w:pPr>
      <w:r>
        <w:rPr>
          <w:w w:val="102.14215328818874"/>
          <w:rFonts w:ascii="方正书宋_GBK" w:hAnsi="方正书宋_GBK" w:eastAsia="方正书宋_GBK"/>
          <w:b w:val="0"/>
          <w:i w:val="0"/>
          <w:color w:val="000000"/>
          <w:sz w:val="19"/>
        </w:rPr>
        <w:t>确率较高</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且运行时间短</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具备一定的可推广性</w:t>
      </w:r>
      <w:r>
        <w:rPr>
          <w:w w:val="102.14215328818874"/>
          <w:rFonts w:ascii="ZCcH2E" w:hAnsi="ZCcH2E" w:eastAsia="ZCcH2E"/>
          <w:b w:val="0"/>
          <w:i w:val="0"/>
          <w:color w:val="000000"/>
          <w:sz w:val="19"/>
        </w:rPr>
        <w:t>。</w:t>
      </w:r>
    </w:p>
    <w:p>
      <w:pPr>
        <w:autoSpaceDN w:val="0"/>
        <w:autoSpaceDE w:val="0"/>
        <w:widowControl/>
        <w:spacing w:line="350" w:lineRule="exact" w:before="170" w:after="0"/>
        <w:ind w:left="668" w:right="0" w:firstLine="0"/>
        <w:jc w:val="left"/>
      </w:pPr>
      <w:r>
        <w:rPr>
          <w:rFonts w:ascii="ZCcH1x" w:hAnsi="ZCcH1x" w:eastAsia="ZCcH1x"/>
          <w:b w:val="0"/>
          <w:i w:val="0"/>
          <w:color w:val="000000"/>
          <w:sz w:val="26"/>
        </w:rPr>
        <w:t>５</w:t>
      </w:r>
      <w:r>
        <w:rPr>
          <w:rFonts w:ascii="方正黑体_GBK" w:hAnsi="方正黑体_GBK" w:eastAsia="方正黑体_GBK"/>
          <w:b w:val="0"/>
          <w:i w:val="0"/>
          <w:color w:val="000000"/>
          <w:sz w:val="26"/>
        </w:rPr>
        <w:t>结</w:t>
      </w:r>
      <w:r>
        <w:rPr>
          <w:rFonts w:ascii="方正黑体_GBK" w:hAnsi="方正黑体_GBK" w:eastAsia="方正黑体_GBK"/>
          <w:b w:val="0"/>
          <w:i w:val="0"/>
          <w:color w:val="000000"/>
          <w:sz w:val="26"/>
        </w:rPr>
        <w:t>论</w:t>
      </w:r>
    </w:p>
    <w:p>
      <w:pPr>
        <w:autoSpaceDN w:val="0"/>
        <w:tabs>
          <w:tab w:pos="1104" w:val="left"/>
        </w:tabs>
        <w:autoSpaceDE w:val="0"/>
        <w:widowControl/>
        <w:spacing w:line="308" w:lineRule="exact" w:before="122" w:after="0"/>
        <w:ind w:left="738" w:right="0" w:firstLine="0"/>
        <w:jc w:val="left"/>
      </w:pPr>
      <w:r>
        <w:tab/>
      </w:r>
      <w:r>
        <w:rPr>
          <w:w w:val="102.14215328818874"/>
          <w:rFonts w:ascii="ZCcH1x" w:hAnsi="ZCcH1x" w:eastAsia="ZCcH1x"/>
          <w:b w:val="0"/>
          <w:i w:val="0"/>
          <w:color w:val="000000"/>
          <w:sz w:val="19"/>
        </w:rPr>
        <w:t>ａ．</w:t>
      </w:r>
      <w:r>
        <w:rPr>
          <w:w w:val="102.14215328818874"/>
          <w:rFonts w:ascii="方正书宋_GBK" w:hAnsi="方正书宋_GBK" w:eastAsia="方正书宋_GBK"/>
          <w:b w:val="0"/>
          <w:i w:val="0"/>
          <w:color w:val="000000"/>
          <w:sz w:val="19"/>
        </w:rPr>
        <w:t>地铁盾构施工空间单元的划分对预警模型的准确性有很大的影响</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不合理的空间单元划分将降低模</w:t>
      </w:r>
      <w:r>
        <w:rPr>
          <w:w w:val="102.14215328818874"/>
          <w:rFonts w:ascii="方正书宋_GBK" w:hAnsi="方正书宋_GBK" w:eastAsia="方正书宋_GBK"/>
          <w:b w:val="0"/>
          <w:i w:val="0"/>
          <w:color w:val="000000"/>
          <w:sz w:val="19"/>
        </w:rPr>
        <w:t>型预测的准确性</w:t>
      </w:r>
      <w:r>
        <w:rPr>
          <w:w w:val="102.14215328818874"/>
          <w:rFonts w:ascii="ZCcH2E" w:hAnsi="ZCcH2E" w:eastAsia="ZCcH2E"/>
          <w:b w:val="0"/>
          <w:i w:val="0"/>
          <w:color w:val="000000"/>
          <w:sz w:val="19"/>
        </w:rPr>
        <w:t>。</w:t>
      </w:r>
    </w:p>
    <w:p>
      <w:pPr>
        <w:autoSpaceDN w:val="0"/>
        <w:tabs>
          <w:tab w:pos="1102" w:val="left"/>
          <w:tab w:pos="1114" w:val="left"/>
        </w:tabs>
        <w:autoSpaceDE w:val="0"/>
        <w:widowControl/>
        <w:spacing w:line="310" w:lineRule="exact" w:before="10" w:after="0"/>
        <w:ind w:left="738" w:right="0" w:firstLine="0"/>
        <w:jc w:val="left"/>
      </w:pPr>
      <w:r>
        <w:tab/>
      </w:r>
      <w:r>
        <w:tab/>
      </w:r>
      <w:r>
        <w:rPr>
          <w:w w:val="102.14215328818874"/>
          <w:rFonts w:ascii="ZCcH1x" w:hAnsi="ZCcH1x" w:eastAsia="ZCcH1x"/>
          <w:b w:val="0"/>
          <w:i w:val="0"/>
          <w:color w:val="000000"/>
          <w:sz w:val="19"/>
        </w:rPr>
        <w:t>ｂ．</w:t>
      </w:r>
      <w:r>
        <w:rPr>
          <w:w w:val="102.14215328818874"/>
          <w:rFonts w:ascii="方正书宋_GBK" w:hAnsi="方正书宋_GBK" w:eastAsia="方正书宋_GBK"/>
          <w:b w:val="0"/>
          <w:i w:val="0"/>
          <w:color w:val="000000"/>
          <w:sz w:val="19"/>
        </w:rPr>
        <w:t>利用</w:t>
      </w:r>
      <w:r>
        <w:rPr>
          <w:w w:val="102.14215328818874"/>
          <w:rFonts w:ascii="ZCcH1x" w:hAnsi="ZCcH1x" w:eastAsia="ZCcH1x"/>
          <w:b w:val="0"/>
          <w:i w:val="0"/>
          <w:color w:val="000000"/>
          <w:sz w:val="19"/>
        </w:rPr>
        <w:t>ＲＵＳＢｏｏｓｔ</w:t>
      </w:r>
      <w:r>
        <w:rPr>
          <w:w w:val="102.14215328818874"/>
          <w:rFonts w:ascii="方正书宋_GBK" w:hAnsi="方正书宋_GBK" w:eastAsia="方正书宋_GBK"/>
          <w:b w:val="0"/>
          <w:i w:val="0"/>
          <w:color w:val="000000"/>
          <w:sz w:val="19"/>
        </w:rPr>
        <w:t>算法构建的地铁盾构施工安全预警模型运行时间短</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具有良好的泛化能力</w:t>
      </w:r>
      <w:r>
        <w:rPr>
          <w:w w:val="102.14215328818874"/>
          <w:rFonts w:ascii="ZCcH2E" w:hAnsi="ZCcH2E" w:eastAsia="ZCcH2E"/>
          <w:b w:val="0"/>
          <w:i w:val="0"/>
          <w:color w:val="000000"/>
          <w:sz w:val="19"/>
        </w:rPr>
        <w:t>。</w:t>
      </w:r>
      <w:r>
        <w:rPr>
          <w:w w:val="102.14215328818874"/>
          <w:rFonts w:ascii="ZCcH1x" w:hAnsi="ZCcH1x" w:eastAsia="ZCcH1x"/>
          <w:b w:val="0"/>
          <w:i w:val="0"/>
          <w:color w:val="000000"/>
          <w:sz w:val="19"/>
        </w:rPr>
        <w:t>ｃ．</w:t>
      </w:r>
      <w:r>
        <w:rPr>
          <w:w w:val="102.14215328818874"/>
          <w:rFonts w:ascii="方正书宋_GBK" w:hAnsi="方正书宋_GBK" w:eastAsia="方正书宋_GBK"/>
          <w:b w:val="0"/>
          <w:i w:val="0"/>
          <w:color w:val="000000"/>
          <w:sz w:val="19"/>
        </w:rPr>
        <w:t>地铁盾构施工安全预警模型尚未在实践中进行充分验证</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下一步研究可根据实践反馈的情况修正安</w:t>
      </w:r>
      <w:r>
        <w:rPr>
          <w:w w:val="102.14215328818874"/>
          <w:rFonts w:ascii="方正书宋_GBK" w:hAnsi="方正书宋_GBK" w:eastAsia="方正书宋_GBK"/>
          <w:b w:val="0"/>
          <w:i w:val="0"/>
          <w:color w:val="000000"/>
          <w:sz w:val="19"/>
        </w:rPr>
        <w:t>全预警指标体系</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细化指标预警阈值</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提高安全风险识别的准确性</w:t>
      </w:r>
      <w:r>
        <w:rPr>
          <w:w w:val="102.14215328818874"/>
          <w:rFonts w:ascii="ZCcH2E" w:hAnsi="ZCcH2E" w:eastAsia="ZCcH2E"/>
          <w:b w:val="0"/>
          <w:i w:val="0"/>
          <w:color w:val="000000"/>
          <w:sz w:val="19"/>
        </w:rPr>
        <w:t>。</w:t>
      </w:r>
    </w:p>
    <w:p>
      <w:pPr>
        <w:autoSpaceDN w:val="0"/>
        <w:autoSpaceDE w:val="0"/>
        <w:widowControl/>
        <w:spacing w:line="254" w:lineRule="exact" w:before="218" w:after="0"/>
        <w:ind w:left="0" w:right="4514" w:firstLine="0"/>
        <w:jc w:val="right"/>
      </w:pPr>
      <w:r>
        <w:rPr>
          <w:w w:val="102.14215328818874"/>
          <w:rFonts w:ascii="方正黑体_GBK" w:hAnsi="方正黑体_GBK" w:eastAsia="方正黑体_GBK"/>
          <w:b w:val="0"/>
          <w:i w:val="0"/>
          <w:color w:val="000000"/>
          <w:sz w:val="19"/>
        </w:rPr>
        <w:t>参考文献</w:t>
      </w:r>
    </w:p>
    <w:p>
      <w:pPr>
        <w:autoSpaceDN w:val="0"/>
        <w:autoSpaceDE w:val="0"/>
        <w:widowControl/>
        <w:spacing w:line="294" w:lineRule="exact" w:before="150" w:after="0"/>
        <w:ind w:left="734" w:right="0" w:firstLine="0"/>
        <w:jc w:val="left"/>
      </w:pP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１</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李皓燃</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李启明</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陆</w:t>
      </w:r>
      <w:r>
        <w:rPr>
          <w:w w:val="103.09973955154419"/>
          <w:rFonts w:ascii="方正书宋_GBK" w:hAnsi="方正书宋_GBK" w:eastAsia="方正书宋_GBK"/>
          <w:b w:val="0"/>
          <w:i w:val="0"/>
          <w:color w:val="000000"/>
          <w:sz w:val="16"/>
        </w:rPr>
        <w:t>莹</w:t>
      </w:r>
      <w:r>
        <w:rPr>
          <w:w w:val="103.09973955154419"/>
          <w:rFonts w:ascii="ZCcH1x" w:hAnsi="ZCcH1x" w:eastAsia="ZCcH1x"/>
          <w:b w:val="0"/>
          <w:i w:val="0"/>
          <w:color w:val="000000"/>
          <w:sz w:val="16"/>
        </w:rPr>
        <w:t>．</w:t>
      </w:r>
      <w:r>
        <w:rPr>
          <w:w w:val="103.09973955154419"/>
          <w:rFonts w:ascii="ZCcH1x" w:hAnsi="ZCcH1x" w:eastAsia="ZCcH1x"/>
          <w:b w:val="0"/>
          <w:i w:val="0"/>
          <w:color w:val="000000"/>
          <w:sz w:val="16"/>
        </w:rPr>
        <w:t>２００２</w:t>
      </w:r>
      <w:r>
        <w:rPr>
          <w:w w:val="103.09973955154419"/>
          <w:rFonts w:ascii="ZCcH1x" w:hAnsi="ZCcH1x" w:eastAsia="ZCcH1x"/>
          <w:b w:val="0"/>
          <w:i w:val="0"/>
          <w:color w:val="000000"/>
          <w:sz w:val="16"/>
        </w:rPr>
        <w:t>～</w:t>
      </w:r>
      <w:r>
        <w:rPr>
          <w:w w:val="103.09973955154419"/>
          <w:rFonts w:ascii="ZCcH1x" w:hAnsi="ZCcH1x" w:eastAsia="ZCcH1x"/>
          <w:b w:val="0"/>
          <w:i w:val="0"/>
          <w:color w:val="000000"/>
          <w:sz w:val="16"/>
        </w:rPr>
        <w:t>２０１６</w:t>
      </w:r>
      <w:r>
        <w:rPr>
          <w:w w:val="103.09973955154419"/>
          <w:rFonts w:ascii="方正书宋_GBK" w:hAnsi="方正书宋_GBK" w:eastAsia="方正书宋_GBK"/>
          <w:b w:val="0"/>
          <w:i w:val="0"/>
          <w:color w:val="000000"/>
          <w:sz w:val="16"/>
        </w:rPr>
        <w:t>年我国地铁施工安全事故规律性的统计分析</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Ｊ</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w:t>
      </w:r>
      <w:r>
        <w:rPr>
          <w:w w:val="103.09973955154419"/>
          <w:rFonts w:ascii="方正书宋_GBK" w:hAnsi="方正书宋_GBK" w:eastAsia="方正书宋_GBK"/>
          <w:b w:val="0"/>
          <w:i w:val="0"/>
          <w:color w:val="000000"/>
          <w:sz w:val="16"/>
        </w:rPr>
        <w:t>都市快轨交通</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２０１７</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３０</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１</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１２</w:t>
      </w:r>
      <w:r>
        <w:rPr>
          <w:w w:val="96.62988980611166"/>
          <w:rFonts w:ascii="ZCcH1x" w:hAnsi="ZCcH1x" w:eastAsia="ZCcH1x"/>
          <w:b w:val="0"/>
          <w:i w:val="0"/>
          <w:color w:val="000000"/>
          <w:sz w:val="12"/>
        </w:rPr>
        <w:t>－</w:t>
      </w:r>
      <w:r>
        <w:rPr>
          <w:w w:val="103.09973955154419"/>
          <w:rFonts w:ascii="ZCcH1x" w:hAnsi="ZCcH1x" w:eastAsia="ZCcH1x"/>
          <w:b w:val="0"/>
          <w:i w:val="0"/>
          <w:color w:val="000000"/>
          <w:sz w:val="16"/>
        </w:rPr>
        <w:t>１９．</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２</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丁烈云</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周</w:t>
      </w:r>
      <w:r>
        <w:rPr>
          <w:w w:val="103.09973955154419"/>
          <w:rFonts w:ascii="方正书宋_GBK" w:hAnsi="方正书宋_GBK" w:eastAsia="方正书宋_GBK"/>
          <w:b w:val="0"/>
          <w:i w:val="0"/>
          <w:color w:val="000000"/>
          <w:sz w:val="16"/>
        </w:rPr>
        <w:t>诚</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叶肖伟</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等</w:t>
      </w:r>
      <w:r>
        <w:rPr>
          <w:w w:val="103.09973955154419"/>
          <w:rFonts w:ascii="ZCcH1x" w:hAnsi="ZCcH1x" w:eastAsia="ZCcH1x"/>
          <w:b w:val="0"/>
          <w:i w:val="0"/>
          <w:color w:val="000000"/>
          <w:sz w:val="16"/>
        </w:rPr>
        <w:t>．</w:t>
      </w:r>
      <w:r>
        <w:rPr>
          <w:w w:val="103.09973955154419"/>
          <w:rFonts w:ascii="方正书宋_GBK" w:hAnsi="方正书宋_GBK" w:eastAsia="方正书宋_GBK"/>
          <w:b w:val="0"/>
          <w:i w:val="0"/>
          <w:color w:val="000000"/>
          <w:sz w:val="16"/>
        </w:rPr>
        <w:t>长江地铁联络通道施工安全风险实时感知预警研究</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Ｊ</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w:t>
      </w:r>
      <w:r>
        <w:rPr>
          <w:w w:val="103.09973955154419"/>
          <w:rFonts w:ascii="方正书宋_GBK" w:hAnsi="方正书宋_GBK" w:eastAsia="方正书宋_GBK"/>
          <w:b w:val="0"/>
          <w:i w:val="0"/>
          <w:color w:val="000000"/>
          <w:sz w:val="16"/>
        </w:rPr>
        <w:t>土木工程学报</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２０１３</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４６</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７</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１４１</w:t>
      </w:r>
      <w:r>
        <w:rPr>
          <w:w w:val="96.62988980611166"/>
          <w:rFonts w:ascii="ZCcH1x" w:hAnsi="ZCcH1x" w:eastAsia="ZCcH1x"/>
          <w:b w:val="0"/>
          <w:i w:val="0"/>
          <w:color w:val="000000"/>
          <w:sz w:val="12"/>
        </w:rPr>
        <w:t>－</w:t>
      </w:r>
    </w:p>
    <w:p>
      <w:pPr>
        <w:autoSpaceDN w:val="0"/>
        <w:autoSpaceDE w:val="0"/>
        <w:widowControl/>
        <w:spacing w:line="166" w:lineRule="exact" w:before="112" w:after="0"/>
        <w:ind w:left="1140" w:right="0" w:firstLine="0"/>
        <w:jc w:val="left"/>
      </w:pPr>
      <w:r>
        <w:rPr>
          <w:w w:val="103.09973955154419"/>
          <w:rFonts w:ascii="ZCcH1x" w:hAnsi="ZCcH1x" w:eastAsia="ZCcH1x"/>
          <w:b w:val="0"/>
          <w:i w:val="0"/>
          <w:color w:val="000000"/>
          <w:sz w:val="16"/>
        </w:rPr>
        <w:t>１５０．</w:t>
      </w:r>
    </w:p>
    <w:p>
      <w:pPr>
        <w:autoSpaceDN w:val="0"/>
        <w:autoSpaceDE w:val="0"/>
        <w:widowControl/>
        <w:spacing w:line="222" w:lineRule="exact" w:before="62" w:after="0"/>
        <w:ind w:left="734" w:right="0" w:firstLine="0"/>
        <w:jc w:val="left"/>
      </w:pP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３</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杨</w:t>
      </w:r>
      <w:r>
        <w:rPr>
          <w:w w:val="103.09973955154419"/>
          <w:rFonts w:ascii="方正书宋_GBK" w:hAnsi="方正书宋_GBK" w:eastAsia="方正书宋_GBK"/>
          <w:b w:val="0"/>
          <w:i w:val="0"/>
          <w:color w:val="000000"/>
          <w:sz w:val="16"/>
        </w:rPr>
        <w:t>仙</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张可能</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岳</w:t>
      </w:r>
      <w:r>
        <w:rPr>
          <w:w w:val="103.09973955154419"/>
          <w:rFonts w:ascii="方正书宋_GBK" w:hAnsi="方正书宋_GBK" w:eastAsia="方正书宋_GBK"/>
          <w:b w:val="0"/>
          <w:i w:val="0"/>
          <w:color w:val="000000"/>
          <w:sz w:val="16"/>
        </w:rPr>
        <w:t>健</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等</w:t>
      </w:r>
      <w:r>
        <w:rPr>
          <w:w w:val="103.09973955154419"/>
          <w:rFonts w:ascii="ZCcH1x" w:hAnsi="ZCcH1x" w:eastAsia="ZCcH1x"/>
          <w:b w:val="0"/>
          <w:i w:val="0"/>
          <w:color w:val="000000"/>
          <w:sz w:val="16"/>
        </w:rPr>
        <w:t>．</w:t>
      </w:r>
      <w:r>
        <w:rPr>
          <w:w w:val="103.09973955154419"/>
          <w:rFonts w:ascii="方正书宋_GBK" w:hAnsi="方正书宋_GBK" w:eastAsia="方正书宋_GBK"/>
          <w:b w:val="0"/>
          <w:i w:val="0"/>
          <w:color w:val="000000"/>
          <w:sz w:val="16"/>
        </w:rPr>
        <w:t>基于熵度量法的盾构施工过程风险评价</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Ｊ</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w:t>
      </w:r>
      <w:r>
        <w:rPr>
          <w:w w:val="103.09973955154419"/>
          <w:rFonts w:ascii="方正书宋_GBK" w:hAnsi="方正书宋_GBK" w:eastAsia="方正书宋_GBK"/>
          <w:b w:val="0"/>
          <w:i w:val="0"/>
          <w:color w:val="000000"/>
          <w:sz w:val="16"/>
        </w:rPr>
        <w:t>湖南科技大学学报</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自然科学版</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２０１５</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３０</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４</w:t>
      </w:r>
      <w:r>
        <w:rPr>
          <w:w w:val="103.09973955154419"/>
          <w:rFonts w:ascii="ZCcH2E" w:hAnsi="ZCcH2E" w:eastAsia="ZCcH2E"/>
          <w:b w:val="0"/>
          <w:i w:val="0"/>
          <w:color w:val="000000"/>
          <w:sz w:val="16"/>
        </w:rPr>
        <w:t>）：</w:t>
      </w:r>
    </w:p>
    <w:p>
      <w:pPr>
        <w:autoSpaceDN w:val="0"/>
        <w:autoSpaceDE w:val="0"/>
        <w:widowControl/>
        <w:spacing w:line="174" w:lineRule="exact" w:before="120" w:after="0"/>
        <w:ind w:left="1140" w:right="0" w:firstLine="0"/>
        <w:jc w:val="left"/>
      </w:pPr>
      <w:r>
        <w:rPr>
          <w:w w:val="103.09973955154419"/>
          <w:rFonts w:ascii="ZCcH1x" w:hAnsi="ZCcH1x" w:eastAsia="ZCcH1x"/>
          <w:b w:val="0"/>
          <w:i w:val="0"/>
          <w:color w:val="000000"/>
          <w:sz w:val="16"/>
        </w:rPr>
        <w:t>６４</w:t>
      </w:r>
      <w:r>
        <w:rPr>
          <w:w w:val="96.62988980611166"/>
          <w:rFonts w:ascii="ZCcH1x" w:hAnsi="ZCcH1x" w:eastAsia="ZCcH1x"/>
          <w:b w:val="0"/>
          <w:i w:val="0"/>
          <w:color w:val="000000"/>
          <w:sz w:val="12"/>
        </w:rPr>
        <w:t>－</w:t>
      </w:r>
      <w:r>
        <w:rPr>
          <w:w w:val="103.09973955154419"/>
          <w:rFonts w:ascii="ZCcH1x" w:hAnsi="ZCcH1x" w:eastAsia="ZCcH1x"/>
          <w:b w:val="0"/>
          <w:i w:val="0"/>
          <w:color w:val="000000"/>
          <w:sz w:val="16"/>
        </w:rPr>
        <w:t>６８．</w:t>
      </w:r>
    </w:p>
    <w:p>
      <w:pPr>
        <w:autoSpaceDN w:val="0"/>
        <w:autoSpaceDE w:val="0"/>
        <w:widowControl/>
        <w:spacing w:line="284" w:lineRule="exact" w:before="2" w:after="0"/>
        <w:ind w:left="734" w:right="0" w:firstLine="0"/>
        <w:jc w:val="left"/>
      </w:pP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４</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黄</w:t>
      </w:r>
      <w:r>
        <w:rPr>
          <w:w w:val="103.09973955154419"/>
          <w:rFonts w:ascii="方正书宋_GBK" w:hAnsi="方正书宋_GBK" w:eastAsia="方正书宋_GBK"/>
          <w:b w:val="0"/>
          <w:i w:val="0"/>
          <w:color w:val="000000"/>
          <w:sz w:val="16"/>
        </w:rPr>
        <w:t>俐</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梁</w:t>
      </w:r>
      <w:r>
        <w:rPr>
          <w:w w:val="103.09973955154419"/>
          <w:rFonts w:ascii="方正书宋_GBK" w:hAnsi="方正书宋_GBK" w:eastAsia="方正书宋_GBK"/>
          <w:b w:val="0"/>
          <w:i w:val="0"/>
          <w:color w:val="000000"/>
          <w:sz w:val="16"/>
        </w:rPr>
        <w:t>鹏</w:t>
      </w:r>
      <w:r>
        <w:rPr>
          <w:w w:val="103.09973955154419"/>
          <w:rFonts w:ascii="ZCcH1x" w:hAnsi="ZCcH1x" w:eastAsia="ZCcH1x"/>
          <w:b w:val="0"/>
          <w:i w:val="0"/>
          <w:color w:val="000000"/>
          <w:sz w:val="16"/>
        </w:rPr>
        <w:t>．</w:t>
      </w:r>
      <w:r>
        <w:rPr>
          <w:w w:val="103.09973955154419"/>
          <w:rFonts w:ascii="方正书宋_GBK" w:hAnsi="方正书宋_GBK" w:eastAsia="方正书宋_GBK"/>
          <w:b w:val="0"/>
          <w:i w:val="0"/>
          <w:color w:val="000000"/>
          <w:sz w:val="16"/>
        </w:rPr>
        <w:t>基于因子分析的地铁盾构施工沉降风险辨识</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Ｊ</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w:t>
      </w:r>
      <w:r>
        <w:rPr>
          <w:w w:val="103.09973955154419"/>
          <w:rFonts w:ascii="方正书宋_GBK" w:hAnsi="方正书宋_GBK" w:eastAsia="方正书宋_GBK"/>
          <w:b w:val="0"/>
          <w:i w:val="0"/>
          <w:color w:val="000000"/>
          <w:sz w:val="16"/>
        </w:rPr>
        <w:t>内蒙古大学学报</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自然科学版</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２０１６</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４７</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２</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２０９</w:t>
      </w:r>
      <w:r>
        <w:rPr>
          <w:w w:val="96.62988980611166"/>
          <w:rFonts w:ascii="ZCcH1x" w:hAnsi="ZCcH1x" w:eastAsia="ZCcH1x"/>
          <w:b w:val="0"/>
          <w:i w:val="0"/>
          <w:color w:val="000000"/>
          <w:sz w:val="12"/>
        </w:rPr>
        <w:t>－</w:t>
      </w:r>
      <w:r>
        <w:rPr>
          <w:w w:val="103.09973955154419"/>
          <w:rFonts w:ascii="ZCcH1x" w:hAnsi="ZCcH1x" w:eastAsia="ZCcH1x"/>
          <w:b w:val="0"/>
          <w:i w:val="0"/>
          <w:color w:val="000000"/>
          <w:sz w:val="16"/>
        </w:rPr>
        <w:t>２１６．</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５</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宗秋雷</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王</w:t>
      </w:r>
      <w:r>
        <w:rPr>
          <w:w w:val="103.09973955154419"/>
          <w:rFonts w:ascii="方正书宋_GBK" w:hAnsi="方正书宋_GBK" w:eastAsia="方正书宋_GBK"/>
          <w:b w:val="0"/>
          <w:i w:val="0"/>
          <w:color w:val="000000"/>
          <w:sz w:val="16"/>
        </w:rPr>
        <w:t>彬</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王</w:t>
      </w:r>
      <w:r>
        <w:rPr>
          <w:w w:val="103.09973955154419"/>
          <w:rFonts w:ascii="方正书宋_GBK" w:hAnsi="方正书宋_GBK" w:eastAsia="方正书宋_GBK"/>
          <w:b w:val="0"/>
          <w:i w:val="0"/>
          <w:color w:val="000000"/>
          <w:sz w:val="16"/>
        </w:rPr>
        <w:t>凯</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等</w:t>
      </w:r>
      <w:r>
        <w:rPr>
          <w:w w:val="103.09973955154419"/>
          <w:rFonts w:ascii="ZCcH1x" w:hAnsi="ZCcH1x" w:eastAsia="ZCcH1x"/>
          <w:b w:val="0"/>
          <w:i w:val="0"/>
          <w:color w:val="000000"/>
          <w:sz w:val="16"/>
        </w:rPr>
        <w:t>．</w:t>
      </w:r>
      <w:r>
        <w:rPr>
          <w:w w:val="103.09973955154419"/>
          <w:rFonts w:ascii="方正书宋_GBK" w:hAnsi="方正书宋_GBK" w:eastAsia="方正书宋_GBK"/>
          <w:b w:val="0"/>
          <w:i w:val="0"/>
          <w:color w:val="000000"/>
          <w:sz w:val="16"/>
        </w:rPr>
        <w:t>基于梯形模糊数和</w:t>
      </w:r>
      <w:r>
        <w:rPr>
          <w:w w:val="103.09973955154419"/>
          <w:rFonts w:ascii="ZCcH1x" w:hAnsi="ZCcH1x" w:eastAsia="ZCcH1x"/>
          <w:b w:val="0"/>
          <w:i w:val="0"/>
          <w:color w:val="000000"/>
          <w:sz w:val="16"/>
        </w:rPr>
        <w:t>Ｃ</w:t>
      </w:r>
      <w:r>
        <w:rPr>
          <w:w w:val="96.62988980611166"/>
          <w:rFonts w:ascii="ZCcH1x" w:hAnsi="ZCcH1x" w:eastAsia="ZCcH1x"/>
          <w:b w:val="0"/>
          <w:i w:val="0"/>
          <w:color w:val="000000"/>
          <w:sz w:val="12"/>
        </w:rPr>
        <w:t>－</w:t>
      </w:r>
      <w:r>
        <w:rPr>
          <w:w w:val="103.09973955154419"/>
          <w:rFonts w:ascii="ZCcH1x" w:hAnsi="ZCcH1x" w:eastAsia="ZCcH1x"/>
          <w:b w:val="0"/>
          <w:i w:val="0"/>
          <w:color w:val="000000"/>
          <w:sz w:val="16"/>
        </w:rPr>
        <w:t>ＯＷＡ</w:t>
      </w:r>
      <w:r>
        <w:rPr>
          <w:w w:val="103.09973955154419"/>
          <w:rFonts w:ascii="方正书宋_GBK" w:hAnsi="方正书宋_GBK" w:eastAsia="方正书宋_GBK"/>
          <w:b w:val="0"/>
          <w:i w:val="0"/>
          <w:color w:val="000000"/>
          <w:sz w:val="16"/>
        </w:rPr>
        <w:t>算子的地铁盾构施工风险评估方法研究</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Ｊ</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w:t>
      </w:r>
      <w:r>
        <w:rPr>
          <w:w w:val="103.09973955154419"/>
          <w:rFonts w:ascii="方正书宋_GBK" w:hAnsi="方正书宋_GBK" w:eastAsia="方正书宋_GBK"/>
          <w:b w:val="0"/>
          <w:i w:val="0"/>
          <w:color w:val="000000"/>
          <w:sz w:val="16"/>
        </w:rPr>
        <w:t>长江科学院院报</w:t>
      </w:r>
      <w:r>
        <w:rPr>
          <w:w w:val="103.09973955154419"/>
          <w:rFonts w:ascii="ZCcH2E" w:hAnsi="ZCcH2E" w:eastAsia="ZCcH2E"/>
          <w:b w:val="0"/>
          <w:i w:val="0"/>
          <w:color w:val="000000"/>
          <w:sz w:val="16"/>
        </w:rPr>
        <w:t>，</w:t>
      </w:r>
    </w:p>
    <w:p>
      <w:pPr>
        <w:autoSpaceDN w:val="0"/>
        <w:autoSpaceDE w:val="0"/>
        <w:widowControl/>
        <w:spacing w:line="198" w:lineRule="exact" w:before="88" w:after="0"/>
        <w:ind w:left="1140" w:right="0" w:firstLine="0"/>
        <w:jc w:val="left"/>
      </w:pPr>
      <w:r>
        <w:rPr>
          <w:w w:val="103.09973955154419"/>
          <w:rFonts w:ascii="ZCcH1x" w:hAnsi="ZCcH1x" w:eastAsia="ZCcH1x"/>
          <w:b w:val="0"/>
          <w:i w:val="0"/>
          <w:color w:val="000000"/>
          <w:sz w:val="16"/>
        </w:rPr>
        <w:t>２０２０</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３７</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１２</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９８</w:t>
      </w:r>
      <w:r>
        <w:rPr>
          <w:w w:val="96.62988980611166"/>
          <w:rFonts w:ascii="ZCcH1x" w:hAnsi="ZCcH1x" w:eastAsia="ZCcH1x"/>
          <w:b w:val="0"/>
          <w:i w:val="0"/>
          <w:color w:val="000000"/>
          <w:sz w:val="12"/>
        </w:rPr>
        <w:t>－</w:t>
      </w:r>
      <w:r>
        <w:rPr>
          <w:w w:val="103.09973955154419"/>
          <w:rFonts w:ascii="ZCcH1x" w:hAnsi="ZCcH1x" w:eastAsia="ZCcH1x"/>
          <w:b w:val="0"/>
          <w:i w:val="0"/>
          <w:color w:val="000000"/>
          <w:sz w:val="16"/>
        </w:rPr>
        <w:t>１０４</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１１１．</w:t>
      </w:r>
    </w:p>
    <w:p>
      <w:pPr>
        <w:autoSpaceDN w:val="0"/>
        <w:autoSpaceDE w:val="0"/>
        <w:widowControl/>
        <w:spacing w:line="284" w:lineRule="exact" w:before="2" w:after="0"/>
        <w:ind w:left="734" w:right="0" w:firstLine="0"/>
        <w:jc w:val="left"/>
      </w:pP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６</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赵</w:t>
      </w:r>
      <w:r>
        <w:rPr>
          <w:w w:val="103.09973955154419"/>
          <w:rFonts w:ascii="方正书宋_GBK" w:hAnsi="方正书宋_GBK" w:eastAsia="方正书宋_GBK"/>
          <w:b w:val="0"/>
          <w:i w:val="0"/>
          <w:color w:val="000000"/>
          <w:sz w:val="16"/>
        </w:rPr>
        <w:t>辉</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马胜彬</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卜泽慧</w:t>
      </w:r>
      <w:r>
        <w:rPr>
          <w:w w:val="103.09973955154419"/>
          <w:rFonts w:ascii="ZCcH1x" w:hAnsi="ZCcH1x" w:eastAsia="ZCcH1x"/>
          <w:b w:val="0"/>
          <w:i w:val="0"/>
          <w:color w:val="000000"/>
          <w:sz w:val="16"/>
        </w:rPr>
        <w:t>．</w:t>
      </w:r>
      <w:r>
        <w:rPr>
          <w:w w:val="103.09973955154419"/>
          <w:rFonts w:ascii="方正书宋_GBK" w:hAnsi="方正书宋_GBK" w:eastAsia="方正书宋_GBK"/>
          <w:b w:val="0"/>
          <w:i w:val="0"/>
          <w:color w:val="000000"/>
          <w:sz w:val="16"/>
        </w:rPr>
        <w:t>基于</w:t>
      </w:r>
      <w:r>
        <w:rPr>
          <w:w w:val="103.09973955154419"/>
          <w:rFonts w:ascii="ZCcH1x" w:hAnsi="ZCcH1x" w:eastAsia="ZCcH1x"/>
          <w:b w:val="0"/>
          <w:i w:val="0"/>
          <w:color w:val="000000"/>
          <w:sz w:val="16"/>
        </w:rPr>
        <w:t>ＰＣＡ</w:t>
      </w:r>
      <w:r>
        <w:rPr>
          <w:w w:val="96.62988980611166"/>
          <w:rFonts w:ascii="ZCcH1x" w:hAnsi="ZCcH1x" w:eastAsia="ZCcH1x"/>
          <w:b w:val="0"/>
          <w:i w:val="0"/>
          <w:color w:val="000000"/>
          <w:sz w:val="12"/>
        </w:rPr>
        <w:t>－</w:t>
      </w:r>
      <w:r>
        <w:rPr>
          <w:w w:val="103.09973955154419"/>
          <w:rFonts w:ascii="ZCcH1x" w:hAnsi="ZCcH1x" w:eastAsia="ZCcH1x"/>
          <w:b w:val="0"/>
          <w:i w:val="0"/>
          <w:color w:val="000000"/>
          <w:sz w:val="16"/>
        </w:rPr>
        <w:t>Ｓｈａｐｌｅｙ</w:t>
      </w:r>
      <w:r>
        <w:rPr>
          <w:w w:val="103.09973955154419"/>
          <w:rFonts w:ascii="方正书宋_GBK" w:hAnsi="方正书宋_GBK" w:eastAsia="方正书宋_GBK"/>
          <w:b w:val="0"/>
          <w:i w:val="0"/>
          <w:color w:val="000000"/>
          <w:sz w:val="16"/>
        </w:rPr>
        <w:t>值的地铁盾构施工风险灰色聚类评价</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Ｊ</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w:t>
      </w:r>
      <w:r>
        <w:rPr>
          <w:w w:val="103.09973955154419"/>
          <w:rFonts w:ascii="方正书宋_GBK" w:hAnsi="方正书宋_GBK" w:eastAsia="方正书宋_GBK"/>
          <w:b w:val="0"/>
          <w:i w:val="0"/>
          <w:color w:val="000000"/>
          <w:sz w:val="16"/>
        </w:rPr>
        <w:t>铁道标准设计</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２０２１</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３</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１２４</w:t>
      </w:r>
      <w:r>
        <w:rPr>
          <w:w w:val="96.62988980611166"/>
          <w:rFonts w:ascii="ZCcH1x" w:hAnsi="ZCcH1x" w:eastAsia="ZCcH1x"/>
          <w:b w:val="0"/>
          <w:i w:val="0"/>
          <w:color w:val="000000"/>
          <w:sz w:val="12"/>
        </w:rPr>
        <w:t>－</w:t>
      </w:r>
      <w:r>
        <w:rPr>
          <w:w w:val="103.09973955154419"/>
          <w:rFonts w:ascii="ZCcH1x" w:hAnsi="ZCcH1x" w:eastAsia="ZCcH1x"/>
          <w:b w:val="0"/>
          <w:i w:val="0"/>
          <w:color w:val="000000"/>
          <w:sz w:val="16"/>
        </w:rPr>
        <w:t>１３０．</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７</w:t>
      </w:r>
      <w:r>
        <w:rPr>
          <w:w w:val="103.09973955154419"/>
          <w:rFonts w:ascii="ZCcH2E" w:hAnsi="ZCcH2E" w:eastAsia="ZCcH2E"/>
          <w:b w:val="0"/>
          <w:i w:val="0"/>
          <w:color w:val="000000"/>
          <w:sz w:val="16"/>
        </w:rPr>
        <w:t>］</w:t>
      </w:r>
      <w:r>
        <w:rPr>
          <w:w w:val="103.09973955154419"/>
          <w:rFonts w:ascii="方正书宋_GBK" w:hAnsi="方正书宋_GBK" w:eastAsia="方正书宋_GBK"/>
          <w:b w:val="0"/>
          <w:i w:val="0"/>
          <w:color w:val="000000"/>
          <w:sz w:val="16"/>
        </w:rPr>
        <w:t>钟华星</w:t>
      </w:r>
      <w:r>
        <w:rPr>
          <w:w w:val="103.09973955154419"/>
          <w:rFonts w:ascii="ZCcH1x" w:hAnsi="ZCcH1x" w:eastAsia="ZCcH1x"/>
          <w:b w:val="0"/>
          <w:i w:val="0"/>
          <w:color w:val="000000"/>
          <w:sz w:val="16"/>
        </w:rPr>
        <w:t>．</w:t>
      </w:r>
      <w:r>
        <w:rPr>
          <w:w w:val="103.09973955154419"/>
          <w:rFonts w:ascii="方正书宋_GBK" w:hAnsi="方正书宋_GBK" w:eastAsia="方正书宋_GBK"/>
          <w:b w:val="0"/>
          <w:i w:val="0"/>
          <w:color w:val="000000"/>
          <w:sz w:val="16"/>
        </w:rPr>
        <w:t>基于</w:t>
      </w:r>
      <w:r>
        <w:rPr>
          <w:w w:val="103.09973955154419"/>
          <w:rFonts w:ascii="ZCcH1x" w:hAnsi="ZCcH1x" w:eastAsia="ZCcH1x"/>
          <w:b w:val="0"/>
          <w:i w:val="0"/>
          <w:color w:val="000000"/>
          <w:sz w:val="16"/>
        </w:rPr>
        <w:t>ＲＵＳＢｏｏｓｔ</w:t>
      </w:r>
      <w:r>
        <w:rPr>
          <w:w w:val="103.09973955154419"/>
          <w:rFonts w:ascii="方正书宋_GBK" w:hAnsi="方正书宋_GBK" w:eastAsia="方正书宋_GBK"/>
          <w:b w:val="0"/>
          <w:i w:val="0"/>
          <w:color w:val="000000"/>
          <w:sz w:val="16"/>
        </w:rPr>
        <w:t>算法的违约风险预测模型构建与应用</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Ｊ</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w:t>
      </w:r>
      <w:r>
        <w:rPr>
          <w:w w:val="103.09973955154419"/>
          <w:rFonts w:ascii="方正书宋_GBK" w:hAnsi="方正书宋_GBK" w:eastAsia="方正书宋_GBK"/>
          <w:b w:val="0"/>
          <w:i w:val="0"/>
          <w:color w:val="000000"/>
          <w:sz w:val="16"/>
        </w:rPr>
        <w:t>财会月刊</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２０２０</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１０</w:t>
      </w:r>
      <w:r>
        <w:rPr>
          <w:w w:val="103.09973955154419"/>
          <w:rFonts w:ascii="ZCcH2E" w:hAnsi="ZCcH2E" w:eastAsia="ZCcH2E"/>
          <w:b w:val="0"/>
          <w:i w:val="0"/>
          <w:color w:val="000000"/>
          <w:sz w:val="16"/>
        </w:rPr>
        <w:t>）：</w:t>
      </w:r>
      <w:r>
        <w:rPr>
          <w:w w:val="103.09973955154419"/>
          <w:rFonts w:ascii="ZCcH1x" w:hAnsi="ZCcH1x" w:eastAsia="ZCcH1x"/>
          <w:b w:val="0"/>
          <w:i w:val="0"/>
          <w:color w:val="000000"/>
          <w:sz w:val="16"/>
        </w:rPr>
        <w:t>７４</w:t>
      </w:r>
      <w:r>
        <w:rPr>
          <w:w w:val="96.62988980611166"/>
          <w:rFonts w:ascii="ZCcH1x" w:hAnsi="ZCcH1x" w:eastAsia="ZCcH1x"/>
          <w:b w:val="0"/>
          <w:i w:val="0"/>
          <w:color w:val="000000"/>
          <w:sz w:val="12"/>
        </w:rPr>
        <w:t>－</w:t>
      </w:r>
      <w:r>
        <w:rPr>
          <w:w w:val="103.09973955154419"/>
          <w:rFonts w:ascii="ZCcH1x" w:hAnsi="ZCcH1x" w:eastAsia="ZCcH1x"/>
          <w:b w:val="0"/>
          <w:i w:val="0"/>
          <w:color w:val="000000"/>
          <w:sz w:val="16"/>
        </w:rPr>
        <w:t>８０．</w:t>
      </w:r>
    </w:p>
    <w:p>
      <w:pPr>
        <w:autoSpaceDN w:val="0"/>
        <w:autoSpaceDE w:val="0"/>
        <w:widowControl/>
        <w:spacing w:line="386" w:lineRule="exact" w:before="924" w:after="0"/>
        <w:ind w:left="0" w:right="2976" w:firstLine="0"/>
        <w:jc w:val="right"/>
      </w:pPr>
      <w:r>
        <w:rPr>
          <w:w w:val="101.71949452367322"/>
          <w:rFonts w:ascii="方正黑体_GBK" w:hAnsi="方正黑体_GBK" w:eastAsia="方正黑体_GBK"/>
          <w:b w:val="0"/>
          <w:i w:val="0"/>
          <w:color w:val="000000"/>
          <w:sz w:val="29"/>
        </w:rPr>
        <w:t>欢迎投稿</w:t>
      </w:r>
      <w:r>
        <w:rPr>
          <w:w w:val="101.71949452367322"/>
          <w:rFonts w:ascii="ZCcH2E" w:hAnsi="ZCcH2E" w:eastAsia="ZCcH2E"/>
          <w:b w:val="0"/>
          <w:i w:val="0"/>
          <w:color w:val="000000"/>
          <w:sz w:val="29"/>
        </w:rPr>
        <w:t>、</w:t>
      </w:r>
      <w:r>
        <w:rPr>
          <w:w w:val="101.71949452367322"/>
          <w:rFonts w:ascii="方正黑体_GBK" w:hAnsi="方正黑体_GBK" w:eastAsia="方正黑体_GBK"/>
          <w:b w:val="0"/>
          <w:i w:val="0"/>
          <w:color w:val="000000"/>
          <w:sz w:val="29"/>
        </w:rPr>
        <w:t>订阅</w:t>
      </w:r>
      <w:r>
        <w:rPr>
          <w:w w:val="101.71949452367322"/>
          <w:rFonts w:ascii="ZCcH2E" w:hAnsi="ZCcH2E" w:eastAsia="ZCcH2E"/>
          <w:b w:val="0"/>
          <w:i w:val="0"/>
          <w:color w:val="000000"/>
          <w:sz w:val="29"/>
        </w:rPr>
        <w:t>《</w:t>
      </w:r>
      <w:r>
        <w:rPr>
          <w:w w:val="101.71949452367322"/>
          <w:rFonts w:ascii="方正黑体_GBK" w:hAnsi="方正黑体_GBK" w:eastAsia="方正黑体_GBK"/>
          <w:b w:val="0"/>
          <w:i w:val="0"/>
          <w:color w:val="000000"/>
          <w:sz w:val="29"/>
        </w:rPr>
        <w:t>建材世界</w:t>
      </w:r>
      <w:r>
        <w:rPr>
          <w:w w:val="101.71949452367322"/>
          <w:rFonts w:ascii="ZCcH2E" w:hAnsi="ZCcH2E" w:eastAsia="ZCcH2E"/>
          <w:b w:val="0"/>
          <w:i w:val="0"/>
          <w:color w:val="000000"/>
          <w:sz w:val="29"/>
        </w:rPr>
        <w:t>》</w:t>
      </w:r>
    </w:p>
    <w:p>
      <w:pPr>
        <w:autoSpaceDN w:val="0"/>
        <w:tabs>
          <w:tab w:pos="1152" w:val="left"/>
        </w:tabs>
        <w:autoSpaceDE w:val="0"/>
        <w:widowControl/>
        <w:spacing w:line="322" w:lineRule="exact" w:before="244" w:after="0"/>
        <w:ind w:left="738" w:right="0" w:firstLine="0"/>
        <w:jc w:val="left"/>
      </w:pP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建材世界</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是由中华人民共和国教育部主管</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武汉理工大学和中国建材国际工程集团有限公司主办的</w:t>
      </w:r>
      <w:r>
        <w:rPr>
          <w:w w:val="102.14215328818874"/>
          <w:rFonts w:ascii="方正书宋_GBK" w:hAnsi="方正书宋_GBK" w:eastAsia="方正书宋_GBK"/>
          <w:b w:val="0"/>
          <w:i w:val="0"/>
          <w:color w:val="000000"/>
          <w:sz w:val="19"/>
        </w:rPr>
        <w:t>科技期刊</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刊号为</w:t>
      </w:r>
      <w:r>
        <w:rPr>
          <w:w w:val="102.14215328818874"/>
          <w:rFonts w:ascii="ZCcH2E" w:hAnsi="ZCcH2E" w:eastAsia="ZCcH2E"/>
          <w:b w:val="0"/>
          <w:i w:val="0"/>
          <w:color w:val="000000"/>
          <w:sz w:val="19"/>
        </w:rPr>
        <w:t>：</w:t>
      </w:r>
      <w:r>
        <w:rPr>
          <w:w w:val="102.14215328818874"/>
          <w:rFonts w:ascii="ZCcH1x" w:hAnsi="ZCcH1x" w:eastAsia="ZCcH1x"/>
          <w:b w:val="0"/>
          <w:i w:val="0"/>
          <w:color w:val="000000"/>
          <w:sz w:val="19"/>
        </w:rPr>
        <w:t>ＣＮ４２－１７８３</w:t>
      </w:r>
      <w:r>
        <w:rPr>
          <w:w w:val="102.14215328818874"/>
          <w:rFonts w:ascii="ZCcH2E" w:hAnsi="ZCcH2E" w:eastAsia="ZCcH2E"/>
          <w:b w:val="0"/>
          <w:i w:val="0"/>
          <w:color w:val="000000"/>
          <w:sz w:val="19"/>
        </w:rPr>
        <w:t>／</w:t>
      </w:r>
      <w:r>
        <w:rPr>
          <w:w w:val="102.14215328818874"/>
          <w:rFonts w:ascii="ZCcH1x" w:hAnsi="ZCcH1x" w:eastAsia="ZCcH1x"/>
          <w:b w:val="0"/>
          <w:i w:val="0"/>
          <w:color w:val="000000"/>
          <w:sz w:val="19"/>
        </w:rPr>
        <w:t>ＴＵ</w:t>
      </w:r>
      <w:r>
        <w:rPr>
          <w:w w:val="102.14215328818874"/>
          <w:rFonts w:ascii="ZCcH2E" w:hAnsi="ZCcH2E" w:eastAsia="ZCcH2E"/>
          <w:b w:val="0"/>
          <w:i w:val="0"/>
          <w:color w:val="000000"/>
          <w:sz w:val="19"/>
        </w:rPr>
        <w:t>，</w:t>
      </w:r>
      <w:r>
        <w:rPr>
          <w:w w:val="102.14215328818874"/>
          <w:rFonts w:ascii="ZCcH1x" w:hAnsi="ZCcH1x" w:eastAsia="ZCcH1x"/>
          <w:b w:val="0"/>
          <w:i w:val="0"/>
          <w:color w:val="000000"/>
          <w:sz w:val="19"/>
        </w:rPr>
        <w:t>ＩＳＳＮ</w:t>
      </w:r>
      <w:r>
        <w:rPr>
          <w:w w:val="102.14215328818874"/>
          <w:rFonts w:ascii="ZCcH1x" w:hAnsi="ZCcH1x" w:eastAsia="ZCcH1x"/>
          <w:b w:val="0"/>
          <w:i w:val="0"/>
          <w:color w:val="000000"/>
          <w:sz w:val="19"/>
        </w:rPr>
        <w:t>１６７４－６０６６</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面向全国公开发行</w:t>
      </w:r>
      <w:r>
        <w:rPr>
          <w:w w:val="102.14215328818874"/>
          <w:rFonts w:ascii="ZCcH2E" w:hAnsi="ZCcH2E" w:eastAsia="ZCcH2E"/>
          <w:b w:val="0"/>
          <w:i w:val="0"/>
          <w:color w:val="000000"/>
          <w:sz w:val="19"/>
        </w:rPr>
        <w:t>。</w:t>
      </w:r>
    </w:p>
    <w:p>
      <w:pPr>
        <w:autoSpaceDN w:val="0"/>
        <w:autoSpaceDE w:val="0"/>
        <w:widowControl/>
        <w:spacing w:line="318" w:lineRule="exact" w:before="0" w:after="0"/>
        <w:ind w:left="738" w:right="112" w:firstLine="414"/>
        <w:jc w:val="both"/>
      </w:pP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建材世界</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办刊宗旨及业务范围为</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报道材料科学与工程</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新型建材及胶凝材料与制品等方面最新科研</w:t>
      </w:r>
      <w:r>
        <w:rPr>
          <w:w w:val="102.14215328818874"/>
          <w:rFonts w:ascii="方正书宋_GBK" w:hAnsi="方正书宋_GBK" w:eastAsia="方正书宋_GBK"/>
          <w:b w:val="0"/>
          <w:i w:val="0"/>
          <w:color w:val="000000"/>
          <w:sz w:val="19"/>
        </w:rPr>
        <w:t>成果</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学术动态和研究进展</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加强学术交流</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促进技术转化</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服务学科建设和经济建设</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欢迎投稿及订阅</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建</w:t>
      </w:r>
      <w:r>
        <w:rPr>
          <w:w w:val="102.14215328818874"/>
          <w:rFonts w:ascii="方正书宋_GBK" w:hAnsi="方正书宋_GBK" w:eastAsia="方正书宋_GBK"/>
          <w:b w:val="0"/>
          <w:i w:val="0"/>
          <w:color w:val="000000"/>
          <w:sz w:val="19"/>
        </w:rPr>
        <w:t>材世界网址为</w:t>
      </w:r>
      <w:r>
        <w:rPr>
          <w:w w:val="102.14215328818874"/>
          <w:rFonts w:ascii="ZCcH2E" w:hAnsi="ZCcH2E" w:eastAsia="ZCcH2E"/>
          <w:b w:val="0"/>
          <w:i w:val="0"/>
          <w:color w:val="000000"/>
          <w:sz w:val="19"/>
        </w:rPr>
        <w:t>：</w:t>
      </w:r>
      <w:r>
        <w:rPr>
          <w:w w:val="102.14215328818874"/>
          <w:rFonts w:ascii="ZCcH1x" w:hAnsi="ZCcH1x" w:eastAsia="ZCcH1x"/>
          <w:b w:val="0"/>
          <w:i w:val="0"/>
          <w:color w:val="000000"/>
          <w:sz w:val="19"/>
        </w:rPr>
        <w:t>ｈｔｔｐ</w:t>
      </w:r>
      <w:r>
        <w:rPr>
          <w:w w:val="102.14215328818874"/>
          <w:rFonts w:ascii="ZCcH2E" w:hAnsi="ZCcH2E" w:eastAsia="ZCcH2E"/>
          <w:b w:val="0"/>
          <w:i w:val="0"/>
          <w:color w:val="000000"/>
          <w:sz w:val="19"/>
        </w:rPr>
        <w:t>：／／</w:t>
      </w:r>
      <w:r>
        <w:rPr>
          <w:w w:val="102.14215328818874"/>
          <w:rFonts w:ascii="ZCcH1x" w:hAnsi="ZCcH1x" w:eastAsia="ZCcH1x"/>
          <w:b w:val="0"/>
          <w:i w:val="0"/>
          <w:color w:val="000000"/>
          <w:sz w:val="19"/>
        </w:rPr>
        <w:t>ｗｗｗ．</w:t>
      </w:r>
      <w:r>
        <w:rPr>
          <w:w w:val="102.14215328818874"/>
          <w:rFonts w:ascii="ZCcH1x" w:hAnsi="ZCcH1x" w:eastAsia="ZCcH1x"/>
          <w:b w:val="0"/>
          <w:i w:val="0"/>
          <w:color w:val="000000"/>
          <w:sz w:val="19"/>
        </w:rPr>
        <w:t>ｊｉａｎｃａｉｓｊ．</w:t>
      </w:r>
      <w:r>
        <w:rPr>
          <w:w w:val="102.14215328818874"/>
          <w:rFonts w:ascii="ZCcH1x" w:hAnsi="ZCcH1x" w:eastAsia="ZCcH1x"/>
          <w:b w:val="0"/>
          <w:i w:val="0"/>
          <w:color w:val="000000"/>
          <w:sz w:val="19"/>
        </w:rPr>
        <w:t>ｎｅｔ</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电子邮箱</w:t>
      </w:r>
      <w:r>
        <w:rPr>
          <w:w w:val="102.14215328818874"/>
          <w:rFonts w:ascii="ZCcH2E" w:hAnsi="ZCcH2E" w:eastAsia="ZCcH2E"/>
          <w:b w:val="0"/>
          <w:i w:val="0"/>
          <w:color w:val="000000"/>
          <w:sz w:val="19"/>
        </w:rPr>
        <w:t>：</w:t>
      </w:r>
      <w:r>
        <w:rPr>
          <w:w w:val="102.14215328818874"/>
          <w:rFonts w:ascii="ZCcH1x" w:hAnsi="ZCcH1x" w:eastAsia="ZCcH1x"/>
          <w:b w:val="0"/>
          <w:i w:val="0"/>
          <w:color w:val="000000"/>
          <w:sz w:val="19"/>
        </w:rPr>
        <w:t>ｊｉａｎｃａｉｓｊ</w:t>
      </w:r>
      <w:r>
        <w:rPr>
          <w:w w:val="102.14215328818874"/>
          <w:rFonts w:ascii="ZCcH1x" w:hAnsi="ZCcH1x" w:eastAsia="ZCcH1x"/>
          <w:b w:val="0"/>
          <w:i w:val="0"/>
          <w:color w:val="000000"/>
          <w:sz w:val="19"/>
        </w:rPr>
        <w:t>＠</w:t>
      </w:r>
      <w:r>
        <w:rPr>
          <w:w w:val="102.14215328818874"/>
          <w:rFonts w:ascii="ZCcH1x" w:hAnsi="ZCcH1x" w:eastAsia="ZCcH1x"/>
          <w:b w:val="0"/>
          <w:i w:val="0"/>
          <w:color w:val="000000"/>
          <w:sz w:val="19"/>
        </w:rPr>
        <w:t>２６３．</w:t>
      </w:r>
      <w:r>
        <w:rPr>
          <w:w w:val="102.14215328818874"/>
          <w:rFonts w:ascii="ZCcH1x" w:hAnsi="ZCcH1x" w:eastAsia="ZCcH1x"/>
          <w:b w:val="0"/>
          <w:i w:val="0"/>
          <w:color w:val="000000"/>
          <w:sz w:val="19"/>
        </w:rPr>
        <w:t>ｎｅｔ</w:t>
      </w:r>
      <w:r>
        <w:rPr>
          <w:w w:val="102.14215328818874"/>
          <w:rFonts w:ascii="ZCcH2E" w:hAnsi="ZCcH2E" w:eastAsia="ZCcH2E"/>
          <w:b w:val="0"/>
          <w:i w:val="0"/>
          <w:color w:val="000000"/>
          <w:sz w:val="19"/>
        </w:rPr>
        <w:t>。</w:t>
      </w:r>
    </w:p>
    <w:p>
      <w:pPr>
        <w:autoSpaceDN w:val="0"/>
        <w:tabs>
          <w:tab w:pos="1156" w:val="left"/>
        </w:tabs>
        <w:autoSpaceDE w:val="0"/>
        <w:widowControl/>
        <w:spacing w:line="304" w:lineRule="exact" w:before="0" w:after="0"/>
        <w:ind w:left="738" w:right="0" w:firstLine="0"/>
        <w:jc w:val="left"/>
      </w:pPr>
      <w:r>
        <w:tab/>
      </w:r>
      <w:r>
        <w:rPr>
          <w:w w:val="102.14215328818874"/>
          <w:rFonts w:ascii="方正书宋_GBK" w:hAnsi="方正书宋_GBK" w:eastAsia="方正书宋_GBK"/>
          <w:b w:val="0"/>
          <w:i w:val="0"/>
          <w:color w:val="000000"/>
          <w:sz w:val="19"/>
        </w:rPr>
        <w:t>投稿要求文章完整</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有题名</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作者及单位</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中文摘要</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关键词</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英文题名</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英文作者及单位</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英文摘要</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英文</w:t>
      </w:r>
      <w:r>
        <w:rPr>
          <w:w w:val="102.14215328818874"/>
          <w:rFonts w:ascii="方正书宋_GBK" w:hAnsi="方正书宋_GBK" w:eastAsia="方正书宋_GBK"/>
          <w:b w:val="0"/>
          <w:i w:val="0"/>
          <w:color w:val="000000"/>
          <w:sz w:val="19"/>
        </w:rPr>
        <w:t>关键词</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正文</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参考文献</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作者简介和作者联系方式</w:t>
      </w:r>
      <w:r>
        <w:rPr>
          <w:w w:val="102.14215328818874"/>
          <w:rFonts w:ascii="ZCcH2E" w:hAnsi="ZCcH2E" w:eastAsia="ZCcH2E"/>
          <w:b w:val="0"/>
          <w:i w:val="0"/>
          <w:color w:val="000000"/>
          <w:sz w:val="19"/>
        </w:rPr>
        <w:t>。</w:t>
      </w:r>
    </w:p>
    <w:p>
      <w:pPr>
        <w:autoSpaceDN w:val="0"/>
        <w:autoSpaceDE w:val="0"/>
        <w:widowControl/>
        <w:spacing w:line="312" w:lineRule="exact" w:before="12" w:after="0"/>
        <w:ind w:left="738" w:right="112" w:firstLine="418"/>
        <w:jc w:val="both"/>
      </w:pPr>
      <w:r>
        <w:rPr>
          <w:w w:val="102.14215328818874"/>
          <w:rFonts w:ascii="方正书宋_GBK" w:hAnsi="方正书宋_GBK" w:eastAsia="方正书宋_GBK"/>
          <w:b w:val="0"/>
          <w:i w:val="0"/>
          <w:color w:val="000000"/>
          <w:sz w:val="19"/>
        </w:rPr>
        <w:t>本刊每本定价</w:t>
      </w:r>
      <w:r>
        <w:rPr>
          <w:w w:val="102.14215328818874"/>
          <w:rFonts w:ascii="ZCcH1x" w:hAnsi="ZCcH1x" w:eastAsia="ZCcH1x"/>
          <w:b w:val="0"/>
          <w:i w:val="0"/>
          <w:color w:val="000000"/>
          <w:sz w:val="19"/>
        </w:rPr>
        <w:t>１５</w:t>
      </w:r>
      <w:r>
        <w:rPr>
          <w:w w:val="102.14215328818874"/>
          <w:rFonts w:ascii="方正书宋_GBK" w:hAnsi="方正书宋_GBK" w:eastAsia="方正书宋_GBK"/>
          <w:b w:val="0"/>
          <w:i w:val="0"/>
          <w:color w:val="000000"/>
          <w:sz w:val="19"/>
        </w:rPr>
        <w:t>元</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全年</w:t>
      </w:r>
      <w:r>
        <w:rPr>
          <w:w w:val="102.14215328818874"/>
          <w:rFonts w:ascii="ZCcH1x" w:hAnsi="ZCcH1x" w:eastAsia="ZCcH1x"/>
          <w:b w:val="0"/>
          <w:i w:val="0"/>
          <w:color w:val="000000"/>
          <w:sz w:val="19"/>
        </w:rPr>
        <w:t>６</w:t>
      </w:r>
      <w:r>
        <w:rPr>
          <w:w w:val="102.14215328818874"/>
          <w:rFonts w:ascii="方正书宋_GBK" w:hAnsi="方正书宋_GBK" w:eastAsia="方正书宋_GBK"/>
          <w:b w:val="0"/>
          <w:i w:val="0"/>
          <w:color w:val="000000"/>
          <w:sz w:val="19"/>
        </w:rPr>
        <w:t>期共</w:t>
      </w:r>
      <w:r>
        <w:rPr>
          <w:w w:val="102.14215328818874"/>
          <w:rFonts w:ascii="ZCcH1x" w:hAnsi="ZCcH1x" w:eastAsia="ZCcH1x"/>
          <w:b w:val="0"/>
          <w:i w:val="0"/>
          <w:color w:val="000000"/>
          <w:sz w:val="19"/>
        </w:rPr>
        <w:t>９０</w:t>
      </w:r>
      <w:r>
        <w:rPr>
          <w:w w:val="102.14215328818874"/>
          <w:rFonts w:ascii="方正书宋_GBK" w:hAnsi="方正书宋_GBK" w:eastAsia="方正书宋_GBK"/>
          <w:b w:val="0"/>
          <w:i w:val="0"/>
          <w:color w:val="000000"/>
          <w:sz w:val="19"/>
        </w:rPr>
        <w:t>元</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如需订阅</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请到附近邮局订阅</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邮发代号</w:t>
      </w:r>
      <w:r>
        <w:rPr>
          <w:w w:val="102.14215328818874"/>
          <w:rFonts w:ascii="ZCcH2E" w:hAnsi="ZCcH2E" w:eastAsia="ZCcH2E"/>
          <w:b w:val="0"/>
          <w:i w:val="0"/>
          <w:color w:val="000000"/>
          <w:sz w:val="19"/>
        </w:rPr>
        <w:t>：</w:t>
      </w:r>
      <w:r>
        <w:rPr>
          <w:w w:val="102.14215328818874"/>
          <w:rFonts w:ascii="ZCcH1x" w:hAnsi="ZCcH1x" w:eastAsia="ZCcH1x"/>
          <w:b w:val="0"/>
          <w:i w:val="0"/>
          <w:color w:val="000000"/>
          <w:sz w:val="19"/>
        </w:rPr>
        <w:t>３８－７５</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也可以直接</w:t>
      </w:r>
      <w:r>
        <w:rPr>
          <w:w w:val="102.14215328818874"/>
          <w:rFonts w:ascii="方正书宋_GBK" w:hAnsi="方正书宋_GBK" w:eastAsia="方正书宋_GBK"/>
          <w:b w:val="0"/>
          <w:i w:val="0"/>
          <w:color w:val="000000"/>
          <w:sz w:val="19"/>
        </w:rPr>
        <w:t>与本刊编辑部联系购买</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到邮局直接汇款至</w:t>
      </w:r>
      <w:r>
        <w:rPr>
          <w:w w:val="102.14215328818874"/>
          <w:rFonts w:ascii="ZCcH2E" w:hAnsi="ZCcH2E" w:eastAsia="ZCcH2E"/>
          <w:b w:val="0"/>
          <w:i w:val="0"/>
          <w:color w:val="000000"/>
          <w:sz w:val="19"/>
        </w:rPr>
        <w:t>（</w:t>
      </w:r>
      <w:r>
        <w:rPr>
          <w:w w:val="102.14215328818874"/>
          <w:rFonts w:ascii="ZCcH1x" w:hAnsi="ZCcH1x" w:eastAsia="ZCcH1x"/>
          <w:b w:val="0"/>
          <w:i w:val="0"/>
          <w:color w:val="000000"/>
          <w:sz w:val="19"/>
        </w:rPr>
        <w:t>４３００７０</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武汉市武昌珞狮路</w:t>
      </w:r>
      <w:r>
        <w:rPr>
          <w:w w:val="102.14215328818874"/>
          <w:rFonts w:ascii="ZCcH1x" w:hAnsi="ZCcH1x" w:eastAsia="ZCcH1x"/>
          <w:b w:val="0"/>
          <w:i w:val="0"/>
          <w:color w:val="000000"/>
          <w:sz w:val="19"/>
        </w:rPr>
        <w:t>１２２</w:t>
      </w:r>
      <w:r>
        <w:rPr>
          <w:w w:val="102.14215328818874"/>
          <w:rFonts w:ascii="方正书宋_GBK" w:hAnsi="方正书宋_GBK" w:eastAsia="方正书宋_GBK"/>
          <w:b w:val="0"/>
          <w:i w:val="0"/>
          <w:color w:val="000000"/>
          <w:sz w:val="19"/>
        </w:rPr>
        <w:t>号武汉理工大学</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西院</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建材世</w:t>
      </w:r>
      <w:r>
        <w:rPr>
          <w:w w:val="102.14215328818874"/>
          <w:rFonts w:ascii="方正书宋_GBK" w:hAnsi="方正书宋_GBK" w:eastAsia="方正书宋_GBK"/>
          <w:b w:val="0"/>
          <w:i w:val="0"/>
          <w:color w:val="000000"/>
          <w:sz w:val="19"/>
        </w:rPr>
        <w:t>界杂志社收</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并注明订购</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建材世界</w:t>
      </w:r>
      <w:r>
        <w:rPr>
          <w:w w:val="102.14215328818874"/>
          <w:rFonts w:ascii="ZCcH2E" w:hAnsi="ZCcH2E" w:eastAsia="ZCcH2E"/>
          <w:b w:val="0"/>
          <w:i w:val="0"/>
          <w:color w:val="000000"/>
          <w:sz w:val="19"/>
        </w:rPr>
        <w:t>》、</w:t>
      </w:r>
      <w:r>
        <w:rPr>
          <w:w w:val="102.14215328818874"/>
          <w:rFonts w:ascii="方正书宋_GBK" w:hAnsi="方正书宋_GBK" w:eastAsia="方正书宋_GBK"/>
          <w:b w:val="0"/>
          <w:i w:val="0"/>
          <w:color w:val="000000"/>
          <w:sz w:val="19"/>
        </w:rPr>
        <w:t>订数及寄送期刊的地址</w:t>
      </w:r>
      <w:r>
        <w:rPr>
          <w:w w:val="102.14215328818874"/>
          <w:rFonts w:ascii="ZCcH2E" w:hAnsi="ZCcH2E" w:eastAsia="ZCcH2E"/>
          <w:b w:val="0"/>
          <w:i w:val="0"/>
          <w:color w:val="000000"/>
          <w:sz w:val="19"/>
        </w:rPr>
        <w:t>。</w:t>
      </w:r>
    </w:p>
    <w:p>
      <w:pPr>
        <w:autoSpaceDN w:val="0"/>
        <w:autoSpaceDE w:val="0"/>
        <w:widowControl/>
        <w:spacing w:line="260" w:lineRule="exact" w:before="60" w:after="0"/>
        <w:ind w:left="1156" w:right="0" w:firstLine="0"/>
        <w:jc w:val="left"/>
      </w:pPr>
      <w:r>
        <w:rPr>
          <w:w w:val="102.14215328818874"/>
          <w:rFonts w:ascii="方正书宋_GBK" w:hAnsi="方正书宋_GBK" w:eastAsia="方正书宋_GBK"/>
          <w:b w:val="0"/>
          <w:i w:val="0"/>
          <w:color w:val="000000"/>
          <w:sz w:val="19"/>
        </w:rPr>
        <w:t>电话</w:t>
      </w:r>
      <w:r>
        <w:rPr>
          <w:w w:val="102.14215328818874"/>
          <w:rFonts w:ascii="ZCcH2E" w:hAnsi="ZCcH2E" w:eastAsia="ZCcH2E"/>
          <w:b w:val="0"/>
          <w:i w:val="0"/>
          <w:color w:val="000000"/>
          <w:sz w:val="19"/>
        </w:rPr>
        <w:t>：</w:t>
      </w:r>
      <w:r>
        <w:rPr>
          <w:w w:val="102.14215328818874"/>
          <w:rFonts w:ascii="ZCcH1x" w:hAnsi="ZCcH1x" w:eastAsia="ZCcH1x"/>
          <w:b w:val="0"/>
          <w:i w:val="0"/>
          <w:color w:val="000000"/>
          <w:sz w:val="19"/>
        </w:rPr>
        <w:t>０２７－８７７３０６４２</w:t>
      </w:r>
    </w:p>
    <w:p>
      <w:pPr>
        <w:autoSpaceDN w:val="0"/>
        <w:autoSpaceDE w:val="0"/>
        <w:widowControl/>
        <w:spacing w:line="234" w:lineRule="exact" w:before="90" w:after="0"/>
        <w:ind w:left="1126" w:right="0" w:firstLine="0"/>
        <w:jc w:val="left"/>
      </w:pPr>
      <w:r>
        <w:rPr>
          <w:w w:val="102.14215328818874"/>
          <w:rFonts w:ascii="ZCcH1x" w:hAnsi="ZCcH1x" w:eastAsia="ZCcH1x"/>
          <w:b w:val="0"/>
          <w:i w:val="0"/>
          <w:color w:val="000000"/>
          <w:sz w:val="19"/>
        </w:rPr>
        <w:t>Ｅ</w:t>
      </w:r>
      <w:r>
        <w:rPr>
          <w:w w:val="98.02019255501884"/>
          <w:rFonts w:ascii="ZCcH1x" w:hAnsi="ZCcH1x" w:eastAsia="ZCcH1x"/>
          <w:b w:val="0"/>
          <w:i w:val="0"/>
          <w:color w:val="000000"/>
          <w:sz w:val="14"/>
        </w:rPr>
        <w:t>－</w:t>
      </w:r>
      <w:r>
        <w:rPr>
          <w:w w:val="102.14215328818874"/>
          <w:rFonts w:ascii="ZCcH1x" w:hAnsi="ZCcH1x" w:eastAsia="ZCcH1x"/>
          <w:b w:val="0"/>
          <w:i w:val="0"/>
          <w:color w:val="000000"/>
          <w:sz w:val="19"/>
        </w:rPr>
        <w:t>ｍａｉｌ</w:t>
      </w:r>
      <w:r>
        <w:rPr>
          <w:w w:val="102.14215328818874"/>
          <w:rFonts w:ascii="ZCcH2E" w:hAnsi="ZCcH2E" w:eastAsia="ZCcH2E"/>
          <w:b w:val="0"/>
          <w:i w:val="0"/>
          <w:color w:val="000000"/>
          <w:sz w:val="19"/>
        </w:rPr>
        <w:t>：</w:t>
      </w:r>
      <w:r>
        <w:rPr>
          <w:w w:val="102.14215328818874"/>
          <w:rFonts w:ascii="ZCcH1x" w:hAnsi="ZCcH1x" w:eastAsia="ZCcH1x"/>
          <w:b w:val="0"/>
          <w:i w:val="0"/>
          <w:color w:val="000000"/>
          <w:sz w:val="19"/>
        </w:rPr>
        <w:t>ｊｉａｎｃａｉｓｊ</w:t>
      </w:r>
      <w:r>
        <w:rPr>
          <w:w w:val="102.14215328818874"/>
          <w:rFonts w:ascii="ZCcH1x" w:hAnsi="ZCcH1x" w:eastAsia="ZCcH1x"/>
          <w:b w:val="0"/>
          <w:i w:val="0"/>
          <w:color w:val="000000"/>
          <w:sz w:val="19"/>
        </w:rPr>
        <w:t>＠</w:t>
      </w:r>
      <w:r>
        <w:rPr>
          <w:w w:val="102.14215328818874"/>
          <w:rFonts w:ascii="ZCcH1x" w:hAnsi="ZCcH1x" w:eastAsia="ZCcH1x"/>
          <w:b w:val="0"/>
          <w:i w:val="0"/>
          <w:color w:val="000000"/>
          <w:sz w:val="19"/>
        </w:rPr>
        <w:t>２６３．</w:t>
      </w:r>
      <w:r>
        <w:rPr>
          <w:w w:val="102.14215328818874"/>
          <w:rFonts w:ascii="ZCcH1x" w:hAnsi="ZCcH1x" w:eastAsia="ZCcH1x"/>
          <w:b w:val="0"/>
          <w:i w:val="0"/>
          <w:color w:val="000000"/>
          <w:sz w:val="19"/>
        </w:rPr>
        <w:t>ｎｅｔ</w:t>
      </w:r>
    </w:p>
    <w:p>
      <w:pPr>
        <w:autoSpaceDN w:val="0"/>
        <w:autoSpaceDE w:val="0"/>
        <w:widowControl/>
        <w:spacing w:line="194" w:lineRule="exact" w:before="2928" w:after="0"/>
        <w:ind w:left="0" w:right="226" w:firstLine="0"/>
        <w:jc w:val="right"/>
      </w:pPr>
      <w:r>
        <w:rPr>
          <w:w w:val="102.14215328818874"/>
          <w:rFonts w:ascii="ZCcH1x" w:hAnsi="ZCcH1x" w:eastAsia="ZCcH1x"/>
          <w:b w:val="0"/>
          <w:i w:val="0"/>
          <w:color w:val="000000"/>
          <w:sz w:val="19"/>
        </w:rPr>
        <w:t>７</w:t>
      </w:r>
      <w:r>
        <w:rPr>
          <w:w w:val="102.14215328818874"/>
          <w:rFonts w:ascii="ZCcH1x" w:hAnsi="ZCcH1x" w:eastAsia="ZCcH1x"/>
          <w:b w:val="0"/>
          <w:i w:val="0"/>
          <w:color w:val="000000"/>
          <w:sz w:val="19"/>
        </w:rPr>
        <w:t>３</w:t>
      </w:r>
    </w:p>
    <w:p>
      <w:pPr>
        <w:autoSpaceDN w:val="0"/>
        <w:autoSpaceDE w:val="0"/>
        <w:widowControl/>
        <w:spacing w:line="240" w:lineRule="auto" w:before="490" w:after="0"/>
        <w:ind w:left="0" w:right="0" w:firstLine="0"/>
        <w:jc w:val="left"/>
      </w:pPr>
      <w:r>
        <w:drawing>
          <wp:inline xmlns:a="http://schemas.openxmlformats.org/drawingml/2006/main" xmlns:pic="http://schemas.openxmlformats.org/drawingml/2006/picture">
            <wp:extent cx="6045200" cy="139700"/>
            <wp:docPr id="23" name="Picture 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pgSz w:w="11904" w:h="16836"/>
      <w:pgMar w:top="346" w:right="1028"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