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114" w:firstLine="0"/>
        <w:jc w:val="right"/>
      </w:pPr>
      <w:r>
        <w:rPr>
          <w:rFonts w:ascii="ZIQHI6" w:hAnsi="ZIQHI6" w:eastAsia="ZIQHI6"/>
          <w:b w:val="0"/>
          <w:i w:val="0"/>
          <w:color w:val="221F1F"/>
          <w:sz w:val="18"/>
        </w:rPr>
        <w:t>DOI</w:t>
      </w:r>
      <w:r>
        <w:rPr>
          <w:w w:val="103.09973955154419"/>
          <w:rFonts w:ascii="ZIQHI6" w:hAnsi="ZIQHI6" w:eastAsia="ZIQHI6"/>
          <w:b w:val="0"/>
          <w:i w:val="0"/>
          <w:color w:val="221F1F"/>
          <w:sz w:val="16"/>
        </w:rPr>
        <w:t>：</w:t>
      </w:r>
      <w:r>
        <w:rPr>
          <w:rFonts w:ascii="ZIQHI6" w:hAnsi="ZIQHI6" w:eastAsia="ZIQHI6"/>
          <w:b w:val="0"/>
          <w:i w:val="0"/>
          <w:color w:val="221F1F"/>
          <w:sz w:val="18"/>
        </w:rPr>
        <w:t>10.13905/j. cnki. dwjz. 2021. 07. 032</w:t>
      </w:r>
    </w:p>
    <w:p>
      <w:pPr>
        <w:autoSpaceDN w:val="0"/>
        <w:autoSpaceDE w:val="0"/>
        <w:widowControl/>
        <w:spacing w:line="390" w:lineRule="exact" w:before="164" w:after="0"/>
        <w:ind w:left="44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30"/>
        </w:rPr>
        <w:t>复杂地质下超大直径泥水平衡盾构施工管理与风险控制</w:t>
      </w:r>
    </w:p>
    <w:p>
      <w:pPr>
        <w:autoSpaceDN w:val="0"/>
        <w:autoSpaceDE w:val="0"/>
        <w:widowControl/>
        <w:spacing w:line="210" w:lineRule="exact" w:before="92" w:after="0"/>
        <w:ind w:left="448" w:right="0" w:firstLine="0"/>
        <w:jc w:val="left"/>
      </w:pPr>
      <w:r>
        <w:rPr>
          <w:rFonts w:ascii="ZIQHGl" w:hAnsi="ZIQHGl" w:eastAsia="ZIQHGl"/>
          <w:b w:val="0"/>
          <w:i w:val="0"/>
          <w:color w:val="221F1F"/>
          <w:sz w:val="21"/>
        </w:rPr>
        <w:t>CONSTRUCTION MANAGEMENT AND RISK CONTROL OF SUPER- LARGE DIAMETER MUD- WATER</w:t>
      </w:r>
    </w:p>
    <w:p>
      <w:pPr>
        <w:autoSpaceDN w:val="0"/>
        <w:autoSpaceDE w:val="0"/>
        <w:widowControl/>
        <w:spacing w:line="210" w:lineRule="exact" w:before="114" w:after="0"/>
        <w:ind w:left="448" w:right="0" w:firstLine="0"/>
        <w:jc w:val="left"/>
      </w:pPr>
      <w:r>
        <w:rPr>
          <w:rFonts w:ascii="ZIQHGl" w:hAnsi="ZIQHGl" w:eastAsia="ZIQHGl"/>
          <w:b w:val="0"/>
          <w:i w:val="0"/>
          <w:color w:val="221F1F"/>
          <w:sz w:val="21"/>
        </w:rPr>
        <w:t>BALANCE SHIELD UNDER COMPLEX GEOLOGY</w:t>
      </w:r>
    </w:p>
    <w:p>
      <w:pPr>
        <w:autoSpaceDN w:val="0"/>
        <w:tabs>
          <w:tab w:pos="448" w:val="left"/>
        </w:tabs>
        <w:autoSpaceDE w:val="0"/>
        <w:widowControl/>
        <w:spacing w:line="274" w:lineRule="exact" w:before="320" w:after="0"/>
        <w:ind w:left="388" w:right="6768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向义雄，张文新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（中铁隧道局集团有限公司，广州</w:t>
      </w:r>
      <w:r>
        <w:rPr>
          <w:rFonts w:ascii="ZIQHGl" w:hAnsi="ZIQHGl" w:eastAsia="ZIQHGl"/>
          <w:b w:val="0"/>
          <w:i w:val="0"/>
          <w:color w:val="221F1F"/>
          <w:sz w:val="16"/>
        </w:rPr>
        <w:t>511458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</w:p>
    <w:p>
      <w:pPr>
        <w:autoSpaceDN w:val="0"/>
        <w:autoSpaceDE w:val="0"/>
        <w:widowControl/>
        <w:spacing w:line="178" w:lineRule="exact" w:before="104" w:after="0"/>
        <w:ind w:left="448" w:right="0" w:firstLine="0"/>
        <w:jc w:val="left"/>
      </w:pPr>
      <w:r>
        <w:rPr>
          <w:rFonts w:ascii="ZIQHI6" w:hAnsi="ZIQHI6" w:eastAsia="ZIQHI6"/>
          <w:b w:val="0"/>
          <w:i w:val="0"/>
          <w:color w:val="221F1F"/>
          <w:sz w:val="18"/>
        </w:rPr>
        <w:t>XIANG Yixiong, ZHANG Wenxin</w:t>
      </w:r>
    </w:p>
    <w:p>
      <w:pPr>
        <w:autoSpaceDN w:val="0"/>
        <w:autoSpaceDE w:val="0"/>
        <w:widowControl/>
        <w:spacing w:line="234" w:lineRule="exact" w:before="70" w:after="0"/>
        <w:ind w:left="3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IQHI6" w:hAnsi="ZIQHI6" w:eastAsia="ZIQHI6"/>
          <w:b w:val="0"/>
          <w:i w:val="0"/>
          <w:color w:val="221F1F"/>
          <w:sz w:val="18"/>
        </w:rPr>
        <w:t>China Railway Tunnel Group, Guangzhou 511458, China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448" w:val="left"/>
          <w:tab w:pos="898" w:val="left"/>
        </w:tabs>
        <w:autoSpaceDE w:val="0"/>
        <w:widowControl/>
        <w:spacing w:line="282" w:lineRule="exact" w:before="618" w:after="0"/>
        <w:ind w:left="382" w:right="0" w:firstLine="0"/>
        <w:jc w:val="left"/>
      </w:pPr>
      <w:r>
        <w:rPr>
          <w:rFonts w:ascii="ZIQHGl" w:hAnsi="ZIQHGl" w:eastAsia="ZIQHGl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摘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要</w:t>
      </w:r>
      <w:r>
        <w:rPr>
          <w:rFonts w:ascii="ZIQHGl" w:hAnsi="ZIQHGl" w:eastAsia="ZIQHGl"/>
          <w:b w:val="0"/>
          <w:i w:val="0"/>
          <w:color w:val="221F1F"/>
          <w:sz w:val="18"/>
        </w:rPr>
        <w:t>】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文中以苏埃通道工程海底隧道施工为依托，为了控制复杂地质下超大直径泥水平衡盾构施工风险，通过从以地质工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作勘察分析</w:t>
      </w:r>
      <w:r>
        <w:rPr>
          <w:rFonts w:ascii="ZIQHGl" w:hAnsi="ZIQHGl" w:eastAsia="ZIQHGl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盾构选型及针对性能设计</w:t>
      </w:r>
      <w:r>
        <w:rPr>
          <w:rFonts w:ascii="ZIQHGl" w:hAnsi="ZIQHGl" w:eastAsia="ZIQHGl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隧道线路设计优化和组织机构与培训的风险预防，和以风险辨识与处理措施</w:t>
      </w:r>
      <w:r>
        <w:rPr>
          <w:rFonts w:ascii="ZIQHGl" w:hAnsi="ZIQHGl" w:eastAsia="ZIQHGl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方案动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态调整优化和施工标准化作业的风险控制两大方面进行分析，确定了</w:t>
      </w:r>
      <w:r>
        <w:rPr>
          <w:rFonts w:ascii="ZIQHGl" w:hAnsi="ZIQHGl" w:eastAsia="ZIQHGl"/>
          <w:b w:val="0"/>
          <w:i w:val="0"/>
          <w:color w:val="221F1F"/>
          <w:sz w:val="18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以隧道掘进为中心，施工管理与风险控制的动态调整的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过程管理为根本</w:t>
      </w:r>
      <w:r>
        <w:rPr>
          <w:rFonts w:ascii="ZIQHGl" w:hAnsi="ZIQHGl" w:eastAsia="ZIQHGl"/>
          <w:b w:val="0"/>
          <w:i w:val="0"/>
          <w:color w:val="221F1F"/>
          <w:sz w:val="18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的成功实践，直接成功穿越了海底基岩凸起段上软下硬差异大的高风险地段，为以后类似工程提供新的思路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和方法</w:t>
      </w:r>
      <w:r>
        <w:rPr>
          <w:rFonts w:ascii="ZIQHGl" w:hAnsi="ZIQHGl" w:eastAsia="ZIQHGl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4" w:lineRule="exact" w:before="48" w:after="24"/>
        <w:ind w:left="382" w:right="0" w:firstLine="0"/>
        <w:jc w:val="left"/>
      </w:pPr>
      <w:r>
        <w:rPr>
          <w:rFonts w:ascii="ZIQHGl" w:hAnsi="ZIQHGl" w:eastAsia="ZIQHGl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关键词</w:t>
      </w:r>
      <w:r>
        <w:rPr>
          <w:rFonts w:ascii="ZIQHGl" w:hAnsi="ZIQHGl" w:eastAsia="ZIQHGl"/>
          <w:b w:val="0"/>
          <w:i w:val="0"/>
          <w:color w:val="221F1F"/>
          <w:sz w:val="18"/>
        </w:rPr>
        <w:t>】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复杂地质；超大直径；泥水平衡盾构；风险控制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423"/>
        <w:gridCol w:w="3423"/>
        <w:gridCol w:w="3423"/>
      </w:tblGrid>
      <w:tr>
        <w:trPr>
          <w:trHeight w:hRule="exact" w:val="31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0" w:right="0" w:firstLine="0"/>
              <w:jc w:val="center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TU413.9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0" w:right="0" w:firstLine="0"/>
              <w:jc w:val="center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290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1001- 6864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07- 0134- 04</w:t>
            </w:r>
          </w:p>
        </w:tc>
      </w:tr>
    </w:tbl>
    <w:p>
      <w:pPr>
        <w:autoSpaceDN w:val="0"/>
        <w:autoSpaceDE w:val="0"/>
        <w:widowControl/>
        <w:spacing w:line="256" w:lineRule="exact" w:before="312" w:after="0"/>
        <w:ind w:left="448" w:right="0" w:firstLine="0"/>
        <w:jc w:val="left"/>
      </w:pPr>
      <w:r>
        <w:rPr>
          <w:rFonts w:ascii="ZIQHI6" w:hAnsi="ZIQHI6" w:eastAsia="ZIQHI6"/>
          <w:b w:val="0"/>
          <w:i w:val="0"/>
          <w:color w:val="221F1F"/>
          <w:sz w:val="21"/>
        </w:rPr>
        <w:t>Abstract:</w:t>
      </w:r>
      <w:r>
        <w:rPr>
          <w:rFonts w:ascii="ZIQHI6" w:hAnsi="ZIQHI6" w:eastAsia="ZIQHI6"/>
          <w:b w:val="0"/>
          <w:i w:val="0"/>
          <w:color w:val="221F1F"/>
          <w:sz w:val="21"/>
        </w:rPr>
        <w:t xml:space="preserve"> Based on the construction of the submarine tunnel of the Sue Channel Project, in order to control the </w:t>
      </w:r>
      <w:r>
        <w:rPr>
          <w:rFonts w:ascii="ZIQHI6" w:hAnsi="ZIQHI6" w:eastAsia="ZIQHI6"/>
          <w:b w:val="0"/>
          <w:i w:val="0"/>
          <w:color w:val="221F1F"/>
          <w:sz w:val="21"/>
        </w:rPr>
        <w:t>construction risk of the super-large diameter mud-water balance shield under complex geology, the paper deter</w:t>
      </w:r>
      <w:r>
        <w:rPr>
          <w:rFonts w:ascii="ZIQHI6" w:hAnsi="ZIQHI6" w:eastAsia="ZIQHI6"/>
          <w:b w:val="0"/>
          <w:i w:val="0"/>
          <w:color w:val="221F1F"/>
          <w:sz w:val="21"/>
        </w:rPr>
        <w:t>-</w:t>
      </w:r>
      <w:r>
        <w:rPr>
          <w:rFonts w:ascii="ZIQHI6" w:hAnsi="ZIQHI6" w:eastAsia="ZIQHI6"/>
          <w:b w:val="0"/>
          <w:i w:val="0"/>
          <w:color w:val="221F1F"/>
          <w:sz w:val="21"/>
        </w:rPr>
        <w:t xml:space="preserve">mines the "tunnel excavation is the center and the process management of dynamic adjustment of construction </w:t>
      </w:r>
      <w:r>
        <w:rPr>
          <w:rFonts w:ascii="ZIQHI6" w:hAnsi="ZIQHI6" w:eastAsia="ZIQHI6"/>
          <w:b w:val="0"/>
          <w:i w:val="0"/>
          <w:color w:val="221F1F"/>
          <w:sz w:val="21"/>
        </w:rPr>
        <w:t>management and risk control is fundamental" by analyzing the risk prevention of geological work survey and anal</w:t>
      </w:r>
      <w:r>
        <w:rPr>
          <w:rFonts w:ascii="ZIQHI6" w:hAnsi="ZIQHI6" w:eastAsia="ZIQHI6"/>
          <w:b w:val="0"/>
          <w:i w:val="0"/>
          <w:color w:val="221F1F"/>
          <w:sz w:val="21"/>
        </w:rPr>
        <w:t>-</w:t>
      </w:r>
      <w:r>
        <w:rPr>
          <w:rFonts w:ascii="ZIQHI6" w:hAnsi="ZIQHI6" w:eastAsia="ZIQHI6"/>
          <w:b w:val="0"/>
          <w:i w:val="0"/>
          <w:color w:val="221F1F"/>
          <w:sz w:val="21"/>
        </w:rPr>
        <w:t xml:space="preserve">ysis, shield selection and risk prevention for performance design, tunnel line design optimization and organization </w:t>
      </w:r>
      <w:r>
        <w:rPr>
          <w:rFonts w:ascii="ZIQHI6" w:hAnsi="ZIQHI6" w:eastAsia="ZIQHI6"/>
          <w:b w:val="0"/>
          <w:i w:val="0"/>
          <w:color w:val="221F1F"/>
          <w:sz w:val="21"/>
        </w:rPr>
        <w:t>and training, and risk identification and treatment measures, program dynamic adjustment optimization and con</w:t>
      </w:r>
      <w:r>
        <w:rPr>
          <w:rFonts w:ascii="ZIQHI6" w:hAnsi="ZIQHI6" w:eastAsia="ZIQHI6"/>
          <w:b w:val="0"/>
          <w:i w:val="0"/>
          <w:color w:val="221F1F"/>
          <w:sz w:val="21"/>
        </w:rPr>
        <w:t>-</w:t>
      </w:r>
      <w:r>
        <w:rPr>
          <w:rFonts w:ascii="ZIQHI6" w:hAnsi="ZIQHI6" w:eastAsia="ZIQHI6"/>
          <w:b w:val="0"/>
          <w:i w:val="0"/>
          <w:color w:val="221F1F"/>
          <w:sz w:val="21"/>
        </w:rPr>
        <w:t xml:space="preserve">struction standardization operation. The high-risk areas with large soft and lower hard differences in the bulge </w:t>
      </w:r>
      <w:r>
        <w:rPr>
          <w:rFonts w:ascii="ZIQHI6" w:hAnsi="ZIQHI6" w:eastAsia="ZIQHI6"/>
          <w:b w:val="0"/>
          <w:i w:val="0"/>
          <w:color w:val="221F1F"/>
          <w:sz w:val="21"/>
        </w:rPr>
        <w:t>section of the seabed bedrock is crossed successfully, which could provide new ideas and methods for similar pro</w:t>
      </w:r>
      <w:r>
        <w:rPr>
          <w:rFonts w:ascii="ZIQHI6" w:hAnsi="ZIQHI6" w:eastAsia="ZIQHI6"/>
          <w:b w:val="0"/>
          <w:i w:val="0"/>
          <w:color w:val="221F1F"/>
          <w:sz w:val="21"/>
        </w:rPr>
        <w:t>-</w:t>
      </w:r>
      <w:r>
        <w:rPr>
          <w:rFonts w:ascii="ZIQHI6" w:hAnsi="ZIQHI6" w:eastAsia="ZIQHI6"/>
          <w:b w:val="0"/>
          <w:i w:val="0"/>
          <w:color w:val="221F1F"/>
          <w:sz w:val="21"/>
        </w:rPr>
        <w:t>jects in the future.</w:t>
      </w:r>
    </w:p>
    <w:p>
      <w:pPr>
        <w:autoSpaceDN w:val="0"/>
        <w:autoSpaceDE w:val="0"/>
        <w:widowControl/>
        <w:spacing w:line="210" w:lineRule="exact" w:before="46" w:after="470"/>
        <w:ind w:left="448" w:right="0" w:firstLine="0"/>
        <w:jc w:val="left"/>
      </w:pPr>
      <w:r>
        <w:rPr>
          <w:rFonts w:ascii="ZIQHI6" w:hAnsi="ZIQHI6" w:eastAsia="ZIQHI6"/>
          <w:b w:val="0"/>
          <w:i w:val="0"/>
          <w:color w:val="221F1F"/>
          <w:sz w:val="21"/>
        </w:rPr>
        <w:t>Key words:</w:t>
      </w:r>
      <w:r>
        <w:rPr>
          <w:rFonts w:ascii="ZIQHI6" w:hAnsi="ZIQHI6" w:eastAsia="ZIQHI6"/>
          <w:b w:val="0"/>
          <w:i w:val="0"/>
          <w:color w:val="221F1F"/>
          <w:sz w:val="21"/>
        </w:rPr>
        <w:t xml:space="preserve"> complex geology; oversized diameter; mud-water balance shield; risk 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3"/>
        <w:gridCol w:w="3423"/>
        <w:gridCol w:w="3423"/>
      </w:tblGrid>
      <w:tr>
        <w:trPr>
          <w:trHeight w:hRule="exact" w:val="30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00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0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10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引言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5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调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有效稳定工作面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高效密封防止涌水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保障环流畅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904" w:h="16439"/>
          <w:pgMar w:top="640" w:right="123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452" w:right="144" w:firstLine="40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随着我国城市交通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大型过江过河交通工程的兴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建，水阿姨采用泥水盾构修建隧道隧道的施工技术的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案例逐步增多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[1-3]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超大直径泥水盾构适用于过海（江）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大断面软硬不均复杂地层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含水量高或饱和状态的地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层，地层自稳性差，开挖面易失稳坍塌，地表与周边环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境变形控制要求严等情况，随着盾构隧道直径的增大</w:t>
      </w:r>
      <w:r>
        <w:rPr>
          <w:rFonts w:ascii="ZIQHGl" w:hAnsi="ZIQHGl" w:eastAsia="ZIQHGl"/>
          <w:b w:val="0"/>
          <w:i w:val="0"/>
          <w:color w:val="221F1F"/>
          <w:sz w:val="20"/>
        </w:rPr>
        <w:t>,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掘进中面临的地层愈发复杂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问题增多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难度增大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风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险增高，施工管理是否全面，决策是否及时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准确决定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着隧道施工的顺利程度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已建成的大直径泥水盾构隧</w:t>
      </w:r>
    </w:p>
    <w:p>
      <w:pPr>
        <w:sectPr>
          <w:type w:val="continuous"/>
          <w:pgSz w:w="11904" w:h="16439"/>
          <w:pgMar w:top="640" w:right="1236" w:bottom="170" w:left="400" w:header="720" w:footer="720" w:gutter="0"/>
          <w:cols w:num="2" w:equalWidth="0">
            <w:col w:w="532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25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通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[5]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扬州瘦西湖盾构隧道有效解决盾构刀盘结泥饼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泥水舱及管道易堆积堵塞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刀盘扭矩大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盾构推进速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度慢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泥水分离困难的施工难题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[6</w:t>
      </w:r>
      <w:r>
        <w:rPr>
          <w:w w:val="102.3278756575151"/>
          <w:rFonts w:ascii="方正书宋_GBK" w:hAnsi="方正书宋_GBK" w:eastAsia="方正书宋_GBK"/>
          <w:b w:val="0"/>
          <w:i w:val="0"/>
          <w:color w:val="221F1F"/>
          <w:sz w:val="11"/>
        </w:rPr>
        <w:t>，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7]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04" w:lineRule="exact" w:before="0" w:after="42"/>
        <w:ind w:left="252" w:right="104" w:firstLine="40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上述文献对大直径泥水盾构风险控制管理系统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性描述较少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以苏埃通道工程海底盾构隧道施工为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基础，针对地质条件的不确定性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施工风险的全新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施工问题及施工措施的多样性，从风险预防和施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工控制两方面，总结复杂地质条件下超大直径泥水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平衡盾构的管理工作，为工程提供新的思路和方法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439"/>
          <w:pgMar w:top="640" w:right="1236" w:bottom="170" w:left="400" w:header="720" w:footer="720" w:gutter="0"/>
          <w:cols w:num="2" w:equalWidth="0">
            <w:col w:w="5328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3"/>
        <w:gridCol w:w="3423"/>
        <w:gridCol w:w="3423"/>
      </w:tblGrid>
      <w:tr>
        <w:trPr>
          <w:trHeight w:hRule="exact" w:val="242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道从施工技术难点和采取的技术措施方面也有一定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92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1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工程概况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439"/>
          <w:pgMar w:top="640" w:right="123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452" w:right="28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的研究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南京长江隧道成功穿越水压高达</w:t>
      </w:r>
      <w:r>
        <w:rPr>
          <w:rFonts w:ascii="ZIQHGl" w:hAnsi="ZIQHGl" w:eastAsia="ZIQHGl"/>
          <w:b w:val="0"/>
          <w:i w:val="0"/>
          <w:color w:val="221F1F"/>
          <w:sz w:val="20"/>
        </w:rPr>
        <w:t>0.65MPa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江底砾砂等高渗透性地层，完成在江底带压开舱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穿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越江中超浅覆土段等高难度的工作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[4 ]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广深港客运专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线狮子洋隧道解决了大直径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长距离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高水压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软硬不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均地层水底隧道的盾构选型，如何确保破岩与切土协</w:t>
      </w:r>
    </w:p>
    <w:p>
      <w:pPr>
        <w:sectPr>
          <w:type w:val="continuous"/>
          <w:pgSz w:w="11904" w:h="16439"/>
          <w:pgMar w:top="640" w:right="1236" w:bottom="170" w:left="400" w:header="720" w:footer="720" w:gutter="0"/>
          <w:cols w:num="2" w:equalWidth="0">
            <w:col w:w="5298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282" w:right="120" w:firstLine="406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汕头市苏埃通道工程项目路线全长</w:t>
      </w:r>
      <w:r>
        <w:rPr>
          <w:rFonts w:ascii="ZIQHGl" w:hAnsi="ZIQHGl" w:eastAsia="ZIQHGl"/>
          <w:b w:val="0"/>
          <w:i w:val="0"/>
          <w:color w:val="221F1F"/>
          <w:sz w:val="20"/>
        </w:rPr>
        <w:t>6680m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，隧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道长</w:t>
      </w:r>
      <w:r>
        <w:rPr>
          <w:rFonts w:ascii="ZIQHGl" w:hAnsi="ZIQHGl" w:eastAsia="ZIQHGl"/>
          <w:b w:val="0"/>
          <w:i w:val="0"/>
          <w:color w:val="221F1F"/>
          <w:sz w:val="20"/>
        </w:rPr>
        <w:t>5300m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，海域段采用盾构法施工，盾构段东线</w:t>
      </w:r>
      <w:r>
        <w:rPr>
          <w:rFonts w:ascii="ZIQHGl" w:hAnsi="ZIQHGl" w:eastAsia="ZIQHGl"/>
          <w:b w:val="0"/>
          <w:i w:val="0"/>
          <w:color w:val="221F1F"/>
          <w:sz w:val="20"/>
        </w:rPr>
        <w:t>3047.5m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，西线</w:t>
      </w:r>
      <w:r>
        <w:rPr>
          <w:rFonts w:ascii="ZIQHGl" w:hAnsi="ZIQHGl" w:eastAsia="ZIQHGl"/>
          <w:b w:val="0"/>
          <w:i w:val="0"/>
          <w:color w:val="221F1F"/>
          <w:sz w:val="20"/>
        </w:rPr>
        <w:t>3045.7m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，盾构隧道内径</w:t>
      </w:r>
      <w:r>
        <w:rPr>
          <w:rFonts w:ascii="ZIQHGl" w:hAnsi="ZIQHGl" w:eastAsia="ZIQHGl"/>
          <w:b w:val="0"/>
          <w:i w:val="0"/>
          <w:color w:val="221F1F"/>
          <w:sz w:val="20"/>
        </w:rPr>
        <w:t>13.3m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，外径</w:t>
      </w:r>
      <w:r>
        <w:rPr>
          <w:rFonts w:ascii="ZIQHGl" w:hAnsi="ZIQHGl" w:eastAsia="ZIQHGl"/>
          <w:b w:val="0"/>
          <w:i w:val="0"/>
          <w:color w:val="221F1F"/>
          <w:sz w:val="20"/>
        </w:rPr>
        <w:t>14.5m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工程采用一级公路标准，设计速度</w:t>
      </w:r>
      <w:r>
        <w:rPr>
          <w:rFonts w:ascii="ZIQHGl" w:hAnsi="ZIQHGl" w:eastAsia="ZIQHGl"/>
          <w:b w:val="0"/>
          <w:i w:val="0"/>
          <w:color w:val="221F1F"/>
          <w:sz w:val="20"/>
        </w:rPr>
        <w:t>60km/h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，双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向六车道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盾构区间示意见图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78" w:lineRule="exact" w:before="566" w:after="158"/>
        <w:ind w:left="0" w:right="34" w:firstLine="0"/>
        <w:jc w:val="right"/>
      </w:pPr>
      <w:r>
        <w:rPr>
          <w:rFonts w:ascii="ZIQHI6" w:hAnsi="ZIQHI6" w:eastAsia="ZIQHI6"/>
          <w:b w:val="0"/>
          <w:i w:val="0"/>
          <w:color w:val="221F1F"/>
          <w:sz w:val="18"/>
        </w:rPr>
        <w:t>134</w:t>
      </w:r>
    </w:p>
    <w:p>
      <w:pPr>
        <w:sectPr>
          <w:type w:val="nextColumn"/>
          <w:pgSz w:w="11904" w:h="16439"/>
          <w:pgMar w:top="640" w:right="1236" w:bottom="170" w:left="400" w:header="720" w:footer="720" w:gutter="0"/>
          <w:cols w:num="2" w:equalWidth="0">
            <w:col w:w="5298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439"/>
          <w:pgMar w:top="640" w:right="123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808990</wp:posOffset>
            </wp:positionV>
            <wp:extent cx="2794000" cy="109078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907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4119879</wp:posOffset>
            </wp:positionH>
            <wp:positionV relativeFrom="page">
              <wp:posOffset>8114030</wp:posOffset>
            </wp:positionV>
            <wp:extent cx="2899410" cy="88341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8834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0</wp:posOffset>
            </wp:positionV>
            <wp:extent cx="6807200" cy="10439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141"/>
        <w:gridCol w:w="2141"/>
        <w:gridCol w:w="2141"/>
        <w:gridCol w:w="2141"/>
        <w:gridCol w:w="2141"/>
      </w:tblGrid>
      <w:tr>
        <w:trPr>
          <w:trHeight w:hRule="exact" w:val="26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0" w:right="0" w:firstLine="0"/>
              <w:jc w:val="center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冻土与地基基础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6" w:after="0"/>
              <w:ind w:left="0" w:right="520" w:firstLine="0"/>
              <w:jc w:val="righ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盾构隧道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0" w:after="0"/>
              <w:ind w:left="0" w:right="0" w:firstLine="0"/>
              <w:jc w:val="center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中山东路</w:t>
            </w: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立交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98" w:after="0"/>
              <w:ind w:left="50" w:right="0" w:firstLine="0"/>
              <w:jc w:val="lef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盾构接收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2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）盾构穿越海底浅覆盖淤泥及淤泥质粘土层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138"/>
        </w:trPr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5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9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盾构在软土掘进过程中，盾构姿态控制难度大，易出</w:t>
            </w:r>
          </w:p>
        </w:tc>
      </w:tr>
      <w:tr>
        <w:trPr>
          <w:trHeight w:hRule="exact" w:val="142"/>
        </w:trPr>
        <w:tc>
          <w:tcPr>
            <w:tcW w:type="dxa" w:w="214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264" w:firstLine="0"/>
              <w:jc w:val="righ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东线：</w:t>
            </w:r>
            <w:r>
              <w:rPr>
                <w:w w:val="98.52789365328275"/>
                <w:rFonts w:ascii="ZIQHGl" w:hAnsi="ZIQHGl" w:eastAsia="ZIQHGl"/>
                <w:b w:val="0"/>
                <w:i w:val="0"/>
                <w:color w:val="221F1F"/>
                <w:sz w:val="13"/>
              </w:rPr>
              <w:t>3047.5m</w:t>
            </w:r>
          </w:p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14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200" w:firstLine="0"/>
              <w:jc w:val="righ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西线：</w:t>
            </w:r>
            <w:r>
              <w:rPr>
                <w:w w:val="98.52789365328275"/>
                <w:rFonts w:ascii="ZIQHGl" w:hAnsi="ZIQHGl" w:eastAsia="ZIQHGl"/>
                <w:b w:val="0"/>
                <w:i w:val="0"/>
                <w:color w:val="221F1F"/>
                <w:sz w:val="13"/>
              </w:rPr>
              <w:t>3045.75m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58" w:after="0"/>
              <w:ind w:left="150" w:right="0" w:firstLine="0"/>
              <w:jc w:val="lef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南岸围堰</w:t>
            </w:r>
          </w:p>
        </w:tc>
        <w:tc>
          <w:tcPr>
            <w:tcW w:type="dxa" w:w="2141"/>
            <w:vMerge/>
            <w:tcBorders/>
          </w:tcPr>
          <w:p/>
        </w:tc>
        <w:tc>
          <w:tcPr>
            <w:tcW w:type="dxa" w:w="5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4" w:after="0"/>
              <w:ind w:left="9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现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“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栽头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”、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“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上漂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”、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“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冒浆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”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及因切口压力波动造成开</w:t>
            </w:r>
          </w:p>
        </w:tc>
      </w:tr>
      <w:tr>
        <w:trPr>
          <w:trHeight w:hRule="exact" w:val="66"/>
        </w:trPr>
        <w:tc>
          <w:tcPr>
            <w:tcW w:type="dxa" w:w="214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0" w:after="0"/>
              <w:ind w:left="0" w:right="120" w:firstLine="0"/>
              <w:jc w:val="right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盾构始发</w:t>
            </w:r>
          </w:p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5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9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挖面正面土体的流失造成开挖面坍塌，管片沉降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错</w:t>
            </w:r>
          </w:p>
        </w:tc>
      </w:tr>
      <w:tr>
        <w:trPr>
          <w:trHeight w:hRule="exact" w:val="52"/>
        </w:trPr>
        <w:tc>
          <w:tcPr>
            <w:tcW w:type="dxa" w:w="214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2" w:after="0"/>
              <w:ind w:left="720" w:right="576" w:firstLine="0"/>
              <w:jc w:val="center"/>
            </w:pP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南滨南路</w:t>
            </w:r>
            <w:r>
              <w:br/>
            </w:r>
            <w:r>
              <w:rPr>
                <w:w w:val="98.52789365328275"/>
                <w:rFonts w:ascii="方正书宋_GBK" w:hAnsi="方正书宋_GBK" w:eastAsia="方正书宋_GBK"/>
                <w:b w:val="0"/>
                <w:i w:val="0"/>
                <w:color w:val="221F1F"/>
                <w:sz w:val="13"/>
              </w:rPr>
              <w:t>立交</w:t>
            </w:r>
          </w:p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2141"/>
            <w:vMerge/>
            <w:tcBorders/>
          </w:tcPr>
          <w:p/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2" w:after="0"/>
              <w:ind w:left="9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台及接缝漏水漏浆，导致海水涌入泥水仓，严重影响</w:t>
            </w:r>
          </w:p>
        </w:tc>
      </w:tr>
    </w:tbl>
    <w:p>
      <w:pPr>
        <w:autoSpaceDN w:val="0"/>
        <w:autoSpaceDE w:val="0"/>
        <w:widowControl/>
        <w:spacing w:line="262" w:lineRule="exact" w:before="22" w:after="22"/>
        <w:ind w:left="0" w:right="122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施工和工程安全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为解决上述难题，对盾构装备性能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2676"/>
        <w:gridCol w:w="2676"/>
        <w:gridCol w:w="2676"/>
        <w:gridCol w:w="2676"/>
      </w:tblGrid>
      <w:tr>
        <w:trPr>
          <w:trHeight w:hRule="exact" w:val="51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2" w:after="0"/>
              <w:ind w:left="0" w:right="7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IQHI7" w:hAnsi="ZIQHI7" w:eastAsia="ZIQHI7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2" w:after="0"/>
              <w:ind w:left="8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工程位置及盾构区间示意图</w:t>
            </w:r>
          </w:p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288" w:right="48" w:firstLine="0"/>
              <w:jc w:val="both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的要求为：能够精确控制仓内压力，防止切口环处的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压力波动剧烈，对土体扰动过大，压力波动控制在合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理范围内，避免压力波动击穿海底浅埋覆盖软土层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80"/>
        </w:trPr>
        <w:tc>
          <w:tcPr>
            <w:tcW w:type="dxa" w:w="5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6" w:after="0"/>
              <w:ind w:left="460" w:right="276" w:firstLine="424"/>
              <w:jc w:val="both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盾构隧道下穿苏埃湾，区间覆土厚度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9.7</w:t>
            </w: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～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17.2m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，盾构段穿越淤泥质软土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砂层距离长，且盾构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区间分布有花岗岩球状风化体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基岩段，在航道附近</w:t>
            </w:r>
          </w:p>
        </w:tc>
        <w:tc>
          <w:tcPr>
            <w:tcW w:type="dxa" w:w="5352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352"/>
            <w:gridSpan w:val="2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180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2.3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8" w:after="0"/>
              <w:ind w:left="2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隧道线路设计优化</w:t>
            </w:r>
          </w:p>
        </w:tc>
      </w:tr>
      <w:tr>
        <w:trPr>
          <w:trHeight w:hRule="exact" w:val="264"/>
        </w:trPr>
        <w:tc>
          <w:tcPr>
            <w:tcW w:type="dxa" w:w="5352"/>
            <w:gridSpan w:val="2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18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2.3.1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" w:after="0"/>
              <w:ind w:left="18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平面调整（调线设计）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89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覆土厚度小于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倍洞径，在施工震动下，软土容易变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形失稳，导致海水灌入隧道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38"/>
        <w:ind w:left="284" w:right="0" w:firstLine="402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在平面方案设计过程中，需考虑码头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港池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锚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地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海底硬岩段及孤石群等限制因素的影响，前期应</w:t>
      </w:r>
    </w:p>
    <w:p>
      <w:pPr>
        <w:sectPr>
          <w:type w:val="nextColumn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3569"/>
        <w:gridCol w:w="3569"/>
        <w:gridCol w:w="3569"/>
      </w:tblGrid>
      <w:tr>
        <w:trPr>
          <w:trHeight w:hRule="exact" w:val="24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92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超大直径泥水平衡盾构风险预防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" w:after="0"/>
              <w:ind w:left="102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加强物探及勘察工作，选择合理的平面方案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通过前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90" w:right="282" w:firstLine="402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为了有效预防隧道施工的风险问题发生，在隧道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施工前期从地质补勘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盾构选型与设计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线路选择和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组织机构设置与培训等方面进行研究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 w:num="2" w:equalWidth="0">
            <w:col w:w="573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40"/>
        <w:ind w:left="2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期多线位方案比选研究，最终确定</w:t>
      </w:r>
      <w:r>
        <w:rPr>
          <w:rFonts w:ascii="ZIQHGl" w:hAnsi="ZIQHGl" w:eastAsia="ZIQHGl"/>
          <w:b w:val="0"/>
          <w:i w:val="0"/>
          <w:color w:val="221F1F"/>
          <w:sz w:val="20"/>
        </w:rPr>
        <w:t>B1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ZIQHGl" w:hAnsi="ZIQHGl" w:eastAsia="ZIQHGl"/>
          <w:b w:val="0"/>
          <w:i w:val="0"/>
          <w:color w:val="221F1F"/>
          <w:sz w:val="20"/>
        </w:rPr>
        <w:t>B2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线位方案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ZIQHGl" w:hAnsi="ZIQHGl" w:eastAsia="ZIQHGl"/>
          <w:b w:val="0"/>
          <w:i w:val="0"/>
          <w:color w:val="221F1F"/>
          <w:sz w:val="20"/>
        </w:rPr>
        <w:t>B1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线位在汕头国际集装箱码头西南角龙湖沟入海口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处进入海域，以</w:t>
      </w:r>
      <w:r>
        <w:rPr>
          <w:rFonts w:ascii="ZIQHI6" w:hAnsi="ZIQHI6" w:eastAsia="ZIQHI6"/>
          <w:b w:val="0"/>
          <w:i w:val="0"/>
          <w:color w:val="221F1F"/>
          <w:sz w:val="20"/>
        </w:rPr>
        <w:t>R</w:t>
      </w:r>
      <w:r>
        <w:rPr>
          <w:rFonts w:ascii="ZIQHGl" w:hAnsi="ZIQHGl" w:eastAsia="ZIQHGl"/>
          <w:b w:val="0"/>
          <w:i w:val="0"/>
          <w:color w:val="221F1F"/>
          <w:sz w:val="20"/>
        </w:rPr>
        <w:t>5000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与</w:t>
      </w:r>
      <w:r>
        <w:rPr>
          <w:rFonts w:ascii="ZIQHI6" w:hAnsi="ZIQHI6" w:eastAsia="ZIQHI6"/>
          <w:b w:val="0"/>
          <w:i w:val="0"/>
          <w:color w:val="221F1F"/>
          <w:sz w:val="20"/>
        </w:rPr>
        <w:t>R</w:t>
      </w:r>
      <w:r>
        <w:rPr>
          <w:rFonts w:ascii="ZIQHGl" w:hAnsi="ZIQHGl" w:eastAsia="ZIQHGl"/>
          <w:b w:val="0"/>
          <w:i w:val="0"/>
          <w:color w:val="221F1F"/>
          <w:sz w:val="20"/>
        </w:rPr>
        <w:t>3000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的反向曲线穿</w:t>
      </w:r>
    </w:p>
    <w:p>
      <w:pPr>
        <w:sectPr>
          <w:type w:val="nextColumn"/>
          <w:pgSz w:w="11904" w:h="16439"/>
          <w:pgMar w:top="618" w:right="728" w:bottom="358" w:left="470" w:header="720" w:footer="720" w:gutter="0"/>
          <w:cols w:num="2" w:equalWidth="0">
            <w:col w:w="5736" w:space="0"/>
            <w:col w:w="49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3569"/>
        <w:gridCol w:w="3569"/>
        <w:gridCol w:w="3569"/>
      </w:tblGrid>
      <w:tr>
        <w:trPr>
          <w:trHeight w:hRule="exact" w:val="24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90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2.1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地质工作勘察分析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" w:after="0"/>
              <w:ind w:left="0" w:right="4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越苏埃湾海域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路线全长约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6.8km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，该轴线穿越海域宽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890" w:right="282" w:firstLine="40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地质报告的准确性直接影响着盾构选型和施工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技术的确定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以汕头苏埃通道工程为例，在初步勘察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的基础上，又对隧道穿越的线路中的抛石回填区，软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土区和主航道地段进行补充勘察，充分掌握隧道沿线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40"/>
        <w:ind w:left="284" w:right="12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度约</w:t>
      </w:r>
      <w:r>
        <w:rPr>
          <w:rFonts w:ascii="ZIQHGl" w:hAnsi="ZIQHGl" w:eastAsia="ZIQHGl"/>
          <w:b w:val="0"/>
          <w:i w:val="0"/>
          <w:color w:val="221F1F"/>
          <w:sz w:val="20"/>
        </w:rPr>
        <w:t>3.5k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；</w:t>
      </w:r>
      <w:r>
        <w:rPr>
          <w:rFonts w:ascii="ZIQHGl" w:hAnsi="ZIQHGl" w:eastAsia="ZIQHGl"/>
          <w:b w:val="0"/>
          <w:i w:val="0"/>
          <w:color w:val="221F1F"/>
          <w:sz w:val="20"/>
        </w:rPr>
        <w:t>B2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线位避开码头，穿龙湖沟后以</w:t>
      </w:r>
      <w:r>
        <w:rPr>
          <w:rFonts w:ascii="ZIQHGl" w:hAnsi="ZIQHGl" w:eastAsia="ZIQHGl"/>
          <w:b w:val="0"/>
          <w:i w:val="0"/>
          <w:color w:val="221F1F"/>
          <w:sz w:val="20"/>
        </w:rPr>
        <w:t>R1500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转入华侨公园，于华侨公园东南角处进入海域，以直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线形式穿越苏埃湾海域，避开珠池港区，南岸顺接规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划线位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路线全长约</w:t>
      </w:r>
      <w:r>
        <w:rPr>
          <w:rFonts w:ascii="ZIQHGl" w:hAnsi="ZIQHGl" w:eastAsia="ZIQHGl"/>
          <w:b w:val="0"/>
          <w:i w:val="0"/>
          <w:color w:val="221F1F"/>
          <w:sz w:val="20"/>
        </w:rPr>
        <w:t>6.68k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，该轴线穿越海域宽度约</w:t>
      </w:r>
    </w:p>
    <w:p>
      <w:pPr>
        <w:sectPr>
          <w:type w:val="nextColumn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p>
      <w:pPr>
        <w:autoSpaceDN w:val="0"/>
        <w:tabs>
          <w:tab w:pos="6018" w:val="left"/>
        </w:tabs>
        <w:autoSpaceDE w:val="0"/>
        <w:widowControl/>
        <w:spacing w:line="262" w:lineRule="exact" w:before="0" w:after="0"/>
        <w:ind w:left="89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地层分布情况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地层渗透系数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岩石的强度和质量指</w:t>
      </w:r>
      <w:r>
        <w:tab/>
      </w:r>
      <w:r>
        <w:rPr>
          <w:rFonts w:ascii="ZIQHGl" w:hAnsi="ZIQHGl" w:eastAsia="ZIQHGl"/>
          <w:b w:val="0"/>
          <w:i w:val="0"/>
          <w:color w:val="221F1F"/>
          <w:sz w:val="20"/>
        </w:rPr>
        <w:t>3.35k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018" w:val="left"/>
          <w:tab w:pos="6654" w:val="left"/>
        </w:tabs>
        <w:autoSpaceDE w:val="0"/>
        <w:widowControl/>
        <w:spacing w:line="266" w:lineRule="exact" w:before="38" w:after="38"/>
        <w:ind w:left="89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标</w:t>
      </w:r>
      <w:r>
        <w:rPr>
          <w:rFonts w:ascii="ZIQHGl" w:hAnsi="ZIQHGl" w:eastAsia="ZIQHGl"/>
          <w:b w:val="0"/>
          <w:i w:val="0"/>
          <w:color w:val="221F1F"/>
          <w:sz w:val="20"/>
        </w:rPr>
        <w:t>RQD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的岩性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岩土层的颗粒分布与组份等指标，明</w:t>
      </w:r>
      <w:r>
        <w:tab/>
      </w:r>
      <w:r>
        <w:rPr>
          <w:rFonts w:ascii="ZIQHI6" w:hAnsi="ZIQHI6" w:eastAsia="ZIQHI6"/>
          <w:b w:val="0"/>
          <w:i w:val="0"/>
          <w:color w:val="221F1F"/>
          <w:sz w:val="20"/>
        </w:rPr>
        <w:t>2.3.2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纵断面调整（调坡设计）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89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确了隧道掘进中的难点和风险问题，据此选择出适应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性最强的盾构机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盾构施工方法和施工参数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36"/>
        <w:ind w:left="284" w:right="0" w:firstLine="40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纵断面调坡设计中，解决了海域隧道的两个问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题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ZIQHI6" w:hAnsi="ZIQHI6" w:eastAsia="ZIQHI6"/>
          <w:b w:val="0"/>
          <w:i w:val="0"/>
          <w:color w:val="221F1F"/>
          <w:sz w:val="20"/>
        </w:rPr>
        <w:t>①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海域段隧道最大纵坡问题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工程为一级公路项</w:t>
      </w:r>
    </w:p>
    <w:p>
      <w:pPr>
        <w:sectPr>
          <w:type w:val="nextColumn"/>
          <w:pgSz w:w="11904" w:h="16439"/>
          <w:pgMar w:top="618" w:right="728" w:bottom="358" w:left="470" w:header="720" w:footer="720" w:gutter="0"/>
          <w:cols w:num="2" w:equalWidth="0">
            <w:col w:w="5734" w:space="0"/>
            <w:col w:w="497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3569"/>
        <w:gridCol w:w="3569"/>
        <w:gridCol w:w="3569"/>
      </w:tblGrid>
      <w:tr>
        <w:trPr>
          <w:trHeight w:hRule="exact" w:val="24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70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盾构机选型及针对性设计</w:t>
            </w:r>
          </w:p>
        </w:tc>
        <w:tc>
          <w:tcPr>
            <w:tcW w:type="dxa" w:w="5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" w:after="0"/>
              <w:ind w:left="12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目，又兼具城市隧道功能，经研究最终确定海域段隧</w:t>
            </w:r>
          </w:p>
        </w:tc>
      </w:tr>
      <w:tr>
        <w:trPr>
          <w:trHeight w:hRule="exact" w:val="4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6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2.2.1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9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盾构选型的原则</w:t>
            </w:r>
          </w:p>
        </w:tc>
        <w:tc>
          <w:tcPr>
            <w:tcW w:type="dxa" w:w="356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9"/>
            <w:vMerge/>
            <w:tcBorders/>
          </w:tcPr>
          <w:p/>
        </w:tc>
        <w:tc>
          <w:tcPr>
            <w:tcW w:type="dxa" w:w="3569"/>
            <w:vMerge/>
            <w:tcBorders/>
          </w:tcPr>
          <w:p/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12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道主线最大纵坡为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3</w:t>
            </w: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％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最小纵坡为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0.3</w:t>
            </w: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％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，其他段采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890" w:right="282" w:firstLine="40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盾构刀盘刀具的选型及其对地层的适应性要求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很高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盾构机是根据工程特点</w:t>
      </w:r>
      <w:r>
        <w:rPr>
          <w:rFonts w:ascii="ZIQHGl" w:hAnsi="ZIQHGl" w:eastAsia="ZIQHGl"/>
          <w:b w:val="0"/>
          <w:i w:val="0"/>
          <w:color w:val="221F1F"/>
          <w:sz w:val="20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量身定做</w:t>
      </w:r>
      <w:r>
        <w:rPr>
          <w:rFonts w:ascii="ZIQHGl" w:hAnsi="ZIQHGl" w:eastAsia="ZIQHGl"/>
          <w:b w:val="0"/>
          <w:i w:val="0"/>
          <w:color w:val="221F1F"/>
          <w:sz w:val="20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的，遵循</w:t>
      </w:r>
      <w:r>
        <w:rPr>
          <w:rFonts w:ascii="ZIQHGl" w:hAnsi="ZIQHGl" w:eastAsia="ZIQHGl"/>
          <w:b w:val="0"/>
          <w:i w:val="0"/>
          <w:color w:val="221F1F"/>
          <w:sz w:val="20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掘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进快速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工序少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程序化施工</w:t>
      </w:r>
      <w:r>
        <w:rPr>
          <w:rFonts w:ascii="ZIQHGl" w:hAnsi="ZIQHGl" w:eastAsia="ZIQHGl"/>
          <w:b w:val="0"/>
          <w:i w:val="0"/>
          <w:color w:val="221F1F"/>
          <w:sz w:val="20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的原则，要能尽量减少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辅助施工法并能确保开挖面稳定和适应围岩条件，盾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 w:num="2" w:equalWidth="0">
            <w:col w:w="573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36"/>
        <w:ind w:left="282" w:right="12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用城市道路标准执行；</w:t>
      </w:r>
      <w:r>
        <w:rPr>
          <w:rFonts w:ascii="ZIQHI6" w:hAnsi="ZIQHI6" w:eastAsia="ZIQHI6"/>
          <w:b w:val="0"/>
          <w:i w:val="0"/>
          <w:color w:val="221F1F"/>
          <w:sz w:val="20"/>
        </w:rPr>
        <w:t>②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海域主航道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硬岩段隧道埋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深控制问题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海域主航道段隧道埋深按规划主航道下</w:t>
      </w:r>
      <w:r>
        <w:rPr>
          <w:rFonts w:ascii="ZIQHGl" w:hAnsi="ZIQHGl" w:eastAsia="ZIQHGl"/>
          <w:b w:val="0"/>
          <w:i w:val="0"/>
          <w:color w:val="221F1F"/>
          <w:sz w:val="20"/>
        </w:rPr>
        <w:t>8.0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控制（施工阶段隧道顶至现状海床面为</w:t>
      </w:r>
      <w:r>
        <w:rPr>
          <w:rFonts w:ascii="ZIQHGl" w:hAnsi="ZIQHGl" w:eastAsia="ZIQHGl"/>
          <w:b w:val="0"/>
          <w:i w:val="0"/>
          <w:color w:val="221F1F"/>
          <w:sz w:val="20"/>
        </w:rPr>
        <w:t>11</w:t>
      </w:r>
      <w:r>
        <w:rPr>
          <w:rFonts w:ascii="ZIQHI6" w:hAnsi="ZIQHI6" w:eastAsia="ZIQHI6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，基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本满足施工要求）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439"/>
          <w:pgMar w:top="618" w:right="728" w:bottom="358" w:left="470" w:header="720" w:footer="720" w:gutter="0"/>
          <w:cols w:num="2" w:equalWidth="0">
            <w:col w:w="5736" w:space="0"/>
            <w:col w:w="49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rHeight w:hRule="exact" w:val="258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58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Jul . 2021 No. 277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构选型成为隧道工程成功的关键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69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通过纵断面的调整，尽量避开海域地层中硬岩</w:t>
            </w:r>
          </w:p>
        </w:tc>
      </w:tr>
      <w:tr>
        <w:trPr>
          <w:trHeight w:hRule="exact" w:val="300"/>
        </w:trPr>
        <w:tc>
          <w:tcPr>
            <w:tcW w:type="dxa" w:w="107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86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2.2.2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11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盾构针对性设计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8" w:after="0"/>
              <w:ind w:left="2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段，减小施工难度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降低施工风险；尤其主航道位置处</w:t>
            </w:r>
          </w:p>
        </w:tc>
      </w:tr>
      <w:tr>
        <w:trPr>
          <w:trHeight w:hRule="exact" w:val="300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8" w:after="0"/>
              <w:ind w:left="7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盾构针对性设计要综合考虑施工区段的的各种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8" w:after="0"/>
              <w:ind w:left="2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隧道应上抬，尽量避开硬岩段，但其埋深需满足施工</w:t>
            </w:r>
          </w:p>
        </w:tc>
      </w:tr>
      <w:tr>
        <w:trPr>
          <w:trHeight w:hRule="exact" w:val="320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因素，既要准确选择盾构类型，又要注重主要技术参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8" w:after="0"/>
              <w:ind w:left="2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阶段掘进覆土厚度，同时满足规划主航道底标高及运</w:t>
            </w:r>
          </w:p>
        </w:tc>
      </w:tr>
      <w:tr>
        <w:trPr>
          <w:trHeight w:hRule="exact" w:val="340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数的设计，保证盾构施工的安全可靠</w:t>
            </w:r>
            <w:r>
              <w:rPr>
                <w:w w:val="102.3278756575151"/>
                <w:rFonts w:ascii="ZIQHGl" w:hAnsi="ZIQHGl" w:eastAsia="ZIQHGl"/>
                <w:b w:val="0"/>
                <w:i w:val="0"/>
                <w:color w:val="221F1F"/>
                <w:sz w:val="11"/>
              </w:rPr>
              <w:t>[8</w:t>
            </w:r>
            <w:r>
              <w:rPr>
                <w:w w:val="102.3278756575151"/>
                <w:rFonts w:ascii="方正书宋_GBK" w:hAnsi="方正书宋_GBK" w:eastAsia="方正书宋_GBK"/>
                <w:b w:val="0"/>
                <w:i w:val="0"/>
                <w:color w:val="221F1F"/>
                <w:sz w:val="11"/>
              </w:rPr>
              <w:t>，</w:t>
            </w:r>
            <w:r>
              <w:rPr>
                <w:w w:val="102.3278756575151"/>
                <w:rFonts w:ascii="ZIQHGl" w:hAnsi="ZIQHGl" w:eastAsia="ZIQHGl"/>
                <w:b w:val="0"/>
                <w:i w:val="0"/>
                <w:color w:val="221F1F"/>
                <w:sz w:val="11"/>
              </w:rPr>
              <w:t>9 ]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盾构机设计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8" w:after="0"/>
              <w:ind w:left="2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营阶段的抗浮安全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纵断面分析如图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 xml:space="preserve"> 所示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188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创新性主要体现在对基岩凸起段和软弱淤泥地层段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16" w:after="0"/>
              <w:ind w:left="38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北岸</w:t>
            </w:r>
          </w:p>
        </w:tc>
        <w:tc>
          <w:tcPr>
            <w:tcW w:type="dxa" w:w="31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8" w:after="0"/>
              <w:ind w:left="0" w:right="13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南岸</w:t>
            </w:r>
          </w:p>
        </w:tc>
      </w:tr>
      <w:tr>
        <w:trPr>
          <w:trHeight w:hRule="exact" w:val="102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术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5355"/>
            <w:gridSpan w:val="5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" w:after="0"/>
              <w:ind w:left="3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适应性方面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5355"/>
            <w:gridSpan w:val="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5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技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6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）主航道下方基岩突起段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隧道盾构段在海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548" w:right="0" w:hanging="118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 xml:space="preserve">39.2m </w:t>
            </w:r>
            <w:r>
              <w:br/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 xml:space="preserve">11m </w:t>
            </w:r>
            <w:r>
              <w:br/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8m</w:t>
            </w:r>
          </w:p>
          <w:p>
            <w:pPr>
              <w:autoSpaceDN w:val="0"/>
              <w:autoSpaceDE w:val="0"/>
              <w:widowControl/>
              <w:spacing w:line="150" w:lineRule="exact" w:before="0" w:after="0"/>
              <w:ind w:left="0" w:right="932" w:firstLine="0"/>
              <w:jc w:val="righ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2.9%</w:t>
            </w:r>
          </w:p>
          <w:p>
            <w:pPr>
              <w:autoSpaceDN w:val="0"/>
              <w:autoSpaceDE w:val="0"/>
              <w:widowControl/>
              <w:spacing w:line="150" w:lineRule="exact" w:before="0" w:after="0"/>
              <w:ind w:left="0" w:right="168" w:firstLine="0"/>
              <w:jc w:val="righ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 xml:space="preserve">- 28.048 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0.3%</w:t>
            </w:r>
          </w:p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56" w:after="0"/>
              <w:ind w:left="0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8m</w:t>
            </w:r>
          </w:p>
        </w:tc>
        <w:tc>
          <w:tcPr>
            <w:tcW w:type="dxa" w:w="61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16" w:after="0"/>
              <w:ind w:left="6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39.2m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2" w:after="0"/>
              <w:ind w:left="0" w:right="28" w:firstLine="0"/>
              <w:jc w:val="righ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- 26.540</w:t>
            </w:r>
          </w:p>
        </w:tc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46" w:after="0"/>
              <w:ind w:left="0" w:right="0" w:firstLine="0"/>
              <w:jc w:val="center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0.68%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80" w:after="0"/>
              <w:ind w:left="30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9m</w:t>
            </w:r>
          </w:p>
        </w:tc>
      </w:tr>
      <w:tr>
        <w:trPr>
          <w:trHeight w:hRule="exact" w:val="68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中主航道下方三段不连续硬岩凸起，长度约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182m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，侵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071"/>
            <w:vMerge/>
            <w:tcBorders/>
          </w:tcPr>
          <w:p/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0" w:after="0"/>
              <w:ind w:left="82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- 21.00</w:t>
            </w:r>
          </w:p>
        </w:tc>
      </w:tr>
      <w:tr>
        <w:trPr>
          <w:trHeight w:hRule="exact" w:val="144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筑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2" w:after="0"/>
              <w:ind w:left="10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- 30.028</w:t>
            </w:r>
          </w:p>
        </w:tc>
        <w:tc>
          <w:tcPr>
            <w:tcW w:type="dxa" w:w="6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04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5"/>
              </w:rPr>
              <w:t>0.3%</w:t>
            </w:r>
          </w:p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入隧道高度约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3</w:t>
            </w: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～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6m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针对性的制定了换刀方案，并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建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储备足够的备用刀具；盾构机需配置具有常压换刀功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6" w:after="0"/>
              <w:ind w:left="0" w:right="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IQHI7" w:hAnsi="ZIQHI7" w:eastAsia="ZIQHI7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31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6" w:after="0"/>
              <w:ind w:left="17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海域段隧道纵断面比较图</w:t>
            </w:r>
          </w:p>
        </w:tc>
      </w:tr>
      <w:tr>
        <w:trPr>
          <w:trHeight w:hRule="exact" w:val="320"/>
        </w:trPr>
        <w:tc>
          <w:tcPr>
            <w:tcW w:type="dxa" w:w="1071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能的刀盘，盾构机直接掘进时，将带来大量的刀具消</w:t>
            </w:r>
          </w:p>
        </w:tc>
        <w:tc>
          <w:tcPr>
            <w:tcW w:type="dxa" w:w="2142"/>
            <w:gridSpan w:val="2"/>
            <w:vMerge/>
            <w:tcBorders/>
          </w:tcPr>
          <w:p/>
        </w:tc>
        <w:tc>
          <w:tcPr>
            <w:tcW w:type="dxa" w:w="5355"/>
            <w:gridSpan w:val="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5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温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耗，利用常压换刀装置，提高换刀的效率和安全性，降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0" w:firstLine="0"/>
              <w:jc w:val="right"/>
            </w:pPr>
            <w:r>
              <w:rPr>
                <w:rFonts w:ascii="ZIQHI6" w:hAnsi="ZIQHI6" w:eastAsia="ZIQHI6"/>
                <w:b w:val="0"/>
                <w:i w:val="0"/>
                <w:color w:val="221F1F"/>
                <w:sz w:val="20"/>
              </w:rPr>
              <w:t>2.4</w:t>
            </w:r>
          </w:p>
        </w:tc>
        <w:tc>
          <w:tcPr>
            <w:tcW w:type="dxa" w:w="4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0" w:after="0"/>
              <w:ind w:left="1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线路比选</w:t>
            </w:r>
          </w:p>
        </w:tc>
      </w:tr>
      <w:tr>
        <w:trPr>
          <w:trHeight w:hRule="exact" w:val="550"/>
        </w:trPr>
        <w:tc>
          <w:tcPr>
            <w:tcW w:type="dxa" w:w="55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5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低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低换刀作业风险和成本，以利于盾构直接掘进通过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" w:after="0"/>
              <w:ind w:left="6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隧道线路无论是纵断面还是平面位置调整，都是</w:t>
            </w:r>
          </w:p>
        </w:tc>
      </w:tr>
    </w:tbl>
    <w:p>
      <w:pPr>
        <w:autoSpaceDN w:val="0"/>
        <w:autoSpaceDE w:val="0"/>
        <w:widowControl/>
        <w:spacing w:line="178" w:lineRule="exact" w:before="54" w:after="0"/>
        <w:ind w:left="800" w:right="0" w:firstLine="0"/>
        <w:jc w:val="left"/>
      </w:pPr>
      <w:r>
        <w:rPr>
          <w:rFonts w:ascii="ZIQHI7" w:hAnsi="ZIQHI7" w:eastAsia="ZIQHI7"/>
          <w:b w:val="0"/>
          <w:i w:val="0"/>
          <w:color w:val="221F1F"/>
          <w:sz w:val="18"/>
        </w:rPr>
        <w:t>135</w:t>
      </w:r>
    </w:p>
    <w:p>
      <w:pPr>
        <w:sectPr>
          <w:type w:val="continuous"/>
          <w:pgSz w:w="11904" w:h="16439"/>
          <w:pgMar w:top="618" w:right="728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sectPr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45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以确保隧道安全的前提下，尽量减小隧道的施工难度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以苏埃通道工程为例，在平面方案中，考虑了码头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港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池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锚地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海底硬岩段及孤石群等限制因素的影响，选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择了更为合理的平面方案，</w:t>
      </w:r>
      <w:r>
        <w:rPr>
          <w:rFonts w:ascii="ZIQHGl" w:hAnsi="ZIQHGl" w:eastAsia="ZIQHGl"/>
          <w:b w:val="0"/>
          <w:i w:val="0"/>
          <w:color w:val="221F1F"/>
          <w:sz w:val="20"/>
        </w:rPr>
        <w:t>B2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线位，减少了盾构掘进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距离和施工难度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在纵断面上，对最小覆土厚度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港池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规划主航道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孤石群及海底硬岩段等因素加以综合考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346" w:space="0"/>
            <w:col w:w="4919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42"/>
        <w:ind w:left="232" w:right="12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入手，根据掘进参数的变化，刀具刀盘磨损与检测系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统反馈，地层与渣样的变化和各种监测数据的规律分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析，查找施工的异常问题，建立复杂地质下超大直径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泥水平衡盾构施工中技术方案的动态调整制度，及时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对预设方案进行修正与优化，保证盾构掘进的顺利进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行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若遇突发事件，应立即启动应急预案，并呈报掘进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346" w:space="0"/>
            <w:col w:w="4919" w:space="0"/>
          </w:cols>
          <w:docGrid w:linePitch="360"/>
        </w:sectPr>
      </w:pPr>
    </w:p>
    <w:p>
      <w:pPr>
        <w:autoSpaceDN w:val="0"/>
        <w:tabs>
          <w:tab w:pos="5578" w:val="left"/>
        </w:tabs>
        <w:autoSpaceDE w:val="0"/>
        <w:widowControl/>
        <w:spacing w:line="262" w:lineRule="exact" w:before="0" w:after="46"/>
        <w:ind w:left="45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虑，并结合前期施工，对西线隧道纵坡进行调整适当提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领导小组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450" w:right="28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高，为减少盾构机在隧道原设计线路底部风化岩层掘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进中的施工安全风险高，减低盾构掘进中遇到岩层机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率，进而减少刀具损坏更换率，提高掘进效率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298" w:space="0"/>
            <w:col w:w="496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44"/>
        <w:ind w:left="280" w:right="120" w:firstLine="33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）技术优化提升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盾构掘进施工是地质与机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械设备复杂结合过程，以地质情况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掘进参数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刀盘刀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具状态检测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渣场渣样变化的多位一体的分析为基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298" w:space="0"/>
            <w:col w:w="49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2"/>
        <w:gridCol w:w="3422"/>
        <w:gridCol w:w="3422"/>
      </w:tblGrid>
      <w:tr>
        <w:trPr>
          <w:trHeight w:hRule="exact" w:val="2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00" w:firstLine="0"/>
              <w:jc w:val="right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2.5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组织机构与培训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5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础，建立隧道掘进问题统计表格，对发生的问题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方案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450" w:right="282" w:firstLine="406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建立隧道掘进组织机构，设置决策层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分析反馈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层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执行层的三级管理层，施行层级管理，做到管控有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序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反应迅速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即时研判，总结优化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技术培训方面：通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44"/>
        <w:ind w:left="282" w:right="12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处理的效果施行表格化管理，使技术管理更具精细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化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技术方案更具准确化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改进措施更具完整性，优化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提升更具高效性，后续施工指导更具针对性，过程总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tabs>
          <w:tab w:pos="5578" w:val="left"/>
        </w:tabs>
        <w:autoSpaceDE w:val="0"/>
        <w:widowControl/>
        <w:spacing w:line="262" w:lineRule="exact" w:before="0" w:after="42"/>
        <w:ind w:left="45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过盾构掘进施工前的技术培训和讨论，加强技术人员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结更具全面性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5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熟悉盾构的构造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组成和性能；预先分析项目施工可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能出现的问题，制定预设计解决方案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44"/>
        <w:ind w:left="282" w:right="0" w:firstLine="33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）施工标准化作业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超大直径盾构隧道穿越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地层差异大，为保证隧道掘进管理有序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安全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高效运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2"/>
        <w:gridCol w:w="3422"/>
        <w:gridCol w:w="3422"/>
      </w:tblGrid>
      <w:tr>
        <w:trPr>
          <w:trHeight w:hRule="exact" w:val="24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3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超大直径泥水平衡盾构风险控制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1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行，在盾构掘进施工管理层级领导下，制定盾构隧道</w:t>
            </w:r>
          </w:p>
        </w:tc>
      </w:tr>
      <w:tr>
        <w:trPr>
          <w:trHeight w:hRule="exact" w:val="30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right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3.1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20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风险辨识与处理措施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101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项目的管理标准和作业标准，实现盾构施工标准化作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50" w:right="144" w:firstLine="32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）风险辨识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大直径盾构隧道施工主要由始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发和到达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掘进等阶段组成，是风险管理的重点和难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42"/>
        <w:ind w:left="2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业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第一，管理标准化；第二，作业专业化；第三，监控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信息化，反馈实时化；第四，过程控制标准化</w:t>
      </w:r>
      <w:r>
        <w:rPr>
          <w:w w:val="102.3278756575151"/>
          <w:rFonts w:ascii="ZIQHGl" w:hAnsi="ZIQHGl" w:eastAsia="ZIQHGl"/>
          <w:b w:val="0"/>
          <w:i w:val="0"/>
          <w:color w:val="221F1F"/>
          <w:sz w:val="11"/>
        </w:rPr>
        <w:t>[10]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2"/>
        <w:gridCol w:w="3422"/>
        <w:gridCol w:w="3422"/>
      </w:tblGrid>
      <w:tr>
        <w:trPr>
          <w:trHeight w:hRule="exact" w:val="242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点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盾构始发和到达时需穿过工作井围护结构，特别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92" w:firstLine="0"/>
              <w:jc w:val="right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4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施工效果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450" w:val="left"/>
        </w:tabs>
        <w:autoSpaceDE w:val="0"/>
        <w:widowControl/>
        <w:spacing w:line="300" w:lineRule="exact" w:before="0" w:after="0"/>
        <w:ind w:left="35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是盾构始发时还需在加固体内完成泥水仓掘进建压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工作和盾体由刚性基础过渡至自然土体的转换，存在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洞门凿除时涌水涌砂，洞门密封失效，始发时盾构机</w:t>
      </w:r>
      <w:r>
        <w:rPr>
          <w:rFonts w:ascii="ZIQHGl" w:hAnsi="ZIQHGl" w:eastAsia="ZIQHGl"/>
          <w:b w:val="0"/>
          <w:i w:val="0"/>
          <w:color w:val="221F1F"/>
          <w:sz w:val="20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栽头</w:t>
      </w:r>
      <w:r>
        <w:rPr>
          <w:rFonts w:ascii="ZIQHGl" w:hAnsi="ZIQHGl" w:eastAsia="ZIQHGl"/>
          <w:b w:val="0"/>
          <w:i w:val="0"/>
          <w:color w:val="221F1F"/>
          <w:sz w:val="20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的风险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盾构掘进时由于受地层的复杂性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底掘进水头压力高（</w:t>
      </w:r>
      <w:r>
        <w:rPr>
          <w:rFonts w:ascii="ZIQHGl" w:hAnsi="ZIQHGl" w:eastAsia="ZIQHGl"/>
          <w:b w:val="0"/>
          <w:i w:val="0"/>
          <w:color w:val="221F1F"/>
          <w:sz w:val="20"/>
        </w:rPr>
        <w:t>4.5bar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海底不明障碍物等影响，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存在隧洞偏移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上浮；刀具磨损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刀盘被卡；盾尾密封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损坏；土体坍塌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冒顶；隧道埋深变化大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水压高等风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险；海堤沉降变形；盾尾密封损坏或失效；管片安装机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故障；管片错台过大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渗漏水；盾构掘进中</w:t>
      </w:r>
      <w:r>
        <w:rPr>
          <w:rFonts w:ascii="ZIQHGl" w:hAnsi="ZIQHGl" w:eastAsia="ZIQHGl"/>
          <w:b w:val="0"/>
          <w:i w:val="0"/>
          <w:color w:val="221F1F"/>
          <w:sz w:val="20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栽头</w:t>
      </w:r>
      <w:r>
        <w:rPr>
          <w:rFonts w:ascii="ZIQHGl" w:hAnsi="ZIQHGl" w:eastAsia="ZIQHGl"/>
          <w:b w:val="0"/>
          <w:i w:val="0"/>
          <w:color w:val="221F1F"/>
          <w:sz w:val="20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；常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压进仓；带压进仓和盾尾刷更换等风险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盾构隧道施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工中起重伤害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电机车伤人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机械伤害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高处坠落等多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308" w:space="0"/>
            <w:col w:w="4958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42"/>
        <w:ind w:left="144" w:right="108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超大直径泥水平衡盾构施工在隧道掘进组织机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构层级管理领导下，建立以地质条件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盾构机运行状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态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施工参数变化和刀具刀盘磨损检测反馈相结合的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动态分析调整制度，施行标准化作业控制贯穿隧道施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工全过程，有效控制了隧道施工风险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苏埃通道工程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东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西线隧道分别于</w:t>
      </w:r>
      <w:r>
        <w:rPr>
          <w:rFonts w:ascii="ZIQHGl" w:hAnsi="ZIQHGl" w:eastAsia="ZIQHGl"/>
          <w:b w:val="0"/>
          <w:i w:val="0"/>
          <w:color w:val="221F1F"/>
          <w:sz w:val="20"/>
        </w:rPr>
        <w:t>2017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年</w:t>
      </w:r>
      <w:r>
        <w:rPr>
          <w:rFonts w:ascii="ZIQHGl" w:hAnsi="ZIQHGl" w:eastAsia="ZIQHGl"/>
          <w:b w:val="0"/>
          <w:i w:val="0"/>
          <w:color w:val="221F1F"/>
          <w:sz w:val="20"/>
        </w:rPr>
        <w:t>12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月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ZIQHGl" w:hAnsi="ZIQHGl" w:eastAsia="ZIQHGl"/>
          <w:b w:val="0"/>
          <w:i w:val="0"/>
          <w:color w:val="221F1F"/>
          <w:sz w:val="20"/>
        </w:rPr>
        <w:t>2018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年</w:t>
      </w:r>
      <w:r>
        <w:rPr>
          <w:rFonts w:ascii="ZIQHGl" w:hAnsi="ZIQHGl" w:eastAsia="ZIQHGl"/>
          <w:b w:val="0"/>
          <w:i w:val="0"/>
          <w:color w:val="221F1F"/>
          <w:sz w:val="20"/>
        </w:rPr>
        <w:t>10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月始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发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东线已通过</w:t>
      </w:r>
      <w:r>
        <w:rPr>
          <w:rFonts w:ascii="ZIQHGl" w:hAnsi="ZIQHGl" w:eastAsia="ZIQHGl"/>
          <w:b w:val="0"/>
          <w:i w:val="0"/>
          <w:color w:val="221F1F"/>
          <w:sz w:val="20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段基岩并已贯通，西线正在通过</w:t>
      </w:r>
      <w:r>
        <w:rPr>
          <w:rFonts w:ascii="ZIQHGl" w:hAnsi="ZIQHGl" w:eastAsia="ZIQHGl"/>
          <w:b w:val="0"/>
          <w:i w:val="0"/>
          <w:color w:val="221F1F"/>
          <w:sz w:val="20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段基岩并即将贯通，隧道掘进顺利，西线隧道创造了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日进尺最高达到</w:t>
      </w:r>
      <w:r>
        <w:rPr>
          <w:rFonts w:ascii="ZIQHGl" w:hAnsi="ZIQHGl" w:eastAsia="ZIQHGl"/>
          <w:b w:val="0"/>
          <w:i w:val="0"/>
          <w:color w:val="221F1F"/>
          <w:sz w:val="20"/>
        </w:rPr>
        <w:t>24m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12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环），月进尺最高达到</w:t>
      </w:r>
      <w:r>
        <w:rPr>
          <w:rFonts w:ascii="ZIQHGl" w:hAnsi="ZIQHGl" w:eastAsia="ZIQHGl"/>
          <w:b w:val="0"/>
          <w:i w:val="0"/>
          <w:color w:val="221F1F"/>
          <w:sz w:val="20"/>
        </w:rPr>
        <w:t>432m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216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环）的记录，大幅提高了隧道掘进施工效率，施工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风险也得到了有效控制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308" w:space="0"/>
            <w:col w:w="49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2"/>
        <w:gridCol w:w="3422"/>
        <w:gridCol w:w="3422"/>
      </w:tblGrid>
      <w:tr>
        <w:trPr>
          <w:trHeight w:hRule="exact" w:val="242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种伤害风险也始终贯穿着施工的全过程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92" w:firstLine="0"/>
              <w:jc w:val="right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5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结语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288" w:right="266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）处理措施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保障盾构施工安全，确保主驱动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和盾尾的密封性能；常压换刀刀盘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刀筒直接与掌子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面相连，保证其完整性，不危及掌子面；管片安装为真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空吸盘式，防止管片脱落时造成的严重后果；盾构机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保压系统的正常工作，泥浆门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碎石机正常工作，以及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泥浆软管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软连接以及输送泵完好性确保泥水循环系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统的安全正常运转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因此，针对盾构隧道施工全过程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（包括盾构选型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始发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到达及盾构掘进中）存在的风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险问题，建立盾构风险防范措施手册，做到备豫不虞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312" w:space="0"/>
            <w:col w:w="4953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266" w:right="20" w:firstLine="402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超大直径泥水平衡盾构海底隧道，采取了以隧道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掘进为中心，施工管理与风险控制的动态调整为根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本，确保了工程安全优质顺利施工，取得了较好成效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00" w:val="left"/>
        </w:tabs>
        <w:autoSpaceDE w:val="0"/>
        <w:widowControl/>
        <w:spacing w:line="304" w:lineRule="exact" w:before="2" w:after="0"/>
        <w:ind w:left="266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通过实践，得出以下几点结论：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）超大直径泥水盾构机开挖断面大，地质条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件复杂，施工存在技术难题多，预先制定方案不全面，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需要建立地质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设备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施工技术相结合的动态施工管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理制度，以变应变，及时分析，制定针对性改进措施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60" w:lineRule="exact" w:before="44" w:after="46"/>
        <w:ind w:left="59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）超大直径泥水盾构机施工管理的过程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细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312" w:space="0"/>
            <w:col w:w="4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422"/>
        <w:gridCol w:w="3422"/>
        <w:gridCol w:w="3422"/>
      </w:tblGrid>
      <w:tr>
        <w:trPr>
          <w:trHeight w:hRule="exact" w:val="2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00" w:firstLine="0"/>
              <w:jc w:val="right"/>
            </w:pPr>
            <w:r>
              <w:rPr>
                <w:rFonts w:ascii="ZIQHI7" w:hAnsi="ZIQHI7" w:eastAsia="ZIQHI7"/>
                <w:b w:val="0"/>
                <w:i w:val="0"/>
                <w:color w:val="221F1F"/>
                <w:sz w:val="20"/>
              </w:rPr>
              <w:t>3.2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方案动态调整和深化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3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节和标准进行把控要通过施行标准化作业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关键工序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50" w:right="144" w:firstLine="326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）方案动态调整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隧道施工中从地质条件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盾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构机设备功能</w:t>
      </w:r>
      <w:r>
        <w:rPr>
          <w:rFonts w:ascii="ZIQHGl" w:hAnsi="ZIQHGl" w:eastAsia="ZIQHGl"/>
          <w:b w:val="0"/>
          <w:i w:val="0"/>
          <w:color w:val="221F1F"/>
          <w:sz w:val="20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施工技术的应用情况和施工管理措施</w:t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2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验收才能实现，体现管理者的主导和决定性作用，使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施工过程精细化管理从点到面贯彻执行，保障了施工</w:t>
      </w:r>
    </w:p>
    <w:p>
      <w:pPr>
        <w:autoSpaceDN w:val="0"/>
        <w:autoSpaceDE w:val="0"/>
        <w:widowControl/>
        <w:spacing w:line="178" w:lineRule="exact" w:before="332" w:after="158"/>
        <w:ind w:left="0" w:right="32" w:firstLine="0"/>
        <w:jc w:val="right"/>
      </w:pPr>
      <w:r>
        <w:rPr>
          <w:rFonts w:ascii="ZIQHI7" w:hAnsi="ZIQHI7" w:eastAsia="ZIQHI7"/>
          <w:b w:val="0"/>
          <w:i w:val="0"/>
          <w:color w:val="221F1F"/>
          <w:sz w:val="18"/>
        </w:rPr>
        <w:t>136</w:t>
      </w:r>
    </w:p>
    <w:p>
      <w:pPr>
        <w:sectPr>
          <w:type w:val="nextColumn"/>
          <w:pgSz w:w="11904" w:h="16439"/>
          <w:pgMar w:top="618" w:right="1238" w:bottom="170" w:left="400" w:header="720" w:footer="720" w:gutter="0"/>
          <w:cols w:num="2" w:equalWidth="0">
            <w:col w:w="5296" w:space="0"/>
            <w:col w:w="496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439"/>
          <w:pgMar w:top="618" w:right="123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0</wp:posOffset>
            </wp:positionV>
            <wp:extent cx="6096000" cy="10439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561"/>
        <w:gridCol w:w="3561"/>
        <w:gridCol w:w="3561"/>
      </w:tblGrid>
      <w:tr>
        <w:trPr>
          <w:trHeight w:hRule="exact" w:val="26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338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冻土与地基基础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管理的全面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高效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有序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6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界，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2001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:19- 21.</w:t>
            </w:r>
          </w:p>
        </w:tc>
      </w:tr>
      <w:tr>
        <w:trPr>
          <w:trHeight w:hRule="exact" w:val="280"/>
        </w:trPr>
        <w:tc>
          <w:tcPr>
            <w:tcW w:type="dxa" w:w="3561"/>
            <w:vMerge/>
            <w:tcBorders/>
          </w:tcPr>
          <w:p/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6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）超大直径泥水盾构机施工难点多，风险大，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2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］胡正东，深圳地铁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号线土建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2222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标施工管理综述［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现代</w:t>
            </w:r>
          </w:p>
        </w:tc>
      </w:tr>
      <w:tr>
        <w:trPr>
          <w:trHeight w:hRule="exact" w:val="220"/>
        </w:trPr>
        <w:tc>
          <w:tcPr>
            <w:tcW w:type="dxa" w:w="3561"/>
            <w:vMerge/>
            <w:tcBorders/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4" w:after="0"/>
              <w:ind w:left="3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通过建立组织管理体系，做好技术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安全和设备培训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隧道技术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, 2012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: 5- 9.</w:t>
            </w:r>
          </w:p>
        </w:tc>
      </w:tr>
      <w:tr>
        <w:trPr>
          <w:trHeight w:hRule="exact" w:val="12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2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］黄祖冠，李德智，张星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大直径盾构隧道施工工作结构分解实</w:t>
            </w:r>
          </w:p>
        </w:tc>
      </w:tr>
      <w:tr>
        <w:trPr>
          <w:trHeight w:hRule="exact" w:val="140"/>
        </w:trPr>
        <w:tc>
          <w:tcPr>
            <w:tcW w:type="dxa" w:w="3561"/>
            <w:vMerge/>
            <w:tcBorders/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做好应急救援管理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安全隐患排查和监控等安全管理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6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证研究［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无线互联科技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, 2012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: 148- 151.</w:t>
            </w:r>
          </w:p>
        </w:tc>
      </w:tr>
      <w:tr>
        <w:trPr>
          <w:trHeight w:hRule="exact" w:val="100"/>
        </w:trPr>
        <w:tc>
          <w:tcPr>
            <w:tcW w:type="dxa" w:w="3561"/>
            <w:vMerge/>
            <w:tcBorders/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" w:after="0"/>
              <w:ind w:left="34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基础工作，防患于未然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2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］郭信君，闵凡路，等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南京长江隧道工程难点分析及关键技术</w:t>
            </w:r>
          </w:p>
        </w:tc>
      </w:tr>
      <w:tr>
        <w:trPr>
          <w:trHeight w:hRule="exact" w:val="260"/>
        </w:trPr>
        <w:tc>
          <w:tcPr>
            <w:tcW w:type="dxa" w:w="3561"/>
            <w:vMerge/>
            <w:tcBorders/>
          </w:tcPr>
          <w:p/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6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）超大直径泥水盾构机设备的维护保养贯穿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6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总结［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岩石力学与工程学报，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2012, 31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: 2154- 2160.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pgSz w:w="11904" w:h="16439"/>
          <w:pgMar w:top="618" w:right="750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89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隧道施工全过程，做到预防性维护和即时性维护相结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合，确保盾构设备性能最佳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439"/>
          <w:pgMar w:top="618" w:right="750" w:bottom="358" w:left="470" w:header="720" w:footer="720" w:gutter="0"/>
          <w:cols w:num="2" w:equalWidth="0">
            <w:col w:w="5706" w:space="0"/>
            <w:col w:w="4978" w:space="0"/>
          </w:cols>
          <w:docGrid w:linePitch="360"/>
        </w:sectPr>
      </w:pPr>
    </w:p>
    <w:p>
      <w:pPr>
        <w:autoSpaceDN w:val="0"/>
        <w:tabs>
          <w:tab w:pos="662" w:val="left"/>
        </w:tabs>
        <w:autoSpaceDE w:val="0"/>
        <w:widowControl/>
        <w:spacing w:line="236" w:lineRule="exact" w:before="0" w:after="0"/>
        <w:ind w:left="25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7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］洪开荣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广深港大断面特长水下盾构隧道的技术难点分析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隧道建设，</w:t>
      </w:r>
      <w:r>
        <w:rPr>
          <w:rFonts w:ascii="ZIQHGl" w:hAnsi="ZIQHGl" w:eastAsia="ZIQHGl"/>
          <w:b w:val="0"/>
          <w:i w:val="0"/>
          <w:color w:val="221F1F"/>
          <w:sz w:val="16"/>
        </w:rPr>
        <w:t>2007, 27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6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  <w:r>
        <w:rPr>
          <w:rFonts w:ascii="ZIQHGl" w:hAnsi="ZIQHGl" w:eastAsia="ZIQHGl"/>
          <w:b w:val="0"/>
          <w:i w:val="0"/>
          <w:color w:val="221F1F"/>
          <w:sz w:val="16"/>
        </w:rPr>
        <w:t>: 1- 3+18.</w:t>
      </w:r>
    </w:p>
    <w:p>
      <w:pPr>
        <w:autoSpaceDN w:val="0"/>
        <w:tabs>
          <w:tab w:pos="710" w:val="left"/>
        </w:tabs>
        <w:autoSpaceDE w:val="0"/>
        <w:widowControl/>
        <w:spacing w:line="264" w:lineRule="exact" w:before="2" w:after="0"/>
        <w:ind w:left="25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］李波，包蓁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武汉轨道交通</w:t>
      </w:r>
      <w:r>
        <w:rPr>
          <w:rFonts w:ascii="ZIQHGl" w:hAnsi="ZIQHGl" w:eastAsia="ZIQHGl"/>
          <w:b w:val="0"/>
          <w:i w:val="0"/>
          <w:color w:val="221F1F"/>
          <w:sz w:val="16"/>
        </w:rPr>
        <w:t>7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号线三阳路越江隧道施工关键技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术［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隧道建设（中英文），</w:t>
      </w:r>
      <w:r>
        <w:rPr>
          <w:rFonts w:ascii="ZIQHGl" w:hAnsi="ZIQHGl" w:eastAsia="ZIQHGl"/>
          <w:b w:val="0"/>
          <w:i w:val="0"/>
          <w:color w:val="221F1F"/>
          <w:sz w:val="16"/>
        </w:rPr>
        <w:t>2019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39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5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  <w:r>
        <w:rPr>
          <w:rFonts w:ascii="ZIQHGl" w:hAnsi="ZIQHGl" w:eastAsia="ZIQHGl"/>
          <w:b w:val="0"/>
          <w:i w:val="0"/>
          <w:color w:val="221F1F"/>
          <w:sz w:val="16"/>
        </w:rPr>
        <w:t>: 820- 831.</w:t>
      </w:r>
    </w:p>
    <w:p>
      <w:pPr>
        <w:autoSpaceDN w:val="0"/>
        <w:autoSpaceDE w:val="0"/>
        <w:widowControl/>
        <w:spacing w:line="210" w:lineRule="exact" w:before="56" w:after="54"/>
        <w:ind w:left="25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9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］王承震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扬州瘦西湖盾构隧道工程施工关键技术［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隧道建</w:t>
      </w:r>
    </w:p>
    <w:p>
      <w:pPr>
        <w:sectPr>
          <w:type w:val="nextColumn"/>
          <w:pgSz w:w="11904" w:h="16439"/>
          <w:pgMar w:top="618" w:right="750" w:bottom="358" w:left="470" w:header="720" w:footer="720" w:gutter="0"/>
          <w:cols w:num="2" w:equalWidth="0">
            <w:col w:w="5706" w:space="0"/>
            <w:col w:w="49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0.0" w:type="dxa"/>
      </w:tblPr>
      <w:tblGrid>
        <w:gridCol w:w="5342"/>
        <w:gridCol w:w="5342"/>
      </w:tblGrid>
      <w:tr>
        <w:trPr>
          <w:trHeight w:hRule="exact" w:val="452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" w:after="0"/>
              <w:ind w:left="0" w:right="118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参考文献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53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设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,2015, 35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8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: 828- 833.</w:t>
            </w:r>
          </w:p>
          <w:p>
            <w:pPr>
              <w:autoSpaceDN w:val="0"/>
              <w:autoSpaceDE w:val="0"/>
              <w:widowControl/>
              <w:spacing w:line="208" w:lineRule="exact" w:before="54" w:after="0"/>
              <w:ind w:left="12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］杨秀权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复杂地质盾构隧道安全管理与风险防范对策［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04" w:h="16439"/>
          <w:pgMar w:top="618" w:right="750" w:bottom="358" w:left="470" w:header="720" w:footer="720" w:gutter="0"/>
          <w:cols/>
          <w:docGrid w:linePitch="360"/>
        </w:sectPr>
      </w:pPr>
    </w:p>
    <w:p>
      <w:pPr>
        <w:autoSpaceDN w:val="0"/>
        <w:tabs>
          <w:tab w:pos="1290" w:val="left"/>
        </w:tabs>
        <w:autoSpaceDE w:val="0"/>
        <w:widowControl/>
        <w:spacing w:line="238" w:lineRule="exact" w:before="0" w:after="0"/>
        <w:ind w:left="832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］钱七虎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迎接我国城市地下空间开发高潮［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岩土工程学报</w:t>
      </w:r>
      <w:r>
        <w:rPr>
          <w:rFonts w:ascii="ZIQHGl" w:hAnsi="ZIQHGl" w:eastAsia="ZIQHGl"/>
          <w:b w:val="0"/>
          <w:i w:val="0"/>
          <w:color w:val="221F1F"/>
          <w:sz w:val="16"/>
        </w:rPr>
        <w:t xml:space="preserve">, </w:t>
      </w:r>
      <w:r>
        <w:tab/>
      </w:r>
      <w:r>
        <w:rPr>
          <w:rFonts w:ascii="ZIQHGl" w:hAnsi="ZIQHGl" w:eastAsia="ZIQHGl"/>
          <w:b w:val="0"/>
          <w:i w:val="0"/>
          <w:color w:val="221F1F"/>
          <w:sz w:val="16"/>
        </w:rPr>
        <w:t>1998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  <w:r>
        <w:rPr>
          <w:rFonts w:ascii="ZIQHGl" w:hAnsi="ZIQHGl" w:eastAsia="ZIQHGl"/>
          <w:b w:val="0"/>
          <w:i w:val="0"/>
          <w:color w:val="221F1F"/>
          <w:sz w:val="16"/>
        </w:rPr>
        <w:t>: 3- 5.</w:t>
      </w:r>
    </w:p>
    <w:p>
      <w:pPr>
        <w:autoSpaceDN w:val="0"/>
        <w:tabs>
          <w:tab w:pos="1288" w:val="left"/>
        </w:tabs>
        <w:autoSpaceDE w:val="0"/>
        <w:widowControl/>
        <w:spacing w:line="264" w:lineRule="exact" w:before="0" w:after="0"/>
        <w:ind w:left="832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］王梦恕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中国盾构和掘进机隧道技术现状</w:t>
      </w:r>
      <w:r>
        <w:rPr>
          <w:rFonts w:ascii="ZIQHGl" w:hAnsi="ZIQHGl" w:eastAsia="ZIQHGl"/>
          <w:b w:val="0"/>
          <w:i w:val="0"/>
          <w:color w:val="221F1F"/>
          <w:sz w:val="16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存在的问题及发展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思路［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隧道建设</w:t>
      </w:r>
      <w:r>
        <w:rPr>
          <w:rFonts w:ascii="ZIQHGl" w:hAnsi="ZIQHGl" w:eastAsia="ZIQHGl"/>
          <w:b w:val="0"/>
          <w:i w:val="0"/>
          <w:color w:val="221F1F"/>
          <w:sz w:val="16"/>
        </w:rPr>
        <w:t>, 2014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34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  <w:r>
        <w:rPr>
          <w:rFonts w:ascii="ZIQHGl" w:hAnsi="ZIQHGl" w:eastAsia="ZIQHGl"/>
          <w:b w:val="0"/>
          <w:i w:val="0"/>
          <w:color w:val="221F1F"/>
          <w:sz w:val="16"/>
        </w:rPr>
        <w:t>:179- 187.</w:t>
      </w:r>
    </w:p>
    <w:p>
      <w:pPr>
        <w:autoSpaceDN w:val="0"/>
        <w:autoSpaceDE w:val="0"/>
        <w:widowControl/>
        <w:spacing w:line="208" w:lineRule="exact" w:before="56" w:after="0"/>
        <w:ind w:left="8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］朱伟，陈仁俊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盾构隧道施工技术现状及展望［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岩土工程</w:t>
      </w:r>
    </w:p>
    <w:p>
      <w:pPr>
        <w:sectPr>
          <w:type w:val="continuous"/>
          <w:pgSz w:w="11904" w:h="16439"/>
          <w:pgMar w:top="618" w:right="750" w:bottom="358" w:left="470" w:header="720" w:footer="720" w:gutter="0"/>
          <w:cols w:num="2" w:equalWidth="0">
            <w:col w:w="5704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71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道建设</w:t>
      </w:r>
      <w:r>
        <w:rPr>
          <w:rFonts w:ascii="ZIQHGl" w:hAnsi="ZIQHGl" w:eastAsia="ZIQHGl"/>
          <w:b w:val="0"/>
          <w:i w:val="0"/>
          <w:color w:val="221F1F"/>
          <w:sz w:val="16"/>
        </w:rPr>
        <w:t>, 2012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32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6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</w:t>
      </w:r>
      <w:r>
        <w:rPr>
          <w:rFonts w:ascii="ZIQHGl" w:hAnsi="ZIQHGl" w:eastAsia="ZIQHGl"/>
          <w:b w:val="0"/>
          <w:i w:val="0"/>
          <w:color w:val="221F1F"/>
          <w:sz w:val="16"/>
        </w:rPr>
        <w:t>: 763- 781.</w:t>
      </w:r>
    </w:p>
    <w:p>
      <w:pPr>
        <w:autoSpaceDN w:val="0"/>
        <w:autoSpaceDE w:val="0"/>
        <w:widowControl/>
        <w:spacing w:line="208" w:lineRule="exact" w:before="306" w:after="0"/>
        <w:ind w:left="248" w:right="0" w:firstLine="0"/>
        <w:jc w:val="left"/>
      </w:pPr>
      <w:r>
        <w:rPr>
          <w:w w:val="98.9169180393219"/>
          <w:rFonts w:ascii="方正黑体_GBK" w:hAnsi="方正黑体_GBK" w:eastAsia="方正黑体_GBK"/>
          <w:b w:val="0"/>
          <w:i w:val="0"/>
          <w:color w:val="221F1F"/>
          <w:sz w:val="16"/>
        </w:rPr>
        <w:t>［收稿日期］</w:t>
      </w:r>
      <w:r>
        <w:rPr>
          <w:w w:val="98.9169180393219"/>
          <w:rFonts w:ascii="ZIQHGl" w:hAnsi="ZIQHGl" w:eastAsia="ZIQHGl"/>
          <w:b w:val="0"/>
          <w:i w:val="0"/>
          <w:color w:val="221F1F"/>
          <w:sz w:val="16"/>
        </w:rPr>
        <w:t>2021- 01- 18</w:t>
      </w:r>
    </w:p>
    <w:p>
      <w:pPr>
        <w:autoSpaceDN w:val="0"/>
        <w:tabs>
          <w:tab w:pos="1134" w:val="left"/>
        </w:tabs>
        <w:autoSpaceDE w:val="0"/>
        <w:widowControl/>
        <w:spacing w:line="264" w:lineRule="exact" w:before="0" w:after="502"/>
        <w:ind w:left="248" w:right="0" w:firstLine="0"/>
        <w:jc w:val="left"/>
      </w:pPr>
      <w:r>
        <w:rPr>
          <w:w w:val="98.9169180393219"/>
          <w:rFonts w:ascii="方正黑体_GBK" w:hAnsi="方正黑体_GBK" w:eastAsia="方正黑体_GBK"/>
          <w:b w:val="0"/>
          <w:i w:val="0"/>
          <w:color w:val="221F1F"/>
          <w:sz w:val="16"/>
        </w:rPr>
        <w:t>［作者简介］</w:t>
      </w:r>
      <w:r>
        <w:rPr>
          <w:w w:val="98.9169180393219"/>
          <w:rFonts w:ascii="方正书宋_GBK" w:hAnsi="方正书宋_GBK" w:eastAsia="方正书宋_GBK"/>
          <w:b w:val="0"/>
          <w:i w:val="0"/>
          <w:color w:val="221F1F"/>
          <w:sz w:val="16"/>
        </w:rPr>
        <w:t>向义雄（</w:t>
      </w:r>
      <w:r>
        <w:rPr>
          <w:w w:val="98.9169180393219"/>
          <w:rFonts w:ascii="ZIQHGl" w:hAnsi="ZIQHGl" w:eastAsia="ZIQHGl"/>
          <w:b w:val="0"/>
          <w:i w:val="0"/>
          <w:color w:val="221F1F"/>
          <w:sz w:val="16"/>
        </w:rPr>
        <w:t>1984-</w:t>
      </w:r>
      <w:r>
        <w:rPr>
          <w:w w:val="98.9169180393219"/>
          <w:rFonts w:ascii="方正书宋_GBK" w:hAnsi="方正书宋_GBK" w:eastAsia="方正书宋_GBK"/>
          <w:b w:val="0"/>
          <w:i w:val="0"/>
          <w:color w:val="221F1F"/>
          <w:sz w:val="16"/>
        </w:rPr>
        <w:t>），男，湖北仙桃人，工程师，现从事隧道与</w:t>
      </w:r>
      <w:r>
        <w:rPr>
          <w:w w:val="98.9169180393219"/>
          <w:rFonts w:ascii="方正书宋_GBK" w:hAnsi="方正书宋_GBK" w:eastAsia="方正书宋_GBK"/>
          <w:b w:val="0"/>
          <w:i w:val="0"/>
          <w:color w:val="221F1F"/>
          <w:sz w:val="16"/>
        </w:rPr>
        <w:t>地下工程施工技术及管理工作</w:t>
      </w:r>
      <w:r>
        <w:rPr>
          <w:w w:val="98.9169180393219"/>
          <w:rFonts w:ascii="ZIQHGl" w:hAnsi="ZIQHGl" w:eastAsia="ZIQHGl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439"/>
          <w:pgMar w:top="618" w:right="750" w:bottom="358" w:left="470" w:header="720" w:footer="720" w:gutter="0"/>
          <w:cols w:num="2" w:equalWidth="0">
            <w:col w:w="5704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886" w:right="0" w:firstLine="0"/>
        <w:jc w:val="left"/>
      </w:pPr>
      <w:r>
        <w:rPr>
          <w:w w:val="101.35281085968018"/>
          <w:rFonts w:ascii="ZIQHI8" w:hAnsi="ZIQHI8" w:eastAsia="ZIQHI8"/>
          <w:b w:val="0"/>
          <w:i w:val="0"/>
          <w:color w:val="221F1F"/>
          <w:sz w:val="16"/>
        </w:rPr>
        <w:t>!!!!!!!!!!!!!!!!!!!!!!!!!!!!!!!!!!!!!!!!!!!!!!!!!!!!!!!!!!!!</w:t>
      </w:r>
    </w:p>
    <w:p>
      <w:pPr>
        <w:autoSpaceDN w:val="0"/>
        <w:tabs>
          <w:tab w:pos="1292" w:val="left"/>
          <w:tab w:pos="6416" w:val="left"/>
        </w:tabs>
        <w:autoSpaceDE w:val="0"/>
        <w:widowControl/>
        <w:spacing w:line="328" w:lineRule="exact" w:before="190" w:after="42"/>
        <w:ind w:left="812" w:right="288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20"/>
        </w:rPr>
        <w:t>（上接第</w:t>
      </w:r>
      <w:r>
        <w:rPr>
          <w:rFonts w:ascii="ZIQHGl" w:hAnsi="ZIQHGl" w:eastAsia="ZIQHGl"/>
          <w:b w:val="0"/>
          <w:i w:val="0"/>
          <w:color w:val="221F1F"/>
          <w:sz w:val="20"/>
        </w:rPr>
        <w:t>133</w:t>
      </w:r>
      <w:r>
        <w:rPr>
          <w:rFonts w:ascii="方正黑体_GBK" w:hAnsi="方正黑体_GBK" w:eastAsia="方正黑体_GBK"/>
          <w:b w:val="0"/>
          <w:i w:val="0"/>
          <w:color w:val="221F1F"/>
          <w:sz w:val="20"/>
        </w:rPr>
        <w:t xml:space="preserve"> 页）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陡降现象未出现在试验曲线上，所有点位地基土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路，</w:t>
      </w:r>
      <w:r>
        <w:rPr>
          <w:rFonts w:ascii="ZIQHGl" w:hAnsi="ZIQHGl" w:eastAsia="ZIQHGl"/>
          <w:b w:val="0"/>
          <w:i w:val="0"/>
          <w:color w:val="221F1F"/>
          <w:sz w:val="16"/>
        </w:rPr>
        <w:t>2020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IQHGl" w:hAnsi="ZIQHGl" w:eastAsia="ZIQHGl"/>
          <w:b w:val="0"/>
          <w:i w:val="0"/>
          <w:color w:val="221F1F"/>
          <w:sz w:val="16"/>
        </w:rPr>
        <w:t>54- 57.</w:t>
      </w:r>
    </w:p>
    <w:p>
      <w:pPr>
        <w:sectPr>
          <w:type w:val="continuous"/>
          <w:pgSz w:w="11904" w:h="16439"/>
          <w:pgMar w:top="618" w:right="750" w:bottom="358" w:left="4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890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在加载过程中未发生破坏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根据相关规范，处理后的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承载力特征值建议取为</w:t>
      </w:r>
      <w:r>
        <w:rPr>
          <w:rFonts w:ascii="ZIQHGl" w:hAnsi="ZIQHGl" w:eastAsia="ZIQHGl"/>
          <w:b w:val="0"/>
          <w:i w:val="0"/>
          <w:color w:val="221F1F"/>
          <w:sz w:val="20"/>
        </w:rPr>
        <w:t>200kPa</w:t>
      </w:r>
      <w:r>
        <w:rPr>
          <w:rFonts w:ascii="ZIQHGl" w:hAnsi="ZIQHGl" w:eastAsia="ZIQHGl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198" w:val="left"/>
          <w:tab w:pos="1226" w:val="left"/>
        </w:tabs>
        <w:autoSpaceDE w:val="0"/>
        <w:widowControl/>
        <w:spacing w:line="304" w:lineRule="exact" w:before="0" w:after="0"/>
        <w:ind w:left="890" w:right="144" w:firstLine="0"/>
        <w:jc w:val="left"/>
      </w:pPr>
      <w:r>
        <w:rPr>
          <w:rFonts w:ascii="ZIQHI8" w:hAnsi="ZIQHI8" w:eastAsia="ZIQHI8"/>
          <w:b w:val="0"/>
          <w:i w:val="0"/>
          <w:color w:val="221F1F"/>
          <w:sz w:val="20"/>
        </w:rPr>
        <w:t>4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20"/>
        </w:rPr>
        <w:t>结语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（</w:t>
      </w:r>
      <w:r>
        <w:rPr>
          <w:rFonts w:ascii="ZIQHGl" w:hAnsi="ZIQHGl" w:eastAsia="ZIQHGl"/>
          <w:b w:val="0"/>
          <w:i w:val="0"/>
          <w:color w:val="221F1F"/>
          <w:sz w:val="20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）</w:t>
      </w:r>
      <w:r>
        <w:rPr>
          <w:rFonts w:ascii="ZIQHGl" w:hAnsi="ZIQHGl" w:eastAsia="ZIQHGl"/>
          <w:b w:val="0"/>
          <w:i w:val="0"/>
          <w:color w:val="221F1F"/>
          <w:sz w:val="20"/>
        </w:rPr>
        <w:t>5000kN</w:t>
      </w:r>
      <w:r>
        <w:rPr>
          <w:rFonts w:ascii="ZIQHGl" w:hAnsi="ZIQHGl" w:eastAsia="ZIQHGl"/>
          <w:b w:val="0"/>
          <w:i w:val="0"/>
          <w:color w:val="221F1F"/>
          <w:sz w:val="20"/>
        </w:rPr>
        <w:t>·</w:t>
      </w:r>
      <w:r>
        <w:rPr>
          <w:rFonts w:ascii="ZIQHGl" w:hAnsi="ZIQHGl" w:eastAsia="ZIQHGl"/>
          <w:b w:val="0"/>
          <w:i w:val="0"/>
          <w:color w:val="221F1F"/>
          <w:sz w:val="20"/>
        </w:rPr>
        <w:t>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能级处理后，地表以下</w:t>
      </w:r>
      <w:r>
        <w:rPr>
          <w:rFonts w:ascii="ZIQHGl" w:hAnsi="ZIQHGl" w:eastAsia="ZIQHGl"/>
          <w:b w:val="0"/>
          <w:i w:val="0"/>
          <w:color w:val="221F1F"/>
          <w:sz w:val="20"/>
        </w:rPr>
        <w:t>7.5m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 xml:space="preserve"> 左</w:t>
      </w:r>
      <w:r>
        <w:rPr>
          <w:rFonts w:ascii="方正书宋_GBK" w:hAnsi="方正书宋_GBK" w:eastAsia="方正书宋_GBK"/>
          <w:b w:val="0"/>
          <w:i w:val="0"/>
          <w:color w:val="221F1F"/>
          <w:sz w:val="20"/>
        </w:rPr>
        <w:t>右深度范围内砂土的岩土工程特性得到了明显的改</w:t>
      </w:r>
    </w:p>
    <w:p>
      <w:pPr>
        <w:sectPr>
          <w:type w:val="continuous"/>
          <w:pgSz w:w="11904" w:h="16439"/>
          <w:pgMar w:top="618" w:right="750" w:bottom="358" w:left="470" w:header="720" w:footer="720" w:gutter="0"/>
          <w:cols w:num="2" w:equalWidth="0">
            <w:col w:w="5708" w:space="0"/>
            <w:col w:w="4976" w:space="0"/>
          </w:cols>
          <w:docGrid w:linePitch="360"/>
        </w:sectPr>
      </w:pPr>
    </w:p>
    <w:p>
      <w:pPr>
        <w:autoSpaceDN w:val="0"/>
        <w:tabs>
          <w:tab w:pos="650" w:val="left"/>
        </w:tabs>
        <w:autoSpaceDE w:val="0"/>
        <w:widowControl/>
        <w:spacing w:line="236" w:lineRule="exact" w:before="0" w:after="0"/>
        <w:ind w:left="25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4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］刘强，高玉杰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预成孔置换强夯法处理大型油罐软基工程应用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水运工程，</w:t>
      </w:r>
      <w:r>
        <w:rPr>
          <w:rFonts w:ascii="ZIQHGl" w:hAnsi="ZIQHGl" w:eastAsia="ZIQHGl"/>
          <w:b w:val="0"/>
          <w:i w:val="0"/>
          <w:color w:val="221F1F"/>
          <w:sz w:val="16"/>
        </w:rPr>
        <w:t>2018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7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IQHGl" w:hAnsi="ZIQHGl" w:eastAsia="ZIQHGl"/>
          <w:b w:val="0"/>
          <w:i w:val="0"/>
          <w:color w:val="221F1F"/>
          <w:sz w:val="16"/>
        </w:rPr>
        <w:t>159- 164.</w:t>
      </w:r>
    </w:p>
    <w:p>
      <w:pPr>
        <w:autoSpaceDN w:val="0"/>
        <w:tabs>
          <w:tab w:pos="710" w:val="left"/>
        </w:tabs>
        <w:autoSpaceDE w:val="0"/>
        <w:widowControl/>
        <w:spacing w:line="264" w:lineRule="exact" w:before="0" w:after="0"/>
        <w:ind w:left="25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5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］嵇转平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高能级强夯法处理非均匀回填地基试验研究［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建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筑科学，</w:t>
      </w:r>
      <w:r>
        <w:rPr>
          <w:rFonts w:ascii="ZIQHGl" w:hAnsi="ZIQHGl" w:eastAsia="ZIQHGl"/>
          <w:b w:val="0"/>
          <w:i w:val="0"/>
          <w:color w:val="221F1F"/>
          <w:sz w:val="16"/>
        </w:rPr>
        <w:t>2012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28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5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IQHGl" w:hAnsi="ZIQHGl" w:eastAsia="ZIQHGl"/>
          <w:b w:val="0"/>
          <w:i w:val="0"/>
          <w:color w:val="221F1F"/>
          <w:sz w:val="16"/>
        </w:rPr>
        <w:t>44- 47.</w:t>
      </w:r>
    </w:p>
    <w:p>
      <w:pPr>
        <w:autoSpaceDN w:val="0"/>
        <w:tabs>
          <w:tab w:pos="710" w:val="left"/>
        </w:tabs>
        <w:autoSpaceDE w:val="0"/>
        <w:widowControl/>
        <w:spacing w:line="264" w:lineRule="exact" w:before="2" w:after="22"/>
        <w:ind w:left="25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［</w:t>
      </w:r>
      <w:r>
        <w:rPr>
          <w:rFonts w:ascii="ZIQHGl" w:hAnsi="ZIQHGl" w:eastAsia="ZIQHGl"/>
          <w:b w:val="0"/>
          <w:i w:val="0"/>
          <w:color w:val="221F1F"/>
          <w:sz w:val="16"/>
        </w:rPr>
        <w:t>6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］冯世进，水伟厚，梁永辉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高能级强夯加固粗颗粒碎石回填地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基现场试验［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同济大学学报（自然科学版），</w:t>
      </w:r>
      <w:r>
        <w:rPr>
          <w:rFonts w:ascii="ZIQHGl" w:hAnsi="ZIQHGl" w:eastAsia="ZIQHGl"/>
          <w:b w:val="0"/>
          <w:i w:val="0"/>
          <w:color w:val="221F1F"/>
          <w:sz w:val="16"/>
        </w:rPr>
        <w:t>2012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40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5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</w:p>
    <w:p>
      <w:pPr>
        <w:sectPr>
          <w:type w:val="nextColumn"/>
          <w:pgSz w:w="11904" w:h="16439"/>
          <w:pgMar w:top="618" w:right="750" w:bottom="358" w:left="470" w:header="720" w:footer="720" w:gutter="0"/>
          <w:cols w:num="2" w:equalWidth="0">
            <w:col w:w="5708" w:space="0"/>
            <w:col w:w="49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1"/>
        <w:gridCol w:w="3561"/>
        <w:gridCol w:w="3561"/>
      </w:tblGrid>
      <w:tr>
        <w:trPr>
          <w:trHeight w:hRule="exact" w:val="244"/>
        </w:trPr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90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Jul . 2021 No. 277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善与提高，状态也基本达到了中密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~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 xml:space="preserve"> 密实，地基承载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708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679- 684.</w:t>
            </w:r>
          </w:p>
        </w:tc>
      </w:tr>
      <w:tr>
        <w:trPr>
          <w:trHeight w:hRule="exact" w:val="32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8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力超过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250kPa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，压缩模量大于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25MPa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强后处理一定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7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］闫续屏，吕和蔼，梁永辉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超高能级强夯法处理人工冲填填海</w:t>
            </w:r>
          </w:p>
        </w:tc>
      </w:tr>
      <w:tr>
        <w:trPr>
          <w:trHeight w:hRule="exact" w:val="22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程度改善了土体的均匀性，消除了有效加固深度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7m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70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地基［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施工技术，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679- 684.</w:t>
            </w:r>
          </w:p>
        </w:tc>
      </w:tr>
      <w:tr>
        <w:trPr>
          <w:trHeight w:hRule="exact" w:val="10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8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］万立华，李书华，李才明，等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高能级强夯振动影响特征测试分</w:t>
            </w:r>
          </w:p>
        </w:tc>
      </w:tr>
      <w:tr>
        <w:trPr>
          <w:trHeight w:hRule="exact" w:val="18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范围内砂土液化的可能性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70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析［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地球物理学进展，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30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441- 445.</w:t>
            </w:r>
          </w:p>
        </w:tc>
      </w:tr>
      <w:tr>
        <w:trPr>
          <w:trHeight w:hRule="exact" w:val="14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8" w:after="0"/>
              <w:ind w:left="6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）软弱夹层的存在对强夯处理效果有隔断效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9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］胡涛，魏婷，张超，等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强夯法处理娄新高速公路岩溶塌陷地基</w:t>
            </w:r>
          </w:p>
        </w:tc>
      </w:tr>
      <w:tr>
        <w:trPr>
          <w:trHeight w:hRule="exact" w:val="5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应，隔断范围上边界为软弱夹层顶部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1m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 xml:space="preserve"> 左右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70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的现场试验研究［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铁道科学与工程学报，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118-</w:t>
            </w:r>
          </w:p>
        </w:tc>
      </w:tr>
      <w:tr>
        <w:trPr>
          <w:trHeight w:hRule="exact" w:val="6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" w:after="0"/>
              <w:ind w:left="69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）综合以上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 xml:space="preserve"> 种试验方法结果，可判断出该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706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124.</w:t>
            </w:r>
          </w:p>
        </w:tc>
      </w:tr>
      <w:tr>
        <w:trPr>
          <w:trHeight w:hRule="exact" w:val="280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2" w:after="0"/>
              <w:ind w:left="3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>场地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5000kN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·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0"/>
              </w:rPr>
              <w:t xml:space="preserve"> 能级强夯有效加固深度为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7.5m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］王松江，周汉斌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强夯法处理深厚湿陷性黄土地基对比试验研</w:t>
            </w:r>
          </w:p>
        </w:tc>
      </w:tr>
      <w:tr>
        <w:trPr>
          <w:trHeight w:hRule="exact" w:val="29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7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究［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工程地质学报，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1028- 1035.</w:t>
            </w:r>
          </w:p>
        </w:tc>
      </w:tr>
      <w:tr>
        <w:trPr>
          <w:trHeight w:hRule="exact" w:val="22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］董俊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不同能级强夯处理软弱地基效果分析［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人民长江，</w:t>
            </w:r>
          </w:p>
        </w:tc>
      </w:tr>
      <w:tr>
        <w:trPr>
          <w:trHeight w:hRule="exact" w:val="46"/>
        </w:trPr>
        <w:tc>
          <w:tcPr>
            <w:tcW w:type="dxa" w:w="3561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0" w:after="0"/>
              <w:ind w:left="0" w:right="214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参考文献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706" w:right="0" w:firstLine="0"/>
              <w:jc w:val="left"/>
            </w:pP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47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8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56- 60.</w:t>
            </w:r>
          </w:p>
        </w:tc>
      </w:tr>
      <w:tr>
        <w:trPr>
          <w:trHeight w:hRule="exact" w:val="260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］付浩，王秀丽，于开宁，等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深厚碎石填土不同能级强夯加固效</w:t>
            </w:r>
          </w:p>
        </w:tc>
      </w:tr>
      <w:tr>
        <w:trPr>
          <w:trHeight w:hRule="exact" w:val="300"/>
        </w:trPr>
        <w:tc>
          <w:tcPr>
            <w:tcW w:type="dxa" w:w="53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术</w:t>
            </w:r>
          </w:p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7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果对比研究［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施工技术，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45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s1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5- 10.</w:t>
            </w:r>
          </w:p>
        </w:tc>
      </w:tr>
      <w:tr>
        <w:trPr>
          <w:trHeight w:hRule="exact" w:val="234"/>
        </w:trPr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技</w:t>
            </w:r>
          </w:p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］王蕊，沈正，陈葶葶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高速公路液化地基强夯法处理的现场试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］中国建筑科学研究院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建筑地基处理规范：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JGJ 79- 2012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S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</w:p>
        </w:tc>
      </w:tr>
      <w:tr>
        <w:trPr>
          <w:trHeight w:hRule="exact" w:val="256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7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北京：中国建筑工业出版社，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2012.</w:t>
            </w:r>
          </w:p>
        </w:tc>
      </w:tr>
    </w:tbl>
    <w:p>
      <w:pPr>
        <w:autoSpaceDN w:val="0"/>
        <w:autoSpaceDE w:val="0"/>
        <w:widowControl/>
        <w:spacing w:line="208" w:lineRule="exact" w:before="2" w:after="10"/>
        <w:ind w:left="129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验研究［</w:t>
      </w:r>
      <w:r>
        <w:rPr>
          <w:rFonts w:ascii="ZIQHGl" w:hAnsi="ZIQHGl" w:eastAsia="ZIQHGl"/>
          <w:b w:val="0"/>
          <w:i w:val="0"/>
          <w:color w:val="221F1F"/>
          <w:sz w:val="16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］</w:t>
      </w:r>
      <w:r>
        <w:rPr>
          <w:rFonts w:ascii="ZIQHGl" w:hAnsi="ZIQHGl" w:eastAsia="ZIQHGl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 xml:space="preserve"> 公路工程，</w:t>
      </w:r>
      <w:r>
        <w:rPr>
          <w:rFonts w:ascii="ZIQHGl" w:hAnsi="ZIQHGl" w:eastAsia="ZIQHGl"/>
          <w:b w:val="0"/>
          <w:i w:val="0"/>
          <w:color w:val="221F1F"/>
          <w:sz w:val="16"/>
        </w:rPr>
        <w:t>2014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，</w:t>
      </w:r>
      <w:r>
        <w:rPr>
          <w:rFonts w:ascii="ZIQHGl" w:hAnsi="ZIQHGl" w:eastAsia="ZIQHGl"/>
          <w:b w:val="0"/>
          <w:i w:val="0"/>
          <w:color w:val="221F1F"/>
          <w:sz w:val="16"/>
        </w:rPr>
        <w:t>39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IQHGl" w:hAnsi="ZIQHGl" w:eastAsia="ZIQHGl"/>
          <w:b w:val="0"/>
          <w:i w:val="0"/>
          <w:color w:val="221F1F"/>
          <w:sz w:val="16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IQHGl" w:hAnsi="ZIQHGl" w:eastAsia="ZIQHGl"/>
          <w:b w:val="0"/>
          <w:i w:val="0"/>
          <w:color w:val="221F1F"/>
          <w:sz w:val="16"/>
        </w:rPr>
        <w:t>38- 43.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1"/>
        <w:gridCol w:w="3561"/>
        <w:gridCol w:w="3561"/>
      </w:tblGrid>
      <w:tr>
        <w:trPr>
          <w:trHeight w:hRule="exact" w:val="230"/>
        </w:trPr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筑</w:t>
            </w:r>
          </w:p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］王义强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孔内深层强夯法处理大厚度湿陷性黄土地基的试验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262" w:right="0" w:firstLine="0"/>
              <w:jc w:val="left"/>
            </w:pPr>
            <w:r>
              <w:rPr>
                <w:w w:val="98.91691803932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［收稿日期］</w:t>
            </w:r>
            <w:r>
              <w:rPr>
                <w:w w:val="98.9169180393219"/>
                <w:rFonts w:ascii="ZIQHGl" w:hAnsi="ZIQHGl" w:eastAsia="ZIQHGl"/>
                <w:b w:val="0"/>
                <w:i w:val="0"/>
                <w:color w:val="221F1F"/>
                <w:sz w:val="16"/>
              </w:rPr>
              <w:t>2021- 03- 24</w:t>
            </w:r>
          </w:p>
        </w:tc>
      </w:tr>
      <w:tr>
        <w:trPr>
          <w:trHeight w:hRule="exact" w:val="54"/>
        </w:trPr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262" w:right="0" w:firstLine="0"/>
              <w:jc w:val="left"/>
            </w:pPr>
            <w:r>
              <w:rPr>
                <w:w w:val="98.91691803932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［作者简介］</w:t>
            </w:r>
            <w:r>
              <w:rPr>
                <w:w w:val="98.9169180393219"/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高鑫（</w:t>
            </w:r>
            <w:r>
              <w:rPr>
                <w:w w:val="98.9169180393219"/>
                <w:rFonts w:ascii="ZIQHGl" w:hAnsi="ZIQHGl" w:eastAsia="ZIQHGl"/>
                <w:b w:val="0"/>
                <w:i w:val="0"/>
                <w:color w:val="221F1F"/>
                <w:sz w:val="16"/>
              </w:rPr>
              <w:t>1988-</w:t>
            </w:r>
            <w:r>
              <w:rPr>
                <w:w w:val="98.9169180393219"/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），男，安徽合肥人，硕士研究生，工程师，现</w:t>
            </w:r>
          </w:p>
        </w:tc>
      </w:tr>
      <w:tr>
        <w:trPr>
          <w:trHeight w:hRule="exact" w:val="126"/>
        </w:trPr>
        <w:tc>
          <w:tcPr>
            <w:tcW w:type="dxa" w:w="3561"/>
            <w:vMerge/>
            <w:tcBorders/>
          </w:tcPr>
          <w:p/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7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研究［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建筑施工，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2020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42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12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2224- 2225.</w:t>
            </w:r>
          </w:p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建</w:t>
            </w:r>
          </w:p>
        </w:tc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3561"/>
            <w:vMerge/>
            <w:tcBorders/>
          </w:tcPr>
          <w:p/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］腊润涛，张荣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强夯法处理湿陷性黄土地基的效果评价［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J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］</w:t>
            </w:r>
            <w:r>
              <w:rPr>
                <w:rFonts w:ascii="ZIQHGl" w:hAnsi="ZIQHGl" w:eastAsia="ZIQHGl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公</w:t>
            </w:r>
          </w:p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1148" w:right="0" w:firstLine="0"/>
              <w:jc w:val="left"/>
            </w:pPr>
            <w:r>
              <w:rPr>
                <w:w w:val="98.9169180393219"/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从事地铁结构设计方面的工作</w:t>
            </w:r>
            <w:r>
              <w:rPr>
                <w:w w:val="98.9169180393219"/>
                <w:rFonts w:ascii="ZIQHGl" w:hAnsi="ZIQHGl" w:eastAsia="ZIQHGl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480"/>
        </w:trPr>
        <w:tc>
          <w:tcPr>
            <w:tcW w:type="dxa" w:w="53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温</w:t>
            </w:r>
          </w:p>
        </w:tc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53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5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低</w:t>
            </w:r>
          </w:p>
        </w:tc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54" w:after="0"/>
        <w:ind w:left="800" w:right="0" w:firstLine="0"/>
        <w:jc w:val="left"/>
      </w:pPr>
      <w:r>
        <w:rPr>
          <w:rFonts w:ascii="ZIQHI8" w:hAnsi="ZIQHI8" w:eastAsia="ZIQHI8"/>
          <w:b w:val="0"/>
          <w:i w:val="0"/>
          <w:color w:val="221F1F"/>
          <w:sz w:val="18"/>
        </w:rPr>
        <w:t>137</w:t>
      </w:r>
    </w:p>
    <w:sectPr w:rsidR="00FC693F" w:rsidRPr="0006063C" w:rsidSect="00034616">
      <w:type w:val="continuous"/>
      <w:pgSz w:w="11904" w:h="16439"/>
      <w:pgMar w:top="618" w:right="750" w:bottom="358" w:left="4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