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669290</wp:posOffset>
            </wp:positionH>
            <wp:positionV relativeFrom="page">
              <wp:posOffset>88900</wp:posOffset>
            </wp:positionV>
            <wp:extent cx="6224270" cy="3508686"/>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24270" cy="35086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2781300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2857500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2717800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2755900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2692400</wp:posOffset>
            </wp:positionV>
            <wp:extent cx="38100" cy="38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2679700</wp:posOffset>
            </wp:positionV>
            <wp:extent cx="381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2463800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2336800</wp:posOffset>
            </wp:positionV>
            <wp:extent cx="38100" cy="508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2362200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2273300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2273300</wp:posOffset>
            </wp:positionV>
            <wp:extent cx="50800" cy="635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2235200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2146300</wp:posOffset>
            </wp:positionV>
            <wp:extent cx="38100" cy="762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2222500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2197100</wp:posOffset>
            </wp:positionV>
            <wp:extent cx="38100" cy="508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2095500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2463800</wp:posOffset>
            </wp:positionV>
            <wp:extent cx="381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2032000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2032000</wp:posOffset>
            </wp:positionV>
            <wp:extent cx="38100" cy="38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1981200</wp:posOffset>
            </wp:positionV>
            <wp:extent cx="76200" cy="508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2387600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1816100</wp:posOffset>
            </wp:positionV>
            <wp:extent cx="50800" cy="381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1803400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1663700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1473200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1473200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1473200</wp:posOffset>
            </wp:positionV>
            <wp:extent cx="508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1473200</wp:posOffset>
            </wp:positionV>
            <wp:extent cx="762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1371600</wp:posOffset>
            </wp:positionV>
            <wp:extent cx="381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1358900</wp:posOffset>
            </wp:positionV>
            <wp:extent cx="508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1333500</wp:posOffset>
            </wp:positionV>
            <wp:extent cx="63500" cy="508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1320800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1320800</wp:posOffset>
            </wp:positionV>
            <wp:extent cx="63500" cy="508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1308100</wp:posOffset>
            </wp:positionV>
            <wp:extent cx="101600" cy="508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1168400</wp:posOffset>
            </wp:positionV>
            <wp:extent cx="508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1143000</wp:posOffset>
            </wp:positionV>
            <wp:extent cx="38100" cy="508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1104900</wp:posOffset>
            </wp:positionV>
            <wp:extent cx="101600" cy="1016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1104900</wp:posOffset>
            </wp:positionV>
            <wp:extent cx="88900" cy="1016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1104900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1092200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1092200</wp:posOffset>
            </wp:positionV>
            <wp:extent cx="63500" cy="508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1079500</wp:posOffset>
            </wp:positionV>
            <wp:extent cx="50800" cy="50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1054100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1041400</wp:posOffset>
            </wp:positionV>
            <wp:extent cx="38100" cy="635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1028700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1003300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6400800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p>
    <w:p>
      <w:pPr>
        <w:autoSpaceDN w:val="0"/>
        <w:autoSpaceDE w:val="0"/>
        <w:widowControl/>
        <w:spacing w:line="352" w:lineRule="exact" w:before="0" w:after="0"/>
        <w:ind w:left="588" w:right="7776" w:firstLine="0"/>
        <w:jc w:val="left"/>
      </w:pPr>
      <w:r>
        <w:rPr>
          <w:rFonts w:ascii="SimSun" w:hAnsi="SimSun" w:eastAsia="SimSun"/>
          <w:b w:val="0"/>
          <w:i w:val="0"/>
          <w:color w:val="000000"/>
          <w:sz w:val="18"/>
        </w:rPr>
        <w:t>学校代码：</w:t>
      </w:r>
      <w:r>
        <w:rPr>
          <w:rFonts w:ascii="TimesNewRomanPSMT" w:hAnsi="TimesNewRomanPSMT" w:eastAsia="TimesNewRomanPSMT"/>
          <w:b w:val="0"/>
          <w:i w:val="0"/>
          <w:color w:val="000000"/>
          <w:sz w:val="18"/>
        </w:rPr>
        <w:t xml:space="preserve">  10286 </w:t>
      </w:r>
      <w:r>
        <w:br/>
      </w:r>
      <w:r>
        <w:rPr>
          <w:rFonts w:ascii="SimSun" w:hAnsi="SimSun" w:eastAsia="SimSun"/>
          <w:b w:val="0"/>
          <w:i w:val="0"/>
          <w:color w:val="000000"/>
          <w:sz w:val="18"/>
        </w:rPr>
        <w:t>分</w:t>
      </w:r>
      <w:r>
        <w:rPr>
          <w:rFonts w:ascii="SimSun" w:hAnsi="SimSun" w:eastAsia="SimSun"/>
          <w:b w:val="0"/>
          <w:i w:val="0"/>
          <w:color w:val="000000"/>
          <w:sz w:val="18"/>
        </w:rPr>
        <w:t>类</w:t>
      </w:r>
      <w:r>
        <w:rPr>
          <w:rFonts w:ascii="SimSun" w:hAnsi="SimSun" w:eastAsia="SimSun"/>
          <w:b w:val="0"/>
          <w:i w:val="0"/>
          <w:color w:val="000000"/>
          <w:sz w:val="18"/>
        </w:rPr>
        <w:t>号：</w:t>
      </w:r>
      <w:r>
        <w:rPr>
          <w:rFonts w:ascii="TimesNewRomanPSMT" w:hAnsi="TimesNewRomanPSMT" w:eastAsia="TimesNewRomanPSMT"/>
          <w:b w:val="0"/>
          <w:i w:val="0"/>
          <w:color w:val="000000"/>
          <w:sz w:val="18"/>
        </w:rPr>
        <w:t xml:space="preserve">   TU4 </w:t>
      </w:r>
      <w:r>
        <w:br/>
      </w:r>
      <w:r>
        <w:rPr>
          <w:rFonts w:ascii="SimSun" w:hAnsi="SimSun" w:eastAsia="SimSun"/>
          <w:b w:val="0"/>
          <w:i w:val="0"/>
          <w:color w:val="000000"/>
          <w:sz w:val="18"/>
        </w:rPr>
        <w:t>密</w:t>
      </w:r>
      <w:r>
        <w:rPr>
          <w:rFonts w:ascii="SimSun" w:hAnsi="SimSun" w:eastAsia="SimSun"/>
          <w:b w:val="0"/>
          <w:i w:val="0"/>
          <w:color w:val="000000"/>
          <w:sz w:val="18"/>
        </w:rPr>
        <w:t>级：</w:t>
      </w:r>
      <w:r>
        <w:rPr>
          <w:rFonts w:ascii="SimSun" w:hAnsi="SimSun" w:eastAsia="SimSun"/>
          <w:b w:val="0"/>
          <w:i w:val="0"/>
          <w:color w:val="000000"/>
          <w:sz w:val="18"/>
        </w:rPr>
        <w:t>公开</w:t>
      </w:r>
      <w:r>
        <w:br/>
      </w:r>
      <w:r>
        <w:rPr>
          <w:rFonts w:ascii="TimesNewRomanPSMT" w:hAnsi="TimesNewRomanPSMT" w:eastAsia="TimesNewRomanPSMT"/>
          <w:b w:val="0"/>
          <w:i w:val="0"/>
          <w:color w:val="000000"/>
          <w:sz w:val="18"/>
        </w:rPr>
        <w:t>U  D  C</w:t>
      </w:r>
      <w:r>
        <w:rPr>
          <w:rFonts w:ascii="SimSun" w:hAnsi="SimSun" w:eastAsia="SimSun"/>
          <w:b w:val="0"/>
          <w:i w:val="0"/>
          <w:color w:val="000000"/>
          <w:sz w:val="18"/>
        </w:rPr>
        <w:t>：</w:t>
      </w:r>
      <w:r>
        <w:rPr>
          <w:rFonts w:ascii="TimesNewRomanPSMT" w:hAnsi="TimesNewRomanPSMT" w:eastAsia="TimesNewRomanPSMT"/>
          <w:b w:val="0"/>
          <w:i w:val="0"/>
          <w:color w:val="000000"/>
          <w:sz w:val="18"/>
        </w:rPr>
        <w:t xml:space="preserve">   624 </w:t>
      </w:r>
      <w:r>
        <w:br/>
      </w:r>
      <w:r>
        <w:rPr>
          <w:rFonts w:ascii="SimSun" w:hAnsi="SimSun" w:eastAsia="SimSun"/>
          <w:b w:val="0"/>
          <w:i w:val="0"/>
          <w:color w:val="000000"/>
          <w:sz w:val="18"/>
        </w:rPr>
        <w:t>学</w:t>
      </w:r>
      <w:r>
        <w:rPr>
          <w:rFonts w:ascii="SimSun" w:hAnsi="SimSun" w:eastAsia="SimSun"/>
          <w:b w:val="0"/>
          <w:i w:val="0"/>
          <w:color w:val="000000"/>
          <w:sz w:val="18"/>
        </w:rPr>
        <w:t>号：</w:t>
      </w:r>
      <w:r>
        <w:rPr>
          <w:rFonts w:ascii="TimesNewRomanPSMT" w:hAnsi="TimesNewRomanPSMT" w:eastAsia="TimesNewRomanPSMT"/>
          <w:b w:val="0"/>
          <w:i w:val="0"/>
          <w:color w:val="000000"/>
          <w:sz w:val="18"/>
        </w:rPr>
        <w:t xml:space="preserve">  193199 </w:t>
      </w:r>
    </w:p>
    <w:p>
      <w:pPr>
        <w:autoSpaceDN w:val="0"/>
        <w:autoSpaceDE w:val="0"/>
        <w:widowControl/>
        <w:spacing w:line="185" w:lineRule="auto" w:before="1634" w:after="0"/>
        <w:ind w:left="2340" w:right="0" w:firstLine="0"/>
        <w:jc w:val="left"/>
      </w:pPr>
      <w:r>
        <w:rPr>
          <w:rFonts w:ascii="STZhongsong" w:hAnsi="STZhongsong" w:eastAsia="STZhongsong"/>
          <w:b w:val="0"/>
          <w:i w:val="0"/>
          <w:color w:val="000000"/>
          <w:sz w:val="72"/>
        </w:rPr>
        <w:t xml:space="preserve">工程硕士学位论文 </w:t>
      </w:r>
    </w:p>
    <w:p>
      <w:pPr>
        <w:autoSpaceDN w:val="0"/>
        <w:autoSpaceDE w:val="0"/>
        <w:widowControl/>
        <w:spacing w:line="185" w:lineRule="auto" w:before="520" w:after="0"/>
        <w:ind w:left="1370" w:right="0" w:firstLine="0"/>
        <w:jc w:val="left"/>
      </w:pPr>
      <w:r>
        <w:rPr>
          <w:rFonts w:ascii="SimHei" w:hAnsi="SimHei" w:eastAsia="SimHei"/>
          <w:b w:val="0"/>
          <w:i w:val="0"/>
          <w:color w:val="000000"/>
          <w:sz w:val="52"/>
        </w:rPr>
        <w:t xml:space="preserve">富水粉细砂地层中盾构施工渣土改良 </w:t>
      </w:r>
    </w:p>
    <w:p>
      <w:pPr>
        <w:autoSpaceDN w:val="0"/>
        <w:autoSpaceDE w:val="0"/>
        <w:widowControl/>
        <w:spacing w:line="185" w:lineRule="auto" w:before="414" w:after="0"/>
        <w:ind w:left="1892" w:right="0" w:firstLine="0"/>
        <w:jc w:val="left"/>
      </w:pPr>
      <w:r>
        <w:rPr>
          <w:rFonts w:ascii="SimHei" w:hAnsi="SimHei" w:eastAsia="SimHei"/>
          <w:b w:val="0"/>
          <w:i w:val="0"/>
          <w:color w:val="000000"/>
          <w:sz w:val="52"/>
        </w:rPr>
        <w:t xml:space="preserve">与掘进对临近构筑物的影响研究 </w:t>
      </w:r>
    </w:p>
    <w:p>
      <w:pPr>
        <w:autoSpaceDN w:val="0"/>
        <w:tabs>
          <w:tab w:pos="2978" w:val="left"/>
          <w:tab w:pos="2982" w:val="left"/>
          <w:tab w:pos="5670" w:val="left"/>
        </w:tabs>
        <w:autoSpaceDE w:val="0"/>
        <w:widowControl/>
        <w:spacing w:line="608" w:lineRule="exact" w:before="0" w:after="308"/>
        <w:ind w:left="1940" w:right="720" w:firstLine="0"/>
        <w:jc w:val="left"/>
      </w:pPr>
      <w:r>
        <w:rPr>
          <w:rFonts w:ascii="SimSun" w:hAnsi="SimSun" w:eastAsia="SimSun"/>
          <w:b w:val="0"/>
          <w:i w:val="0"/>
          <w:color w:val="000000"/>
          <w:sz w:val="24"/>
        </w:rPr>
        <w:t>本论文获国家自然科学基金项目（</w:t>
      </w:r>
      <w:r>
        <w:rPr>
          <w:rFonts w:ascii="TimesNewRomanPSMT" w:hAnsi="TimesNewRomanPSMT" w:eastAsia="TimesNewRomanPSMT"/>
          <w:b w:val="0"/>
          <w:i w:val="0"/>
          <w:color w:val="000000"/>
          <w:sz w:val="24"/>
        </w:rPr>
        <w:t>No.41977243</w:t>
      </w:r>
      <w:r>
        <w:rPr>
          <w:rFonts w:ascii="SimSun" w:hAnsi="SimSun" w:eastAsia="SimSun"/>
          <w:b w:val="0"/>
          <w:i w:val="0"/>
          <w:color w:val="000000"/>
          <w:sz w:val="24"/>
        </w:rPr>
        <w:t>、</w:t>
      </w:r>
      <w:r>
        <w:rPr>
          <w:rFonts w:ascii="TimesNewRomanPSMT" w:hAnsi="TimesNewRomanPSMT" w:eastAsia="TimesNewRomanPSMT"/>
          <w:b w:val="0"/>
          <w:i w:val="0"/>
          <w:color w:val="000000"/>
          <w:sz w:val="24"/>
        </w:rPr>
        <w:t>No.51978159</w:t>
      </w:r>
      <w:r>
        <w:rPr>
          <w:rFonts w:ascii="SimSun" w:hAnsi="SimSun" w:eastAsia="SimSun"/>
          <w:b w:val="0"/>
          <w:i w:val="0"/>
          <w:color w:val="000000"/>
          <w:sz w:val="24"/>
        </w:rPr>
        <w:t xml:space="preserve">）资助 </w:t>
      </w:r>
      <w:r>
        <w:tab/>
      </w:r>
      <w:r>
        <w:rPr>
          <w:rFonts w:ascii="SimSun" w:hAnsi="SimSun" w:eastAsia="SimSun"/>
          <w:b w:val="0"/>
          <w:i w:val="0"/>
          <w:color w:val="000000"/>
          <w:sz w:val="36"/>
        </w:rPr>
        <w:t>研究生姓名：</w:t>
      </w:r>
      <w:r>
        <w:rPr>
          <w:rFonts w:ascii="SimSun" w:hAnsi="SimSun" w:eastAsia="SimSun"/>
          <w:b w:val="0"/>
          <w:i w:val="0"/>
          <w:color w:val="000000"/>
          <w:sz w:val="36"/>
        </w:rPr>
        <w:t>廖赵胜</w:t>
      </w:r>
      <w:r>
        <w:br/>
      </w:r>
      <w:r>
        <w:tab/>
      </w:r>
      <w:r>
        <w:rPr>
          <w:rFonts w:ascii="SimSun" w:hAnsi="SimSun" w:eastAsia="SimSun"/>
          <w:b w:val="0"/>
          <w:i w:val="0"/>
          <w:color w:val="000000"/>
          <w:sz w:val="36"/>
        </w:rPr>
        <w:t>导师姓名：</w:t>
      </w:r>
      <w:r>
        <w:rPr>
          <w:rFonts w:ascii="SimSun" w:hAnsi="SimSun" w:eastAsia="SimSun"/>
          <w:b w:val="0"/>
          <w:i w:val="0"/>
          <w:color w:val="000000"/>
          <w:sz w:val="36"/>
        </w:rPr>
        <w:t>洪振舜</w:t>
      </w:r>
      <w:r>
        <w:rPr>
          <w:rFonts w:ascii="SimSun" w:hAnsi="SimSun" w:eastAsia="SimSun"/>
          <w:b w:val="0"/>
          <w:i w:val="0"/>
          <w:color w:val="000000"/>
          <w:sz w:val="36"/>
        </w:rPr>
        <w:t>教</w:t>
      </w:r>
      <w:r>
        <w:rPr>
          <w:rFonts w:ascii="SimSun" w:hAnsi="SimSun" w:eastAsia="SimSun"/>
          <w:b w:val="0"/>
          <w:i w:val="0"/>
          <w:color w:val="000000"/>
          <w:sz w:val="36"/>
        </w:rPr>
        <w:t>授</w:t>
      </w:r>
      <w:r>
        <w:br/>
      </w:r>
      <w:r>
        <w:tab/>
      </w:r>
      <w:r>
        <w:tab/>
      </w:r>
      <w:r>
        <w:tab/>
      </w:r>
      <w:r>
        <w:rPr>
          <w:rFonts w:ascii="SimSun" w:hAnsi="SimSun" w:eastAsia="SimSun"/>
          <w:b w:val="0"/>
          <w:i w:val="0"/>
          <w:color w:val="000000"/>
          <w:sz w:val="36"/>
        </w:rPr>
        <w:t>丁建文</w:t>
      </w:r>
      <w:r>
        <w:rPr>
          <w:rFonts w:ascii="SimSun" w:hAnsi="SimSun" w:eastAsia="SimSun"/>
          <w:b w:val="0"/>
          <w:i w:val="0"/>
          <w:color w:val="000000"/>
          <w:sz w:val="36"/>
        </w:rPr>
        <w:t>教</w:t>
      </w:r>
      <w:r>
        <w:rPr>
          <w:rFonts w:ascii="SimSun" w:hAnsi="SimSun" w:eastAsia="SimSun"/>
          <w:b w:val="0"/>
          <w:i w:val="0"/>
          <w:color w:val="000000"/>
          <w:sz w:val="36"/>
        </w:rPr>
        <w:t>授</w:t>
      </w:r>
      <w:r>
        <w:br/>
      </w:r>
      <w:r>
        <w:tab/>
      </w:r>
      <w:r>
        <w:tab/>
      </w:r>
      <w:r>
        <w:tab/>
      </w:r>
      <w:r>
        <w:rPr>
          <w:rFonts w:ascii="SimSun" w:hAnsi="SimSun" w:eastAsia="SimSun"/>
          <w:b w:val="0"/>
          <w:i w:val="0"/>
          <w:color w:val="000000"/>
          <w:sz w:val="36"/>
        </w:rPr>
        <w:t>赵俊明</w:t>
      </w:r>
      <w:r>
        <w:rPr>
          <w:rFonts w:ascii="SimSun" w:hAnsi="SimSun" w:eastAsia="SimSun"/>
          <w:b w:val="0"/>
          <w:i w:val="0"/>
          <w:color w:val="000000"/>
          <w:sz w:val="36"/>
        </w:rPr>
        <w:t>正高工</w:t>
      </w:r>
    </w:p>
    <w:p>
      <w:pPr>
        <w:sectPr>
          <w:pgSz w:w="11906" w:h="16838"/>
          <w:pgMar w:top="772" w:right="1440" w:bottom="170" w:left="420" w:header="720" w:footer="720" w:gutter="0"/>
          <w:cols/>
          <w:docGrid w:linePitch="360"/>
        </w:sectPr>
      </w:pPr>
    </w:p>
    <w:p>
      <w:pPr>
        <w:autoSpaceDN w:val="0"/>
        <w:autoSpaceDE w:val="0"/>
        <w:widowControl/>
        <w:spacing w:line="185" w:lineRule="auto" w:before="0" w:after="0"/>
        <w:ind w:left="1332" w:right="0" w:firstLine="0"/>
        <w:jc w:val="left"/>
      </w:pPr>
      <w:r>
        <w:rPr>
          <w:rFonts w:ascii="SimSun" w:hAnsi="SimSun" w:eastAsia="SimSun"/>
          <w:b w:val="0"/>
          <w:i w:val="0"/>
          <w:color w:val="000000"/>
          <w:sz w:val="24"/>
        </w:rPr>
        <w:t>申请学位类别</w:t>
      </w:r>
      <w:r>
        <w:rPr>
          <w:rFonts w:ascii="SimSun" w:hAnsi="SimSun" w:eastAsia="SimSun"/>
          <w:b w:val="0"/>
          <w:i w:val="0"/>
          <w:color w:val="000000"/>
          <w:sz w:val="24"/>
        </w:rPr>
        <w:t>工</w:t>
      </w:r>
      <w:r>
        <w:rPr>
          <w:rFonts w:ascii="SimSun" w:hAnsi="SimSun" w:eastAsia="SimSun"/>
          <w:b w:val="0"/>
          <w:i w:val="0"/>
          <w:color w:val="000000"/>
          <w:sz w:val="24"/>
        </w:rPr>
        <w:t>程</w:t>
      </w:r>
      <w:r>
        <w:rPr>
          <w:rFonts w:ascii="SimSun" w:hAnsi="SimSun" w:eastAsia="SimSun"/>
          <w:b w:val="0"/>
          <w:i w:val="0"/>
          <w:color w:val="000000"/>
          <w:sz w:val="24"/>
        </w:rPr>
        <w:t>硕</w:t>
      </w:r>
      <w:r>
        <w:rPr>
          <w:rFonts w:ascii="SimSun" w:hAnsi="SimSun" w:eastAsia="SimSun"/>
          <w:b w:val="0"/>
          <w:i w:val="0"/>
          <w:color w:val="000000"/>
          <w:sz w:val="24"/>
        </w:rPr>
        <w:t>士</w:t>
      </w:r>
    </w:p>
    <w:p>
      <w:pPr>
        <w:autoSpaceDN w:val="0"/>
        <w:autoSpaceDE w:val="0"/>
        <w:widowControl/>
        <w:spacing w:line="185" w:lineRule="auto" w:before="384" w:after="0"/>
        <w:ind w:left="1332" w:right="0" w:firstLine="0"/>
        <w:jc w:val="left"/>
      </w:pPr>
      <w:r>
        <w:rPr>
          <w:rFonts w:ascii="SimSun" w:hAnsi="SimSun" w:eastAsia="SimSun"/>
          <w:b w:val="0"/>
          <w:i w:val="0"/>
          <w:color w:val="000000"/>
          <w:sz w:val="24"/>
        </w:rPr>
        <w:t>一级学科名称</w:t>
      </w:r>
      <w:r>
        <w:rPr>
          <w:rFonts w:ascii="SimSun" w:hAnsi="SimSun" w:eastAsia="SimSun"/>
          <w:b w:val="0"/>
          <w:i w:val="0"/>
          <w:color w:val="000000"/>
          <w:sz w:val="24"/>
        </w:rPr>
        <w:t>交</w:t>
      </w:r>
      <w:r>
        <w:rPr>
          <w:rFonts w:ascii="SimSun" w:hAnsi="SimSun" w:eastAsia="SimSun"/>
          <w:b w:val="0"/>
          <w:i w:val="0"/>
          <w:color w:val="000000"/>
          <w:sz w:val="24"/>
        </w:rPr>
        <w:t>通</w:t>
      </w:r>
      <w:r>
        <w:rPr>
          <w:rFonts w:ascii="SimSun" w:hAnsi="SimSun" w:eastAsia="SimSun"/>
          <w:b w:val="0"/>
          <w:i w:val="0"/>
          <w:color w:val="000000"/>
          <w:sz w:val="24"/>
        </w:rPr>
        <w:t>运</w:t>
      </w:r>
      <w:r>
        <w:rPr>
          <w:rFonts w:ascii="SimSun" w:hAnsi="SimSun" w:eastAsia="SimSun"/>
          <w:b w:val="0"/>
          <w:i w:val="0"/>
          <w:color w:val="000000"/>
          <w:sz w:val="24"/>
        </w:rPr>
        <w:t>输</w:t>
      </w:r>
      <w:r>
        <w:rPr>
          <w:rFonts w:ascii="SimSun" w:hAnsi="SimSun" w:eastAsia="SimSun"/>
          <w:b w:val="0"/>
          <w:i w:val="0"/>
          <w:color w:val="000000"/>
          <w:sz w:val="24"/>
        </w:rPr>
        <w:t>工</w:t>
      </w:r>
      <w:r>
        <w:rPr>
          <w:rFonts w:ascii="SimSun" w:hAnsi="SimSun" w:eastAsia="SimSun"/>
          <w:b w:val="0"/>
          <w:i w:val="0"/>
          <w:color w:val="000000"/>
          <w:sz w:val="24"/>
        </w:rPr>
        <w:t>程</w:t>
      </w:r>
    </w:p>
    <w:p>
      <w:pPr>
        <w:autoSpaceDN w:val="0"/>
        <w:autoSpaceDE w:val="0"/>
        <w:widowControl/>
        <w:spacing w:line="185" w:lineRule="auto" w:before="384" w:after="0"/>
        <w:ind w:left="1332" w:right="0" w:firstLine="0"/>
        <w:jc w:val="left"/>
      </w:pPr>
      <w:r>
        <w:rPr>
          <w:rFonts w:ascii="SimSun" w:hAnsi="SimSun" w:eastAsia="SimSun"/>
          <w:b w:val="0"/>
          <w:i w:val="0"/>
          <w:color w:val="000000"/>
          <w:sz w:val="24"/>
        </w:rPr>
        <w:t>二级学科名称</w:t>
      </w:r>
      <w:r>
        <w:rPr>
          <w:rFonts w:ascii="SimSun" w:hAnsi="SimSun" w:eastAsia="SimSun"/>
          <w:b w:val="0"/>
          <w:i w:val="0"/>
          <w:color w:val="000000"/>
          <w:sz w:val="24"/>
        </w:rPr>
        <w:t>岩</w:t>
      </w:r>
      <w:r>
        <w:rPr>
          <w:rFonts w:ascii="SimSun" w:hAnsi="SimSun" w:eastAsia="SimSun"/>
          <w:b w:val="0"/>
          <w:i w:val="0"/>
          <w:color w:val="000000"/>
          <w:sz w:val="24"/>
        </w:rPr>
        <w:t>土</w:t>
      </w:r>
      <w:r>
        <w:rPr>
          <w:rFonts w:ascii="SimSun" w:hAnsi="SimSun" w:eastAsia="SimSun"/>
          <w:b w:val="0"/>
          <w:i w:val="0"/>
          <w:color w:val="000000"/>
          <w:sz w:val="24"/>
        </w:rPr>
        <w:t>工</w:t>
      </w:r>
      <w:r>
        <w:rPr>
          <w:rFonts w:ascii="SimSun" w:hAnsi="SimSun" w:eastAsia="SimSun"/>
          <w:b w:val="0"/>
          <w:i w:val="0"/>
          <w:color w:val="000000"/>
          <w:sz w:val="24"/>
        </w:rPr>
        <w:t>程</w:t>
      </w:r>
    </w:p>
    <w:p>
      <w:pPr>
        <w:autoSpaceDN w:val="0"/>
        <w:autoSpaceDE w:val="0"/>
        <w:widowControl/>
        <w:spacing w:line="185" w:lineRule="auto" w:before="384" w:after="0"/>
        <w:ind w:left="1332" w:right="0" w:firstLine="0"/>
        <w:jc w:val="left"/>
      </w:pPr>
      <w:r>
        <w:rPr>
          <w:rFonts w:ascii="SimSun" w:hAnsi="SimSun" w:eastAsia="SimSun"/>
          <w:b w:val="0"/>
          <w:i w:val="0"/>
          <w:color w:val="000000"/>
          <w:sz w:val="24"/>
        </w:rPr>
        <w:t>答辩委员会主席</w:t>
      </w:r>
      <w:r>
        <w:rPr>
          <w:rFonts w:ascii="SimSun" w:hAnsi="SimSun" w:eastAsia="SimSun"/>
          <w:b w:val="0"/>
          <w:i w:val="0"/>
          <w:color w:val="000000"/>
          <w:sz w:val="24"/>
        </w:rPr>
        <w:t>章定文</w:t>
      </w:r>
      <w:r>
        <w:rPr>
          <w:rFonts w:ascii="SimSun" w:hAnsi="SimSun" w:eastAsia="SimSun"/>
          <w:b w:val="0"/>
          <w:i w:val="0"/>
          <w:color w:val="000000"/>
          <w:sz w:val="24"/>
        </w:rPr>
        <w:t>教</w:t>
      </w:r>
      <w:r>
        <w:rPr>
          <w:rFonts w:ascii="SimSun" w:hAnsi="SimSun" w:eastAsia="SimSun"/>
          <w:b w:val="0"/>
          <w:i w:val="0"/>
          <w:color w:val="000000"/>
          <w:sz w:val="24"/>
        </w:rPr>
        <w:t>授</w:t>
      </w:r>
    </w:p>
    <w:p>
      <w:pPr>
        <w:sectPr>
          <w:type w:val="continuous"/>
          <w:pgSz w:w="11906" w:h="16838"/>
          <w:pgMar w:top="772" w:right="1440" w:bottom="170" w:left="420" w:header="720" w:footer="720" w:gutter="0"/>
          <w:cols w:num="2" w:equalWidth="0">
            <w:col w:w="5532" w:space="0"/>
            <w:col w:w="4513" w:space="0"/>
          </w:cols>
          <w:docGrid w:linePitch="360"/>
        </w:sectPr>
      </w:pPr>
    </w:p>
    <w:p>
      <w:pPr>
        <w:autoSpaceDN w:val="0"/>
        <w:autoSpaceDE w:val="0"/>
        <w:widowControl/>
        <w:spacing w:line="185" w:lineRule="auto" w:before="0" w:after="0"/>
        <w:ind w:left="110" w:right="0" w:firstLine="0"/>
        <w:jc w:val="left"/>
      </w:pPr>
      <w:r>
        <w:rPr>
          <w:rFonts w:ascii="SimSun" w:hAnsi="SimSun" w:eastAsia="SimSun"/>
          <w:b w:val="0"/>
          <w:i w:val="0"/>
          <w:color w:val="000000"/>
          <w:sz w:val="24"/>
        </w:rPr>
        <w:t>学位授予单位</w:t>
      </w:r>
      <w:r>
        <w:rPr>
          <w:rFonts w:ascii="SimSun" w:hAnsi="SimSun" w:eastAsia="SimSun"/>
          <w:b w:val="0"/>
          <w:i w:val="0"/>
          <w:color w:val="000000"/>
          <w:sz w:val="24"/>
        </w:rPr>
        <w:t>东</w:t>
      </w:r>
      <w:r>
        <w:rPr>
          <w:rFonts w:ascii="SimSun" w:hAnsi="SimSun" w:eastAsia="SimSun"/>
          <w:b w:val="0"/>
          <w:i w:val="0"/>
          <w:color w:val="000000"/>
          <w:sz w:val="24"/>
        </w:rPr>
        <w:t>南</w:t>
      </w:r>
      <w:r>
        <w:rPr>
          <w:rFonts w:ascii="SimSun" w:hAnsi="SimSun" w:eastAsia="SimSun"/>
          <w:b w:val="0"/>
          <w:i w:val="0"/>
          <w:color w:val="000000"/>
          <w:sz w:val="24"/>
        </w:rPr>
        <w:t>大</w:t>
      </w:r>
      <w:r>
        <w:rPr>
          <w:rFonts w:ascii="SimSun" w:hAnsi="SimSun" w:eastAsia="SimSun"/>
          <w:b w:val="0"/>
          <w:i w:val="0"/>
          <w:color w:val="000000"/>
          <w:sz w:val="24"/>
        </w:rPr>
        <w:t>学</w:t>
      </w:r>
    </w:p>
    <w:p>
      <w:pPr>
        <w:autoSpaceDN w:val="0"/>
        <w:autoSpaceDE w:val="0"/>
        <w:widowControl/>
        <w:spacing w:line="343" w:lineRule="auto" w:before="376" w:after="0"/>
        <w:ind w:left="110" w:right="576" w:firstLine="0"/>
        <w:jc w:val="left"/>
      </w:pPr>
      <w:r>
        <w:rPr>
          <w:rFonts w:ascii="SimSun" w:hAnsi="SimSun" w:eastAsia="SimSun"/>
          <w:b w:val="0"/>
          <w:i w:val="0"/>
          <w:color w:val="000000"/>
          <w:sz w:val="24"/>
        </w:rPr>
        <w:t>论文答辩日期</w:t>
      </w:r>
      <w:r>
        <w:rPr>
          <w:rFonts w:ascii="Times New Roman" w:hAnsi="Times New Roman" w:eastAsia="Times New Roman"/>
          <w:b/>
          <w:i w:val="0"/>
          <w:color w:val="000000"/>
          <w:sz w:val="24"/>
        </w:rPr>
        <w:t xml:space="preserve">   2022</w:t>
      </w:r>
      <w:r>
        <w:rPr>
          <w:rFonts w:ascii="SimSun" w:hAnsi="SimSun" w:eastAsia="SimSun"/>
          <w:b w:val="0"/>
          <w:i w:val="0"/>
          <w:color w:val="000000"/>
          <w:sz w:val="24"/>
        </w:rPr>
        <w:t xml:space="preserve"> 年</w:t>
      </w:r>
      <w:r>
        <w:rPr>
          <w:rFonts w:ascii="Times New Roman" w:hAnsi="Times New Roman" w:eastAsia="Times New Roman"/>
          <w:b/>
          <w:i w:val="0"/>
          <w:color w:val="000000"/>
          <w:sz w:val="24"/>
        </w:rPr>
        <w:t xml:space="preserve">5 </w:t>
      </w:r>
      <w:r>
        <w:rPr>
          <w:rFonts w:ascii="SimSun" w:hAnsi="SimSun" w:eastAsia="SimSun"/>
          <w:b w:val="0"/>
          <w:i w:val="0"/>
          <w:color w:val="000000"/>
          <w:sz w:val="24"/>
        </w:rPr>
        <w:t>月</w:t>
      </w:r>
      <w:r>
        <w:rPr>
          <w:rFonts w:ascii="Times New Roman" w:hAnsi="Times New Roman" w:eastAsia="Times New Roman"/>
          <w:b/>
          <w:i w:val="0"/>
          <w:color w:val="000000"/>
          <w:sz w:val="24"/>
        </w:rPr>
        <w:t xml:space="preserve">21 </w:t>
      </w:r>
      <w:r>
        <w:rPr>
          <w:rFonts w:ascii="SimSun" w:hAnsi="SimSun" w:eastAsia="SimSun"/>
          <w:b w:val="0"/>
          <w:i w:val="0"/>
          <w:color w:val="000000"/>
          <w:sz w:val="24"/>
        </w:rPr>
        <w:t>日</w:t>
      </w:r>
      <w:r>
        <w:rPr>
          <w:rFonts w:ascii="SimSun" w:hAnsi="SimSun" w:eastAsia="SimSun"/>
          <w:b w:val="0"/>
          <w:i w:val="0"/>
          <w:color w:val="000000"/>
          <w:sz w:val="24"/>
        </w:rPr>
        <w:t>学位授予日期</w:t>
      </w:r>
      <w:r>
        <w:rPr>
          <w:rFonts w:ascii="Times New Roman" w:hAnsi="Times New Roman" w:eastAsia="Times New Roman"/>
          <w:b/>
          <w:i w:val="0"/>
          <w:color w:val="000000"/>
          <w:sz w:val="24"/>
        </w:rPr>
        <w:t>2022</w:t>
      </w:r>
      <w:r>
        <w:rPr>
          <w:rFonts w:ascii="SimSun" w:hAnsi="SimSun" w:eastAsia="SimSun"/>
          <w:b w:val="0"/>
          <w:i w:val="0"/>
          <w:color w:val="000000"/>
          <w:sz w:val="24"/>
        </w:rPr>
        <w:t xml:space="preserve"> 年</w:t>
      </w:r>
      <w:r>
        <w:rPr>
          <w:rFonts w:ascii="SimSun" w:hAnsi="SimSun" w:eastAsia="SimSun"/>
          <w:b w:val="0"/>
          <w:i w:val="0"/>
          <w:color w:val="000000"/>
          <w:sz w:val="24"/>
        </w:rPr>
        <w:t>月</w:t>
      </w:r>
      <w:r>
        <w:rPr>
          <w:rFonts w:ascii="SimSun" w:hAnsi="SimSun" w:eastAsia="SimSun"/>
          <w:b w:val="0"/>
          <w:i w:val="0"/>
          <w:color w:val="000000"/>
          <w:sz w:val="24"/>
        </w:rPr>
        <w:t>日</w:t>
      </w:r>
    </w:p>
    <w:p>
      <w:pPr>
        <w:autoSpaceDN w:val="0"/>
        <w:autoSpaceDE w:val="0"/>
        <w:widowControl/>
        <w:spacing w:line="185" w:lineRule="auto" w:before="366" w:after="0"/>
        <w:ind w:left="110" w:right="0" w:firstLine="0"/>
        <w:jc w:val="left"/>
      </w:pPr>
      <w:r>
        <w:rPr>
          <w:rFonts w:ascii="SimSun" w:hAnsi="SimSun" w:eastAsia="SimSun"/>
          <w:b w:val="0"/>
          <w:i w:val="0"/>
          <w:color w:val="000000"/>
          <w:sz w:val="24"/>
        </w:rPr>
        <w:t>评</w:t>
      </w:r>
      <w:r>
        <w:rPr>
          <w:rFonts w:ascii="SimSun" w:hAnsi="SimSun" w:eastAsia="SimSun"/>
          <w:b w:val="0"/>
          <w:i w:val="0"/>
          <w:color w:val="000000"/>
          <w:sz w:val="24"/>
        </w:rPr>
        <w:t>阅</w:t>
      </w:r>
      <w:r>
        <w:rPr>
          <w:rFonts w:ascii="SimSun" w:hAnsi="SimSun" w:eastAsia="SimSun"/>
          <w:b w:val="0"/>
          <w:i w:val="0"/>
          <w:color w:val="000000"/>
          <w:sz w:val="24"/>
        </w:rPr>
        <w:t>人</w:t>
      </w:r>
      <w:r>
        <w:rPr>
          <w:rFonts w:ascii="SimSun" w:hAnsi="SimSun" w:eastAsia="SimSun"/>
          <w:b w:val="0"/>
          <w:i w:val="0"/>
          <w:color w:val="000000"/>
          <w:sz w:val="24"/>
        </w:rPr>
        <w:t>邓永锋</w:t>
      </w:r>
      <w:r>
        <w:rPr>
          <w:rFonts w:ascii="SimSun" w:hAnsi="SimSun" w:eastAsia="SimSun"/>
          <w:b w:val="0"/>
          <w:i w:val="0"/>
          <w:color w:val="000000"/>
          <w:sz w:val="24"/>
        </w:rPr>
        <w:t>教</w:t>
      </w:r>
      <w:r>
        <w:rPr>
          <w:rFonts w:ascii="SimSun" w:hAnsi="SimSun" w:eastAsia="SimSun"/>
          <w:b w:val="0"/>
          <w:i w:val="0"/>
          <w:color w:val="000000"/>
          <w:sz w:val="24"/>
        </w:rPr>
        <w:t>授</w:t>
      </w:r>
    </w:p>
    <w:p>
      <w:pPr>
        <w:autoSpaceDN w:val="0"/>
        <w:autoSpaceDE w:val="0"/>
        <w:widowControl/>
        <w:spacing w:line="185" w:lineRule="auto" w:before="384" w:after="344"/>
        <w:ind w:left="0" w:right="672" w:firstLine="0"/>
        <w:jc w:val="right"/>
      </w:pPr>
      <w:r>
        <w:rPr>
          <w:rFonts w:ascii="SimSun" w:hAnsi="SimSun" w:eastAsia="SimSun"/>
          <w:b w:val="0"/>
          <w:i w:val="0"/>
          <w:color w:val="000000"/>
          <w:sz w:val="24"/>
        </w:rPr>
        <w:t>殴</w:t>
      </w:r>
      <w:r>
        <w:rPr>
          <w:rFonts w:ascii="SimSun" w:hAnsi="SimSun" w:eastAsia="SimSun"/>
          <w:b w:val="0"/>
          <w:i w:val="0"/>
          <w:color w:val="000000"/>
          <w:sz w:val="24"/>
        </w:rPr>
        <w:t>健</w:t>
      </w:r>
      <w:r>
        <w:rPr>
          <w:rFonts w:ascii="SimSun" w:hAnsi="SimSun" w:eastAsia="SimSun"/>
          <w:b w:val="0"/>
          <w:i w:val="0"/>
          <w:color w:val="000000"/>
          <w:sz w:val="24"/>
        </w:rPr>
        <w:t>正高工</w:t>
      </w:r>
    </w:p>
    <w:p>
      <w:pPr>
        <w:sectPr>
          <w:type w:val="nextColumn"/>
          <w:pgSz w:w="11906" w:h="16838"/>
          <w:pgMar w:top="772" w:right="1440" w:bottom="170" w:left="420" w:header="720" w:footer="720" w:gutter="0"/>
          <w:cols w:num="2" w:equalWidth="0">
            <w:col w:w="5532" w:space="0"/>
            <w:col w:w="4513" w:space="0"/>
          </w:cols>
          <w:docGrid w:linePitch="360"/>
        </w:sectPr>
      </w:pPr>
    </w:p>
    <w:p>
      <w:pPr>
        <w:autoSpaceDN w:val="0"/>
        <w:autoSpaceDE w:val="0"/>
        <w:widowControl/>
        <w:spacing w:line="312" w:lineRule="exact" w:before="0" w:after="0"/>
        <w:ind w:left="0" w:right="3390" w:firstLine="0"/>
        <w:jc w:val="right"/>
      </w:pPr>
      <w:r>
        <w:rPr>
          <w:rFonts w:ascii="TimesNewRomanPSMT" w:hAnsi="TimesNewRomanPSMT" w:eastAsia="TimesNewRomanPSMT"/>
          <w:b w:val="0"/>
          <w:i w:val="0"/>
          <w:color w:val="000000"/>
          <w:sz w:val="28"/>
        </w:rPr>
        <w:t xml:space="preserve">2022 </w:t>
      </w:r>
      <w:r>
        <w:rPr>
          <w:rFonts w:ascii="SimSun" w:hAnsi="SimSun" w:eastAsia="SimSun"/>
          <w:b w:val="0"/>
          <w:i w:val="0"/>
          <w:color w:val="000000"/>
          <w:sz w:val="28"/>
        </w:rPr>
        <w:t>年</w:t>
      </w:r>
      <w:r>
        <w:rPr>
          <w:rFonts w:ascii="TimesNewRomanPSMT" w:hAnsi="TimesNewRomanPSMT" w:eastAsia="TimesNewRomanPSMT"/>
          <w:b w:val="0"/>
          <w:i w:val="0"/>
          <w:color w:val="000000"/>
          <w:sz w:val="28"/>
        </w:rPr>
        <w:t>5</w:t>
      </w:r>
      <w:r>
        <w:rPr>
          <w:rFonts w:ascii="SimSun" w:hAnsi="SimSun" w:eastAsia="SimSun"/>
          <w:b w:val="0"/>
          <w:i w:val="0"/>
          <w:color w:val="000000"/>
          <w:sz w:val="28"/>
        </w:rPr>
        <w:t xml:space="preserve"> 月</w:t>
      </w:r>
      <w:r>
        <w:rPr>
          <w:rFonts w:ascii="TimesNewRomanPSMT" w:hAnsi="TimesNewRomanPSMT" w:eastAsia="TimesNewRomanPSMT"/>
          <w:b w:val="0"/>
          <w:i w:val="0"/>
          <w:color w:val="000000"/>
          <w:sz w:val="28"/>
        </w:rPr>
        <w:t>21</w:t>
      </w:r>
      <w:r>
        <w:rPr>
          <w:rFonts w:ascii="SimSun" w:hAnsi="SimSun" w:eastAsia="SimSun"/>
          <w:b w:val="0"/>
          <w:i w:val="0"/>
          <w:color w:val="000000"/>
          <w:sz w:val="28"/>
        </w:rPr>
        <w:t xml:space="preserve"> 日</w:t>
      </w:r>
    </w:p>
    <w:p>
      <w:pPr>
        <w:autoSpaceDN w:val="0"/>
        <w:tabs>
          <w:tab w:pos="1240" w:val="left"/>
        </w:tabs>
        <w:autoSpaceDE w:val="0"/>
        <w:widowControl/>
        <w:spacing w:line="240" w:lineRule="auto" w:before="1584"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72" w:right="1440" w:bottom="170" w:left="420" w:header="720" w:footer="720" w:gutter="0"/>
          <w:cols/>
          <w:docGrid w:linePitch="360"/>
        </w:sectPr>
      </w:pPr>
    </w:p>
    <w:p>
      <w:pPr>
        <w:autoSpaceDN w:val="0"/>
        <w:autoSpaceDE w:val="0"/>
        <w:widowControl/>
        <w:spacing w:line="220" w:lineRule="exact" w:before="0" w:after="980"/>
        <w:ind w:left="0" w:right="0"/>
      </w:pPr>
    </w:p>
    <w:p>
      <w:pPr>
        <w:autoSpaceDN w:val="0"/>
        <w:autoSpaceDE w:val="0"/>
        <w:widowControl/>
        <w:spacing w:line="240" w:lineRule="auto" w:before="0" w:after="0"/>
        <w:ind w:left="0" w:right="3144" w:firstLine="0"/>
        <w:jc w:val="right"/>
      </w:pPr>
      <w:r>
        <w:drawing>
          <wp:inline xmlns:a="http://schemas.openxmlformats.org/drawingml/2006/main" xmlns:pic="http://schemas.openxmlformats.org/drawingml/2006/picture">
            <wp:extent cx="1752600" cy="572769"/>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752600" cy="572769"/>
                    </a:xfrm>
                    <a:prstGeom prst="rect"/>
                  </pic:spPr>
                </pic:pic>
              </a:graphicData>
            </a:graphic>
          </wp:inline>
        </w:drawing>
      </w:r>
    </w:p>
    <w:p>
      <w:pPr>
        <w:autoSpaceDN w:val="0"/>
        <w:autoSpaceDE w:val="0"/>
        <w:widowControl/>
        <w:spacing w:line="185" w:lineRule="auto" w:before="176" w:after="0"/>
        <w:ind w:left="2394" w:right="0" w:firstLine="0"/>
        <w:jc w:val="left"/>
      </w:pPr>
      <w:r>
        <w:rPr>
          <w:rFonts w:ascii="STZhongsong" w:hAnsi="STZhongsong" w:eastAsia="STZhongsong"/>
          <w:b w:val="0"/>
          <w:i w:val="0"/>
          <w:color w:val="000000"/>
          <w:sz w:val="72"/>
        </w:rPr>
        <w:t xml:space="preserve">工程硕士学位论文 </w:t>
      </w:r>
    </w:p>
    <w:p>
      <w:pPr>
        <w:autoSpaceDN w:val="0"/>
        <w:autoSpaceDE w:val="0"/>
        <w:widowControl/>
        <w:spacing w:line="185" w:lineRule="auto" w:before="1380" w:after="0"/>
        <w:ind w:left="1370" w:right="0" w:firstLine="0"/>
        <w:jc w:val="left"/>
      </w:pPr>
      <w:r>
        <w:rPr>
          <w:rFonts w:ascii="SimHei" w:hAnsi="SimHei" w:eastAsia="SimHei"/>
          <w:b w:val="0"/>
          <w:i w:val="0"/>
          <w:color w:val="000000"/>
          <w:sz w:val="52"/>
        </w:rPr>
        <w:t xml:space="preserve">富水粉细砂地层中盾构施工渣土改良 </w:t>
      </w:r>
    </w:p>
    <w:p>
      <w:pPr>
        <w:autoSpaceDN w:val="0"/>
        <w:autoSpaceDE w:val="0"/>
        <w:widowControl/>
        <w:spacing w:line="185" w:lineRule="auto" w:before="456" w:after="0"/>
        <w:ind w:left="1892" w:right="0" w:firstLine="0"/>
        <w:jc w:val="left"/>
      </w:pPr>
      <w:r>
        <w:rPr>
          <w:rFonts w:ascii="SimHei" w:hAnsi="SimHei" w:eastAsia="SimHei"/>
          <w:b w:val="0"/>
          <w:i w:val="0"/>
          <w:color w:val="000000"/>
          <w:sz w:val="52"/>
        </w:rPr>
        <w:t xml:space="preserve">与掘进对临近构筑物的影响研究 </w:t>
      </w:r>
    </w:p>
    <w:p>
      <w:pPr>
        <w:autoSpaceDN w:val="0"/>
        <w:autoSpaceDE w:val="0"/>
        <w:widowControl/>
        <w:spacing w:line="185" w:lineRule="auto" w:before="2356" w:after="0"/>
        <w:ind w:left="0" w:right="2768" w:firstLine="0"/>
        <w:jc w:val="right"/>
      </w:pPr>
      <w:r>
        <w:rPr>
          <w:rFonts w:ascii="SimSun" w:hAnsi="SimSun" w:eastAsia="SimSun"/>
          <w:b w:val="0"/>
          <w:i w:val="0"/>
          <w:color w:val="000000"/>
          <w:sz w:val="32"/>
        </w:rPr>
        <w:t>专业名称：</w:t>
      </w:r>
      <w:r>
        <w:rPr>
          <w:rFonts w:ascii="SimSun" w:hAnsi="SimSun" w:eastAsia="SimSun"/>
          <w:b w:val="0"/>
          <w:i w:val="0"/>
          <w:color w:val="000000"/>
          <w:sz w:val="32"/>
        </w:rPr>
        <w:t>交通运输工程</w:t>
      </w:r>
    </w:p>
    <w:p>
      <w:pPr>
        <w:autoSpaceDN w:val="0"/>
        <w:autoSpaceDE w:val="0"/>
        <w:widowControl/>
        <w:spacing w:line="185" w:lineRule="auto" w:before="982" w:after="0"/>
        <w:ind w:left="0" w:right="3172" w:firstLine="0"/>
        <w:jc w:val="right"/>
      </w:pPr>
      <w:r>
        <w:rPr>
          <w:rFonts w:ascii="SimSun" w:hAnsi="SimSun" w:eastAsia="SimSun"/>
          <w:b w:val="0"/>
          <w:i w:val="0"/>
          <w:color w:val="000000"/>
          <w:sz w:val="32"/>
        </w:rPr>
        <w:t>研究生姓名：</w:t>
      </w:r>
      <w:r>
        <w:rPr>
          <w:rFonts w:ascii="SimSun" w:hAnsi="SimSun" w:eastAsia="SimSun"/>
          <w:b w:val="0"/>
          <w:i w:val="0"/>
          <w:color w:val="000000"/>
          <w:sz w:val="32"/>
        </w:rPr>
        <w:t>廖赵胜</w:t>
      </w:r>
    </w:p>
    <w:p>
      <w:pPr>
        <w:autoSpaceDN w:val="0"/>
        <w:autoSpaceDE w:val="0"/>
        <w:widowControl/>
        <w:spacing w:line="185" w:lineRule="auto" w:before="660" w:after="0"/>
        <w:ind w:left="0" w:right="2532" w:firstLine="0"/>
        <w:jc w:val="right"/>
      </w:pPr>
      <w:r>
        <w:rPr>
          <w:rFonts w:ascii="SimSun" w:hAnsi="SimSun" w:eastAsia="SimSun"/>
          <w:b w:val="0"/>
          <w:i w:val="0"/>
          <w:color w:val="000000"/>
          <w:sz w:val="32"/>
        </w:rPr>
        <w:t>导师姓名：</w:t>
      </w:r>
      <w:r>
        <w:rPr>
          <w:rFonts w:ascii="SimSun" w:hAnsi="SimSun" w:eastAsia="SimSun"/>
          <w:b w:val="0"/>
          <w:i w:val="0"/>
          <w:color w:val="000000"/>
          <w:sz w:val="32"/>
        </w:rPr>
        <w:t>洪振舜</w:t>
      </w:r>
      <w:r>
        <w:rPr>
          <w:rFonts w:ascii="SimSun" w:hAnsi="SimSun" w:eastAsia="SimSun"/>
          <w:b w:val="0"/>
          <w:i w:val="0"/>
          <w:color w:val="000000"/>
          <w:sz w:val="32"/>
        </w:rPr>
        <w:t>教</w:t>
      </w:r>
      <w:r>
        <w:rPr>
          <w:rFonts w:ascii="SimSun" w:hAnsi="SimSun" w:eastAsia="SimSun"/>
          <w:b w:val="0"/>
          <w:i w:val="0"/>
          <w:color w:val="000000"/>
          <w:sz w:val="32"/>
        </w:rPr>
        <w:t>授</w:t>
      </w:r>
    </w:p>
    <w:p>
      <w:pPr>
        <w:autoSpaceDN w:val="0"/>
        <w:autoSpaceDE w:val="0"/>
        <w:widowControl/>
        <w:spacing w:line="185" w:lineRule="auto" w:before="332" w:after="0"/>
        <w:ind w:left="0" w:right="2520" w:firstLine="0"/>
        <w:jc w:val="right"/>
      </w:pPr>
      <w:r>
        <w:rPr>
          <w:rFonts w:ascii="SimSun" w:hAnsi="SimSun" w:eastAsia="SimSun"/>
          <w:b w:val="0"/>
          <w:i w:val="0"/>
          <w:color w:val="FFFFFF"/>
          <w:sz w:val="32"/>
        </w:rPr>
        <w:t>导师姓名：</w:t>
      </w:r>
      <w:r>
        <w:rPr>
          <w:rFonts w:ascii="SimSun" w:hAnsi="SimSun" w:eastAsia="SimSun"/>
          <w:b w:val="0"/>
          <w:i w:val="0"/>
          <w:color w:val="000000"/>
          <w:sz w:val="32"/>
        </w:rPr>
        <w:t>丁建文</w:t>
      </w:r>
      <w:r>
        <w:rPr>
          <w:rFonts w:ascii="SimSun" w:hAnsi="SimSun" w:eastAsia="SimSun"/>
          <w:b w:val="0"/>
          <w:i w:val="0"/>
          <w:color w:val="000000"/>
          <w:sz w:val="32"/>
        </w:rPr>
        <w:t>教</w:t>
      </w:r>
      <w:r>
        <w:rPr>
          <w:rFonts w:ascii="SimSun" w:hAnsi="SimSun" w:eastAsia="SimSun"/>
          <w:b w:val="0"/>
          <w:i w:val="0"/>
          <w:color w:val="000000"/>
          <w:sz w:val="32"/>
        </w:rPr>
        <w:t>授</w:t>
      </w:r>
    </w:p>
    <w:p>
      <w:pPr>
        <w:autoSpaceDN w:val="0"/>
        <w:autoSpaceDE w:val="0"/>
        <w:widowControl/>
        <w:spacing w:line="185" w:lineRule="auto" w:before="334" w:after="0"/>
        <w:ind w:left="0" w:right="2526" w:firstLine="0"/>
        <w:jc w:val="right"/>
      </w:pPr>
      <w:r>
        <w:rPr>
          <w:rFonts w:ascii="SimSun" w:hAnsi="SimSun" w:eastAsia="SimSun"/>
          <w:b w:val="0"/>
          <w:i w:val="0"/>
          <w:color w:val="000000"/>
          <w:sz w:val="32"/>
        </w:rPr>
        <w:t>赵俊明</w:t>
      </w:r>
      <w:r>
        <w:rPr>
          <w:rFonts w:ascii="SimSun" w:hAnsi="SimSun" w:eastAsia="SimSun"/>
          <w:b w:val="0"/>
          <w:i w:val="0"/>
          <w:color w:val="000000"/>
          <w:sz w:val="32"/>
        </w:rPr>
        <w:t>正高工</w:t>
      </w:r>
    </w:p>
    <w:p>
      <w:pPr>
        <w:autoSpaceDN w:val="0"/>
        <w:autoSpaceDE w:val="0"/>
        <w:widowControl/>
        <w:spacing w:line="266" w:lineRule="exact" w:before="1670" w:after="0"/>
        <w:ind w:left="998" w:right="0" w:firstLine="0"/>
        <w:jc w:val="left"/>
      </w:pPr>
      <w:r>
        <w:rPr>
          <w:rFonts w:ascii="SimSun" w:hAnsi="SimSun" w:eastAsia="SimSun"/>
          <w:b w:val="0"/>
          <w:i w:val="0"/>
          <w:color w:val="000000"/>
          <w:sz w:val="24"/>
        </w:rPr>
        <w:t>本论文获国家自然科学基金项目</w:t>
      </w:r>
      <w:r>
        <w:rPr>
          <w:rFonts w:ascii="SimHei" w:hAnsi="SimHei" w:eastAsia="SimHei"/>
          <w:b w:val="0"/>
          <w:i w:val="0"/>
          <w:color w:val="000000"/>
          <w:sz w:val="24"/>
        </w:rPr>
        <w:t>（</w:t>
      </w:r>
      <w:r>
        <w:rPr>
          <w:rFonts w:ascii="TimesNewRomanPSMT" w:hAnsi="TimesNewRomanPSMT" w:eastAsia="TimesNewRomanPSMT"/>
          <w:b w:val="0"/>
          <w:i w:val="0"/>
          <w:color w:val="000000"/>
          <w:sz w:val="24"/>
        </w:rPr>
        <w:t>No.41977243</w:t>
      </w:r>
      <w:r>
        <w:rPr>
          <w:rFonts w:ascii="SimHei" w:hAnsi="SimHei" w:eastAsia="SimHei"/>
          <w:b w:val="0"/>
          <w:i w:val="0"/>
          <w:color w:val="000000"/>
          <w:sz w:val="24"/>
        </w:rPr>
        <w:t>、</w:t>
      </w:r>
      <w:r>
        <w:rPr>
          <w:rFonts w:ascii="TimesNewRomanPSMT" w:hAnsi="TimesNewRomanPSMT" w:eastAsia="TimesNewRomanPSMT"/>
          <w:b w:val="0"/>
          <w:i w:val="0"/>
          <w:color w:val="000000"/>
          <w:sz w:val="24"/>
        </w:rPr>
        <w:t>No.51978159</w:t>
      </w:r>
      <w:r>
        <w:rPr>
          <w:rFonts w:ascii="SimHei" w:hAnsi="SimHei" w:eastAsia="SimHei"/>
          <w:b w:val="0"/>
          <w:i w:val="0"/>
          <w:color w:val="000000"/>
          <w:sz w:val="24"/>
        </w:rPr>
        <w:t>）</w:t>
      </w:r>
      <w:r>
        <w:rPr>
          <w:rFonts w:ascii="SimSun" w:hAnsi="SimSun" w:eastAsia="SimSun"/>
          <w:b w:val="0"/>
          <w:i w:val="0"/>
          <w:color w:val="000000"/>
          <w:sz w:val="24"/>
        </w:rPr>
        <w:t>资助</w:t>
      </w:r>
    </w:p>
    <w:p>
      <w:pPr>
        <w:autoSpaceDN w:val="0"/>
        <w:tabs>
          <w:tab w:pos="1240" w:val="left"/>
        </w:tabs>
        <w:autoSpaceDE w:val="0"/>
        <w:widowControl/>
        <w:spacing w:line="240" w:lineRule="auto" w:before="714" w:after="0"/>
        <w:ind w:left="0" w:right="0" w:firstLine="0"/>
        <w:jc w:val="left"/>
      </w:pPr>
      <w:r>
        <w:drawing>
          <wp:inline xmlns:a="http://schemas.openxmlformats.org/drawingml/2006/main" xmlns:pic="http://schemas.openxmlformats.org/drawingml/2006/picture">
            <wp:extent cx="584200" cy="165100"/>
            <wp:docPr id="52" name="Picture 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 name="Picture 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200" w:right="1440" w:bottom="170" w:left="420" w:header="720" w:footer="720" w:gutter="0"/>
          <w:cols/>
          <w:docGrid w:linePitch="360"/>
        </w:sectPr>
      </w:pPr>
    </w:p>
    <w:p>
      <w:pPr>
        <w:autoSpaceDN w:val="0"/>
        <w:autoSpaceDE w:val="0"/>
        <w:widowControl/>
        <w:spacing w:line="220" w:lineRule="exact" w:before="0" w:after="344"/>
        <w:ind w:left="0" w:right="0"/>
      </w:pPr>
    </w:p>
    <w:p>
      <w:pPr>
        <w:autoSpaceDN w:val="0"/>
        <w:tabs>
          <w:tab w:pos="2216" w:val="left"/>
          <w:tab w:pos="2382" w:val="left"/>
          <w:tab w:pos="3940" w:val="left"/>
        </w:tabs>
        <w:autoSpaceDE w:val="0"/>
        <w:widowControl/>
        <w:spacing w:line="650" w:lineRule="exact" w:before="0" w:after="0"/>
        <w:ind w:left="1932" w:right="288" w:firstLine="0"/>
        <w:jc w:val="left"/>
      </w:pPr>
      <w:r>
        <w:rPr>
          <w:rFonts w:ascii="TimesNewRomanPSMT" w:hAnsi="TimesNewRomanPSMT" w:eastAsia="TimesNewRomanPSMT"/>
          <w:b w:val="0"/>
          <w:i w:val="0"/>
          <w:color w:val="000000"/>
          <w:sz w:val="48"/>
        </w:rPr>
        <w:t xml:space="preserve">STUDY ON SOIL CONDITIONING </w:t>
      </w:r>
      <w:r>
        <w:tab/>
      </w:r>
      <w:r>
        <w:rPr>
          <w:rFonts w:ascii="TimesNewRomanPSMT" w:hAnsi="TimesNewRomanPSMT" w:eastAsia="TimesNewRomanPSMT"/>
          <w:b w:val="0"/>
          <w:i w:val="0"/>
          <w:color w:val="000000"/>
          <w:sz w:val="48"/>
        </w:rPr>
        <w:t xml:space="preserve">AND INFLUENCE APPLIED TO </w:t>
      </w:r>
      <w:r>
        <w:tab/>
      </w:r>
      <w:r>
        <w:tab/>
      </w:r>
      <w:r>
        <w:rPr>
          <w:rFonts w:ascii="TimesNewRomanPSMT" w:hAnsi="TimesNewRomanPSMT" w:eastAsia="TimesNewRomanPSMT"/>
          <w:b w:val="0"/>
          <w:i w:val="0"/>
          <w:color w:val="000000"/>
          <w:sz w:val="48"/>
        </w:rPr>
        <w:t xml:space="preserve">CONSTRUCTION BY SHIELD </w:t>
      </w:r>
      <w:r>
        <w:br/>
      </w:r>
      <w:r>
        <w:rPr>
          <w:rFonts w:ascii="TimesNewRomanPSMT" w:hAnsi="TimesNewRomanPSMT" w:eastAsia="TimesNewRomanPSMT"/>
          <w:b w:val="0"/>
          <w:i w:val="0"/>
          <w:color w:val="000000"/>
          <w:sz w:val="48"/>
        </w:rPr>
        <w:t xml:space="preserve">TUNNELING IN WATERY SILT FINE </w:t>
      </w:r>
      <w:r>
        <w:tab/>
      </w:r>
      <w:r>
        <w:tab/>
      </w:r>
      <w:r>
        <w:tab/>
      </w:r>
      <w:r>
        <w:rPr>
          <w:rFonts w:ascii="TimesNewRomanPSMT" w:hAnsi="TimesNewRomanPSMT" w:eastAsia="TimesNewRomanPSMT"/>
          <w:b w:val="0"/>
          <w:i w:val="0"/>
          <w:color w:val="000000"/>
          <w:sz w:val="48"/>
        </w:rPr>
        <w:t xml:space="preserve">SAND STRATUM </w:t>
      </w:r>
    </w:p>
    <w:p>
      <w:pPr>
        <w:autoSpaceDN w:val="0"/>
        <w:autoSpaceDE w:val="0"/>
        <w:widowControl/>
        <w:spacing w:line="400" w:lineRule="exact" w:before="788" w:after="0"/>
        <w:ind w:left="0" w:right="3104" w:firstLine="0"/>
        <w:jc w:val="right"/>
      </w:pPr>
      <w:r>
        <w:rPr>
          <w:rFonts w:ascii="TimesNewRomanPSMT" w:hAnsi="TimesNewRomanPSMT" w:eastAsia="TimesNewRomanPSMT"/>
          <w:b w:val="0"/>
          <w:i w:val="0"/>
          <w:color w:val="000000"/>
          <w:sz w:val="30"/>
        </w:rPr>
        <w:t xml:space="preserve">A Thesis Submitted to </w:t>
      </w:r>
    </w:p>
    <w:p>
      <w:pPr>
        <w:autoSpaceDN w:val="0"/>
        <w:autoSpaceDE w:val="0"/>
        <w:widowControl/>
        <w:spacing w:line="400" w:lineRule="exact" w:before="254" w:after="0"/>
        <w:ind w:left="0" w:right="3182" w:firstLine="0"/>
        <w:jc w:val="right"/>
      </w:pPr>
      <w:r>
        <w:rPr>
          <w:rFonts w:ascii="TimesNewRomanPSMT" w:hAnsi="TimesNewRomanPSMT" w:eastAsia="TimesNewRomanPSMT"/>
          <w:b w:val="0"/>
          <w:i w:val="0"/>
          <w:color w:val="000000"/>
          <w:sz w:val="30"/>
        </w:rPr>
        <w:t xml:space="preserve">Southeast University </w:t>
      </w:r>
    </w:p>
    <w:p>
      <w:pPr>
        <w:autoSpaceDN w:val="0"/>
        <w:autoSpaceDE w:val="0"/>
        <w:widowControl/>
        <w:spacing w:line="400" w:lineRule="exact" w:before="252" w:after="0"/>
        <w:ind w:left="2304" w:right="0" w:firstLine="0"/>
        <w:jc w:val="left"/>
      </w:pPr>
      <w:r>
        <w:rPr>
          <w:rFonts w:ascii="TimesNewRomanPSMT" w:hAnsi="TimesNewRomanPSMT" w:eastAsia="TimesNewRomanPSMT"/>
          <w:b w:val="0"/>
          <w:i w:val="0"/>
          <w:color w:val="000000"/>
          <w:sz w:val="30"/>
        </w:rPr>
        <w:t xml:space="preserve">For the Professional Degree of Master of Engineering </w:t>
      </w:r>
    </w:p>
    <w:p>
      <w:pPr>
        <w:autoSpaceDN w:val="0"/>
        <w:autoSpaceDE w:val="0"/>
        <w:widowControl/>
        <w:spacing w:line="654" w:lineRule="exact" w:before="662" w:after="0"/>
        <w:ind w:left="4320" w:right="3168" w:firstLine="0"/>
        <w:jc w:val="center"/>
      </w:pPr>
      <w:r>
        <w:rPr>
          <w:rFonts w:ascii="TimesNewRomanPSMT" w:hAnsi="TimesNewRomanPSMT" w:eastAsia="TimesNewRomanPSMT"/>
          <w:b w:val="0"/>
          <w:i w:val="0"/>
          <w:color w:val="000000"/>
          <w:sz w:val="32"/>
        </w:rPr>
        <w:t xml:space="preserve">BY </w:t>
      </w:r>
      <w:r>
        <w:br/>
      </w:r>
      <w:r>
        <w:rPr>
          <w:rFonts w:ascii="TimesNewRomanPSMT" w:hAnsi="TimesNewRomanPSMT" w:eastAsia="TimesNewRomanPSMT"/>
          <w:b w:val="0"/>
          <w:i w:val="0"/>
          <w:color w:val="000000"/>
          <w:sz w:val="32"/>
        </w:rPr>
        <w:t xml:space="preserve">LIAO Zhao-sheng </w:t>
      </w:r>
    </w:p>
    <w:p>
      <w:pPr>
        <w:autoSpaceDN w:val="0"/>
        <w:autoSpaceDE w:val="0"/>
        <w:widowControl/>
        <w:spacing w:line="652" w:lineRule="exact" w:before="650" w:after="0"/>
        <w:ind w:left="3312" w:right="2160" w:firstLine="0"/>
        <w:jc w:val="center"/>
      </w:pPr>
      <w:r>
        <w:rPr>
          <w:rFonts w:ascii="TimesNewRomanPSMT" w:hAnsi="TimesNewRomanPSMT" w:eastAsia="TimesNewRomanPSMT"/>
          <w:b w:val="0"/>
          <w:i w:val="0"/>
          <w:color w:val="000000"/>
          <w:sz w:val="32"/>
        </w:rPr>
        <w:t xml:space="preserve">Supervised by </w:t>
      </w:r>
      <w:r>
        <w:br/>
      </w:r>
      <w:r>
        <w:rPr>
          <w:rFonts w:ascii="TimesNewRomanPSMT" w:hAnsi="TimesNewRomanPSMT" w:eastAsia="TimesNewRomanPSMT"/>
          <w:b w:val="0"/>
          <w:i w:val="0"/>
          <w:color w:val="000000"/>
          <w:sz w:val="32"/>
        </w:rPr>
        <w:t xml:space="preserve">Professor HONG Zhen-shun </w:t>
      </w:r>
      <w:r>
        <w:br/>
      </w:r>
      <w:r>
        <w:rPr>
          <w:rFonts w:ascii="TimesNewRomanPSMT" w:hAnsi="TimesNewRomanPSMT" w:eastAsia="TimesNewRomanPSMT"/>
          <w:b w:val="0"/>
          <w:i w:val="0"/>
          <w:color w:val="000000"/>
          <w:sz w:val="32"/>
        </w:rPr>
        <w:t xml:space="preserve">Professor DING Jian-wen </w:t>
      </w:r>
      <w:r>
        <w:br/>
      </w:r>
      <w:r>
        <w:rPr>
          <w:rFonts w:ascii="TimesNewRomanPSMT" w:hAnsi="TimesNewRomanPSMT" w:eastAsia="TimesNewRomanPSMT"/>
          <w:b w:val="0"/>
          <w:i w:val="0"/>
          <w:color w:val="000000"/>
          <w:sz w:val="32"/>
        </w:rPr>
        <w:t xml:space="preserve">AND </w:t>
      </w:r>
      <w:r>
        <w:br/>
      </w:r>
      <w:r>
        <w:rPr>
          <w:rFonts w:ascii="TimesNewRomanPSMT" w:hAnsi="TimesNewRomanPSMT" w:eastAsia="TimesNewRomanPSMT"/>
          <w:b w:val="0"/>
          <w:i w:val="0"/>
          <w:color w:val="000000"/>
          <w:sz w:val="32"/>
        </w:rPr>
        <w:t xml:space="preserve">Senior Engineer ZHAO Jun-ming </w:t>
      </w:r>
    </w:p>
    <w:p>
      <w:pPr>
        <w:autoSpaceDN w:val="0"/>
        <w:autoSpaceDE w:val="0"/>
        <w:widowControl/>
        <w:spacing w:line="654" w:lineRule="exact" w:before="648" w:after="0"/>
        <w:ind w:left="3888" w:right="2736" w:firstLine="0"/>
        <w:jc w:val="center"/>
      </w:pPr>
      <w:r>
        <w:rPr>
          <w:rFonts w:ascii="TimesNewRomanPSMT" w:hAnsi="TimesNewRomanPSMT" w:eastAsia="TimesNewRomanPSMT"/>
          <w:b w:val="0"/>
          <w:i w:val="0"/>
          <w:color w:val="000000"/>
          <w:sz w:val="32"/>
        </w:rPr>
        <w:t xml:space="preserve">School of Transportation </w:t>
      </w:r>
      <w:r>
        <w:br/>
      </w:r>
      <w:r>
        <w:rPr>
          <w:rFonts w:ascii="TimesNewRomanPSMT" w:hAnsi="TimesNewRomanPSMT" w:eastAsia="TimesNewRomanPSMT"/>
          <w:b w:val="0"/>
          <w:i w:val="0"/>
          <w:color w:val="000000"/>
          <w:sz w:val="32"/>
        </w:rPr>
        <w:t xml:space="preserve">Southeast University </w:t>
      </w:r>
    </w:p>
    <w:p>
      <w:pPr>
        <w:autoSpaceDN w:val="0"/>
        <w:autoSpaceDE w:val="0"/>
        <w:widowControl/>
        <w:spacing w:line="354" w:lineRule="exact" w:before="276" w:after="0"/>
        <w:ind w:left="0" w:right="3858" w:firstLine="0"/>
        <w:jc w:val="right"/>
      </w:pPr>
      <w:r>
        <w:rPr>
          <w:rFonts w:ascii="TimesNewRomanPSMT" w:hAnsi="TimesNewRomanPSMT" w:eastAsia="TimesNewRomanPSMT"/>
          <w:b w:val="0"/>
          <w:i w:val="0"/>
          <w:color w:val="000000"/>
          <w:sz w:val="32"/>
        </w:rPr>
        <w:t>May 2022</w:t>
      </w:r>
    </w:p>
    <w:p>
      <w:pPr>
        <w:autoSpaceDN w:val="0"/>
        <w:tabs>
          <w:tab w:pos="1240" w:val="left"/>
        </w:tabs>
        <w:autoSpaceDE w:val="0"/>
        <w:widowControl/>
        <w:spacing w:line="240" w:lineRule="auto" w:before="882" w:after="0"/>
        <w:ind w:left="0" w:right="0" w:firstLine="0"/>
        <w:jc w:val="left"/>
      </w:pPr>
      <w:r>
        <w:drawing>
          <wp:inline xmlns:a="http://schemas.openxmlformats.org/drawingml/2006/main" xmlns:pic="http://schemas.openxmlformats.org/drawingml/2006/picture">
            <wp:extent cx="584200" cy="165100"/>
            <wp:docPr id="54" name="Picture 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 name="Picture 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562" w:right="14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406" w:firstLine="0"/>
        <w:jc w:val="right"/>
      </w:pPr>
      <w:r>
        <w:rPr>
          <w:rFonts w:ascii="SimSun" w:hAnsi="SimSun" w:eastAsia="SimSun"/>
          <w:b w:val="0"/>
          <w:i w:val="0"/>
          <w:color w:val="000000"/>
          <w:sz w:val="18"/>
        </w:rPr>
        <w:t>摘</w:t>
      </w:r>
      <w:r>
        <w:rPr>
          <w:rFonts w:ascii="SimSun" w:hAnsi="SimSun" w:eastAsia="SimSun"/>
          <w:b w:val="0"/>
          <w:i w:val="0"/>
          <w:color w:val="000000"/>
          <w:sz w:val="18"/>
        </w:rPr>
        <w:t>要</w:t>
      </w:r>
    </w:p>
    <w:p>
      <w:pPr>
        <w:autoSpaceDN w:val="0"/>
        <w:autoSpaceDE w:val="0"/>
        <w:widowControl/>
        <w:spacing w:line="185" w:lineRule="auto" w:before="668" w:after="0"/>
        <w:ind w:left="0" w:right="4204" w:firstLine="0"/>
        <w:jc w:val="right"/>
      </w:pPr>
      <w:r>
        <w:rPr>
          <w:rFonts w:ascii="SimHei" w:hAnsi="SimHei" w:eastAsia="SimHei"/>
          <w:b w:val="0"/>
          <w:i w:val="0"/>
          <w:color w:val="000000"/>
          <w:sz w:val="32"/>
        </w:rPr>
        <w:t>摘</w:t>
      </w:r>
      <w:r>
        <w:rPr>
          <w:rFonts w:ascii="SimHei" w:hAnsi="SimHei" w:eastAsia="SimHei"/>
          <w:b w:val="0"/>
          <w:i w:val="0"/>
          <w:color w:val="000000"/>
          <w:sz w:val="32"/>
        </w:rPr>
        <w:t>要</w:t>
      </w:r>
    </w:p>
    <w:p>
      <w:pPr>
        <w:autoSpaceDN w:val="0"/>
        <w:tabs>
          <w:tab w:pos="1478" w:val="left"/>
        </w:tabs>
        <w:autoSpaceDE w:val="0"/>
        <w:widowControl/>
        <w:spacing w:line="490" w:lineRule="exact" w:before="368" w:after="0"/>
        <w:ind w:left="998" w:right="0" w:firstLine="0"/>
        <w:jc w:val="left"/>
      </w:pPr>
      <w:r>
        <w:tab/>
      </w:r>
      <w:r>
        <w:rPr>
          <w:rFonts w:ascii="SimSun" w:hAnsi="SimSun" w:eastAsia="SimSun"/>
          <w:b w:val="0"/>
          <w:i w:val="0"/>
          <w:color w:val="000000"/>
          <w:sz w:val="24"/>
        </w:rPr>
        <w:t>为缓解城市人口增加带来的交通拥堵问题，地下轨道交通建设得到了飞速发展。目</w:t>
      </w:r>
      <w:r>
        <w:rPr>
          <w:rFonts w:ascii="SimSun" w:hAnsi="SimSun" w:eastAsia="SimSun"/>
          <w:b w:val="0"/>
          <w:i w:val="0"/>
          <w:color w:val="000000"/>
          <w:sz w:val="24"/>
        </w:rPr>
        <w:t>前，城市地铁隧道区间建设主要采用盾构法，其中土压平衡盾构法应用最为广泛。在土</w:t>
      </w:r>
      <w:r>
        <w:rPr>
          <w:rFonts w:ascii="SimSun" w:hAnsi="SimSun" w:eastAsia="SimSun"/>
          <w:b w:val="0"/>
          <w:i w:val="0"/>
          <w:color w:val="000000"/>
          <w:sz w:val="24"/>
        </w:rPr>
        <w:t>压平衡盾构施工过程中，需要选择合适的改良剂与施工参数对盾构掘进渣土进行改良，</w:t>
      </w:r>
      <w:r>
        <w:rPr>
          <w:rFonts w:ascii="SimSun" w:hAnsi="SimSun" w:eastAsia="SimSun"/>
          <w:b w:val="0"/>
          <w:i w:val="0"/>
          <w:color w:val="000000"/>
          <w:sz w:val="24"/>
        </w:rPr>
        <w:t>使其达到“理想塑性流动状态”，以确保开挖面稳定和盾构正常掘进。另外，由于城市人</w:t>
      </w:r>
      <w:r>
        <w:rPr>
          <w:rFonts w:ascii="SimSun" w:hAnsi="SimSun" w:eastAsia="SimSun"/>
          <w:b w:val="0"/>
          <w:i w:val="0"/>
          <w:color w:val="000000"/>
          <w:sz w:val="24"/>
        </w:rPr>
        <w:t>口稠密，高架桥梁和地下管线等构筑物密集，因而对盾构施工引起的地层和构筑物变形</w:t>
      </w:r>
      <w:r>
        <w:rPr>
          <w:rFonts w:ascii="SimSun" w:hAnsi="SimSun" w:eastAsia="SimSun"/>
          <w:b w:val="0"/>
          <w:i w:val="0"/>
          <w:color w:val="000000"/>
          <w:sz w:val="24"/>
        </w:rPr>
        <w:t>规律进行分析并提出控制方法至关重要。本文以南通轨道交通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w:t>
      </w:r>
      <w:r>
        <w:rPr>
          <w:rFonts w:ascii="SimSun" w:hAnsi="SimSun" w:eastAsia="SimSun"/>
          <w:b w:val="0"/>
          <w:i w:val="0"/>
          <w:color w:val="000000"/>
          <w:sz w:val="24"/>
        </w:rPr>
        <w:t>东站站区间为背景，针对该区间粉细砂地层条件，通过室内试验、现场测试和有限元数</w:t>
      </w:r>
      <w:r>
        <w:rPr>
          <w:rFonts w:ascii="SimSun" w:hAnsi="SimSun" w:eastAsia="SimSun"/>
          <w:b w:val="0"/>
          <w:i w:val="0"/>
          <w:color w:val="000000"/>
          <w:sz w:val="24"/>
        </w:rPr>
        <w:t>值模拟，对该区间粉细砂地层渣土进行改良研究，同时对盾构施工引起的地表沉降、高</w:t>
      </w:r>
      <w:r>
        <w:rPr>
          <w:rFonts w:ascii="SimSun" w:hAnsi="SimSun" w:eastAsia="SimSun"/>
          <w:b w:val="0"/>
          <w:i w:val="0"/>
          <w:color w:val="000000"/>
          <w:sz w:val="24"/>
        </w:rPr>
        <w:t>架桥梁桩基础以及地下管线受力和变形规律进行深入探讨。本文主要研究内容和取得的</w:t>
      </w:r>
      <w:r>
        <w:rPr>
          <w:rFonts w:ascii="SimSun" w:hAnsi="SimSun" w:eastAsia="SimSun"/>
          <w:b w:val="0"/>
          <w:i w:val="0"/>
          <w:color w:val="000000"/>
          <w:sz w:val="24"/>
        </w:rPr>
        <w:t>成果如下：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）采用泡沫对不同含水率下的粉细砂渣土进行改良，通过塌落度试验、稠度试</w:t>
      </w:r>
      <w:r>
        <w:rPr>
          <w:rFonts w:ascii="SimSun" w:hAnsi="SimSun" w:eastAsia="SimSun"/>
          <w:b w:val="0"/>
          <w:i w:val="0"/>
          <w:color w:val="000000"/>
          <w:sz w:val="24"/>
        </w:rPr>
        <w:t>验、不排水剪切试验和常水头渗透试验对改良渣土的流塑性、粘稠性、摩擦性和渗透性</w:t>
      </w:r>
      <w:r>
        <w:rPr>
          <w:rFonts w:ascii="SimSun" w:hAnsi="SimSun" w:eastAsia="SimSun"/>
          <w:b w:val="0"/>
          <w:i w:val="0"/>
          <w:color w:val="000000"/>
          <w:sz w:val="24"/>
        </w:rPr>
        <w:t>进行评价，得到渣土改良最佳泡沫外掺量和渣土含水率范围，并综合考虑现场施工条件，</w:t>
      </w:r>
      <w:r>
        <w:rPr>
          <w:rFonts w:ascii="SimSun" w:hAnsi="SimSun" w:eastAsia="SimSun"/>
          <w:b w:val="0"/>
          <w:i w:val="0"/>
          <w:color w:val="000000"/>
          <w:sz w:val="24"/>
        </w:rPr>
        <w:t>得到适合于实际工程的渣土改良参数。</w:t>
      </w:r>
    </w:p>
    <w:p>
      <w:pPr>
        <w:autoSpaceDN w:val="0"/>
        <w:autoSpaceDE w:val="0"/>
        <w:widowControl/>
        <w:spacing w:line="484" w:lineRule="exact" w:before="22" w:after="0"/>
        <w:ind w:left="998"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）开展了粉细砂地层中盾构施工现场测试研究。分析了双线盾构掘进过程中地</w:t>
      </w:r>
      <w:r>
        <w:rPr>
          <w:rFonts w:ascii="SimSun" w:hAnsi="SimSun" w:eastAsia="SimSun"/>
          <w:b w:val="0"/>
          <w:i w:val="0"/>
          <w:color w:val="000000"/>
          <w:sz w:val="24"/>
        </w:rPr>
        <w:t>表横向和纵向沉降变形规律，并采用基于改进的</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公式对双线盾构下地表沉降进行</w:t>
      </w:r>
      <w:r>
        <w:rPr>
          <w:rFonts w:ascii="SimSun" w:hAnsi="SimSun" w:eastAsia="SimSun"/>
          <w:b w:val="0"/>
          <w:i w:val="0"/>
          <w:color w:val="000000"/>
          <w:sz w:val="24"/>
        </w:rPr>
        <w:t>拟合，得到该地层中土体损失率和沉降槽宽度系数取值范围。另外，对盾构掘进过程中</w:t>
      </w:r>
      <w:r>
        <w:rPr>
          <w:rFonts w:ascii="SimSun" w:hAnsi="SimSun" w:eastAsia="SimSun"/>
          <w:b w:val="0"/>
          <w:i w:val="0"/>
          <w:color w:val="000000"/>
          <w:sz w:val="24"/>
        </w:rPr>
        <w:t>高架桩基和地下管线沉降变形规律进行分析，并通过收集已有文献中相关的数据，探讨</w:t>
      </w:r>
      <w:r>
        <w:rPr>
          <w:rFonts w:ascii="SimSun" w:hAnsi="SimSun" w:eastAsia="SimSun"/>
          <w:b w:val="0"/>
          <w:i w:val="0"/>
          <w:color w:val="000000"/>
          <w:sz w:val="24"/>
        </w:rPr>
        <w:t>了桩隧相对位置关系对桩基沉降的影响。</w:t>
      </w:r>
    </w:p>
    <w:p>
      <w:pPr>
        <w:autoSpaceDN w:val="0"/>
        <w:autoSpaceDE w:val="0"/>
        <w:widowControl/>
        <w:spacing w:line="478" w:lineRule="exact" w:before="32" w:after="0"/>
        <w:ind w:left="998" w:right="1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）建立了双线盾构隧道穿越高架桥梁桩基础和地下管线三维数值模型，通过数</w:t>
      </w:r>
      <w:r>
        <w:rPr>
          <w:rFonts w:ascii="SimSun" w:hAnsi="SimSun" w:eastAsia="SimSun"/>
          <w:b w:val="0"/>
          <w:i w:val="0"/>
          <w:color w:val="000000"/>
          <w:sz w:val="24"/>
        </w:rPr>
        <w:t>值模拟结果和实测值对比，验证了模型的合理性。针对施工过程中桩基纵向变形、横向</w:t>
      </w:r>
      <w:r>
        <w:rPr>
          <w:rFonts w:ascii="SimSun" w:hAnsi="SimSun" w:eastAsia="SimSun"/>
          <w:b w:val="0"/>
          <w:i w:val="0"/>
          <w:color w:val="000000"/>
          <w:sz w:val="24"/>
        </w:rPr>
        <w:t>变形、竖向变形和轴力、管线沉降、管线水平位移、管线纵向应力展开了系统分析。</w:t>
      </w:r>
    </w:p>
    <w:p>
      <w:pPr>
        <w:autoSpaceDN w:val="0"/>
        <w:autoSpaceDE w:val="0"/>
        <w:widowControl/>
        <w:spacing w:line="482" w:lineRule="exact" w:before="26" w:after="0"/>
        <w:ind w:left="998"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）通过改变盾构施工参数、桩隧相对位置关系、管线所在土层性质、土体损失</w:t>
      </w:r>
      <w:r>
        <w:rPr>
          <w:rFonts w:ascii="SimSun" w:hAnsi="SimSun" w:eastAsia="SimSun"/>
          <w:b w:val="0"/>
          <w:i w:val="0"/>
          <w:color w:val="000000"/>
          <w:sz w:val="24"/>
        </w:rPr>
        <w:t>率、管线材料类别以及管线埋深，分析了不同因素对桩基和地下管线变形以及内力的影</w:t>
      </w:r>
      <w:r>
        <w:rPr>
          <w:rFonts w:ascii="SimSun" w:hAnsi="SimSun" w:eastAsia="SimSun"/>
          <w:b w:val="0"/>
          <w:i w:val="0"/>
          <w:color w:val="000000"/>
          <w:sz w:val="24"/>
        </w:rPr>
        <w:t>响规律，并基于规范变形控制标准，对桩基和地下管线安全风险进行了评估。最后，提</w:t>
      </w:r>
      <w:r>
        <w:rPr>
          <w:rFonts w:ascii="SimSun" w:hAnsi="SimSun" w:eastAsia="SimSun"/>
          <w:b w:val="0"/>
          <w:i w:val="0"/>
          <w:color w:val="000000"/>
          <w:sz w:val="24"/>
        </w:rPr>
        <w:t>出了控制盾构施工对桩基以及地下管线扰动程度的建议措施。</w:t>
      </w:r>
    </w:p>
    <w:p>
      <w:pPr>
        <w:autoSpaceDN w:val="0"/>
        <w:autoSpaceDE w:val="0"/>
        <w:widowControl/>
        <w:spacing w:line="240" w:lineRule="exact" w:before="384" w:after="0"/>
        <w:ind w:left="0" w:right="4604" w:firstLine="0"/>
        <w:jc w:val="right"/>
      </w:pPr>
      <w:r>
        <w:rPr>
          <w:rFonts w:ascii="TimesNewRomanPSMT" w:hAnsi="TimesNewRomanPSMT" w:eastAsia="TimesNewRomanPSMT"/>
          <w:b w:val="0"/>
          <w:i w:val="0"/>
          <w:color w:val="000000"/>
          <w:sz w:val="18"/>
        </w:rPr>
        <w:t xml:space="preserve">I </w:t>
      </w:r>
    </w:p>
    <w:p>
      <w:pPr>
        <w:autoSpaceDN w:val="0"/>
        <w:tabs>
          <w:tab w:pos="1240" w:val="left"/>
        </w:tabs>
        <w:autoSpaceDE w:val="0"/>
        <w:widowControl/>
        <w:spacing w:line="240" w:lineRule="auto" w:before="464" w:after="0"/>
        <w:ind w:left="0" w:right="0" w:firstLine="0"/>
        <w:jc w:val="left"/>
      </w:pPr>
      <w:r>
        <w:drawing>
          <wp:inline xmlns:a="http://schemas.openxmlformats.org/drawingml/2006/main" xmlns:pic="http://schemas.openxmlformats.org/drawingml/2006/picture">
            <wp:extent cx="584200" cy="165100"/>
            <wp:docPr id="56" name="Picture 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7" name="Picture 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185" w:lineRule="auto" w:before="300" w:after="0"/>
        <w:ind w:left="998" w:right="0" w:firstLine="0"/>
        <w:jc w:val="left"/>
      </w:pPr>
      <w:r>
        <w:rPr>
          <w:rFonts w:ascii="SimSun" w:hAnsi="SimSun" w:eastAsia="SimSun"/>
          <w:b w:val="0"/>
          <w:i w:val="0"/>
          <w:color w:val="000000"/>
          <w:sz w:val="24"/>
        </w:rPr>
        <w:t>关键词：粉细砂地层；土压平衡盾构；渣土改良；地表沉降；邻近构筑物</w:t>
      </w:r>
    </w:p>
    <w:p>
      <w:pPr>
        <w:autoSpaceDN w:val="0"/>
        <w:autoSpaceDE w:val="0"/>
        <w:widowControl/>
        <w:spacing w:line="240" w:lineRule="exact" w:before="13606" w:after="0"/>
        <w:ind w:left="0" w:right="4480" w:firstLine="0"/>
        <w:jc w:val="right"/>
      </w:pPr>
      <w:r>
        <w:rPr>
          <w:rFonts w:ascii="TimesNewRomanPSMT" w:hAnsi="TimesNewRomanPSMT" w:eastAsia="TimesNewRomanPSMT"/>
          <w:b w:val="0"/>
          <w:i w:val="0"/>
          <w:color w:val="000000"/>
          <w:sz w:val="18"/>
        </w:rPr>
        <w:t xml:space="preserve">II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8" name="Picture 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 name="Picture 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194"/>
        <w:ind w:left="0" w:right="0"/>
      </w:pPr>
    </w:p>
    <w:p>
      <w:pPr>
        <w:autoSpaceDN w:val="0"/>
        <w:autoSpaceDE w:val="0"/>
        <w:widowControl/>
        <w:spacing w:line="240" w:lineRule="exact" w:before="0" w:after="0"/>
        <w:ind w:left="0" w:right="4326" w:firstLine="0"/>
        <w:jc w:val="right"/>
      </w:pPr>
      <w:r>
        <w:rPr>
          <w:rFonts w:ascii="TimesNewRomanPSMT" w:hAnsi="TimesNewRomanPSMT" w:eastAsia="TimesNewRomanPSMT"/>
          <w:b w:val="0"/>
          <w:i w:val="0"/>
          <w:color w:val="000000"/>
          <w:sz w:val="18"/>
        </w:rPr>
        <w:t xml:space="preserve">Abstract </w:t>
      </w:r>
    </w:p>
    <w:p>
      <w:pPr>
        <w:autoSpaceDN w:val="0"/>
        <w:autoSpaceDE w:val="0"/>
        <w:widowControl/>
        <w:spacing w:line="426" w:lineRule="exact" w:before="558" w:after="0"/>
        <w:ind w:left="0" w:right="4054" w:firstLine="0"/>
        <w:jc w:val="right"/>
      </w:pPr>
      <w:r>
        <w:rPr>
          <w:rFonts w:ascii="TimesNewRomanPSMT" w:hAnsi="TimesNewRomanPSMT" w:eastAsia="TimesNewRomanPSMT"/>
          <w:b w:val="0"/>
          <w:i w:val="0"/>
          <w:color w:val="000000"/>
          <w:sz w:val="32"/>
        </w:rPr>
        <w:t xml:space="preserve">Abstract </w:t>
      </w:r>
    </w:p>
    <w:p>
      <w:pPr>
        <w:autoSpaceDN w:val="0"/>
        <w:tabs>
          <w:tab w:pos="1478" w:val="left"/>
        </w:tabs>
        <w:autoSpaceDE w:val="0"/>
        <w:widowControl/>
        <w:spacing w:line="490" w:lineRule="exact" w:before="340" w:after="0"/>
        <w:ind w:left="998" w:right="0" w:firstLine="0"/>
        <w:jc w:val="left"/>
      </w:pPr>
      <w:r>
        <w:tab/>
      </w:r>
      <w:r>
        <w:rPr>
          <w:rFonts w:ascii="TimesNewRomanPSMT" w:hAnsi="TimesNewRomanPSMT" w:eastAsia="TimesNewRomanPSMT"/>
          <w:b w:val="0"/>
          <w:i w:val="0"/>
          <w:color w:val="000000"/>
          <w:sz w:val="24"/>
        </w:rPr>
        <w:t xml:space="preserve">In order to alleviate the problem of traffic congestion caused by the increase of urban </w:t>
      </w:r>
      <w:r>
        <w:rPr>
          <w:rFonts w:ascii="TimesNewRomanPSMT" w:hAnsi="TimesNewRomanPSMT" w:eastAsia="TimesNewRomanPSMT"/>
          <w:b w:val="0"/>
          <w:i w:val="0"/>
          <w:color w:val="000000"/>
          <w:sz w:val="24"/>
        </w:rPr>
        <w:t>population</w:t>
      </w:r>
      <w:r>
        <w:rPr>
          <w:rFonts w:ascii="SimSun" w:hAnsi="SimSun" w:eastAsia="SimSun"/>
          <w:b w:val="0"/>
          <w:i w:val="0"/>
          <w:color w:val="000000"/>
          <w:sz w:val="24"/>
        </w:rPr>
        <w:t>,</w:t>
      </w:r>
      <w:r>
        <w:rPr>
          <w:rFonts w:ascii="TimesNewRomanPSMT" w:hAnsi="TimesNewRomanPSMT" w:eastAsia="TimesNewRomanPSMT"/>
          <w:b w:val="0"/>
          <w:i w:val="0"/>
          <w:color w:val="000000"/>
          <w:sz w:val="24"/>
        </w:rPr>
        <w:t>the construction of underground tunnels has developed. At present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the EPB shield </w:t>
      </w:r>
      <w:r>
        <w:rPr>
          <w:rFonts w:ascii="TimesNewRomanPSMT" w:hAnsi="TimesNewRomanPSMT" w:eastAsia="TimesNewRomanPSMT"/>
          <w:b w:val="0"/>
          <w:i w:val="0"/>
          <w:color w:val="000000"/>
          <w:sz w:val="24"/>
        </w:rPr>
        <w:t xml:space="preserve">tunneling has become the main method in the construction of urban subway tunnels. In the </w:t>
      </w:r>
      <w:r>
        <w:rPr>
          <w:rFonts w:ascii="TimesNewRomanPSMT" w:hAnsi="TimesNewRomanPSMT" w:eastAsia="TimesNewRomanPSMT"/>
          <w:b w:val="0"/>
          <w:i w:val="0"/>
          <w:color w:val="000000"/>
          <w:sz w:val="24"/>
        </w:rPr>
        <w:t>process of EPB shield construction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it is necessary to select appropriate conditioning parameters </w:t>
      </w:r>
      <w:r>
        <w:rPr>
          <w:rFonts w:ascii="TimesNewRomanPSMT" w:hAnsi="TimesNewRomanPSMT" w:eastAsia="TimesNewRomanPSMT"/>
          <w:b w:val="0"/>
          <w:i w:val="0"/>
          <w:color w:val="000000"/>
          <w:sz w:val="24"/>
        </w:rPr>
        <w:t>to make the soil reach the "ideal state"</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which can ensure the stability of the excavation surface </w:t>
      </w:r>
      <w:r>
        <w:rPr>
          <w:rFonts w:ascii="TimesNewRomanPSMT" w:hAnsi="TimesNewRomanPSMT" w:eastAsia="TimesNewRomanPSMT"/>
          <w:b w:val="0"/>
          <w:i w:val="0"/>
          <w:color w:val="000000"/>
          <w:sz w:val="24"/>
        </w:rPr>
        <w:t>and normal shield tunneling. Besiders</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due to the dense population and structures such as </w:t>
      </w:r>
      <w:r>
        <w:rPr>
          <w:rFonts w:ascii="TimesNewRomanPSMT" w:hAnsi="TimesNewRomanPSMT" w:eastAsia="TimesNewRomanPSMT"/>
          <w:b w:val="0"/>
          <w:i w:val="0"/>
          <w:color w:val="000000"/>
          <w:sz w:val="24"/>
        </w:rPr>
        <w:t>viaducts and underground pipelines</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it is particularly important to analyze the deformation law </w:t>
      </w:r>
      <w:r>
        <w:rPr>
          <w:rFonts w:ascii="TimesNewRomanPSMT" w:hAnsi="TimesNewRomanPSMT" w:eastAsia="TimesNewRomanPSMT"/>
          <w:b w:val="0"/>
          <w:i w:val="0"/>
          <w:color w:val="000000"/>
          <w:sz w:val="24"/>
        </w:rPr>
        <w:t xml:space="preserve">of strata and structures caused by shield construction, and put forward the control method. This </w:t>
      </w:r>
      <w:r>
        <w:rPr>
          <w:rFonts w:ascii="TimesNewRomanPSMT" w:hAnsi="TimesNewRomanPSMT" w:eastAsia="TimesNewRomanPSMT"/>
          <w:b w:val="0"/>
          <w:i w:val="0"/>
          <w:color w:val="000000"/>
          <w:sz w:val="24"/>
        </w:rPr>
        <w:t xml:space="preserve">paper was based on the shield interval from Taiping Road North Station to Nantong East Station </w:t>
      </w:r>
      <w:r>
        <w:rPr>
          <w:rFonts w:ascii="TimesNewRomanPSMT" w:hAnsi="TimesNewRomanPSMT" w:eastAsia="TimesNewRomanPSMT"/>
          <w:b w:val="0"/>
          <w:i w:val="0"/>
          <w:color w:val="000000"/>
          <w:sz w:val="24"/>
        </w:rPr>
        <w:t>of Nantong metro Line 2</w:t>
      </w:r>
      <w:r>
        <w:rPr>
          <w:rFonts w:ascii="SimSun" w:hAnsi="SimSun" w:eastAsia="SimSun"/>
          <w:b w:val="0"/>
          <w:i w:val="0"/>
          <w:color w:val="000000"/>
          <w:sz w:val="24"/>
        </w:rPr>
        <w:t>,</w:t>
      </w:r>
      <w:r>
        <w:rPr>
          <w:rFonts w:ascii="TimesNewRomanPSMT" w:hAnsi="TimesNewRomanPSMT" w:eastAsia="TimesNewRomanPSMT"/>
          <w:b w:val="0"/>
          <w:i w:val="0"/>
          <w:color w:val="000000"/>
          <w:sz w:val="24"/>
        </w:rPr>
        <w:t>for the formation conditions of silt fine sand</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a series of methods </w:t>
      </w:r>
      <w:r>
        <w:rPr>
          <w:rFonts w:ascii="TimesNewRomanPSMT" w:hAnsi="TimesNewRomanPSMT" w:eastAsia="TimesNewRomanPSMT"/>
          <w:b w:val="0"/>
          <w:i w:val="0"/>
          <w:color w:val="000000"/>
          <w:sz w:val="24"/>
        </w:rPr>
        <w:t>including laboratory tests</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field tests and finite element simulations were conducted to study </w:t>
      </w:r>
      <w:r>
        <w:rPr>
          <w:rFonts w:ascii="TimesNewRomanPSMT" w:hAnsi="TimesNewRomanPSMT" w:eastAsia="TimesNewRomanPSMT"/>
          <w:b w:val="0"/>
          <w:i w:val="0"/>
          <w:color w:val="000000"/>
          <w:sz w:val="24"/>
        </w:rPr>
        <w:t>the improvement of slag soil in the silt fine sand stratum and analyze the influence of surface</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pile foundation of viaducts and pipelines caused by shield tunneling. The main research </w:t>
      </w:r>
      <w:r>
        <w:rPr>
          <w:rFonts w:ascii="TimesNewRomanPSMT" w:hAnsi="TimesNewRomanPSMT" w:eastAsia="TimesNewRomanPSMT"/>
          <w:b w:val="0"/>
          <w:i w:val="0"/>
          <w:color w:val="000000"/>
          <w:sz w:val="24"/>
        </w:rPr>
        <w:t>contents and results of this paper are as follows</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(1)</w:t>
      </w:r>
      <w:r>
        <w:rPr>
          <w:rFonts w:ascii="TimesNewRomanPSMT" w:hAnsi="TimesNewRomanPSMT" w:eastAsia="TimesNewRomanPSMT"/>
          <w:b w:val="0"/>
          <w:i w:val="0"/>
          <w:color w:val="000000"/>
          <w:sz w:val="24"/>
        </w:rPr>
        <w:t xml:space="preserve">Foam was used to conditioning silt fine sand with different water contents. A series </w:t>
      </w:r>
      <w:r>
        <w:rPr>
          <w:rFonts w:ascii="TimesNewRomanPSMT" w:hAnsi="TimesNewRomanPSMT" w:eastAsia="TimesNewRomanPSMT"/>
          <w:b w:val="0"/>
          <w:i w:val="0"/>
          <w:color w:val="000000"/>
          <w:sz w:val="24"/>
        </w:rPr>
        <w:t>of tests including slump test</w:t>
      </w:r>
      <w:r>
        <w:rPr>
          <w:rFonts w:ascii="SimSun" w:hAnsi="SimSun" w:eastAsia="SimSun"/>
          <w:b w:val="0"/>
          <w:i w:val="0"/>
          <w:color w:val="000000"/>
          <w:sz w:val="24"/>
        </w:rPr>
        <w:t>,</w:t>
      </w:r>
      <w:r>
        <w:rPr>
          <w:rFonts w:ascii="TimesNewRomanPSMT" w:hAnsi="TimesNewRomanPSMT" w:eastAsia="TimesNewRomanPSMT"/>
          <w:b w:val="0"/>
          <w:i w:val="0"/>
          <w:color w:val="000000"/>
          <w:sz w:val="24"/>
        </w:rPr>
        <w:t>consistency test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undrained shear test and penetration test were </w:t>
      </w:r>
      <w:r>
        <w:rPr>
          <w:rFonts w:ascii="TimesNewRomanPSMT" w:hAnsi="TimesNewRomanPSMT" w:eastAsia="TimesNewRomanPSMT"/>
          <w:b w:val="0"/>
          <w:i w:val="0"/>
          <w:color w:val="000000"/>
          <w:sz w:val="24"/>
        </w:rPr>
        <w:t>conducted to evaluated the flow plasticity</w:t>
      </w:r>
      <w:r>
        <w:rPr>
          <w:rFonts w:ascii="SimSun" w:hAnsi="SimSun" w:eastAsia="SimSun"/>
          <w:b w:val="0"/>
          <w:i w:val="0"/>
          <w:color w:val="000000"/>
          <w:sz w:val="24"/>
        </w:rPr>
        <w:t>,</w:t>
      </w:r>
      <w:r>
        <w:rPr>
          <w:rFonts w:ascii="TimesNewRomanPSMT" w:hAnsi="TimesNewRomanPSMT" w:eastAsia="TimesNewRomanPSMT"/>
          <w:b w:val="0"/>
          <w:i w:val="0"/>
          <w:color w:val="000000"/>
          <w:sz w:val="24"/>
        </w:rPr>
        <w:t>viscosity</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friction and permeability of conditioned </w:t>
      </w:r>
      <w:r>
        <w:rPr>
          <w:rFonts w:ascii="TimesNewRomanPSMT" w:hAnsi="TimesNewRomanPSMT" w:eastAsia="TimesNewRomanPSMT"/>
          <w:b w:val="0"/>
          <w:i w:val="0"/>
          <w:color w:val="000000"/>
          <w:sz w:val="24"/>
        </w:rPr>
        <w:t xml:space="preserve">soil. Then the conditioning parameters applied in field were determined according to the result. </w:t>
      </w:r>
    </w:p>
    <w:p>
      <w:pPr>
        <w:autoSpaceDN w:val="0"/>
        <w:autoSpaceDE w:val="0"/>
        <w:widowControl/>
        <w:spacing w:line="490" w:lineRule="exact" w:before="0" w:after="0"/>
        <w:ind w:left="998" w:right="80" w:firstLine="480"/>
        <w:jc w:val="both"/>
      </w:pP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 xml:space="preserve">The field test of EPB shield tunneling in silty-fine sand stratum was carried out and </w:t>
      </w:r>
      <w:r>
        <w:rPr>
          <w:rFonts w:ascii="TimesNewRomanPSMT" w:hAnsi="TimesNewRomanPSMT" w:eastAsia="TimesNewRomanPSMT"/>
          <w:b w:val="0"/>
          <w:i w:val="0"/>
          <w:color w:val="000000"/>
          <w:sz w:val="24"/>
        </w:rPr>
        <w:t xml:space="preserve">the horizontal and vertical settlement of the ground surface in the process of double-line shield </w:t>
      </w:r>
      <w:r>
        <w:rPr>
          <w:rFonts w:ascii="TimesNewRomanPSMT" w:hAnsi="TimesNewRomanPSMT" w:eastAsia="TimesNewRomanPSMT"/>
          <w:b w:val="0"/>
          <w:i w:val="0"/>
          <w:color w:val="000000"/>
          <w:sz w:val="24"/>
        </w:rPr>
        <w:t>tunneling was analyzed</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and the double-line Peck formula was used to fit the surface </w:t>
      </w:r>
      <w:r>
        <w:rPr>
          <w:rFonts w:ascii="TimesNewRomanPSMT" w:hAnsi="TimesNewRomanPSMT" w:eastAsia="TimesNewRomanPSMT"/>
          <w:b w:val="0"/>
          <w:i w:val="0"/>
          <w:color w:val="000000"/>
          <w:sz w:val="24"/>
        </w:rPr>
        <w:t>settlement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also the range of ground loss rate and width parameter in the stratum was obtained. </w:t>
      </w:r>
      <w:r>
        <w:rPr>
          <w:rFonts w:ascii="TimesNewRomanPSMT" w:hAnsi="TimesNewRomanPSMT" w:eastAsia="TimesNewRomanPSMT"/>
          <w:b w:val="0"/>
          <w:i w:val="0"/>
          <w:color w:val="000000"/>
          <w:sz w:val="24"/>
        </w:rPr>
        <w:t>In addition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the settlement and deformation of pile foundations of viaduct and pipelines in the </w:t>
      </w:r>
      <w:r>
        <w:rPr>
          <w:rFonts w:ascii="TimesNewRomanPSMT" w:hAnsi="TimesNewRomanPSMT" w:eastAsia="TimesNewRomanPSMT"/>
          <w:b w:val="0"/>
          <w:i w:val="0"/>
          <w:color w:val="000000"/>
          <w:sz w:val="24"/>
        </w:rPr>
        <w:t>process of shield tunneling were analyzed</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and the influence of the position relationship of piles </w:t>
      </w:r>
      <w:r>
        <w:rPr>
          <w:rFonts w:ascii="TimesNewRomanPSMT" w:hAnsi="TimesNewRomanPSMT" w:eastAsia="TimesNewRomanPSMT"/>
          <w:b w:val="0"/>
          <w:i w:val="0"/>
          <w:color w:val="000000"/>
          <w:sz w:val="24"/>
        </w:rPr>
        <w:t xml:space="preserve">and tunnels on the settlement of pile was analyzed by the data in the existing literature. </w:t>
      </w:r>
    </w:p>
    <w:p>
      <w:pPr>
        <w:autoSpaceDN w:val="0"/>
        <w:autoSpaceDE w:val="0"/>
        <w:widowControl/>
        <w:spacing w:line="320" w:lineRule="exact" w:before="170" w:after="0"/>
        <w:ind w:left="1478" w:right="0" w:firstLine="0"/>
        <w:jc w:val="left"/>
      </w:pPr>
      <w:r>
        <w:rPr>
          <w:rFonts w:ascii="TimesNewRomanPSMT" w:hAnsi="TimesNewRomanPSMT" w:eastAsia="TimesNewRomanPSMT"/>
          <w:b w:val="0"/>
          <w:i w:val="0"/>
          <w:color w:val="000000"/>
          <w:sz w:val="24"/>
        </w:rPr>
        <w:t>(3)</w:t>
      </w:r>
      <w:r>
        <w:rPr>
          <w:rFonts w:ascii="TimesNewRomanPSMT" w:hAnsi="TimesNewRomanPSMT" w:eastAsia="TimesNewRomanPSMT"/>
          <w:b w:val="0"/>
          <w:i w:val="0"/>
          <w:color w:val="000000"/>
          <w:sz w:val="24"/>
        </w:rPr>
        <w:t xml:space="preserve">The three-dimensional numerical model of the shield tunneling was established to </w:t>
      </w:r>
    </w:p>
    <w:p>
      <w:pPr>
        <w:autoSpaceDN w:val="0"/>
        <w:autoSpaceDE w:val="0"/>
        <w:widowControl/>
        <w:spacing w:line="240" w:lineRule="exact" w:before="388" w:after="0"/>
        <w:ind w:left="0" w:right="4540" w:firstLine="0"/>
        <w:jc w:val="right"/>
      </w:pPr>
      <w:r>
        <w:rPr>
          <w:rFonts w:ascii="TimesNewRomanPSMT" w:hAnsi="TimesNewRomanPSMT" w:eastAsia="TimesNewRomanPSMT"/>
          <w:b w:val="0"/>
          <w:i w:val="0"/>
          <w:color w:val="000000"/>
          <w:sz w:val="18"/>
        </w:rPr>
        <w:t xml:space="preserve">III </w:t>
      </w:r>
    </w:p>
    <w:p>
      <w:pPr>
        <w:autoSpaceDN w:val="0"/>
        <w:tabs>
          <w:tab w:pos="1240" w:val="left"/>
        </w:tabs>
        <w:autoSpaceDE w:val="0"/>
        <w:widowControl/>
        <w:spacing w:line="240" w:lineRule="auto" w:before="464" w:after="0"/>
        <w:ind w:left="0" w:right="0" w:firstLine="0"/>
        <w:jc w:val="left"/>
      </w:pPr>
      <w:r>
        <w:drawing>
          <wp:inline xmlns:a="http://schemas.openxmlformats.org/drawingml/2006/main" xmlns:pic="http://schemas.openxmlformats.org/drawingml/2006/picture">
            <wp:extent cx="584200" cy="165100"/>
            <wp:docPr id="60" name="Picture 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1" name="Picture 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16"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78" w:firstLine="0"/>
        <w:jc w:val="right"/>
      </w:pPr>
      <w:r>
        <w:rPr>
          <w:rFonts w:ascii="SimSun" w:hAnsi="SimSun" w:eastAsia="SimSun"/>
          <w:b w:val="0"/>
          <w:i w:val="0"/>
          <w:color w:val="000000"/>
          <w:sz w:val="18"/>
        </w:rPr>
        <w:t>东南大学硕士学位论文</w:t>
      </w:r>
    </w:p>
    <w:p>
      <w:pPr>
        <w:autoSpaceDN w:val="0"/>
        <w:autoSpaceDE w:val="0"/>
        <w:widowControl/>
        <w:spacing w:line="492" w:lineRule="exact" w:before="68" w:after="0"/>
        <w:ind w:left="998" w:right="0" w:firstLine="0"/>
        <w:jc w:val="left"/>
      </w:pPr>
      <w:r>
        <w:rPr>
          <w:rFonts w:ascii="TimesNewRomanPSMT" w:hAnsi="TimesNewRomanPSMT" w:eastAsia="TimesNewRomanPSMT"/>
          <w:b w:val="0"/>
          <w:i w:val="0"/>
          <w:color w:val="000000"/>
          <w:sz w:val="24"/>
        </w:rPr>
        <w:t>simulatethe the shield tunneling passing through the pile foundation and the pipeline</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and the </w:t>
      </w:r>
      <w:r>
        <w:rPr>
          <w:rFonts w:ascii="TimesNewRomanPSMT" w:hAnsi="TimesNewRomanPSMT" w:eastAsia="TimesNewRomanPSMT"/>
          <w:b w:val="0"/>
          <w:i w:val="0"/>
          <w:color w:val="000000"/>
          <w:sz w:val="24"/>
        </w:rPr>
        <w:t xml:space="preserve">rationality of the model was verified by comparing the numerical simulation results with the </w:t>
      </w:r>
      <w:r>
        <w:rPr>
          <w:rFonts w:ascii="TimesNewRomanPSMT" w:hAnsi="TimesNewRomanPSMT" w:eastAsia="TimesNewRomanPSMT"/>
          <w:b w:val="0"/>
          <w:i w:val="0"/>
          <w:color w:val="000000"/>
          <w:sz w:val="24"/>
        </w:rPr>
        <w:t xml:space="preserve">measured values. A systematic analysis was conducted on the longitudinal and lateral </w:t>
      </w:r>
      <w:r>
        <w:rPr>
          <w:rFonts w:ascii="TimesNewRomanPSMT" w:hAnsi="TimesNewRomanPSMT" w:eastAsia="TimesNewRomanPSMT"/>
          <w:b w:val="0"/>
          <w:i w:val="0"/>
          <w:color w:val="000000"/>
          <w:sz w:val="24"/>
        </w:rPr>
        <w:t>deformation,vertical deformation and axial force of the pile foundation</w:t>
      </w:r>
      <w:r>
        <w:rPr>
          <w:rFonts w:ascii="SimSun" w:hAnsi="SimSun" w:eastAsia="SimSun"/>
          <w:b w:val="0"/>
          <w:i w:val="0"/>
          <w:color w:val="000000"/>
          <w:sz w:val="24"/>
        </w:rPr>
        <w:t>,</w:t>
      </w:r>
      <w:r>
        <w:rPr>
          <w:rFonts w:ascii="TimesNewRomanPSMT" w:hAnsi="TimesNewRomanPSMT" w:eastAsia="TimesNewRomanPSMT"/>
          <w:b w:val="0"/>
          <w:i w:val="0"/>
          <w:color w:val="000000"/>
          <w:sz w:val="24"/>
        </w:rPr>
        <w:t>pipeline settlement</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 xml:space="preserve">horizontal displacement and longitudinal stress of the pipeline. </w:t>
      </w:r>
    </w:p>
    <w:p>
      <w:pPr>
        <w:autoSpaceDN w:val="0"/>
        <w:autoSpaceDE w:val="0"/>
        <w:widowControl/>
        <w:spacing w:line="486" w:lineRule="exact" w:before="0" w:after="0"/>
        <w:ind w:left="998" w:right="80" w:firstLine="240"/>
        <w:jc w:val="both"/>
      </w:pPr>
      <w:r>
        <w:rPr>
          <w:rFonts w:ascii="TimesNewRomanPSMT" w:hAnsi="TimesNewRomanPSMT" w:eastAsia="TimesNewRomanPSMT"/>
          <w:b w:val="0"/>
          <w:i w:val="0"/>
          <w:color w:val="000000"/>
          <w:sz w:val="24"/>
        </w:rPr>
        <w:t xml:space="preserve"> (4) The influence of different factors on the deformation and internal force of pile </w:t>
      </w:r>
      <w:r>
        <w:rPr>
          <w:rFonts w:ascii="TimesNewRomanPSMT" w:hAnsi="TimesNewRomanPSMT" w:eastAsia="TimesNewRomanPSMT"/>
          <w:b w:val="0"/>
          <w:i w:val="0"/>
          <w:color w:val="000000"/>
          <w:sz w:val="24"/>
        </w:rPr>
        <w:t xml:space="preserve">foundations and underground pipelines was analyzed by changing the shield construction </w:t>
      </w:r>
      <w:r>
        <w:rPr>
          <w:rFonts w:ascii="TimesNewRomanPSMT" w:hAnsi="TimesNewRomanPSMT" w:eastAsia="TimesNewRomanPSMT"/>
          <w:b w:val="0"/>
          <w:i w:val="0"/>
          <w:color w:val="000000"/>
          <w:sz w:val="24"/>
        </w:rPr>
        <w:t>parameters</w:t>
      </w:r>
      <w:r>
        <w:rPr>
          <w:rFonts w:ascii="SimSun" w:hAnsi="SimSun" w:eastAsia="SimSun"/>
          <w:b w:val="0"/>
          <w:i w:val="0"/>
          <w:color w:val="000000"/>
          <w:sz w:val="24"/>
        </w:rPr>
        <w:t>：</w:t>
      </w:r>
      <w:r>
        <w:rPr>
          <w:rFonts w:ascii="TimesNewRomanPSMT" w:hAnsi="TimesNewRomanPSMT" w:eastAsia="TimesNewRomanPSMT"/>
          <w:b w:val="0"/>
          <w:i w:val="0"/>
          <w:color w:val="000000"/>
          <w:sz w:val="24"/>
        </w:rPr>
        <w:t>the relative position relationship between piles and tunnels</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the properties of the </w:t>
      </w:r>
      <w:r>
        <w:rPr>
          <w:rFonts w:ascii="TimesNewRomanPSMT" w:hAnsi="TimesNewRomanPSMT" w:eastAsia="TimesNewRomanPSMT"/>
          <w:b w:val="0"/>
          <w:i w:val="0"/>
          <w:color w:val="000000"/>
          <w:sz w:val="24"/>
        </w:rPr>
        <w:t>soil layer where the pipelines are located</w:t>
      </w:r>
      <w:r>
        <w:rPr>
          <w:rFonts w:ascii="SimSun" w:hAnsi="SimSun" w:eastAsia="SimSun"/>
          <w:b w:val="0"/>
          <w:i w:val="0"/>
          <w:color w:val="000000"/>
          <w:sz w:val="24"/>
        </w:rPr>
        <w:t>，</w:t>
      </w:r>
      <w:r>
        <w:rPr>
          <w:rFonts w:ascii="TimesNewRomanPSMT" w:hAnsi="TimesNewRomanPSMT" w:eastAsia="TimesNewRomanPSMT"/>
          <w:b w:val="0"/>
          <w:i w:val="0"/>
          <w:color w:val="000000"/>
          <w:sz w:val="24"/>
        </w:rPr>
        <w:t>the soil loss rate</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the types of pipeline materials and </w:t>
      </w:r>
      <w:r>
        <w:rPr>
          <w:rFonts w:ascii="TimesNewRomanPSMT" w:hAnsi="TimesNewRomanPSMT" w:eastAsia="TimesNewRomanPSMT"/>
          <w:b w:val="0"/>
          <w:i w:val="0"/>
          <w:color w:val="000000"/>
          <w:sz w:val="24"/>
        </w:rPr>
        <w:t xml:space="preserve">the depth of the pipelines.Then according to the normative deformation control standards,the </w:t>
      </w:r>
      <w:r>
        <w:rPr>
          <w:rFonts w:ascii="TimesNewRomanPSMT" w:hAnsi="TimesNewRomanPSMT" w:eastAsia="TimesNewRomanPSMT"/>
          <w:b w:val="0"/>
          <w:i w:val="0"/>
          <w:color w:val="000000"/>
          <w:sz w:val="24"/>
        </w:rPr>
        <w:t>safety risks of pile foundations and underground pipelines were assessed. Finally</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the control </w:t>
      </w:r>
      <w:r>
        <w:rPr>
          <w:rFonts w:ascii="TimesNewRomanPSMT" w:hAnsi="TimesNewRomanPSMT" w:eastAsia="TimesNewRomanPSMT"/>
          <w:b w:val="0"/>
          <w:i w:val="0"/>
          <w:color w:val="000000"/>
          <w:sz w:val="24"/>
        </w:rPr>
        <w:t xml:space="preserve">measures to reduce the disturbance degree of shield construction to pile foundation and </w:t>
      </w:r>
      <w:r>
        <w:rPr>
          <w:rFonts w:ascii="TimesNewRomanPSMT" w:hAnsi="TimesNewRomanPSMT" w:eastAsia="TimesNewRomanPSMT"/>
          <w:b w:val="0"/>
          <w:i w:val="0"/>
          <w:color w:val="000000"/>
          <w:sz w:val="24"/>
        </w:rPr>
        <w:t>underground pipelines were summarized.</w:t>
      </w:r>
    </w:p>
    <w:p>
      <w:pPr>
        <w:autoSpaceDN w:val="0"/>
        <w:autoSpaceDE w:val="0"/>
        <w:widowControl/>
        <w:spacing w:line="486" w:lineRule="exact" w:before="494" w:after="0"/>
        <w:ind w:left="998" w:right="0" w:firstLine="0"/>
        <w:jc w:val="left"/>
      </w:pPr>
      <w:r>
        <w:rPr>
          <w:rFonts w:ascii="Times New Roman" w:hAnsi="Times New Roman" w:eastAsia="Times New Roman"/>
          <w:b/>
          <w:i w:val="0"/>
          <w:color w:val="000000"/>
          <w:sz w:val="24"/>
        </w:rPr>
        <w:t>Keywords:</w:t>
      </w:r>
      <w:r>
        <w:rPr>
          <w:rFonts w:ascii="TimesNewRomanPSMT" w:hAnsi="TimesNewRomanPSMT" w:eastAsia="TimesNewRomanPSMT"/>
          <w:b w:val="0"/>
          <w:i w:val="0"/>
          <w:color w:val="000000"/>
          <w:sz w:val="24"/>
        </w:rPr>
        <w:t xml:space="preserve"> silt fine sand stratum;EPB shield;soil conditioning;surface settlement;adjacent </w:t>
      </w:r>
      <w:r>
        <w:rPr>
          <w:rFonts w:ascii="TimesNewRomanPSMT" w:hAnsi="TimesNewRomanPSMT" w:eastAsia="TimesNewRomanPSMT"/>
          <w:b w:val="0"/>
          <w:i w:val="0"/>
          <w:color w:val="000000"/>
          <w:sz w:val="24"/>
        </w:rPr>
        <w:t>structures</w:t>
      </w:r>
    </w:p>
    <w:p>
      <w:pPr>
        <w:autoSpaceDN w:val="0"/>
        <w:autoSpaceDE w:val="0"/>
        <w:widowControl/>
        <w:spacing w:line="240" w:lineRule="exact" w:before="6252" w:after="0"/>
        <w:ind w:left="0" w:right="4536" w:firstLine="0"/>
        <w:jc w:val="right"/>
      </w:pPr>
      <w:r>
        <w:rPr>
          <w:rFonts w:ascii="TimesNewRomanPSMT" w:hAnsi="TimesNewRomanPSMT" w:eastAsia="TimesNewRomanPSMT"/>
          <w:b w:val="0"/>
          <w:i w:val="0"/>
          <w:color w:val="000000"/>
          <w:sz w:val="18"/>
        </w:rPr>
        <w:t xml:space="preserve">IV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2" name="Picture 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 name="Picture 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185" w:lineRule="auto" w:before="0" w:after="0"/>
        <w:ind w:left="0" w:right="3872" w:firstLine="0"/>
        <w:jc w:val="right"/>
      </w:pPr>
      <w:r>
        <w:rPr>
          <w:rFonts w:ascii="SimHei" w:hAnsi="SimHei" w:eastAsia="SimHei"/>
          <w:b w:val="0"/>
          <w:i w:val="0"/>
          <w:color w:val="000000"/>
          <w:sz w:val="32"/>
        </w:rPr>
        <w:t xml:space="preserve">目  录 </w:t>
      </w:r>
    </w:p>
    <w:p>
      <w:pPr>
        <w:autoSpaceDN w:val="0"/>
        <w:autoSpaceDE w:val="0"/>
        <w:widowControl/>
        <w:spacing w:line="360" w:lineRule="exact" w:before="518" w:after="0"/>
        <w:ind w:left="1296" w:right="358" w:firstLine="0"/>
        <w:jc w:val="right"/>
      </w:pPr>
      <w:r>
        <w:rPr>
          <w:rFonts w:ascii="SimSun" w:hAnsi="SimSun" w:eastAsia="SimSun"/>
          <w:b w:val="0"/>
          <w:i w:val="0"/>
          <w:color w:val="000000"/>
          <w:sz w:val="28"/>
        </w:rPr>
        <w:t>第一章</w:t>
      </w: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研究背景</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国内外研究现状及分析</w:t>
      </w:r>
      <w:r>
        <w:rPr>
          <w:rFonts w:ascii="TimesNewRomanPSMT" w:hAnsi="TimesNewRomanPSMT" w:eastAsia="TimesNewRomanPSMT"/>
          <w:b w:val="0"/>
          <w:i w:val="0"/>
          <w:color w:val="000000"/>
          <w:sz w:val="28"/>
        </w:rPr>
        <w:t xml:space="preserve">................................................................... 3 </w:t>
      </w:r>
      <w:r>
        <w:rPr>
          <w:rFonts w:ascii="TimesNewRomanPSMT" w:hAnsi="TimesNewRomanPSMT" w:eastAsia="TimesNewRomanPSMT"/>
          <w:b w:val="0"/>
          <w:i w:val="0"/>
          <w:color w:val="000000"/>
          <w:sz w:val="28"/>
        </w:rPr>
        <w:t xml:space="preserve">1.2.1 </w:t>
      </w:r>
      <w:r>
        <w:rPr>
          <w:rFonts w:ascii="SimSun" w:hAnsi="SimSun" w:eastAsia="SimSun"/>
          <w:b w:val="0"/>
          <w:i w:val="0"/>
          <w:color w:val="000000"/>
          <w:sz w:val="28"/>
        </w:rPr>
        <w:t>盾构施工渣土改良研究现状</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1.2.2 </w:t>
      </w:r>
      <w:r>
        <w:rPr>
          <w:rFonts w:ascii="SimSun" w:hAnsi="SimSun" w:eastAsia="SimSun"/>
          <w:b w:val="0"/>
          <w:i w:val="0"/>
          <w:color w:val="000000"/>
          <w:sz w:val="28"/>
        </w:rPr>
        <w:t>盾构隧道施工引起地层位移研究现状</w:t>
      </w:r>
      <w:r>
        <w:rPr>
          <w:rFonts w:ascii="TimesNewRomanPSMT" w:hAnsi="TimesNewRomanPSMT" w:eastAsia="TimesNewRomanPSMT"/>
          <w:b w:val="0"/>
          <w:i w:val="0"/>
          <w:color w:val="000000"/>
          <w:sz w:val="28"/>
        </w:rPr>
        <w:t xml:space="preserve"> .................................... 5 </w:t>
      </w:r>
      <w:r>
        <w:rPr>
          <w:rFonts w:ascii="TimesNewRomanPSMT" w:hAnsi="TimesNewRomanPSMT" w:eastAsia="TimesNewRomanPSMT"/>
          <w:b w:val="0"/>
          <w:i w:val="0"/>
          <w:color w:val="000000"/>
          <w:sz w:val="28"/>
        </w:rPr>
        <w:t xml:space="preserve">1.2.3 </w:t>
      </w:r>
      <w:r>
        <w:rPr>
          <w:rFonts w:ascii="SimSun" w:hAnsi="SimSun" w:eastAsia="SimSun"/>
          <w:b w:val="0"/>
          <w:i w:val="0"/>
          <w:color w:val="000000"/>
          <w:sz w:val="28"/>
        </w:rPr>
        <w:t>盾构隧道施工引起临近高架桩基受力变形研究现状</w:t>
      </w:r>
      <w:r>
        <w:rPr>
          <w:rFonts w:ascii="TimesNewRomanPSMT" w:hAnsi="TimesNewRomanPSMT" w:eastAsia="TimesNewRomanPSMT"/>
          <w:b w:val="0"/>
          <w:i w:val="0"/>
          <w:color w:val="000000"/>
          <w:sz w:val="28"/>
        </w:rPr>
        <w:t xml:space="preserve"> ............ 9 </w:t>
      </w:r>
      <w:r>
        <w:rPr>
          <w:rFonts w:ascii="TimesNewRomanPSMT" w:hAnsi="TimesNewRomanPSMT" w:eastAsia="TimesNewRomanPSMT"/>
          <w:b w:val="0"/>
          <w:i w:val="0"/>
          <w:color w:val="000000"/>
          <w:sz w:val="28"/>
        </w:rPr>
        <w:t xml:space="preserve">1.2.4 </w:t>
      </w:r>
      <w:r>
        <w:rPr>
          <w:rFonts w:ascii="SimSun" w:hAnsi="SimSun" w:eastAsia="SimSun"/>
          <w:b w:val="0"/>
          <w:i w:val="0"/>
          <w:color w:val="000000"/>
          <w:sz w:val="28"/>
        </w:rPr>
        <w:t>盾构隧道施工引起地下管线受力变形研究现状</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现有研究存在的问题</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1.4 </w:t>
      </w:r>
      <w:r>
        <w:rPr>
          <w:rFonts w:ascii="SimSun" w:hAnsi="SimSun" w:eastAsia="SimSun"/>
          <w:b w:val="0"/>
          <w:i w:val="0"/>
          <w:color w:val="000000"/>
          <w:sz w:val="28"/>
        </w:rPr>
        <w:t>研究内容和技术路线</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1.4.1 </w:t>
      </w:r>
      <w:r>
        <w:rPr>
          <w:rFonts w:ascii="SimSun" w:hAnsi="SimSun" w:eastAsia="SimSun"/>
          <w:b w:val="0"/>
          <w:i w:val="0"/>
          <w:color w:val="000000"/>
          <w:sz w:val="28"/>
        </w:rPr>
        <w:t>研究内容</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1.4.2 </w:t>
      </w:r>
      <w:r>
        <w:rPr>
          <w:rFonts w:ascii="SimSun" w:hAnsi="SimSun" w:eastAsia="SimSun"/>
          <w:b w:val="0"/>
          <w:i w:val="0"/>
          <w:color w:val="000000"/>
          <w:sz w:val="28"/>
        </w:rPr>
        <w:t>技术路线</w:t>
      </w:r>
      <w:r>
        <w:rPr>
          <w:rFonts w:ascii="TimesNewRomanPSMT" w:hAnsi="TimesNewRomanPSMT" w:eastAsia="TimesNewRomanPSMT"/>
          <w:b w:val="0"/>
          <w:i w:val="0"/>
          <w:color w:val="000000"/>
          <w:sz w:val="28"/>
        </w:rPr>
        <w:t xml:space="preserve"> ................................................................................... 14</w:t>
      </w:r>
      <w:r>
        <w:rPr>
          <w:rFonts w:ascii="SimSun" w:hAnsi="SimSun" w:eastAsia="SimSun"/>
          <w:b w:val="0"/>
          <w:i w:val="0"/>
          <w:color w:val="000000"/>
          <w:sz w:val="28"/>
        </w:rPr>
        <w:t>第二章</w:t>
      </w:r>
      <w:r>
        <w:rPr>
          <w:rFonts w:ascii="SimSun" w:hAnsi="SimSun" w:eastAsia="SimSun"/>
          <w:b w:val="0"/>
          <w:i w:val="0"/>
          <w:color w:val="000000"/>
          <w:sz w:val="28"/>
        </w:rPr>
        <w:t>泡沫改良粉细砂渣土室内试验研究</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工程概况</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2.1.1 </w:t>
      </w:r>
      <w:r>
        <w:rPr>
          <w:rFonts w:ascii="SimSun" w:hAnsi="SimSun" w:eastAsia="SimSun"/>
          <w:b w:val="0"/>
          <w:i w:val="0"/>
          <w:color w:val="000000"/>
          <w:sz w:val="28"/>
        </w:rPr>
        <w:t>沿线周边环境</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2.1.2 </w:t>
      </w:r>
      <w:r>
        <w:rPr>
          <w:rFonts w:ascii="SimSun" w:hAnsi="SimSun" w:eastAsia="SimSun"/>
          <w:b w:val="0"/>
          <w:i w:val="0"/>
          <w:color w:val="000000"/>
          <w:sz w:val="28"/>
        </w:rPr>
        <w:t>工程地质条件</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 xml:space="preserve">2.1.3 </w:t>
      </w:r>
      <w:r>
        <w:rPr>
          <w:rFonts w:ascii="SimSun" w:hAnsi="SimSun" w:eastAsia="SimSun"/>
          <w:b w:val="0"/>
          <w:i w:val="0"/>
          <w:color w:val="000000"/>
          <w:sz w:val="28"/>
        </w:rPr>
        <w:t>水文地质条件</w:t>
      </w:r>
      <w:r>
        <w:rPr>
          <w:rFonts w:ascii="TimesNewRomanPSMT" w:hAnsi="TimesNewRomanPSMT" w:eastAsia="TimesNewRomanPSMT"/>
          <w:b w:val="0"/>
          <w:i w:val="0"/>
          <w:color w:val="000000"/>
          <w:sz w:val="28"/>
        </w:rPr>
        <w:t xml:space="preserve"> ........................................................................... 20 </w:t>
      </w:r>
      <w:r>
        <w:rPr>
          <w:rFonts w:ascii="TimesNewRomanPSMT" w:hAnsi="TimesNewRomanPSMT" w:eastAsia="TimesNewRomanPSMT"/>
          <w:b w:val="0"/>
          <w:i w:val="0"/>
          <w:color w:val="000000"/>
          <w:sz w:val="28"/>
        </w:rPr>
        <w:t xml:space="preserve">2.1.4 </w:t>
      </w:r>
      <w:r>
        <w:rPr>
          <w:rFonts w:ascii="SimSun" w:hAnsi="SimSun" w:eastAsia="SimSun"/>
          <w:b w:val="0"/>
          <w:i w:val="0"/>
          <w:color w:val="000000"/>
          <w:sz w:val="28"/>
        </w:rPr>
        <w:t>隧道穿越地层特征</w:t>
      </w:r>
      <w:r>
        <w:rPr>
          <w:rFonts w:ascii="TimesNewRomanPSMT" w:hAnsi="TimesNewRomanPSMT" w:eastAsia="TimesNewRomanPSMT"/>
          <w:b w:val="0"/>
          <w:i w:val="0"/>
          <w:color w:val="000000"/>
          <w:sz w:val="28"/>
        </w:rPr>
        <w:t xml:space="preserve"> ................................................................... 20 </w:t>
      </w:r>
      <w:r>
        <w:rPr>
          <w:rFonts w:ascii="TimesNewRomanPSMT" w:hAnsi="TimesNewRomanPSMT" w:eastAsia="TimesNewRomanPSMT"/>
          <w:b w:val="0"/>
          <w:i w:val="0"/>
          <w:color w:val="000000"/>
          <w:sz w:val="28"/>
        </w:rPr>
        <w:t xml:space="preserve">2.1.5 </w:t>
      </w:r>
      <w:r>
        <w:rPr>
          <w:rFonts w:ascii="SimSun" w:hAnsi="SimSun" w:eastAsia="SimSun"/>
          <w:b w:val="0"/>
          <w:i w:val="0"/>
          <w:color w:val="000000"/>
          <w:sz w:val="28"/>
        </w:rPr>
        <w:t>盾构施工参数</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渣土改良基本理论</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2.2.1 </w:t>
      </w:r>
      <w:r>
        <w:rPr>
          <w:rFonts w:ascii="SimSun" w:hAnsi="SimSun" w:eastAsia="SimSun"/>
          <w:b w:val="0"/>
          <w:i w:val="0"/>
          <w:color w:val="000000"/>
          <w:sz w:val="28"/>
        </w:rPr>
        <w:t>土体</w:t>
      </w:r>
      <w:r>
        <w:rPr>
          <w:rFonts w:ascii="TimesNewRomanPSMT" w:hAnsi="TimesNewRomanPSMT" w:eastAsia="TimesNewRomanPSMT"/>
          <w:b w:val="0"/>
          <w:i w:val="0"/>
          <w:color w:val="000000"/>
          <w:sz w:val="28"/>
        </w:rPr>
        <w:t>“</w:t>
      </w:r>
      <w:r>
        <w:rPr>
          <w:rFonts w:ascii="SimSun" w:hAnsi="SimSun" w:eastAsia="SimSun"/>
          <w:b w:val="0"/>
          <w:i w:val="0"/>
          <w:color w:val="000000"/>
          <w:sz w:val="28"/>
        </w:rPr>
        <w:t>塑性流动状态</w:t>
      </w:r>
      <w:r>
        <w:rPr>
          <w:rFonts w:ascii="TimesNewRomanPSMT" w:hAnsi="TimesNewRomanPSMT" w:eastAsia="TimesNewRomanPSMT"/>
          <w:b w:val="0"/>
          <w:i w:val="0"/>
          <w:color w:val="000000"/>
          <w:sz w:val="28"/>
        </w:rPr>
        <w:t>”</w:t>
      </w:r>
      <w:r>
        <w:rPr>
          <w:rFonts w:ascii="SimSun" w:hAnsi="SimSun" w:eastAsia="SimSun"/>
          <w:b w:val="0"/>
          <w:i w:val="0"/>
          <w:color w:val="000000"/>
          <w:sz w:val="28"/>
        </w:rPr>
        <w:t>理论分析</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2.2.2 </w:t>
      </w:r>
      <w:r>
        <w:rPr>
          <w:rFonts w:ascii="SimSun" w:hAnsi="SimSun" w:eastAsia="SimSun"/>
          <w:b w:val="0"/>
          <w:i w:val="0"/>
          <w:color w:val="000000"/>
          <w:sz w:val="28"/>
        </w:rPr>
        <w:t>不同改良剂的作用机理</w:t>
      </w:r>
      <w:r>
        <w:rPr>
          <w:rFonts w:ascii="TimesNewRomanPSMT" w:hAnsi="TimesNewRomanPSMT" w:eastAsia="TimesNewRomanPSMT"/>
          <w:b w:val="0"/>
          <w:i w:val="0"/>
          <w:color w:val="000000"/>
          <w:sz w:val="28"/>
        </w:rPr>
        <w:t xml:space="preserve"> ........................................................... 23 </w:t>
      </w:r>
      <w:r>
        <w:rPr>
          <w:rFonts w:ascii="TimesNewRomanPSMT" w:hAnsi="TimesNewRomanPSMT" w:eastAsia="TimesNewRomanPSMT"/>
          <w:b w:val="0"/>
          <w:i w:val="0"/>
          <w:color w:val="000000"/>
          <w:sz w:val="28"/>
        </w:rPr>
        <w:t xml:space="preserve">2.2.3 </w:t>
      </w:r>
      <w:r>
        <w:rPr>
          <w:rFonts w:ascii="SimSun" w:hAnsi="SimSun" w:eastAsia="SimSun"/>
          <w:b w:val="0"/>
          <w:i w:val="0"/>
          <w:color w:val="000000"/>
          <w:sz w:val="28"/>
        </w:rPr>
        <w:t>粉细砂层物理特性及改良剂的选取</w:t>
      </w:r>
      <w:r>
        <w:rPr>
          <w:rFonts w:ascii="TimesNewRomanPSMT" w:hAnsi="TimesNewRomanPSMT" w:eastAsia="TimesNewRomanPSMT"/>
          <w:b w:val="0"/>
          <w:i w:val="0"/>
          <w:color w:val="000000"/>
          <w:sz w:val="28"/>
        </w:rPr>
        <w:t xml:space="preserve">....................................... 23 </w:t>
      </w:r>
      <w:r>
        <w:rPr>
          <w:rFonts w:ascii="TimesNewRomanPSMT" w:hAnsi="TimesNewRomanPSMT" w:eastAsia="TimesNewRomanPSMT"/>
          <w:b w:val="0"/>
          <w:i w:val="0"/>
          <w:color w:val="000000"/>
          <w:sz w:val="28"/>
        </w:rPr>
        <w:t xml:space="preserve">2.3 </w:t>
      </w:r>
      <w:r>
        <w:rPr>
          <w:rFonts w:ascii="SimSun" w:hAnsi="SimSun" w:eastAsia="SimSun"/>
          <w:b w:val="0"/>
          <w:i w:val="0"/>
          <w:color w:val="000000"/>
          <w:sz w:val="28"/>
        </w:rPr>
        <w:t>泡沫剂性能测试试验</w:t>
      </w:r>
      <w:r>
        <w:rPr>
          <w:rFonts w:ascii="TimesNewRomanPSMT" w:hAnsi="TimesNewRomanPSMT" w:eastAsia="TimesNewRomanPSMT"/>
          <w:b w:val="0"/>
          <w:i w:val="0"/>
          <w:color w:val="000000"/>
          <w:sz w:val="28"/>
        </w:rPr>
        <w:t xml:space="preserve"> ..................................................................... 25 </w:t>
      </w:r>
      <w:r>
        <w:rPr>
          <w:rFonts w:ascii="TimesNewRomanPSMT" w:hAnsi="TimesNewRomanPSMT" w:eastAsia="TimesNewRomanPSMT"/>
          <w:b w:val="0"/>
          <w:i w:val="0"/>
          <w:color w:val="000000"/>
          <w:sz w:val="28"/>
        </w:rPr>
        <w:t xml:space="preserve">2.3.1 </w:t>
      </w:r>
      <w:r>
        <w:rPr>
          <w:rFonts w:ascii="SimSun" w:hAnsi="SimSun" w:eastAsia="SimSun"/>
          <w:b w:val="0"/>
          <w:i w:val="0"/>
          <w:color w:val="000000"/>
          <w:sz w:val="28"/>
        </w:rPr>
        <w:t>泡沫剂的发泡倍率</w:t>
      </w:r>
      <w:r>
        <w:rPr>
          <w:rFonts w:ascii="TimesNewRomanPSMT" w:hAnsi="TimesNewRomanPSMT" w:eastAsia="TimesNewRomanPSMT"/>
          <w:b w:val="0"/>
          <w:i w:val="0"/>
          <w:color w:val="000000"/>
          <w:sz w:val="28"/>
        </w:rPr>
        <w:t xml:space="preserve"> ................................................................... 25 </w:t>
      </w:r>
      <w:r>
        <w:rPr>
          <w:rFonts w:ascii="TimesNewRomanPSMT" w:hAnsi="TimesNewRomanPSMT" w:eastAsia="TimesNewRomanPSMT"/>
          <w:b w:val="0"/>
          <w:i w:val="0"/>
          <w:color w:val="000000"/>
          <w:sz w:val="28"/>
        </w:rPr>
        <w:t xml:space="preserve">2.3.2 </w:t>
      </w:r>
      <w:r>
        <w:rPr>
          <w:rFonts w:ascii="SimSun" w:hAnsi="SimSun" w:eastAsia="SimSun"/>
          <w:b w:val="0"/>
          <w:i w:val="0"/>
          <w:color w:val="000000"/>
          <w:sz w:val="28"/>
        </w:rPr>
        <w:t>泡沫的稳定性</w:t>
      </w:r>
      <w:r>
        <w:rPr>
          <w:rFonts w:ascii="TimesNewRomanPSMT" w:hAnsi="TimesNewRomanPSMT" w:eastAsia="TimesNewRomanPSMT"/>
          <w:b w:val="0"/>
          <w:i w:val="0"/>
          <w:color w:val="000000"/>
          <w:sz w:val="28"/>
        </w:rPr>
        <w:t xml:space="preserve"> ........................................................................... 26 </w:t>
      </w:r>
      <w:r>
        <w:rPr>
          <w:rFonts w:ascii="TimesNewRomanPSMT" w:hAnsi="TimesNewRomanPSMT" w:eastAsia="TimesNewRomanPSMT"/>
          <w:b w:val="0"/>
          <w:i w:val="0"/>
          <w:color w:val="000000"/>
          <w:sz w:val="28"/>
        </w:rPr>
        <w:t xml:space="preserve">2.3.3 </w:t>
      </w:r>
      <w:r>
        <w:rPr>
          <w:rFonts w:ascii="SimSun" w:hAnsi="SimSun" w:eastAsia="SimSun"/>
          <w:b w:val="0"/>
          <w:i w:val="0"/>
          <w:color w:val="000000"/>
          <w:sz w:val="28"/>
        </w:rPr>
        <w:t>泡沫性能测试</w:t>
      </w:r>
      <w:r>
        <w:rPr>
          <w:rFonts w:ascii="TimesNewRomanPSMT" w:hAnsi="TimesNewRomanPSMT" w:eastAsia="TimesNewRomanPSMT"/>
          <w:b w:val="0"/>
          <w:i w:val="0"/>
          <w:color w:val="000000"/>
          <w:sz w:val="28"/>
        </w:rPr>
        <w:t xml:space="preserve"> ........................................................................... 26 </w:t>
      </w:r>
      <w:r>
        <w:rPr>
          <w:rFonts w:ascii="TimesNewRomanPSMT" w:hAnsi="TimesNewRomanPSMT" w:eastAsia="TimesNewRomanPSMT"/>
          <w:b w:val="0"/>
          <w:i w:val="0"/>
          <w:color w:val="000000"/>
          <w:sz w:val="28"/>
        </w:rPr>
        <w:t xml:space="preserve">2.4 </w:t>
      </w:r>
      <w:r>
        <w:rPr>
          <w:rFonts w:ascii="SimSun" w:hAnsi="SimSun" w:eastAsia="SimSun"/>
          <w:b w:val="0"/>
          <w:i w:val="0"/>
          <w:color w:val="000000"/>
          <w:sz w:val="28"/>
        </w:rPr>
        <w:t>渣土改良试验</w:t>
      </w:r>
      <w:r>
        <w:rPr>
          <w:rFonts w:ascii="TimesNewRomanPSMT" w:hAnsi="TimesNewRomanPSMT" w:eastAsia="TimesNewRomanPSMT"/>
          <w:b w:val="0"/>
          <w:i w:val="0"/>
          <w:color w:val="000000"/>
          <w:sz w:val="28"/>
        </w:rPr>
        <w:t xml:space="preserve"> ................................................................................. 27 </w:t>
      </w:r>
      <w:r>
        <w:rPr>
          <w:rFonts w:ascii="TimesNewRomanPSMT" w:hAnsi="TimesNewRomanPSMT" w:eastAsia="TimesNewRomanPSMT"/>
          <w:b w:val="0"/>
          <w:i w:val="0"/>
          <w:color w:val="000000"/>
          <w:sz w:val="28"/>
        </w:rPr>
        <w:t xml:space="preserve">2.4.1 </w:t>
      </w:r>
      <w:r>
        <w:rPr>
          <w:rFonts w:ascii="SimSun" w:hAnsi="SimSun" w:eastAsia="SimSun"/>
          <w:b w:val="0"/>
          <w:i w:val="0"/>
          <w:color w:val="000000"/>
          <w:sz w:val="28"/>
        </w:rPr>
        <w:t>改良参数的确定</w:t>
      </w:r>
      <w:r>
        <w:rPr>
          <w:rFonts w:ascii="TimesNewRomanPSMT" w:hAnsi="TimesNewRomanPSMT" w:eastAsia="TimesNewRomanPSMT"/>
          <w:b w:val="0"/>
          <w:i w:val="0"/>
          <w:color w:val="000000"/>
          <w:sz w:val="28"/>
        </w:rPr>
        <w:t xml:space="preserve"> ....................................................................... 27 </w:t>
      </w:r>
      <w:r>
        <w:rPr>
          <w:rFonts w:ascii="TimesNewRomanPSMT" w:hAnsi="TimesNewRomanPSMT" w:eastAsia="TimesNewRomanPSMT"/>
          <w:b w:val="0"/>
          <w:i w:val="0"/>
          <w:color w:val="000000"/>
          <w:sz w:val="28"/>
        </w:rPr>
        <w:t xml:space="preserve">2.4.2 </w:t>
      </w:r>
      <w:r>
        <w:rPr>
          <w:rFonts w:ascii="SimSun" w:hAnsi="SimSun" w:eastAsia="SimSun"/>
          <w:b w:val="0"/>
          <w:i w:val="0"/>
          <w:color w:val="000000"/>
          <w:sz w:val="28"/>
        </w:rPr>
        <w:t>渣土改良效果评价方法</w:t>
      </w:r>
      <w:r>
        <w:rPr>
          <w:rFonts w:ascii="TimesNewRomanPSMT" w:hAnsi="TimesNewRomanPSMT" w:eastAsia="TimesNewRomanPSMT"/>
          <w:b w:val="0"/>
          <w:i w:val="0"/>
          <w:color w:val="000000"/>
          <w:sz w:val="28"/>
        </w:rPr>
        <w:t xml:space="preserve"> ........................................................... 29 </w:t>
      </w:r>
      <w:r>
        <w:rPr>
          <w:rFonts w:ascii="TimesNewRomanPSMT" w:hAnsi="TimesNewRomanPSMT" w:eastAsia="TimesNewRomanPSMT"/>
          <w:b w:val="0"/>
          <w:i w:val="0"/>
          <w:color w:val="000000"/>
          <w:sz w:val="28"/>
        </w:rPr>
        <w:t xml:space="preserve">2.4.3 </w:t>
      </w:r>
      <w:r>
        <w:rPr>
          <w:rFonts w:ascii="SimSun" w:hAnsi="SimSun" w:eastAsia="SimSun"/>
          <w:b w:val="0"/>
          <w:i w:val="0"/>
          <w:color w:val="000000"/>
          <w:sz w:val="28"/>
        </w:rPr>
        <w:t>塌落度试验及结果分析</w:t>
      </w:r>
      <w:r>
        <w:rPr>
          <w:rFonts w:ascii="TimesNewRomanPSMT" w:hAnsi="TimesNewRomanPSMT" w:eastAsia="TimesNewRomanPSMT"/>
          <w:b w:val="0"/>
          <w:i w:val="0"/>
          <w:color w:val="000000"/>
          <w:sz w:val="28"/>
        </w:rPr>
        <w:t xml:space="preserve"> ........................................................... 29 </w:t>
      </w:r>
      <w:r>
        <w:rPr>
          <w:rFonts w:ascii="TimesNewRomanPSMT" w:hAnsi="TimesNewRomanPSMT" w:eastAsia="TimesNewRomanPSMT"/>
          <w:b w:val="0"/>
          <w:i w:val="0"/>
          <w:color w:val="000000"/>
          <w:sz w:val="28"/>
        </w:rPr>
        <w:t xml:space="preserve">2.4.4 </w:t>
      </w:r>
      <w:r>
        <w:rPr>
          <w:rFonts w:ascii="SimSun" w:hAnsi="SimSun" w:eastAsia="SimSun"/>
          <w:b w:val="0"/>
          <w:i w:val="0"/>
          <w:color w:val="000000"/>
          <w:sz w:val="28"/>
        </w:rPr>
        <w:t>稠度试验及结果分析</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 xml:space="preserve">2.4.5 </w:t>
      </w:r>
      <w:r>
        <w:rPr>
          <w:rFonts w:ascii="SimSun" w:hAnsi="SimSun" w:eastAsia="SimSun"/>
          <w:b w:val="0"/>
          <w:i w:val="0"/>
          <w:color w:val="000000"/>
          <w:sz w:val="28"/>
        </w:rPr>
        <w:t>直剪试验及结果分析</w:t>
      </w:r>
      <w:r>
        <w:rPr>
          <w:rFonts w:ascii="TimesNewRomanPSMT" w:hAnsi="TimesNewRomanPSMT" w:eastAsia="TimesNewRomanPSMT"/>
          <w:b w:val="0"/>
          <w:i w:val="0"/>
          <w:color w:val="000000"/>
          <w:sz w:val="28"/>
        </w:rPr>
        <w:t xml:space="preserve"> ............................................................... 34 </w:t>
      </w:r>
      <w:r>
        <w:rPr>
          <w:rFonts w:ascii="TimesNewRomanPSMT" w:hAnsi="TimesNewRomanPSMT" w:eastAsia="TimesNewRomanPSMT"/>
          <w:b w:val="0"/>
          <w:i w:val="0"/>
          <w:color w:val="000000"/>
          <w:sz w:val="28"/>
        </w:rPr>
        <w:t xml:space="preserve">2.4.6 </w:t>
      </w:r>
      <w:r>
        <w:rPr>
          <w:rFonts w:ascii="SimSun" w:hAnsi="SimSun" w:eastAsia="SimSun"/>
          <w:b w:val="0"/>
          <w:i w:val="0"/>
          <w:color w:val="000000"/>
          <w:sz w:val="28"/>
        </w:rPr>
        <w:t>渗透试验及结果分析</w:t>
      </w:r>
      <w:r>
        <w:rPr>
          <w:rFonts w:ascii="TimesNewRomanPSMT" w:hAnsi="TimesNewRomanPSMT" w:eastAsia="TimesNewRomanPSMT"/>
          <w:b w:val="0"/>
          <w:i w:val="0"/>
          <w:color w:val="000000"/>
          <w:sz w:val="28"/>
        </w:rPr>
        <w:t xml:space="preserve"> ............................................................... 36 </w:t>
      </w:r>
      <w:r>
        <w:rPr>
          <w:rFonts w:ascii="TimesNewRomanPSMT" w:hAnsi="TimesNewRomanPSMT" w:eastAsia="TimesNewRomanPSMT"/>
          <w:b w:val="0"/>
          <w:i w:val="0"/>
          <w:color w:val="000000"/>
          <w:sz w:val="28"/>
        </w:rPr>
        <w:t xml:space="preserve">2.5 </w:t>
      </w:r>
      <w:r>
        <w:rPr>
          <w:rFonts w:ascii="SimSun" w:hAnsi="SimSun" w:eastAsia="SimSun"/>
          <w:b w:val="0"/>
          <w:i w:val="0"/>
          <w:color w:val="000000"/>
          <w:sz w:val="28"/>
        </w:rPr>
        <w:t>改良剂的应用优化</w:t>
      </w:r>
      <w:r>
        <w:rPr>
          <w:rFonts w:ascii="TimesNewRomanPSMT" w:hAnsi="TimesNewRomanPSMT" w:eastAsia="TimesNewRomanPSMT"/>
          <w:b w:val="0"/>
          <w:i w:val="0"/>
          <w:color w:val="000000"/>
          <w:sz w:val="28"/>
        </w:rPr>
        <w:t xml:space="preserve"> ......................................................................... 37</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64" name="Picture 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5" name="Picture 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2.5.1 </w:t>
      </w:r>
      <w:r>
        <w:rPr>
          <w:rFonts w:ascii="SimSun" w:hAnsi="SimSun" w:eastAsia="SimSun"/>
          <w:b w:val="0"/>
          <w:i w:val="0"/>
          <w:color w:val="000000"/>
          <w:sz w:val="28"/>
        </w:rPr>
        <w:t>最佳改良配比确定</w:t>
      </w:r>
      <w:r>
        <w:rPr>
          <w:rFonts w:ascii="TimesNewRomanPSMT" w:hAnsi="TimesNewRomanPSMT" w:eastAsia="TimesNewRomanPSMT"/>
          <w:b w:val="0"/>
          <w:i w:val="0"/>
          <w:color w:val="000000"/>
          <w:sz w:val="28"/>
        </w:rPr>
        <w:t xml:space="preserve"> ................................................................... 37 </w:t>
      </w:r>
      <w:r>
        <w:rPr>
          <w:rFonts w:ascii="TimesNewRomanPSMT" w:hAnsi="TimesNewRomanPSMT" w:eastAsia="TimesNewRomanPSMT"/>
          <w:b w:val="0"/>
          <w:i w:val="0"/>
          <w:color w:val="000000"/>
          <w:sz w:val="28"/>
        </w:rPr>
        <w:t xml:space="preserve">2.5.2 </w:t>
      </w:r>
      <w:r>
        <w:rPr>
          <w:rFonts w:ascii="SimSun" w:hAnsi="SimSun" w:eastAsia="SimSun"/>
          <w:b w:val="0"/>
          <w:i w:val="0"/>
          <w:color w:val="000000"/>
          <w:sz w:val="28"/>
        </w:rPr>
        <w:t>现场渣土改良应用计算方法</w:t>
      </w:r>
      <w:r>
        <w:rPr>
          <w:rFonts w:ascii="TimesNewRomanPSMT" w:hAnsi="TimesNewRomanPSMT" w:eastAsia="TimesNewRomanPSMT"/>
          <w:b w:val="0"/>
          <w:i w:val="0"/>
          <w:color w:val="000000"/>
          <w:sz w:val="28"/>
        </w:rPr>
        <w:t xml:space="preserve"> ................................................... 38 </w:t>
      </w:r>
      <w:r>
        <w:rPr>
          <w:rFonts w:ascii="TimesNewRomanPSMT" w:hAnsi="TimesNewRomanPSMT" w:eastAsia="TimesNewRomanPSMT"/>
          <w:b w:val="0"/>
          <w:i w:val="0"/>
          <w:color w:val="000000"/>
          <w:sz w:val="28"/>
        </w:rPr>
        <w:t xml:space="preserve">2.5.3 </w:t>
      </w:r>
      <w:r>
        <w:rPr>
          <w:rFonts w:ascii="SimSun" w:hAnsi="SimSun" w:eastAsia="SimSun"/>
          <w:b w:val="0"/>
          <w:i w:val="0"/>
          <w:color w:val="000000"/>
          <w:sz w:val="28"/>
        </w:rPr>
        <w:t>计算参数的确定</w:t>
      </w:r>
      <w:r>
        <w:rPr>
          <w:rFonts w:ascii="TimesNewRomanPSMT" w:hAnsi="TimesNewRomanPSMT" w:eastAsia="TimesNewRomanPSMT"/>
          <w:b w:val="0"/>
          <w:i w:val="0"/>
          <w:color w:val="000000"/>
          <w:sz w:val="28"/>
        </w:rPr>
        <w:t xml:space="preserve"> ....................................................................... 38 </w:t>
      </w:r>
      <w:r>
        <w:rPr>
          <w:rFonts w:ascii="TimesNewRomanPSMT" w:hAnsi="TimesNewRomanPSMT" w:eastAsia="TimesNewRomanPSMT"/>
          <w:b w:val="0"/>
          <w:i w:val="0"/>
          <w:color w:val="000000"/>
          <w:sz w:val="28"/>
        </w:rPr>
        <w:t xml:space="preserve">2.5.4 </w:t>
      </w:r>
      <w:r>
        <w:rPr>
          <w:rFonts w:ascii="SimSun" w:hAnsi="SimSun" w:eastAsia="SimSun"/>
          <w:b w:val="0"/>
          <w:i w:val="0"/>
          <w:color w:val="000000"/>
          <w:sz w:val="28"/>
        </w:rPr>
        <w:t>渣土改良参数计算结果</w:t>
      </w:r>
      <w:r>
        <w:rPr>
          <w:rFonts w:ascii="TimesNewRomanPSMT" w:hAnsi="TimesNewRomanPSMT" w:eastAsia="TimesNewRomanPSMT"/>
          <w:b w:val="0"/>
          <w:i w:val="0"/>
          <w:color w:val="000000"/>
          <w:sz w:val="28"/>
        </w:rPr>
        <w:t xml:space="preserve"> ........................................................... 39 </w:t>
      </w:r>
      <w:r>
        <w:rPr>
          <w:rFonts w:ascii="TimesNewRomanPSMT" w:hAnsi="TimesNewRomanPSMT" w:eastAsia="TimesNewRomanPSMT"/>
          <w:b w:val="0"/>
          <w:i w:val="0"/>
          <w:color w:val="000000"/>
          <w:sz w:val="28"/>
        </w:rPr>
        <w:t xml:space="preserve">2.6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39</w:t>
      </w:r>
      <w:r>
        <w:rPr>
          <w:rFonts w:ascii="SimSun" w:hAnsi="SimSun" w:eastAsia="SimSun"/>
          <w:b w:val="0"/>
          <w:i w:val="0"/>
          <w:color w:val="000000"/>
          <w:sz w:val="28"/>
        </w:rPr>
        <w:t>第三章</w:t>
      </w:r>
      <w:r>
        <w:rPr>
          <w:rFonts w:ascii="SimSun" w:hAnsi="SimSun" w:eastAsia="SimSun"/>
          <w:b w:val="0"/>
          <w:i w:val="0"/>
          <w:color w:val="000000"/>
          <w:sz w:val="28"/>
        </w:rPr>
        <w:t>盾构法隧道施工现场实测研究</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现场监测方案设计</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3.1.1 </w:t>
      </w:r>
      <w:r>
        <w:rPr>
          <w:rFonts w:ascii="SimSun" w:hAnsi="SimSun" w:eastAsia="SimSun"/>
          <w:b w:val="0"/>
          <w:i w:val="0"/>
          <w:color w:val="000000"/>
          <w:sz w:val="28"/>
        </w:rPr>
        <w:t>监测内容</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3.1.2 </w:t>
      </w:r>
      <w:r>
        <w:rPr>
          <w:rFonts w:ascii="SimSun" w:hAnsi="SimSun" w:eastAsia="SimSun"/>
          <w:b w:val="0"/>
          <w:i w:val="0"/>
          <w:color w:val="000000"/>
          <w:sz w:val="28"/>
        </w:rPr>
        <w:t>变形控制标准</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地表沉降现场实测成果分析</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3.2.1 </w:t>
      </w:r>
      <w:r>
        <w:rPr>
          <w:rFonts w:ascii="SimSun" w:hAnsi="SimSun" w:eastAsia="SimSun"/>
          <w:b w:val="0"/>
          <w:i w:val="0"/>
          <w:color w:val="000000"/>
          <w:sz w:val="28"/>
        </w:rPr>
        <w:t>实测地表横向沉降规律分析</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3.2.2 </w:t>
      </w:r>
      <w:r>
        <w:rPr>
          <w:rFonts w:ascii="SimSun" w:hAnsi="SimSun" w:eastAsia="SimSun"/>
          <w:b w:val="0"/>
          <w:i w:val="0"/>
          <w:color w:val="000000"/>
          <w:sz w:val="28"/>
        </w:rPr>
        <w:t>地表沉降随距开挖面距离变化规律分析</w:t>
      </w:r>
      <w:r>
        <w:rPr>
          <w:rFonts w:ascii="TimesNewRomanPSMT" w:hAnsi="TimesNewRomanPSMT" w:eastAsia="TimesNewRomanPSMT"/>
          <w:b w:val="0"/>
          <w:i w:val="0"/>
          <w:color w:val="000000"/>
          <w:sz w:val="28"/>
        </w:rPr>
        <w:t xml:space="preserve"> .............................. 46 </w:t>
      </w:r>
      <w:r>
        <w:rPr>
          <w:rFonts w:ascii="TimesNewRomanPSMT" w:hAnsi="TimesNewRomanPSMT" w:eastAsia="TimesNewRomanPSMT"/>
          <w:b w:val="0"/>
          <w:i w:val="0"/>
          <w:color w:val="000000"/>
          <w:sz w:val="28"/>
        </w:rPr>
        <w:t xml:space="preserve">3.2.3 </w:t>
      </w:r>
      <w:r>
        <w:rPr>
          <w:rFonts w:ascii="SimSun" w:hAnsi="SimSun" w:eastAsia="SimSun"/>
          <w:b w:val="0"/>
          <w:i w:val="0"/>
          <w:color w:val="000000"/>
          <w:sz w:val="28"/>
        </w:rPr>
        <w:t>横向地表沉降</w:t>
      </w:r>
      <w:r>
        <w:rPr>
          <w:rFonts w:ascii="TimesNewRomanPSMT" w:hAnsi="TimesNewRomanPSMT" w:eastAsia="TimesNewRomanPSMT"/>
          <w:b w:val="0"/>
          <w:i w:val="0"/>
          <w:color w:val="000000"/>
          <w:sz w:val="28"/>
        </w:rPr>
        <w:t>Peck</w:t>
      </w:r>
      <w:r>
        <w:rPr>
          <w:rFonts w:ascii="SimSun" w:hAnsi="SimSun" w:eastAsia="SimSun"/>
          <w:b w:val="0"/>
          <w:i w:val="0"/>
          <w:color w:val="000000"/>
          <w:sz w:val="28"/>
        </w:rPr>
        <w:t xml:space="preserve"> 经验公式预测分析</w:t>
      </w:r>
      <w:r>
        <w:rPr>
          <w:rFonts w:ascii="TimesNewRomanPSMT" w:hAnsi="TimesNewRomanPSMT" w:eastAsia="TimesNewRomanPSMT"/>
          <w:b w:val="0"/>
          <w:i w:val="0"/>
          <w:color w:val="000000"/>
          <w:sz w:val="28"/>
        </w:rPr>
        <w:t xml:space="preserve"> ................................. 48 </w:t>
      </w:r>
      <w:r>
        <w:rPr>
          <w:rFonts w:ascii="TimesNewRomanPSMT" w:hAnsi="TimesNewRomanPSMT" w:eastAsia="TimesNewRomanPSMT"/>
          <w:b w:val="0"/>
          <w:i w:val="0"/>
          <w:color w:val="000000"/>
          <w:sz w:val="28"/>
        </w:rPr>
        <w:t xml:space="preserve">3.2.4 </w:t>
      </w:r>
      <w:r>
        <w:rPr>
          <w:rFonts w:ascii="SimSun" w:hAnsi="SimSun" w:eastAsia="SimSun"/>
          <w:b w:val="0"/>
          <w:i w:val="0"/>
          <w:color w:val="000000"/>
          <w:sz w:val="28"/>
        </w:rPr>
        <w:t>关于双线隧道地表沉降特征影响因素的讨论</w:t>
      </w:r>
      <w:r>
        <w:rPr>
          <w:rFonts w:ascii="TimesNewRomanPSMT" w:hAnsi="TimesNewRomanPSMT" w:eastAsia="TimesNewRomanPSMT"/>
          <w:b w:val="0"/>
          <w:i w:val="0"/>
          <w:color w:val="000000"/>
          <w:sz w:val="28"/>
        </w:rPr>
        <w:t xml:space="preserve"> ...................... 50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高架桩基变形现场实测成果分析</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 xml:space="preserve">3.3.1 </w:t>
      </w:r>
      <w:r>
        <w:rPr>
          <w:rFonts w:ascii="SimSun" w:hAnsi="SimSun" w:eastAsia="SimSun"/>
          <w:b w:val="0"/>
          <w:i w:val="0"/>
          <w:color w:val="000000"/>
          <w:sz w:val="28"/>
        </w:rPr>
        <w:t>盾构施工引起桩基变形机理</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 xml:space="preserve">3.3.2 </w:t>
      </w:r>
      <w:r>
        <w:rPr>
          <w:rFonts w:ascii="SimSun" w:hAnsi="SimSun" w:eastAsia="SimSun"/>
          <w:b w:val="0"/>
          <w:i w:val="0"/>
          <w:color w:val="000000"/>
          <w:sz w:val="28"/>
        </w:rPr>
        <w:t>现场实测桩基沉降特征</w:t>
      </w:r>
      <w:r>
        <w:rPr>
          <w:rFonts w:ascii="TimesNewRomanPSMT" w:hAnsi="TimesNewRomanPSMT" w:eastAsia="TimesNewRomanPSMT"/>
          <w:b w:val="0"/>
          <w:i w:val="0"/>
          <w:color w:val="000000"/>
          <w:sz w:val="28"/>
        </w:rPr>
        <w:t xml:space="preserve"> ........................................................... 54 </w:t>
      </w:r>
      <w:r>
        <w:rPr>
          <w:rFonts w:ascii="TimesNewRomanPSMT" w:hAnsi="TimesNewRomanPSMT" w:eastAsia="TimesNewRomanPSMT"/>
          <w:b w:val="0"/>
          <w:i w:val="0"/>
          <w:color w:val="000000"/>
          <w:sz w:val="28"/>
        </w:rPr>
        <w:t xml:space="preserve">3.3.3 </w:t>
      </w:r>
      <w:r>
        <w:rPr>
          <w:rFonts w:ascii="SimSun" w:hAnsi="SimSun" w:eastAsia="SimSun"/>
          <w:b w:val="0"/>
          <w:i w:val="0"/>
          <w:color w:val="000000"/>
          <w:sz w:val="28"/>
        </w:rPr>
        <w:t>桩基变形影响因素分析</w:t>
      </w:r>
      <w:r>
        <w:rPr>
          <w:rFonts w:ascii="TimesNewRomanPSMT" w:hAnsi="TimesNewRomanPSMT" w:eastAsia="TimesNewRomanPSMT"/>
          <w:b w:val="0"/>
          <w:i w:val="0"/>
          <w:color w:val="000000"/>
          <w:sz w:val="28"/>
        </w:rPr>
        <w:t xml:space="preserve"> ........................................................... 56 </w:t>
      </w:r>
      <w:r>
        <w:rPr>
          <w:rFonts w:ascii="TimesNewRomanPSMT" w:hAnsi="TimesNewRomanPSMT" w:eastAsia="TimesNewRomanPSMT"/>
          <w:b w:val="0"/>
          <w:i w:val="0"/>
          <w:color w:val="000000"/>
          <w:sz w:val="28"/>
        </w:rPr>
        <w:t xml:space="preserve">3.4 </w:t>
      </w:r>
      <w:r>
        <w:rPr>
          <w:rFonts w:ascii="SimSun" w:hAnsi="SimSun" w:eastAsia="SimSun"/>
          <w:b w:val="0"/>
          <w:i w:val="0"/>
          <w:color w:val="000000"/>
          <w:sz w:val="28"/>
        </w:rPr>
        <w:t>地下管线变形现场实测成果分析</w:t>
      </w:r>
      <w:r>
        <w:rPr>
          <w:rFonts w:ascii="TimesNewRomanPSMT" w:hAnsi="TimesNewRomanPSMT" w:eastAsia="TimesNewRomanPSMT"/>
          <w:b w:val="0"/>
          <w:i w:val="0"/>
          <w:color w:val="000000"/>
          <w:sz w:val="28"/>
        </w:rPr>
        <w:t xml:space="preserve"> ................................................ 60 </w:t>
      </w:r>
      <w:r>
        <w:rPr>
          <w:rFonts w:ascii="TimesNewRomanPSMT" w:hAnsi="TimesNewRomanPSMT" w:eastAsia="TimesNewRomanPSMT"/>
          <w:b w:val="0"/>
          <w:i w:val="0"/>
          <w:color w:val="000000"/>
          <w:sz w:val="28"/>
        </w:rPr>
        <w:t xml:space="preserve">3.4.1 </w:t>
      </w:r>
      <w:r>
        <w:rPr>
          <w:rFonts w:ascii="SimSun" w:hAnsi="SimSun" w:eastAsia="SimSun"/>
          <w:b w:val="0"/>
          <w:i w:val="0"/>
          <w:color w:val="000000"/>
          <w:sz w:val="28"/>
        </w:rPr>
        <w:t>盾构施工引起管线变形机理</w:t>
      </w:r>
      <w:r>
        <w:rPr>
          <w:rFonts w:ascii="TimesNewRomanPSMT" w:hAnsi="TimesNewRomanPSMT" w:eastAsia="TimesNewRomanPSMT"/>
          <w:b w:val="0"/>
          <w:i w:val="0"/>
          <w:color w:val="000000"/>
          <w:sz w:val="28"/>
        </w:rPr>
        <w:t xml:space="preserve"> ................................................... 60 </w:t>
      </w:r>
      <w:r>
        <w:rPr>
          <w:rFonts w:ascii="TimesNewRomanPSMT" w:hAnsi="TimesNewRomanPSMT" w:eastAsia="TimesNewRomanPSMT"/>
          <w:b w:val="0"/>
          <w:i w:val="0"/>
          <w:color w:val="000000"/>
          <w:sz w:val="28"/>
        </w:rPr>
        <w:t xml:space="preserve">3.4.2 </w:t>
      </w:r>
      <w:r>
        <w:rPr>
          <w:rFonts w:ascii="SimSun" w:hAnsi="SimSun" w:eastAsia="SimSun"/>
          <w:b w:val="0"/>
          <w:i w:val="0"/>
          <w:color w:val="000000"/>
          <w:sz w:val="28"/>
        </w:rPr>
        <w:t>现场实测地下管线沉降特征</w:t>
      </w:r>
      <w:r>
        <w:rPr>
          <w:rFonts w:ascii="TimesNewRomanPSMT" w:hAnsi="TimesNewRomanPSMT" w:eastAsia="TimesNewRomanPSMT"/>
          <w:b w:val="0"/>
          <w:i w:val="0"/>
          <w:color w:val="000000"/>
          <w:sz w:val="28"/>
        </w:rPr>
        <w:t xml:space="preserve"> ................................................... 60 </w:t>
      </w:r>
      <w:r>
        <w:rPr>
          <w:rFonts w:ascii="TimesNewRomanPSMT" w:hAnsi="TimesNewRomanPSMT" w:eastAsia="TimesNewRomanPSMT"/>
          <w:b w:val="0"/>
          <w:i w:val="0"/>
          <w:color w:val="000000"/>
          <w:sz w:val="28"/>
        </w:rPr>
        <w:t xml:space="preserve">3.5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63</w:t>
      </w:r>
      <w:r>
        <w:rPr>
          <w:rFonts w:ascii="SimSun" w:hAnsi="SimSun" w:eastAsia="SimSun"/>
          <w:b w:val="0"/>
          <w:i w:val="0"/>
          <w:color w:val="000000"/>
          <w:sz w:val="28"/>
        </w:rPr>
        <w:t>第四章</w:t>
      </w:r>
      <w:r>
        <w:rPr>
          <w:rFonts w:ascii="SimSun" w:hAnsi="SimSun" w:eastAsia="SimSun"/>
          <w:b w:val="0"/>
          <w:i w:val="0"/>
          <w:color w:val="000000"/>
          <w:sz w:val="28"/>
        </w:rPr>
        <w:t>盾构法隧道施工有限元数值模拟</w:t>
      </w:r>
      <w:r>
        <w:rPr>
          <w:rFonts w:ascii="TimesNewRomanPSMT" w:hAnsi="TimesNewRomanPSMT" w:eastAsia="TimesNewRomanPSMT"/>
          <w:b w:val="0"/>
          <w:i w:val="0"/>
          <w:color w:val="000000"/>
          <w:sz w:val="28"/>
        </w:rPr>
        <w:t xml:space="preserve"> ............................................ 65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有限元</w:t>
      </w:r>
      <w:r>
        <w:rPr>
          <w:rFonts w:ascii="TimesNewRomanPSMT" w:hAnsi="TimesNewRomanPSMT" w:eastAsia="TimesNewRomanPSMT"/>
          <w:b w:val="0"/>
          <w:i w:val="0"/>
          <w:color w:val="000000"/>
          <w:sz w:val="28"/>
        </w:rPr>
        <w:t xml:space="preserve"> PLAXIS3D </w:t>
      </w:r>
      <w:r>
        <w:rPr>
          <w:rFonts w:ascii="SimSun" w:hAnsi="SimSun" w:eastAsia="SimSun"/>
          <w:b w:val="0"/>
          <w:i w:val="0"/>
          <w:color w:val="000000"/>
          <w:sz w:val="28"/>
        </w:rPr>
        <w:t>介绍</w:t>
      </w:r>
      <w:r>
        <w:rPr>
          <w:rFonts w:ascii="TimesNewRomanPSMT" w:hAnsi="TimesNewRomanPSMT" w:eastAsia="TimesNewRomanPSMT"/>
          <w:b w:val="0"/>
          <w:i w:val="0"/>
          <w:color w:val="000000"/>
          <w:sz w:val="28"/>
        </w:rPr>
        <w:t xml:space="preserve"> .............................................................. 65 </w:t>
      </w: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数值模型的建立</w:t>
      </w:r>
      <w:r>
        <w:rPr>
          <w:rFonts w:ascii="TimesNewRomanPSMT" w:hAnsi="TimesNewRomanPSMT" w:eastAsia="TimesNewRomanPSMT"/>
          <w:b w:val="0"/>
          <w:i w:val="0"/>
          <w:color w:val="000000"/>
          <w:sz w:val="28"/>
        </w:rPr>
        <w:t xml:space="preserve"> ............................................................................. 65 </w:t>
      </w:r>
      <w:r>
        <w:rPr>
          <w:rFonts w:ascii="TimesNewRomanPSMT" w:hAnsi="TimesNewRomanPSMT" w:eastAsia="TimesNewRomanPSMT"/>
          <w:b w:val="0"/>
          <w:i w:val="0"/>
          <w:color w:val="000000"/>
          <w:sz w:val="28"/>
        </w:rPr>
        <w:t xml:space="preserve">4.2.1 </w:t>
      </w:r>
      <w:r>
        <w:rPr>
          <w:rFonts w:ascii="SimSun" w:hAnsi="SimSun" w:eastAsia="SimSun"/>
          <w:b w:val="0"/>
          <w:i w:val="0"/>
          <w:color w:val="000000"/>
          <w:sz w:val="28"/>
        </w:rPr>
        <w:t>模型的建立及参数的选取</w:t>
      </w:r>
      <w:r>
        <w:rPr>
          <w:rFonts w:ascii="TimesNewRomanPSMT" w:hAnsi="TimesNewRomanPSMT" w:eastAsia="TimesNewRomanPSMT"/>
          <w:b w:val="0"/>
          <w:i w:val="0"/>
          <w:color w:val="000000"/>
          <w:sz w:val="28"/>
        </w:rPr>
        <w:t xml:space="preserve"> ....................................................... 65 </w:t>
      </w:r>
      <w:r>
        <w:rPr>
          <w:rFonts w:ascii="TimesNewRomanPSMT" w:hAnsi="TimesNewRomanPSMT" w:eastAsia="TimesNewRomanPSMT"/>
          <w:b w:val="0"/>
          <w:i w:val="0"/>
          <w:color w:val="000000"/>
          <w:sz w:val="28"/>
        </w:rPr>
        <w:t xml:space="preserve">4.2.2 </w:t>
      </w:r>
      <w:r>
        <w:rPr>
          <w:rFonts w:ascii="SimSun" w:hAnsi="SimSun" w:eastAsia="SimSun"/>
          <w:b w:val="0"/>
          <w:i w:val="0"/>
          <w:color w:val="000000"/>
          <w:sz w:val="28"/>
        </w:rPr>
        <w:t>工况模拟</w:t>
      </w:r>
      <w:r>
        <w:rPr>
          <w:rFonts w:ascii="TimesNewRomanPSMT" w:hAnsi="TimesNewRomanPSMT" w:eastAsia="TimesNewRomanPSMT"/>
          <w:b w:val="0"/>
          <w:i w:val="0"/>
          <w:color w:val="000000"/>
          <w:sz w:val="28"/>
        </w:rPr>
        <w:t xml:space="preserve"> ................................................................................... 70 </w:t>
      </w:r>
      <w:r>
        <w:rPr>
          <w:rFonts w:ascii="TimesNewRomanPSMT" w:hAnsi="TimesNewRomanPSMT" w:eastAsia="TimesNewRomanPSMT"/>
          <w:b w:val="0"/>
          <w:i w:val="0"/>
          <w:color w:val="000000"/>
          <w:sz w:val="28"/>
        </w:rPr>
        <w:t xml:space="preserve">4.3 </w:t>
      </w:r>
      <w:r>
        <w:rPr>
          <w:rFonts w:ascii="SimSun" w:hAnsi="SimSun" w:eastAsia="SimSun"/>
          <w:b w:val="0"/>
          <w:i w:val="0"/>
          <w:color w:val="000000"/>
          <w:sz w:val="28"/>
        </w:rPr>
        <w:t>地表沉降数值模拟结果与实测值对比</w:t>
      </w:r>
      <w:r>
        <w:rPr>
          <w:rFonts w:ascii="TimesNewRomanPSMT" w:hAnsi="TimesNewRomanPSMT" w:eastAsia="TimesNewRomanPSMT"/>
          <w:b w:val="0"/>
          <w:i w:val="0"/>
          <w:color w:val="000000"/>
          <w:sz w:val="28"/>
        </w:rPr>
        <w:t xml:space="preserve"> ........................................ 71 </w:t>
      </w:r>
      <w:r>
        <w:rPr>
          <w:rFonts w:ascii="TimesNewRomanPSMT" w:hAnsi="TimesNewRomanPSMT" w:eastAsia="TimesNewRomanPSMT"/>
          <w:b w:val="0"/>
          <w:i w:val="0"/>
          <w:color w:val="000000"/>
          <w:sz w:val="28"/>
        </w:rPr>
        <w:t xml:space="preserve">4.4 </w:t>
      </w:r>
      <w:r>
        <w:rPr>
          <w:rFonts w:ascii="SimSun" w:hAnsi="SimSun" w:eastAsia="SimSun"/>
          <w:b w:val="0"/>
          <w:i w:val="0"/>
          <w:color w:val="000000"/>
          <w:sz w:val="28"/>
        </w:rPr>
        <w:t>高架桩基受力变形数值结果分析</w:t>
      </w:r>
      <w:r>
        <w:rPr>
          <w:rFonts w:ascii="TimesNewRomanPSMT" w:hAnsi="TimesNewRomanPSMT" w:eastAsia="TimesNewRomanPSMT"/>
          <w:b w:val="0"/>
          <w:i w:val="0"/>
          <w:color w:val="000000"/>
          <w:sz w:val="28"/>
        </w:rPr>
        <w:t xml:space="preserve"> ................................................ 72 </w:t>
      </w:r>
      <w:r>
        <w:rPr>
          <w:rFonts w:ascii="TimesNewRomanPSMT" w:hAnsi="TimesNewRomanPSMT" w:eastAsia="TimesNewRomanPSMT"/>
          <w:b w:val="0"/>
          <w:i w:val="0"/>
          <w:color w:val="000000"/>
          <w:sz w:val="28"/>
        </w:rPr>
        <w:t xml:space="preserve">4.4.1 </w:t>
      </w:r>
      <w:r>
        <w:rPr>
          <w:rFonts w:ascii="SimSun" w:hAnsi="SimSun" w:eastAsia="SimSun"/>
          <w:b w:val="0"/>
          <w:i w:val="0"/>
          <w:color w:val="000000"/>
          <w:sz w:val="28"/>
        </w:rPr>
        <w:t>数值模拟和实测结果对比</w:t>
      </w:r>
      <w:r>
        <w:rPr>
          <w:rFonts w:ascii="TimesNewRomanPSMT" w:hAnsi="TimesNewRomanPSMT" w:eastAsia="TimesNewRomanPSMT"/>
          <w:b w:val="0"/>
          <w:i w:val="0"/>
          <w:color w:val="000000"/>
          <w:sz w:val="28"/>
        </w:rPr>
        <w:t xml:space="preserve"> ....................................................... 73 </w:t>
      </w:r>
      <w:r>
        <w:rPr>
          <w:rFonts w:ascii="TimesNewRomanPSMT" w:hAnsi="TimesNewRomanPSMT" w:eastAsia="TimesNewRomanPSMT"/>
          <w:b w:val="0"/>
          <w:i w:val="0"/>
          <w:color w:val="000000"/>
          <w:sz w:val="28"/>
        </w:rPr>
        <w:t xml:space="preserve">4.4.2 </w:t>
      </w:r>
      <w:r>
        <w:rPr>
          <w:rFonts w:ascii="SimSun" w:hAnsi="SimSun" w:eastAsia="SimSun"/>
          <w:b w:val="0"/>
          <w:i w:val="0"/>
          <w:color w:val="000000"/>
          <w:sz w:val="28"/>
        </w:rPr>
        <w:t>盾构掘进过程中桩基变形及内力分析</w:t>
      </w:r>
      <w:r>
        <w:rPr>
          <w:rFonts w:ascii="TimesNewRomanPSMT" w:hAnsi="TimesNewRomanPSMT" w:eastAsia="TimesNewRomanPSMT"/>
          <w:b w:val="0"/>
          <w:i w:val="0"/>
          <w:color w:val="000000"/>
          <w:sz w:val="28"/>
        </w:rPr>
        <w:t xml:space="preserve"> .................................. 74 </w:t>
      </w:r>
      <w:r>
        <w:rPr>
          <w:rFonts w:ascii="TimesNewRomanPSMT" w:hAnsi="TimesNewRomanPSMT" w:eastAsia="TimesNewRomanPSMT"/>
          <w:b w:val="0"/>
          <w:i w:val="0"/>
          <w:color w:val="000000"/>
          <w:sz w:val="28"/>
        </w:rPr>
        <w:t xml:space="preserve">4.5 </w:t>
      </w:r>
      <w:r>
        <w:rPr>
          <w:rFonts w:ascii="SimSun" w:hAnsi="SimSun" w:eastAsia="SimSun"/>
          <w:b w:val="0"/>
          <w:i w:val="0"/>
          <w:color w:val="000000"/>
          <w:sz w:val="28"/>
        </w:rPr>
        <w:t>地下管线受力变形数值结果分析</w:t>
      </w:r>
      <w:r>
        <w:rPr>
          <w:rFonts w:ascii="TimesNewRomanPSMT" w:hAnsi="TimesNewRomanPSMT" w:eastAsia="TimesNewRomanPSMT"/>
          <w:b w:val="0"/>
          <w:i w:val="0"/>
          <w:color w:val="000000"/>
          <w:sz w:val="28"/>
        </w:rPr>
        <w:t xml:space="preserve"> ................................................ 79 </w:t>
      </w:r>
      <w:r>
        <w:rPr>
          <w:rFonts w:ascii="TimesNewRomanPSMT" w:hAnsi="TimesNewRomanPSMT" w:eastAsia="TimesNewRomanPSMT"/>
          <w:b w:val="0"/>
          <w:i w:val="0"/>
          <w:color w:val="000000"/>
          <w:sz w:val="28"/>
        </w:rPr>
        <w:t xml:space="preserve">4.5.1 </w:t>
      </w:r>
      <w:r>
        <w:rPr>
          <w:rFonts w:ascii="SimSun" w:hAnsi="SimSun" w:eastAsia="SimSun"/>
          <w:b w:val="0"/>
          <w:i w:val="0"/>
          <w:color w:val="000000"/>
          <w:sz w:val="28"/>
        </w:rPr>
        <w:t>数值模拟和实测结果对比</w:t>
      </w:r>
      <w:r>
        <w:rPr>
          <w:rFonts w:ascii="TimesNewRomanPSMT" w:hAnsi="TimesNewRomanPSMT" w:eastAsia="TimesNewRomanPSMT"/>
          <w:b w:val="0"/>
          <w:i w:val="0"/>
          <w:color w:val="000000"/>
          <w:sz w:val="28"/>
        </w:rPr>
        <w:t xml:space="preserve"> ....................................................... 79 </w:t>
      </w:r>
      <w:r>
        <w:rPr>
          <w:rFonts w:ascii="TimesNewRomanPSMT" w:hAnsi="TimesNewRomanPSMT" w:eastAsia="TimesNewRomanPSMT"/>
          <w:b w:val="0"/>
          <w:i w:val="0"/>
          <w:color w:val="000000"/>
          <w:sz w:val="28"/>
        </w:rPr>
        <w:t xml:space="preserve">4.5.2 </w:t>
      </w:r>
      <w:r>
        <w:rPr>
          <w:rFonts w:ascii="SimSun" w:hAnsi="SimSun" w:eastAsia="SimSun"/>
          <w:b w:val="0"/>
          <w:i w:val="0"/>
          <w:color w:val="000000"/>
          <w:sz w:val="28"/>
        </w:rPr>
        <w:t>地层沉降</w:t>
      </w:r>
      <w:r>
        <w:rPr>
          <w:rFonts w:ascii="TimesNewRomanPSMT" w:hAnsi="TimesNewRomanPSMT" w:eastAsia="TimesNewRomanPSMT"/>
          <w:b w:val="0"/>
          <w:i w:val="0"/>
          <w:color w:val="000000"/>
          <w:sz w:val="28"/>
        </w:rPr>
        <w:t xml:space="preserve"> ................................................................................... 80 </w:t>
      </w:r>
      <w:r>
        <w:rPr>
          <w:rFonts w:ascii="TimesNewRomanPSMT" w:hAnsi="TimesNewRomanPSMT" w:eastAsia="TimesNewRomanPSMT"/>
          <w:b w:val="0"/>
          <w:i w:val="0"/>
          <w:color w:val="000000"/>
          <w:sz w:val="28"/>
        </w:rPr>
        <w:t xml:space="preserve">4.5.3 </w:t>
      </w:r>
      <w:r>
        <w:rPr>
          <w:rFonts w:ascii="SimSun" w:hAnsi="SimSun" w:eastAsia="SimSun"/>
          <w:b w:val="0"/>
          <w:i w:val="0"/>
          <w:color w:val="000000"/>
          <w:sz w:val="28"/>
        </w:rPr>
        <w:t>盾构掘进过程中地下管线变形及内力分析</w:t>
      </w:r>
      <w:r>
        <w:rPr>
          <w:rFonts w:ascii="TimesNewRomanPSMT" w:hAnsi="TimesNewRomanPSMT" w:eastAsia="TimesNewRomanPSMT"/>
          <w:b w:val="0"/>
          <w:i w:val="0"/>
          <w:color w:val="000000"/>
          <w:sz w:val="28"/>
        </w:rPr>
        <w:t xml:space="preserve"> .......................... 81 </w:t>
      </w:r>
      <w:r>
        <w:rPr>
          <w:rFonts w:ascii="TimesNewRomanPSMT" w:hAnsi="TimesNewRomanPSMT" w:eastAsia="TimesNewRomanPSMT"/>
          <w:b w:val="0"/>
          <w:i w:val="0"/>
          <w:color w:val="000000"/>
          <w:sz w:val="28"/>
        </w:rPr>
        <w:t xml:space="preserve">4.6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84</w:t>
      </w:r>
      <w:r>
        <w:rPr>
          <w:rFonts w:ascii="SimSun" w:hAnsi="SimSun" w:eastAsia="SimSun"/>
          <w:b w:val="0"/>
          <w:i w:val="0"/>
          <w:color w:val="000000"/>
          <w:sz w:val="28"/>
        </w:rPr>
        <w:t>第五章</w:t>
      </w:r>
      <w:r>
        <w:rPr>
          <w:rFonts w:ascii="SimSun" w:hAnsi="SimSun" w:eastAsia="SimSun"/>
          <w:b w:val="0"/>
          <w:i w:val="0"/>
          <w:color w:val="000000"/>
          <w:sz w:val="28"/>
        </w:rPr>
        <w:t>高架桩基和地下管线受力变形影响因素分析及控制措施</w:t>
      </w:r>
      <w:r>
        <w:rPr>
          <w:rFonts w:ascii="TimesNewRomanPSMT" w:hAnsi="TimesNewRomanPSMT" w:eastAsia="TimesNewRomanPSMT"/>
          <w:b w:val="0"/>
          <w:i w:val="0"/>
          <w:color w:val="000000"/>
          <w:sz w:val="28"/>
        </w:rPr>
        <w:t xml:space="preserve"> .... 87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高架桩基受力变形影响因素分析</w:t>
      </w:r>
      <w:r>
        <w:rPr>
          <w:rFonts w:ascii="TimesNewRomanPSMT" w:hAnsi="TimesNewRomanPSMT" w:eastAsia="TimesNewRomanPSMT"/>
          <w:b w:val="0"/>
          <w:i w:val="0"/>
          <w:color w:val="000000"/>
          <w:sz w:val="28"/>
        </w:rPr>
        <w:t xml:space="preserve"> ................................................ 87</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66" name="Picture 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7" name="Picture 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5.1.1 </w:t>
      </w:r>
      <w:r>
        <w:rPr>
          <w:rFonts w:ascii="SimSun" w:hAnsi="SimSun" w:eastAsia="SimSun"/>
          <w:b w:val="0"/>
          <w:i w:val="0"/>
          <w:color w:val="000000"/>
          <w:sz w:val="28"/>
        </w:rPr>
        <w:t>盾构施工参数</w:t>
      </w:r>
      <w:r>
        <w:rPr>
          <w:rFonts w:ascii="TimesNewRomanPSMT" w:hAnsi="TimesNewRomanPSMT" w:eastAsia="TimesNewRomanPSMT"/>
          <w:b w:val="0"/>
          <w:i w:val="0"/>
          <w:color w:val="000000"/>
          <w:sz w:val="28"/>
        </w:rPr>
        <w:t xml:space="preserve"> ........................................................................... 87 </w:t>
      </w:r>
      <w:r>
        <w:rPr>
          <w:rFonts w:ascii="TimesNewRomanPSMT" w:hAnsi="TimesNewRomanPSMT" w:eastAsia="TimesNewRomanPSMT"/>
          <w:b w:val="0"/>
          <w:i w:val="0"/>
          <w:color w:val="000000"/>
          <w:sz w:val="28"/>
        </w:rPr>
        <w:t xml:space="preserve">5.1.2 </w:t>
      </w:r>
      <w:r>
        <w:rPr>
          <w:rFonts w:ascii="SimSun" w:hAnsi="SimSun" w:eastAsia="SimSun"/>
          <w:b w:val="0"/>
          <w:i w:val="0"/>
          <w:color w:val="000000"/>
          <w:sz w:val="28"/>
        </w:rPr>
        <w:t>桩隧相对位置关系</w:t>
      </w:r>
      <w:r>
        <w:rPr>
          <w:rFonts w:ascii="TimesNewRomanPSMT" w:hAnsi="TimesNewRomanPSMT" w:eastAsia="TimesNewRomanPSMT"/>
          <w:b w:val="0"/>
          <w:i w:val="0"/>
          <w:color w:val="000000"/>
          <w:sz w:val="28"/>
        </w:rPr>
        <w:t xml:space="preserve"> ................................................................... 92 </w:t>
      </w:r>
      <w:r>
        <w:rPr>
          <w:rFonts w:ascii="TimesNewRomanPSMT" w:hAnsi="TimesNewRomanPSMT" w:eastAsia="TimesNewRomanPSMT"/>
          <w:b w:val="0"/>
          <w:i w:val="0"/>
          <w:color w:val="000000"/>
          <w:sz w:val="28"/>
        </w:rPr>
        <w:t xml:space="preserve">5.1.3 </w:t>
      </w:r>
      <w:r>
        <w:rPr>
          <w:rFonts w:ascii="SimSun" w:hAnsi="SimSun" w:eastAsia="SimSun"/>
          <w:b w:val="0"/>
          <w:i w:val="0"/>
          <w:color w:val="000000"/>
          <w:sz w:val="28"/>
        </w:rPr>
        <w:t>桩基变形和轴力敏感性分析</w:t>
      </w:r>
      <w:r>
        <w:rPr>
          <w:rFonts w:ascii="TimesNewRomanPSMT" w:hAnsi="TimesNewRomanPSMT" w:eastAsia="TimesNewRomanPSMT"/>
          <w:b w:val="0"/>
          <w:i w:val="0"/>
          <w:color w:val="000000"/>
          <w:sz w:val="28"/>
        </w:rPr>
        <w:t xml:space="preserve"> ................................................... 98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地下管线受力变形影响因素分析</w:t>
      </w:r>
      <w:r>
        <w:rPr>
          <w:rFonts w:ascii="TimesNewRomanPSMT" w:hAnsi="TimesNewRomanPSMT" w:eastAsia="TimesNewRomanPSMT"/>
          <w:b w:val="0"/>
          <w:i w:val="0"/>
          <w:color w:val="000000"/>
          <w:sz w:val="28"/>
        </w:rPr>
        <w:t xml:space="preserve"> ................................................ 99 </w:t>
      </w:r>
      <w:r>
        <w:rPr>
          <w:rFonts w:ascii="TimesNewRomanPSMT" w:hAnsi="TimesNewRomanPSMT" w:eastAsia="TimesNewRomanPSMT"/>
          <w:b w:val="0"/>
          <w:i w:val="0"/>
          <w:color w:val="000000"/>
          <w:sz w:val="28"/>
        </w:rPr>
        <w:t xml:space="preserve">5.2.1 </w:t>
      </w:r>
      <w:r>
        <w:rPr>
          <w:rFonts w:ascii="SimSun" w:hAnsi="SimSun" w:eastAsia="SimSun"/>
          <w:b w:val="0"/>
          <w:i w:val="0"/>
          <w:color w:val="000000"/>
          <w:sz w:val="28"/>
        </w:rPr>
        <w:t>管线所在土层条件</w:t>
      </w:r>
      <w:r>
        <w:rPr>
          <w:rFonts w:ascii="TimesNewRomanPSMT" w:hAnsi="TimesNewRomanPSMT" w:eastAsia="TimesNewRomanPSMT"/>
          <w:b w:val="0"/>
          <w:i w:val="0"/>
          <w:color w:val="000000"/>
          <w:sz w:val="28"/>
        </w:rPr>
        <w:t xml:space="preserve"> ................................................................... 99 </w:t>
      </w:r>
      <w:r>
        <w:rPr>
          <w:rFonts w:ascii="TimesNewRomanPSMT" w:hAnsi="TimesNewRomanPSMT" w:eastAsia="TimesNewRomanPSMT"/>
          <w:b w:val="0"/>
          <w:i w:val="0"/>
          <w:color w:val="000000"/>
          <w:sz w:val="28"/>
        </w:rPr>
        <w:t xml:space="preserve">5.2.2 </w:t>
      </w:r>
      <w:r>
        <w:rPr>
          <w:rFonts w:ascii="SimSun" w:hAnsi="SimSun" w:eastAsia="SimSun"/>
          <w:b w:val="0"/>
          <w:i w:val="0"/>
          <w:color w:val="000000"/>
          <w:sz w:val="28"/>
        </w:rPr>
        <w:t>土体损失率</w:t>
      </w:r>
      <w:r>
        <w:rPr>
          <w:rFonts w:ascii="TimesNewRomanPSMT" w:hAnsi="TimesNewRomanPSMT" w:eastAsia="TimesNewRomanPSMT"/>
          <w:b w:val="0"/>
          <w:i w:val="0"/>
          <w:color w:val="000000"/>
          <w:sz w:val="28"/>
        </w:rPr>
        <w:t xml:space="preserve"> ............................................................................. 101 </w:t>
      </w:r>
      <w:r>
        <w:rPr>
          <w:rFonts w:ascii="TimesNewRomanPSMT" w:hAnsi="TimesNewRomanPSMT" w:eastAsia="TimesNewRomanPSMT"/>
          <w:b w:val="0"/>
          <w:i w:val="0"/>
          <w:color w:val="000000"/>
          <w:sz w:val="28"/>
        </w:rPr>
        <w:t xml:space="preserve">5.2.3 </w:t>
      </w:r>
      <w:r>
        <w:rPr>
          <w:rFonts w:ascii="SimSun" w:hAnsi="SimSun" w:eastAsia="SimSun"/>
          <w:b w:val="0"/>
          <w:i w:val="0"/>
          <w:color w:val="000000"/>
          <w:sz w:val="28"/>
        </w:rPr>
        <w:t>管线类别</w:t>
      </w:r>
      <w:r>
        <w:rPr>
          <w:rFonts w:ascii="TimesNewRomanPSMT" w:hAnsi="TimesNewRomanPSMT" w:eastAsia="TimesNewRomanPSMT"/>
          <w:b w:val="0"/>
          <w:i w:val="0"/>
          <w:color w:val="000000"/>
          <w:sz w:val="28"/>
        </w:rPr>
        <w:t xml:space="preserve"> ................................................................................. 102 </w:t>
      </w:r>
      <w:r>
        <w:rPr>
          <w:rFonts w:ascii="TimesNewRomanPSMT" w:hAnsi="TimesNewRomanPSMT" w:eastAsia="TimesNewRomanPSMT"/>
          <w:b w:val="0"/>
          <w:i w:val="0"/>
          <w:color w:val="000000"/>
          <w:sz w:val="28"/>
        </w:rPr>
        <w:t xml:space="preserve">5.2.4 </w:t>
      </w:r>
      <w:r>
        <w:rPr>
          <w:rFonts w:ascii="SimSun" w:hAnsi="SimSun" w:eastAsia="SimSun"/>
          <w:b w:val="0"/>
          <w:i w:val="0"/>
          <w:color w:val="000000"/>
          <w:sz w:val="28"/>
        </w:rPr>
        <w:t>管线埋深</w:t>
      </w:r>
      <w:r>
        <w:rPr>
          <w:rFonts w:ascii="TimesNewRomanPSMT" w:hAnsi="TimesNewRomanPSMT" w:eastAsia="TimesNewRomanPSMT"/>
          <w:b w:val="0"/>
          <w:i w:val="0"/>
          <w:color w:val="000000"/>
          <w:sz w:val="28"/>
        </w:rPr>
        <w:t xml:space="preserve"> ................................................................................. 103 </w:t>
      </w:r>
      <w:r>
        <w:rPr>
          <w:rFonts w:ascii="TimesNewRomanPSMT" w:hAnsi="TimesNewRomanPSMT" w:eastAsia="TimesNewRomanPSMT"/>
          <w:b w:val="0"/>
          <w:i w:val="0"/>
          <w:color w:val="000000"/>
          <w:sz w:val="28"/>
        </w:rPr>
        <w:t xml:space="preserve">5.2.5 </w:t>
      </w:r>
      <w:r>
        <w:rPr>
          <w:rFonts w:ascii="SimSun" w:hAnsi="SimSun" w:eastAsia="SimSun"/>
          <w:b w:val="0"/>
          <w:i w:val="0"/>
          <w:color w:val="000000"/>
          <w:sz w:val="28"/>
        </w:rPr>
        <w:t>管线安全风险评估</w:t>
      </w:r>
      <w:r>
        <w:rPr>
          <w:rFonts w:ascii="TimesNewRomanPSMT" w:hAnsi="TimesNewRomanPSMT" w:eastAsia="TimesNewRomanPSMT"/>
          <w:b w:val="0"/>
          <w:i w:val="0"/>
          <w:color w:val="000000"/>
          <w:sz w:val="28"/>
        </w:rPr>
        <w:t xml:space="preserve"> ................................................................. 104 </w:t>
      </w:r>
      <w:r>
        <w:rPr>
          <w:rFonts w:ascii="TimesNewRomanPSMT" w:hAnsi="TimesNewRomanPSMT" w:eastAsia="TimesNewRomanPSMT"/>
          <w:b w:val="0"/>
          <w:i w:val="0"/>
          <w:color w:val="000000"/>
          <w:sz w:val="28"/>
        </w:rPr>
        <w:t xml:space="preserve">5.3 </w:t>
      </w:r>
      <w:r>
        <w:rPr>
          <w:rFonts w:ascii="SimSun" w:hAnsi="SimSun" w:eastAsia="SimSun"/>
          <w:b w:val="0"/>
          <w:i w:val="0"/>
          <w:color w:val="000000"/>
          <w:sz w:val="28"/>
        </w:rPr>
        <w:t>高架桩基和地下管线受力变形控制措施</w:t>
      </w:r>
      <w:r>
        <w:rPr>
          <w:rFonts w:ascii="TimesNewRomanPSMT" w:hAnsi="TimesNewRomanPSMT" w:eastAsia="TimesNewRomanPSMT"/>
          <w:b w:val="0"/>
          <w:i w:val="0"/>
          <w:color w:val="000000"/>
          <w:sz w:val="28"/>
        </w:rPr>
        <w:t xml:space="preserve"> .................................. 107 </w:t>
      </w:r>
      <w:r>
        <w:rPr>
          <w:rFonts w:ascii="TimesNewRomanPSMT" w:hAnsi="TimesNewRomanPSMT" w:eastAsia="TimesNewRomanPSMT"/>
          <w:b w:val="0"/>
          <w:i w:val="0"/>
          <w:color w:val="000000"/>
          <w:sz w:val="28"/>
        </w:rPr>
        <w:t xml:space="preserve">5.4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109</w:t>
      </w:r>
      <w:r>
        <w:rPr>
          <w:rFonts w:ascii="SimSun" w:hAnsi="SimSun" w:eastAsia="SimSun"/>
          <w:b w:val="0"/>
          <w:i w:val="0"/>
          <w:color w:val="000000"/>
          <w:sz w:val="28"/>
        </w:rPr>
        <w:t>第六章</w:t>
      </w:r>
      <w:r>
        <w:rPr>
          <w:rFonts w:ascii="SimSun" w:hAnsi="SimSun" w:eastAsia="SimSun"/>
          <w:b w:val="0"/>
          <w:i w:val="0"/>
          <w:color w:val="000000"/>
          <w:sz w:val="28"/>
        </w:rPr>
        <w:t>结论与展望</w:t>
      </w:r>
      <w:r>
        <w:rPr>
          <w:rFonts w:ascii="TimesNewRomanPSMT" w:hAnsi="TimesNewRomanPSMT" w:eastAsia="TimesNewRomanPSMT"/>
          <w:b w:val="0"/>
          <w:i w:val="0"/>
          <w:color w:val="000000"/>
          <w:sz w:val="28"/>
        </w:rPr>
        <w:t xml:space="preserve"> .............................................................................. 111 </w:t>
      </w:r>
      <w:r>
        <w:rPr>
          <w:rFonts w:ascii="TimesNewRomanPSMT" w:hAnsi="TimesNewRomanPSMT" w:eastAsia="TimesNewRomanPSMT"/>
          <w:b w:val="0"/>
          <w:i w:val="0"/>
          <w:color w:val="000000"/>
          <w:sz w:val="28"/>
        </w:rPr>
        <w:t xml:space="preserve">6.1 </w:t>
      </w:r>
      <w:r>
        <w:rPr>
          <w:rFonts w:ascii="SimSun" w:hAnsi="SimSun" w:eastAsia="SimSun"/>
          <w:b w:val="0"/>
          <w:i w:val="0"/>
          <w:color w:val="000000"/>
          <w:sz w:val="28"/>
        </w:rPr>
        <w:t>结论</w:t>
      </w:r>
      <w:r>
        <w:rPr>
          <w:rFonts w:ascii="TimesNewRomanPSMT" w:hAnsi="TimesNewRomanPSMT" w:eastAsia="TimesNewRomanPSMT"/>
          <w:b w:val="0"/>
          <w:i w:val="0"/>
          <w:color w:val="000000"/>
          <w:sz w:val="28"/>
        </w:rPr>
        <w:t xml:space="preserve"> ............................................................................................... 111 </w:t>
      </w:r>
      <w:r>
        <w:rPr>
          <w:rFonts w:ascii="TimesNewRomanPSMT" w:hAnsi="TimesNewRomanPSMT" w:eastAsia="TimesNewRomanPSMT"/>
          <w:b w:val="0"/>
          <w:i w:val="0"/>
          <w:color w:val="000000"/>
          <w:sz w:val="28"/>
        </w:rPr>
        <w:t xml:space="preserve">6.2 </w:t>
      </w:r>
      <w:r>
        <w:rPr>
          <w:rFonts w:ascii="SimSun" w:hAnsi="SimSun" w:eastAsia="SimSun"/>
          <w:b w:val="0"/>
          <w:i w:val="0"/>
          <w:color w:val="000000"/>
          <w:sz w:val="28"/>
        </w:rPr>
        <w:t>展望</w:t>
      </w:r>
      <w:r>
        <w:rPr>
          <w:rFonts w:ascii="TimesNewRomanPSMT" w:hAnsi="TimesNewRomanPSMT" w:eastAsia="TimesNewRomanPSMT"/>
          <w:b w:val="0"/>
          <w:i w:val="0"/>
          <w:color w:val="000000"/>
          <w:sz w:val="28"/>
        </w:rPr>
        <w:t xml:space="preserve"> ............................................................................................... 113</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115</w:t>
      </w:r>
    </w:p>
    <w:p>
      <w:pPr>
        <w:autoSpaceDN w:val="0"/>
        <w:tabs>
          <w:tab w:pos="1240" w:val="left"/>
        </w:tabs>
        <w:autoSpaceDE w:val="0"/>
        <w:widowControl/>
        <w:spacing w:line="240" w:lineRule="auto" w:before="9374" w:after="0"/>
        <w:ind w:left="0" w:right="0" w:firstLine="0"/>
        <w:jc w:val="left"/>
      </w:pPr>
      <w:r>
        <w:drawing>
          <wp:inline xmlns:a="http://schemas.openxmlformats.org/drawingml/2006/main" xmlns:pic="http://schemas.openxmlformats.org/drawingml/2006/picture">
            <wp:extent cx="584200" cy="165100"/>
            <wp:docPr id="68" name="Picture 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9" name="Picture 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300" w:firstLine="0"/>
        <w:jc w:val="right"/>
      </w:pPr>
      <w:r>
        <w:rPr>
          <w:rFonts w:ascii="SimSun" w:hAnsi="SimSun" w:eastAsia="SimSun"/>
          <w:b w:val="0"/>
          <w:i w:val="0"/>
          <w:color w:val="000000"/>
          <w:sz w:val="18"/>
        </w:rPr>
        <w:t>第一章</w:t>
      </w:r>
      <w:r>
        <w:rPr>
          <w:rFonts w:ascii="SimSun" w:hAnsi="SimSun" w:eastAsia="SimSun"/>
          <w:b w:val="0"/>
          <w:i w:val="0"/>
          <w:color w:val="000000"/>
          <w:sz w:val="18"/>
        </w:rPr>
        <w:t>绪论</w:t>
      </w:r>
    </w:p>
    <w:p>
      <w:pPr>
        <w:autoSpaceDN w:val="0"/>
        <w:autoSpaceDE w:val="0"/>
        <w:widowControl/>
        <w:spacing w:line="185" w:lineRule="auto" w:before="668" w:after="0"/>
        <w:ind w:left="0" w:right="4014" w:firstLine="0"/>
        <w:jc w:val="right"/>
      </w:pPr>
      <w:r>
        <w:rPr>
          <w:rFonts w:ascii="SimHei" w:hAnsi="SimHei" w:eastAsia="SimHei"/>
          <w:b w:val="0"/>
          <w:i w:val="0"/>
          <w:color w:val="000000"/>
          <w:sz w:val="32"/>
        </w:rPr>
        <w:t>第一章</w:t>
      </w:r>
      <w:r>
        <w:rPr>
          <w:rFonts w:ascii="SimHei" w:hAnsi="SimHei" w:eastAsia="SimHei"/>
          <w:b w:val="0"/>
          <w:i w:val="0"/>
          <w:color w:val="000000"/>
          <w:sz w:val="32"/>
        </w:rPr>
        <w:t>绪论</w:t>
      </w:r>
    </w:p>
    <w:p>
      <w:pPr>
        <w:autoSpaceDN w:val="0"/>
        <w:autoSpaceDE w:val="0"/>
        <w:widowControl/>
        <w:spacing w:line="254" w:lineRule="auto" w:before="628" w:after="0"/>
        <w:ind w:left="998" w:right="0" w:firstLine="0"/>
        <w:jc w:val="left"/>
      </w:pPr>
      <w:r>
        <w:rPr>
          <w:rFonts w:ascii="Times New Roman" w:hAnsi="Times New Roman" w:eastAsia="Times New Roman"/>
          <w:b/>
          <w:i w:val="0"/>
          <w:color w:val="000000"/>
          <w:sz w:val="28"/>
        </w:rPr>
        <w:t>1.1</w:t>
      </w:r>
      <w:r>
        <w:rPr>
          <w:rFonts w:ascii="SimSun" w:hAnsi="SimSun" w:eastAsia="SimSun"/>
          <w:b w:val="0"/>
          <w:i w:val="0"/>
          <w:color w:val="000000"/>
          <w:sz w:val="28"/>
        </w:rPr>
        <w:t>研究背景</w:t>
      </w:r>
    </w:p>
    <w:p>
      <w:pPr>
        <w:autoSpaceDN w:val="0"/>
        <w:autoSpaceDE w:val="0"/>
        <w:widowControl/>
        <w:spacing w:line="488" w:lineRule="exact" w:before="188" w:after="0"/>
        <w:ind w:left="998" w:right="258" w:firstLine="480"/>
        <w:jc w:val="both"/>
      </w:pPr>
      <w:r>
        <w:rPr>
          <w:rFonts w:ascii="SimSun" w:hAnsi="SimSun" w:eastAsia="SimSun"/>
          <w:b w:val="0"/>
          <w:i w:val="0"/>
          <w:color w:val="000000"/>
          <w:sz w:val="24"/>
        </w:rPr>
        <w:t>随着经济的持续稳定发展，我国城市化进程不断加快，十四五规划指出，到</w:t>
      </w:r>
      <w:r>
        <w:rPr>
          <w:rFonts w:ascii="TimesNewRomanPSMT" w:hAnsi="TimesNewRomanPSMT" w:eastAsia="TimesNewRomanPSMT"/>
          <w:b w:val="0"/>
          <w:i w:val="0"/>
          <w:color w:val="000000"/>
          <w:sz w:val="24"/>
        </w:rPr>
        <w:t>2025</w:t>
      </w:r>
      <w:r>
        <w:rPr>
          <w:rFonts w:ascii="SimSun" w:hAnsi="SimSun" w:eastAsia="SimSun"/>
          <w:b w:val="0"/>
          <w:i w:val="0"/>
          <w:color w:val="000000"/>
          <w:sz w:val="24"/>
        </w:rPr>
        <w:t xml:space="preserve"> 年</w:t>
      </w:r>
      <w:r>
        <w:rPr>
          <w:rFonts w:ascii="SimSun" w:hAnsi="SimSun" w:eastAsia="SimSun"/>
          <w:b w:val="0"/>
          <w:i w:val="0"/>
          <w:color w:val="000000"/>
          <w:sz w:val="24"/>
        </w:rPr>
        <w:t>我国常住人口城镇化率要达到</w:t>
      </w:r>
      <w:r>
        <w:rPr>
          <w:rFonts w:ascii="TimesNewRomanPSMT" w:hAnsi="TimesNewRomanPSMT" w:eastAsia="TimesNewRomanPSMT"/>
          <w:b w:val="0"/>
          <w:i w:val="0"/>
          <w:color w:val="000000"/>
          <w:sz w:val="24"/>
        </w:rPr>
        <w:t>65%</w:t>
      </w:r>
      <w:r>
        <w:rPr>
          <w:rFonts w:ascii="SimSun" w:hAnsi="SimSun" w:eastAsia="SimSun"/>
          <w:b w:val="0"/>
          <w:i w:val="0"/>
          <w:color w:val="000000"/>
          <w:sz w:val="24"/>
        </w:rPr>
        <w:t>以上，城市常住人口的增加使得城市面临日益严峻的</w:t>
      </w:r>
      <w:r>
        <w:rPr>
          <w:rFonts w:ascii="SimSun" w:hAnsi="SimSun" w:eastAsia="SimSun"/>
          <w:b w:val="0"/>
          <w:i w:val="0"/>
          <w:color w:val="000000"/>
          <w:sz w:val="24"/>
        </w:rPr>
        <w:t>交通拥堵问题，制约了经济社会的进一步发展。在城市建设发展过程中，地上空间的使</w:t>
      </w:r>
      <w:r>
        <w:rPr>
          <w:rFonts w:ascii="SimSun" w:hAnsi="SimSun" w:eastAsia="SimSun"/>
          <w:b w:val="0"/>
          <w:i w:val="0"/>
          <w:color w:val="000000"/>
          <w:sz w:val="24"/>
        </w:rPr>
        <w:t>用近乎饱和，传统的地面道路交通无法从根本上实现城市交通的长久可持续发展</w:t>
      </w:r>
      <w:r>
        <w:rPr>
          <w:rFonts w:ascii="TimesNewRomanPSMT" w:hAnsi="TimesNewRomanPSMT" w:eastAsia="TimesNewRomanPSMT"/>
          <w:b w:val="0"/>
          <w:i w:val="0"/>
          <w:color w:val="000000"/>
          <w:sz w:val="16"/>
        </w:rPr>
        <w:t>[1-2]</w:t>
      </w:r>
      <w:r>
        <w:rPr>
          <w:rFonts w:ascii="SimSun" w:hAnsi="SimSun" w:eastAsia="SimSun"/>
          <w:b w:val="0"/>
          <w:i w:val="0"/>
          <w:color w:val="000000"/>
          <w:sz w:val="24"/>
        </w:rPr>
        <w:t>，为</w:t>
      </w:r>
      <w:r>
        <w:rPr>
          <w:rFonts w:ascii="SimSun" w:hAnsi="SimSun" w:eastAsia="SimSun"/>
          <w:b w:val="0"/>
          <w:i w:val="0"/>
          <w:color w:val="000000"/>
          <w:sz w:val="24"/>
        </w:rPr>
        <w:t>缓解城市土地资源紧张和日益增长的交通出行需求之间的矛盾，城市地铁应运而生，它</w:t>
      </w:r>
      <w:r>
        <w:rPr>
          <w:rFonts w:ascii="SimSun" w:hAnsi="SimSun" w:eastAsia="SimSun"/>
          <w:b w:val="0"/>
          <w:i w:val="0"/>
          <w:color w:val="000000"/>
          <w:sz w:val="24"/>
        </w:rPr>
        <w:t>占用地面土地资源少，同时具有运载量大、高速高效、安全舒适、对环境污染小等优点，</w:t>
      </w:r>
      <w:r>
        <w:rPr>
          <w:rFonts w:ascii="SimSun" w:hAnsi="SimSun" w:eastAsia="SimSun"/>
          <w:b w:val="0"/>
          <w:i w:val="0"/>
          <w:color w:val="000000"/>
          <w:sz w:val="24"/>
        </w:rPr>
        <w:t>逐渐成为各大中型城市重要交通方式。中国城市轨道交通发展协会</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年发布的统计</w:t>
      </w:r>
      <w:r>
        <w:rPr>
          <w:rFonts w:ascii="SimSun" w:hAnsi="SimSun" w:eastAsia="SimSun"/>
          <w:b w:val="0"/>
          <w:i w:val="0"/>
          <w:color w:val="000000"/>
          <w:sz w:val="24"/>
        </w:rPr>
        <w:t>数据指出，截止至</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年底，中国大陆共有</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个城市开通城市轨道交通，运营地铁线</w:t>
      </w:r>
      <w:r>
        <w:rPr>
          <w:rFonts w:ascii="SimSun" w:hAnsi="SimSun" w:eastAsia="SimSun"/>
          <w:b w:val="0"/>
          <w:i w:val="0"/>
          <w:color w:val="000000"/>
          <w:sz w:val="24"/>
        </w:rPr>
        <w:t>路</w:t>
      </w:r>
      <w:r>
        <w:rPr>
          <w:rFonts w:ascii="TimesNewRomanPSMT" w:hAnsi="TimesNewRomanPSMT" w:eastAsia="TimesNewRomanPSMT"/>
          <w:b w:val="0"/>
          <w:i w:val="0"/>
          <w:color w:val="000000"/>
          <w:sz w:val="24"/>
        </w:rPr>
        <w:t>283</w:t>
      </w:r>
      <w:r>
        <w:rPr>
          <w:rFonts w:ascii="SimSun" w:hAnsi="SimSun" w:eastAsia="SimSun"/>
          <w:b w:val="0"/>
          <w:i w:val="0"/>
          <w:color w:val="000000"/>
          <w:sz w:val="24"/>
        </w:rPr>
        <w:t xml:space="preserve"> 条，运营线路总长度</w:t>
      </w:r>
      <w:r>
        <w:rPr>
          <w:rFonts w:ascii="TimesNewRomanPSMT" w:hAnsi="TimesNewRomanPSMT" w:eastAsia="TimesNewRomanPSMT"/>
          <w:b w:val="0"/>
          <w:i w:val="0"/>
          <w:color w:val="000000"/>
          <w:sz w:val="24"/>
        </w:rPr>
        <w:t>9206.8</w:t>
      </w:r>
      <w:r>
        <w:rPr>
          <w:rFonts w:ascii="SimSun" w:hAnsi="SimSun" w:eastAsia="SimSun"/>
          <w:b w:val="0"/>
          <w:i w:val="0"/>
          <w:color w:val="000000"/>
          <w:sz w:val="24"/>
        </w:rPr>
        <w:t xml:space="preserve"> 公里，并有</w:t>
      </w:r>
      <w:r>
        <w:rPr>
          <w:rFonts w:ascii="TimesNewRomanPSMT" w:hAnsi="TimesNewRomanPSMT" w:eastAsia="TimesNewRomanPSMT"/>
          <w:b w:val="0"/>
          <w:i w:val="0"/>
          <w:color w:val="000000"/>
          <w:sz w:val="24"/>
        </w:rPr>
        <w:t>67</w:t>
      </w:r>
      <w:r>
        <w:rPr>
          <w:rFonts w:ascii="SimSun" w:hAnsi="SimSun" w:eastAsia="SimSun"/>
          <w:b w:val="0"/>
          <w:i w:val="0"/>
          <w:color w:val="000000"/>
          <w:sz w:val="24"/>
        </w:rPr>
        <w:t xml:space="preserve"> 个城市获批轨道交通建设</w:t>
      </w:r>
      <w:r>
        <w:rPr>
          <w:rFonts w:ascii="TimesNewRomanPSMT" w:hAnsi="TimesNewRomanPSMT" w:eastAsia="TimesNewRomanPSMT"/>
          <w:b w:val="0"/>
          <w:i w:val="0"/>
          <w:color w:val="000000"/>
          <w:sz w:val="16"/>
        </w:rPr>
        <w:t>[3]</w:t>
      </w:r>
      <w:r>
        <w:rPr>
          <w:rFonts w:ascii="SimSun" w:hAnsi="SimSun" w:eastAsia="SimSun"/>
          <w:b w:val="0"/>
          <w:i w:val="0"/>
          <w:color w:val="000000"/>
          <w:sz w:val="24"/>
        </w:rPr>
        <w:t>，地铁的</w:t>
      </w:r>
      <w:r>
        <w:rPr>
          <w:rFonts w:ascii="SimSun" w:hAnsi="SimSun" w:eastAsia="SimSun"/>
          <w:b w:val="0"/>
          <w:i w:val="0"/>
          <w:color w:val="000000"/>
          <w:sz w:val="24"/>
        </w:rPr>
        <w:t>快速发展极大的方便了城市居民出行，为城市发展注入新的动能。</w:t>
      </w:r>
    </w:p>
    <w:p>
      <w:pPr>
        <w:autoSpaceDN w:val="0"/>
        <w:tabs>
          <w:tab w:pos="1478" w:val="left"/>
          <w:tab w:pos="5488" w:val="left"/>
        </w:tabs>
        <w:autoSpaceDE w:val="0"/>
        <w:widowControl/>
        <w:spacing w:line="488" w:lineRule="exact" w:before="0" w:after="0"/>
        <w:ind w:left="998" w:right="0" w:firstLine="0"/>
        <w:jc w:val="left"/>
      </w:pPr>
      <w:r>
        <w:tab/>
      </w:r>
      <w:r>
        <w:rPr>
          <w:rFonts w:ascii="SimSun" w:hAnsi="SimSun" w:eastAsia="SimSun"/>
          <w:b w:val="0"/>
          <w:i w:val="0"/>
          <w:color w:val="000000"/>
          <w:sz w:val="24"/>
        </w:rPr>
        <w:t>地铁隧道区间建设的施工方法主要有：明挖法、矿山法、新奥法和盾构法等，其中，</w:t>
      </w:r>
      <w:r>
        <w:rPr>
          <w:rFonts w:ascii="SimSun" w:hAnsi="SimSun" w:eastAsia="SimSun"/>
          <w:b w:val="0"/>
          <w:i w:val="0"/>
          <w:color w:val="000000"/>
          <w:sz w:val="24"/>
        </w:rPr>
        <w:t>盾构法因其安全、高效、环保和对周围环境影响较小等优点成为地铁建设的主要方法，</w:t>
      </w:r>
      <w:r>
        <w:rPr>
          <w:rFonts w:ascii="SimSun" w:hAnsi="SimSun" w:eastAsia="SimSun"/>
          <w:b w:val="0"/>
          <w:i w:val="0"/>
          <w:color w:val="000000"/>
          <w:sz w:val="24"/>
        </w:rPr>
        <w:t>其中，土压平衡盾构法在城市地铁建设中应用最为普遍。土压平衡盾构法施工是一个十</w:t>
      </w:r>
      <w:r>
        <w:rPr>
          <w:rFonts w:ascii="SimSun" w:hAnsi="SimSun" w:eastAsia="SimSun"/>
          <w:b w:val="0"/>
          <w:i w:val="0"/>
          <w:color w:val="000000"/>
          <w:sz w:val="24"/>
        </w:rPr>
        <w:t>分复杂的过程，由盾构机前部刀盘切削开挖面土体进入土压仓内，通过千斤顶施加推力</w:t>
      </w:r>
      <w:r>
        <w:rPr>
          <w:rFonts w:ascii="SimSun" w:hAnsi="SimSun" w:eastAsia="SimSun"/>
          <w:b w:val="0"/>
          <w:i w:val="0"/>
          <w:color w:val="000000"/>
          <w:sz w:val="24"/>
        </w:rPr>
        <w:t>对土压仓内和刀盘前部渣土进行挤压来平衡开挖面土水压力，保障开挖面稳定，同时依</w:t>
      </w:r>
      <w:r>
        <w:rPr>
          <w:rFonts w:ascii="SimSun" w:hAnsi="SimSun" w:eastAsia="SimSun"/>
          <w:b w:val="0"/>
          <w:i w:val="0"/>
          <w:color w:val="000000"/>
          <w:sz w:val="24"/>
        </w:rPr>
        <w:t>靠土压仓下部螺旋出土器将切削下来的渣土排出，保持切削土体和排出渣土的动态平衡，</w:t>
      </w:r>
      <w:r>
        <w:rPr>
          <w:rFonts w:ascii="SimSun" w:hAnsi="SimSun" w:eastAsia="SimSun"/>
          <w:b w:val="0"/>
          <w:i w:val="0"/>
          <w:color w:val="000000"/>
          <w:sz w:val="24"/>
        </w:rPr>
        <w:t>并通过盾构机外壳和管片进行支护</w:t>
      </w:r>
      <w:r>
        <w:rPr>
          <w:rFonts w:ascii="TimesNewRomanPSMT" w:hAnsi="TimesNewRomanPSMT" w:eastAsia="TimesNewRomanPSMT"/>
          <w:b w:val="0"/>
          <w:i w:val="0"/>
          <w:color w:val="000000"/>
          <w:sz w:val="16"/>
        </w:rPr>
        <w:t>[4]</w:t>
      </w:r>
      <w:r>
        <w:rPr>
          <w:rFonts w:ascii="SimSun" w:hAnsi="SimSun" w:eastAsia="SimSun"/>
          <w:b w:val="0"/>
          <w:i w:val="0"/>
          <w:color w:val="000000"/>
          <w:sz w:val="24"/>
        </w:rPr>
        <w:t>。土压平衡盾构施工过程中需要对开挖面土体及切</w:t>
      </w:r>
      <w:r>
        <w:rPr>
          <w:rFonts w:ascii="SimSun" w:hAnsi="SimSun" w:eastAsia="SimSun"/>
          <w:b w:val="0"/>
          <w:i w:val="0"/>
          <w:color w:val="000000"/>
          <w:sz w:val="24"/>
        </w:rPr>
        <w:t>削下来的渣土性能进行改良使其达到“理想塑性流动状态”</w:t>
      </w:r>
      <w:r>
        <w:rPr>
          <w:rFonts w:ascii="TimesNewRomanPSMT" w:hAnsi="TimesNewRomanPSMT" w:eastAsia="TimesNewRomanPSMT"/>
          <w:b w:val="0"/>
          <w:i w:val="0"/>
          <w:color w:val="000000"/>
          <w:sz w:val="16"/>
        </w:rPr>
        <w:t>[5-6]</w:t>
      </w:r>
      <w:r>
        <w:rPr>
          <w:rFonts w:ascii="SimSun" w:hAnsi="SimSun" w:eastAsia="SimSun"/>
          <w:b w:val="0"/>
          <w:i w:val="0"/>
          <w:color w:val="000000"/>
          <w:sz w:val="24"/>
        </w:rPr>
        <w:t>，以使渣土在土压仓内建</w:t>
      </w:r>
      <w:r>
        <w:rPr>
          <w:rFonts w:ascii="SimSun" w:hAnsi="SimSun" w:eastAsia="SimSun"/>
          <w:b w:val="0"/>
          <w:i w:val="0"/>
          <w:color w:val="000000"/>
          <w:sz w:val="24"/>
        </w:rPr>
        <w:t>立有效的平衡压力并能够沿螺旋出土器正常排出，若不进行改良或改良后渣土性能不良</w:t>
      </w:r>
      <w:r>
        <w:rPr>
          <w:rFonts w:ascii="SimSun" w:hAnsi="SimSun" w:eastAsia="SimSun"/>
          <w:b w:val="0"/>
          <w:i w:val="0"/>
          <w:color w:val="000000"/>
          <w:sz w:val="24"/>
        </w:rPr>
        <w:t>可能会导致开挖面失稳、螺旋输送机排渣不畅、喷涌、刀具磨损和刀盘结泥饼等问题，</w:t>
      </w:r>
      <w:r>
        <w:rPr>
          <w:rFonts w:ascii="SimSun" w:hAnsi="SimSun" w:eastAsia="SimSun"/>
          <w:b w:val="0"/>
          <w:i w:val="0"/>
          <w:color w:val="000000"/>
          <w:sz w:val="24"/>
        </w:rPr>
        <w:t>影响盾构施工安全，造成盾构刀盘推力和扭矩波动较大，掘进速度缓慢，同时对周围土</w:t>
      </w:r>
      <w:r>
        <w:rPr>
          <w:rFonts w:ascii="SimSun" w:hAnsi="SimSun" w:eastAsia="SimSun"/>
          <w:b w:val="0"/>
          <w:i w:val="0"/>
          <w:color w:val="000000"/>
          <w:sz w:val="24"/>
        </w:rPr>
        <w:t>体产生较大扰动和引起较大的地层损失，国内外大量隧道工程施工由于渣土性能不良，</w:t>
      </w:r>
      <w:r>
        <w:rPr>
          <w:rFonts w:ascii="SimSun" w:hAnsi="SimSun" w:eastAsia="SimSun"/>
          <w:b w:val="0"/>
          <w:i w:val="0"/>
          <w:color w:val="000000"/>
          <w:sz w:val="24"/>
        </w:rPr>
        <w:t>导致了一系列事故的发生</w:t>
      </w:r>
      <w:r>
        <w:rPr>
          <w:rFonts w:ascii="TimesNewRomanPSMT" w:hAnsi="TimesNewRomanPSMT" w:eastAsia="TimesNewRomanPSMT"/>
          <w:b w:val="0"/>
          <w:i w:val="0"/>
          <w:color w:val="000000"/>
          <w:sz w:val="16"/>
        </w:rPr>
        <w:t>[7]</w:t>
      </w:r>
      <w:r>
        <w:rPr>
          <w:rFonts w:ascii="SimSun" w:hAnsi="SimSun" w:eastAsia="SimSun"/>
          <w:b w:val="0"/>
          <w:i w:val="0"/>
          <w:color w:val="000000"/>
          <w:sz w:val="24"/>
        </w:rPr>
        <w:t>，如：广州地铁三号线天河客运站—华师站区间由于渣土改</w:t>
      </w:r>
      <w:r>
        <w:rPr>
          <w:rFonts w:ascii="SimSun" w:hAnsi="SimSun" w:eastAsia="SimSun"/>
          <w:b w:val="0"/>
          <w:i w:val="0"/>
          <w:color w:val="000000"/>
          <w:sz w:val="24"/>
        </w:rPr>
        <w:t>良问题致使螺旋输送机喷涌而使地表沉降过大，导致建筑物开裂。以上问题使得渣土改</w:t>
      </w:r>
      <w:r>
        <w:tab/>
      </w:r>
      <w:r>
        <w:rPr>
          <w:rFonts w:ascii="TimesNewRomanPSMT" w:hAnsi="TimesNewRomanPSMT" w:eastAsia="TimesNewRomanPSMT"/>
          <w:b w:val="0"/>
          <w:i w:val="0"/>
          <w:color w:val="000000"/>
          <w:sz w:val="18"/>
        </w:rPr>
        <w:t xml:space="preserve">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0" name="Picture 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 name="Picture 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5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490" w:lineRule="exact" w:before="50" w:after="0"/>
        <w:ind w:left="998" w:right="46" w:firstLine="0"/>
        <w:jc w:val="both"/>
      </w:pPr>
      <w:r>
        <w:rPr>
          <w:rFonts w:ascii="SimSun" w:hAnsi="SimSun" w:eastAsia="SimSun"/>
          <w:b w:val="0"/>
          <w:i w:val="0"/>
          <w:color w:val="000000"/>
          <w:sz w:val="24"/>
        </w:rPr>
        <w:t>良日益为人们所重视，盾构施工中渣土具有良好的流塑性是土压平衡盾构顺利进行、高</w:t>
      </w:r>
      <w:r>
        <w:rPr>
          <w:rFonts w:ascii="SimSun" w:hAnsi="SimSun" w:eastAsia="SimSun"/>
          <w:b w:val="0"/>
          <w:i w:val="0"/>
          <w:color w:val="000000"/>
          <w:sz w:val="24"/>
        </w:rPr>
        <w:t>效掘进的重要保障。此外，盾构隧道施工不可避免的会对周围土体造成扰动和引起地层</w:t>
      </w:r>
      <w:r>
        <w:rPr>
          <w:rFonts w:ascii="SimSun" w:hAnsi="SimSun" w:eastAsia="SimSun"/>
          <w:b w:val="0"/>
          <w:i w:val="0"/>
          <w:color w:val="000000"/>
          <w:sz w:val="24"/>
        </w:rPr>
        <w:t>损失</w:t>
      </w:r>
      <w:r>
        <w:rPr>
          <w:rFonts w:ascii="TimesNewRomanPSMT" w:hAnsi="TimesNewRomanPSMT" w:eastAsia="TimesNewRomanPSMT"/>
          <w:b w:val="0"/>
          <w:i w:val="0"/>
          <w:color w:val="000000"/>
          <w:sz w:val="16"/>
        </w:rPr>
        <w:t>[8]</w:t>
      </w:r>
      <w:r>
        <w:rPr>
          <w:rFonts w:ascii="SimSun" w:hAnsi="SimSun" w:eastAsia="SimSun"/>
          <w:b w:val="0"/>
          <w:i w:val="0"/>
          <w:color w:val="000000"/>
          <w:sz w:val="24"/>
        </w:rPr>
        <w:t>，打破周围土体原有力学平衡，而隧道施工完成后将达到新的平衡，在这一过程</w:t>
      </w:r>
      <w:r>
        <w:rPr>
          <w:rFonts w:ascii="SimSun" w:hAnsi="SimSun" w:eastAsia="SimSun"/>
          <w:b w:val="0"/>
          <w:i w:val="0"/>
          <w:color w:val="000000"/>
          <w:sz w:val="24"/>
        </w:rPr>
        <w:t>中会引起隧道周围地层变形，特别是地铁隧道多建于建筑物、高架桥梁、管道管线等非</w:t>
      </w:r>
      <w:r>
        <w:rPr>
          <w:rFonts w:ascii="SimSun" w:hAnsi="SimSun" w:eastAsia="SimSun"/>
          <w:b w:val="0"/>
          <w:i w:val="0"/>
          <w:color w:val="000000"/>
          <w:sz w:val="24"/>
        </w:rPr>
        <w:t>常密集的城市中心区域，在复杂地质条件下，盾构穿越敏感结构物时，若控制不当，盾</w:t>
      </w:r>
      <w:r>
        <w:rPr>
          <w:rFonts w:ascii="SimSun" w:hAnsi="SimSun" w:eastAsia="SimSun"/>
          <w:b w:val="0"/>
          <w:i w:val="0"/>
          <w:color w:val="000000"/>
          <w:sz w:val="24"/>
        </w:rPr>
        <w:t>构隧道施工引起的地层移动极易导致邻近高架桩基和地下管线等构筑物沉降、倾斜甚至</w:t>
      </w:r>
      <w:r>
        <w:rPr>
          <w:rFonts w:ascii="SimSun" w:hAnsi="SimSun" w:eastAsia="SimSun"/>
          <w:b w:val="0"/>
          <w:i w:val="0"/>
          <w:color w:val="000000"/>
          <w:sz w:val="24"/>
        </w:rPr>
        <w:t>开裂破坏，严重的将直接危害生产建设和人民生命财产安全，如：</w:t>
      </w:r>
      <w:r>
        <w:rPr>
          <w:rFonts w:ascii="TimesNewRomanPSMT" w:hAnsi="TimesNewRomanPSMT" w:eastAsia="TimesNewRomanPSMT"/>
          <w:b w:val="0"/>
          <w:i w:val="0"/>
          <w:color w:val="000000"/>
          <w:sz w:val="24"/>
        </w:rPr>
        <w:t>2009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月深圳地铁</w:t>
      </w:r>
      <w:r>
        <w:rPr>
          <w:rFonts w:ascii="SimSun" w:hAnsi="SimSun" w:eastAsia="SimSun"/>
          <w:b w:val="0"/>
          <w:i w:val="0"/>
          <w:color w:val="000000"/>
          <w:sz w:val="24"/>
        </w:rPr>
        <w:t>三号线施工导致地下水管扭曲变形发生渗漏形成直径</w:t>
      </w:r>
      <w:r>
        <w:rPr>
          <w:rFonts w:ascii="TimesNewRomanPSMT" w:hAnsi="TimesNewRomanPSMT" w:eastAsia="TimesNewRomanPSMT"/>
          <w:b w:val="0"/>
          <w:i w:val="0"/>
          <w:color w:val="000000"/>
          <w:sz w:val="24"/>
        </w:rPr>
        <w:t>5m</w:t>
      </w:r>
      <w:r>
        <w:rPr>
          <w:rFonts w:ascii="SimSun" w:hAnsi="SimSun" w:eastAsia="SimSun"/>
          <w:b w:val="0"/>
          <w:i w:val="0"/>
          <w:color w:val="000000"/>
          <w:sz w:val="24"/>
        </w:rPr>
        <w:t xml:space="preserve"> 的大坑，</w:t>
      </w:r>
      <w:r>
        <w:rPr>
          <w:rFonts w:ascii="TimesNewRomanPSMT" w:hAnsi="TimesNewRomanPSMT" w:eastAsia="TimesNewRomanPSMT"/>
          <w:b w:val="0"/>
          <w:i w:val="0"/>
          <w:color w:val="000000"/>
          <w:sz w:val="24"/>
        </w:rPr>
        <w:t>2009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月重庆地铁</w:t>
      </w:r>
      <w:r>
        <w:rPr>
          <w:rFonts w:ascii="SimSun" w:hAnsi="SimSun" w:eastAsia="SimSun"/>
          <w:b w:val="0"/>
          <w:i w:val="0"/>
          <w:color w:val="000000"/>
          <w:sz w:val="24"/>
        </w:rPr>
        <w:t>施工导致水管爆裂，造成近</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万户居民停水</w:t>
      </w:r>
      <w:r>
        <w:rPr>
          <w:rFonts w:ascii="TimesNewRomanPSMT" w:hAnsi="TimesNewRomanPSMT" w:eastAsia="TimesNewRomanPSMT"/>
          <w:b w:val="0"/>
          <w:i w:val="0"/>
          <w:color w:val="000000"/>
          <w:sz w:val="16"/>
        </w:rPr>
        <w:t>[9-10]</w:t>
      </w:r>
      <w:r>
        <w:rPr>
          <w:rFonts w:ascii="SimSun" w:hAnsi="SimSun" w:eastAsia="SimSun"/>
          <w:b w:val="0"/>
          <w:i w:val="0"/>
          <w:color w:val="000000"/>
          <w:sz w:val="24"/>
        </w:rPr>
        <w:t>。因此，在盾构施工过程中，既要保障</w:t>
      </w:r>
      <w:r>
        <w:rPr>
          <w:rFonts w:ascii="SimSun" w:hAnsi="SimSun" w:eastAsia="SimSun"/>
          <w:b w:val="0"/>
          <w:i w:val="0"/>
          <w:color w:val="000000"/>
          <w:sz w:val="24"/>
        </w:rPr>
        <w:t>盾构掘进效率和安全，同时也要降低盾构开挖对周围高架桩基和地下管线等构筑物的影</w:t>
      </w:r>
      <w:r>
        <w:rPr>
          <w:rFonts w:ascii="SimSun" w:hAnsi="SimSun" w:eastAsia="SimSun"/>
          <w:b w:val="0"/>
          <w:i w:val="0"/>
          <w:color w:val="000000"/>
          <w:sz w:val="24"/>
        </w:rPr>
        <w:t>响，一方面需要对盾构掘进过程中渣土进行改良，同时必须掌握盾构掘进对周围环境的</w:t>
      </w:r>
      <w:r>
        <w:rPr>
          <w:rFonts w:ascii="SimSun" w:hAnsi="SimSun" w:eastAsia="SimSun"/>
          <w:b w:val="0"/>
          <w:i w:val="0"/>
          <w:color w:val="000000"/>
          <w:sz w:val="24"/>
        </w:rPr>
        <w:t>影响机理，制订相应的工程措施以确保盾构施工的顺利进行。</w:t>
      </w:r>
    </w:p>
    <w:p>
      <w:pPr>
        <w:autoSpaceDN w:val="0"/>
        <w:autoSpaceDE w:val="0"/>
        <w:widowControl/>
        <w:spacing w:line="496" w:lineRule="exact" w:before="0" w:after="0"/>
        <w:ind w:left="998" w:right="46" w:firstLine="480"/>
        <w:jc w:val="both"/>
      </w:pPr>
      <w:r>
        <w:rPr>
          <w:rFonts w:ascii="SimSun" w:hAnsi="SimSun" w:eastAsia="SimSun"/>
          <w:b w:val="0"/>
          <w:i w:val="0"/>
          <w:color w:val="000000"/>
          <w:sz w:val="24"/>
        </w:rPr>
        <w:t>南通市作为长江三角洲重要经济中心和现代化港口城市，交通便利，经济发达，目</w:t>
      </w:r>
      <w:r>
        <w:rPr>
          <w:rFonts w:ascii="SimSun" w:hAnsi="SimSun" w:eastAsia="SimSun"/>
          <w:b w:val="0"/>
          <w:i w:val="0"/>
          <w:color w:val="000000"/>
          <w:sz w:val="24"/>
        </w:rPr>
        <w:t>前在建地铁共</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条线，为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号线和</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号线一期建设工程预计</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年底通车，二</w:t>
      </w:r>
      <w:r>
        <w:rPr>
          <w:rFonts w:ascii="SimSun" w:hAnsi="SimSun" w:eastAsia="SimSun"/>
          <w:b w:val="0"/>
          <w:i w:val="0"/>
          <w:color w:val="000000"/>
          <w:sz w:val="24"/>
        </w:rPr>
        <w:t>期建设工程正在筹建中，远景规划地铁线路</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条，网线总长度约</w:t>
      </w:r>
      <w:r>
        <w:rPr>
          <w:rFonts w:ascii="TimesNewRomanPSMT" w:hAnsi="TimesNewRomanPSMT" w:eastAsia="TimesNewRomanPSMT"/>
          <w:b w:val="0"/>
          <w:i w:val="0"/>
          <w:color w:val="000000"/>
          <w:sz w:val="24"/>
        </w:rPr>
        <w:t>324km</w:t>
      </w:r>
      <w:r>
        <w:rPr>
          <w:rFonts w:ascii="SimSun" w:hAnsi="SimSun" w:eastAsia="SimSun"/>
          <w:b w:val="0"/>
          <w:i w:val="0"/>
          <w:color w:val="000000"/>
          <w:sz w:val="24"/>
        </w:rPr>
        <w:t>。</w:t>
      </w:r>
    </w:p>
    <w:p>
      <w:pPr>
        <w:autoSpaceDN w:val="0"/>
        <w:autoSpaceDE w:val="0"/>
        <w:widowControl/>
        <w:spacing w:line="486" w:lineRule="exact" w:before="0" w:after="0"/>
        <w:ind w:left="998" w:right="46" w:firstLine="480"/>
        <w:jc w:val="both"/>
      </w:pPr>
      <w:r>
        <w:rPr>
          <w:rFonts w:ascii="SimSun" w:hAnsi="SimSun" w:eastAsia="SimSun"/>
          <w:b w:val="0"/>
          <w:i w:val="0"/>
          <w:color w:val="000000"/>
          <w:sz w:val="24"/>
        </w:rPr>
        <w:t>本文以南通市轨道交通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号线一期工程太平路北站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南通东站站区间为研究背景，</w:t>
      </w:r>
      <w:r>
        <w:rPr>
          <w:rFonts w:ascii="SimSun" w:hAnsi="SimSun" w:eastAsia="SimSun"/>
          <w:b w:val="0"/>
          <w:i w:val="0"/>
          <w:color w:val="000000"/>
          <w:sz w:val="24"/>
        </w:rPr>
        <w:t>区间位置如图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所示，盾构隧道所在地层主要为粉细砂地层，沿线穿越大直径给水管</w:t>
      </w:r>
      <w:r>
        <w:rPr>
          <w:rFonts w:ascii="SimSun" w:hAnsi="SimSun" w:eastAsia="SimSun"/>
          <w:b w:val="0"/>
          <w:i w:val="0"/>
          <w:color w:val="000000"/>
          <w:sz w:val="24"/>
        </w:rPr>
        <w:t>线和众多高架桥梁，要求严格控制盾构施工对周围环境的影响，对施工过程提出很高要</w:t>
      </w:r>
      <w:r>
        <w:rPr>
          <w:rFonts w:ascii="SimSun" w:hAnsi="SimSun" w:eastAsia="SimSun"/>
          <w:b w:val="0"/>
          <w:i w:val="0"/>
          <w:color w:val="000000"/>
          <w:sz w:val="24"/>
        </w:rPr>
        <w:t>求。通过室内实验、现场测试和有限元数值计算相结合的方法，开展盾构施工渣土改良</w:t>
      </w:r>
      <w:r>
        <w:rPr>
          <w:rFonts w:ascii="SimSun" w:hAnsi="SimSun" w:eastAsia="SimSun"/>
          <w:b w:val="0"/>
          <w:i w:val="0"/>
          <w:color w:val="000000"/>
          <w:sz w:val="24"/>
        </w:rPr>
        <w:t>实验，探讨富水粉细砂地层中渣土改良的有效方案，得到适用于现场施工的渣土改良参</w:t>
      </w:r>
      <w:r>
        <w:rPr>
          <w:rFonts w:ascii="SimSun" w:hAnsi="SimSun" w:eastAsia="SimSun"/>
          <w:b w:val="0"/>
          <w:i w:val="0"/>
          <w:color w:val="000000"/>
          <w:sz w:val="24"/>
        </w:rPr>
        <w:t>数；同时，对盾构掘进引起周围地层和构筑物变形进行研究，重点分析地表沉降、高架</w:t>
      </w:r>
      <w:r>
        <w:rPr>
          <w:rFonts w:ascii="SimSun" w:hAnsi="SimSun" w:eastAsia="SimSun"/>
          <w:b w:val="0"/>
          <w:i w:val="0"/>
          <w:color w:val="000000"/>
          <w:sz w:val="24"/>
        </w:rPr>
        <w:t>桥梁桩基础和地下管线变形规律并提出相应的工程控制措施，从而有效指导盾构施工安</w:t>
      </w:r>
      <w:r>
        <w:rPr>
          <w:rFonts w:ascii="SimSun" w:hAnsi="SimSun" w:eastAsia="SimSun"/>
          <w:b w:val="0"/>
          <w:i w:val="0"/>
          <w:color w:val="000000"/>
          <w:sz w:val="24"/>
        </w:rPr>
        <w:t>全顺利进行，并积累施工经验，为类似工程提供参考。</w:t>
      </w:r>
    </w:p>
    <w:p>
      <w:pPr>
        <w:autoSpaceDN w:val="0"/>
        <w:autoSpaceDE w:val="0"/>
        <w:widowControl/>
        <w:spacing w:line="240" w:lineRule="exact" w:before="2844" w:after="0"/>
        <w:ind w:left="0" w:right="4494" w:firstLine="0"/>
        <w:jc w:val="right"/>
      </w:pPr>
      <w:r>
        <w:rPr>
          <w:rFonts w:ascii="TimesNewRomanPSMT" w:hAnsi="TimesNewRomanPSMT" w:eastAsia="TimesNewRomanPSMT"/>
          <w:b w:val="0"/>
          <w:i w:val="0"/>
          <w:color w:val="000000"/>
          <w:sz w:val="18"/>
        </w:rPr>
        <w:t xml:space="preserve">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2" name="Picture 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242"/>
        <w:ind w:left="0" w:right="4184" w:firstLine="0"/>
        <w:jc w:val="right"/>
      </w:pPr>
      <w:r>
        <w:rPr>
          <w:rFonts w:ascii="SimSun" w:hAnsi="SimSun" w:eastAsia="SimSun"/>
          <w:b w:val="0"/>
          <w:i w:val="0"/>
          <w:color w:val="000000"/>
          <w:sz w:val="18"/>
        </w:rPr>
        <w:t>第一章</w:t>
      </w:r>
      <w:r>
        <w:rPr>
          <w:rFonts w:ascii="SimSun" w:hAnsi="SimSun" w:eastAsia="SimSun"/>
          <w:b w:val="0"/>
          <w:i w:val="0"/>
          <w:color w:val="000000"/>
          <w:sz w:val="18"/>
        </w:rPr>
        <w:t>绪论</w:t>
      </w:r>
    </w:p>
    <w:tbl>
      <w:tblPr>
        <w:tblW w:type="auto" w:w="0"/>
        <w:tblLayout w:type="fixed"/>
        <w:tblLook w:firstColumn="1" w:firstRow="1" w:lastColumn="0" w:lastRow="0" w:noHBand="0" w:noVBand="1" w:val="04A0"/>
        <w:tblInd w:w="2402.0" w:type="dxa"/>
      </w:tblPr>
      <w:tblGrid>
        <w:gridCol w:w="10214"/>
      </w:tblGrid>
      <w:tr>
        <w:trPr>
          <w:trHeight w:hRule="exact" w:val="3744"/>
        </w:trPr>
        <w:tc>
          <w:tcPr>
            <w:tcW w:type="dxa" w:w="6256"/>
            <w:tcBorders>
              <w:start w:sz="16.0" w:val="single" w:color="#000000"/>
              <w:top w:sz="16.0" w:val="single" w:color="#000000"/>
              <w:end w:sz="16.0" w:val="single" w:color="#000000"/>
              <w:bottom w:sz="16.0"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959859" cy="2364740"/>
                  <wp:docPr id="74" name="Picture 7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959859" cy="2364740"/>
                          </a:xfrm>
                          <a:prstGeom prst="rect"/>
                        </pic:spPr>
                      </pic:pic>
                    </a:graphicData>
                  </a:graphic>
                </wp:inline>
              </w:drawing>
            </w:r>
          </w:p>
        </w:tc>
      </w:tr>
    </w:tbl>
    <w:p>
      <w:pPr>
        <w:autoSpaceDN w:val="0"/>
        <w:autoSpaceDE w:val="0"/>
        <w:widowControl/>
        <w:spacing w:line="254" w:lineRule="auto" w:before="164" w:after="0"/>
        <w:ind w:left="2518"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1-1 </w:t>
      </w:r>
      <w:r>
        <w:rPr>
          <w:rFonts w:ascii="SimSun" w:hAnsi="SimSun" w:eastAsia="SimSun"/>
          <w:b w:val="0"/>
          <w:i w:val="0"/>
          <w:color w:val="000000"/>
          <w:sz w:val="21"/>
        </w:rPr>
        <w:t>南通市轨道交通</w:t>
      </w:r>
      <w:r>
        <w:rPr>
          <w:rFonts w:ascii="Times New Roman" w:hAnsi="Times New Roman" w:eastAsia="Times New Roman"/>
          <w:b/>
          <w:i w:val="0"/>
          <w:color w:val="000000"/>
          <w:sz w:val="21"/>
        </w:rPr>
        <w:t>2</w:t>
      </w:r>
      <w:r>
        <w:rPr>
          <w:rFonts w:ascii="SimSun" w:hAnsi="SimSun" w:eastAsia="SimSun"/>
          <w:b w:val="0"/>
          <w:i w:val="0"/>
          <w:color w:val="000000"/>
          <w:sz w:val="21"/>
        </w:rPr>
        <w:t xml:space="preserve"> 号线太平路北站</w:t>
      </w:r>
      <w:r>
        <w:rPr>
          <w:rFonts w:ascii="Times New Roman" w:hAnsi="Times New Roman" w:eastAsia="Times New Roman"/>
          <w:b/>
          <w:i w:val="0"/>
          <w:color w:val="000000"/>
          <w:sz w:val="21"/>
        </w:rPr>
        <w:t>~</w:t>
      </w:r>
      <w:r>
        <w:rPr>
          <w:rFonts w:ascii="SimSun" w:hAnsi="SimSun" w:eastAsia="SimSun"/>
          <w:b w:val="0"/>
          <w:i w:val="0"/>
          <w:color w:val="000000"/>
          <w:sz w:val="21"/>
        </w:rPr>
        <w:t>南通东站站区间位置图</w:t>
      </w:r>
    </w:p>
    <w:p>
      <w:pPr>
        <w:autoSpaceDN w:val="0"/>
        <w:autoSpaceDE w:val="0"/>
        <w:widowControl/>
        <w:spacing w:line="254" w:lineRule="auto" w:before="394" w:after="0"/>
        <w:ind w:left="998" w:right="0" w:firstLine="0"/>
        <w:jc w:val="left"/>
      </w:pPr>
      <w:r>
        <w:rPr>
          <w:rFonts w:ascii="Times New Roman" w:hAnsi="Times New Roman" w:eastAsia="Times New Roman"/>
          <w:b/>
          <w:i w:val="0"/>
          <w:color w:val="000000"/>
          <w:sz w:val="28"/>
        </w:rPr>
        <w:t>1.2</w:t>
      </w:r>
      <w:r>
        <w:rPr>
          <w:rFonts w:ascii="SimSun" w:hAnsi="SimSun" w:eastAsia="SimSun"/>
          <w:b w:val="0"/>
          <w:i w:val="0"/>
          <w:color w:val="000000"/>
          <w:sz w:val="28"/>
        </w:rPr>
        <w:t>国内外研究现状及分析</w:t>
      </w:r>
    </w:p>
    <w:p>
      <w:pPr>
        <w:autoSpaceDN w:val="0"/>
        <w:autoSpaceDE w:val="0"/>
        <w:widowControl/>
        <w:spacing w:line="264" w:lineRule="exact" w:before="328" w:after="0"/>
        <w:ind w:left="998" w:right="0" w:firstLine="0"/>
        <w:jc w:val="left"/>
      </w:pPr>
      <w:r>
        <w:rPr>
          <w:rFonts w:ascii="TimesNewRomanPSMT" w:hAnsi="TimesNewRomanPSMT" w:eastAsia="TimesNewRomanPSMT"/>
          <w:b w:val="0"/>
          <w:i w:val="0"/>
          <w:color w:val="000000"/>
          <w:sz w:val="24"/>
        </w:rPr>
        <w:t>1.2.1</w:t>
      </w:r>
      <w:r>
        <w:rPr>
          <w:rFonts w:ascii="SimHei" w:hAnsi="SimHei" w:eastAsia="SimHei"/>
          <w:b w:val="0"/>
          <w:i w:val="0"/>
          <w:color w:val="000000"/>
          <w:sz w:val="24"/>
        </w:rPr>
        <w:t xml:space="preserve"> 盾构施工渣土改良研究现状</w:t>
      </w:r>
    </w:p>
    <w:p>
      <w:pPr>
        <w:autoSpaceDN w:val="0"/>
        <w:autoSpaceDE w:val="0"/>
        <w:widowControl/>
        <w:spacing w:line="490" w:lineRule="exact" w:before="64" w:after="0"/>
        <w:ind w:left="998" w:right="0" w:firstLine="480"/>
        <w:jc w:val="left"/>
      </w:pPr>
      <w:r>
        <w:rPr>
          <w:rFonts w:ascii="SimSun" w:hAnsi="SimSun" w:eastAsia="SimSun"/>
          <w:b w:val="0"/>
          <w:i w:val="0"/>
          <w:color w:val="000000"/>
          <w:sz w:val="24"/>
        </w:rPr>
        <w:t>土压平衡盾构需要在密封舱内充满开挖渣土，通过千斤顶对渣土施加压力来平衡开</w:t>
      </w:r>
      <w:r>
        <w:rPr>
          <w:rFonts w:ascii="SimSun" w:hAnsi="SimSun" w:eastAsia="SimSun"/>
          <w:b w:val="0"/>
          <w:i w:val="0"/>
          <w:color w:val="000000"/>
          <w:sz w:val="24"/>
        </w:rPr>
        <w:t>挖面土水压力，大量研究表明，密封舱内渣土较为理想的状态为“塑性流动状态”，具体</w:t>
      </w:r>
      <w:r>
        <w:rPr>
          <w:rFonts w:ascii="SimSun" w:hAnsi="SimSun" w:eastAsia="SimSun"/>
          <w:b w:val="0"/>
          <w:i w:val="0"/>
          <w:color w:val="000000"/>
          <w:sz w:val="24"/>
        </w:rPr>
        <w:t>表现为具有较低的透水率、一定的流动性、较低的内摩擦角、良好的黏稠性和一定的压</w:t>
      </w:r>
      <w:r>
        <w:rPr>
          <w:rFonts w:ascii="SimSun" w:hAnsi="SimSun" w:eastAsia="SimSun"/>
          <w:b w:val="0"/>
          <w:i w:val="0"/>
          <w:color w:val="000000"/>
          <w:sz w:val="24"/>
        </w:rPr>
        <w:t>缩性等</w:t>
      </w:r>
      <w:r>
        <w:rPr>
          <w:rFonts w:ascii="TimesNewRomanPSMT" w:hAnsi="TimesNewRomanPSMT" w:eastAsia="TimesNewRomanPSMT"/>
          <w:b w:val="0"/>
          <w:i w:val="0"/>
          <w:color w:val="000000"/>
          <w:sz w:val="16"/>
        </w:rPr>
        <w:t>[11-13]</w:t>
      </w:r>
      <w:r>
        <w:rPr>
          <w:rFonts w:ascii="SimSun" w:hAnsi="SimSun" w:eastAsia="SimSun"/>
          <w:b w:val="0"/>
          <w:i w:val="0"/>
          <w:color w:val="000000"/>
          <w:sz w:val="24"/>
        </w:rPr>
        <w:t>，当盾构穿越砂土、卵砾石土等粗颗粒土地层时，土体渗透系数大，摩擦性</w:t>
      </w:r>
      <w:r>
        <w:rPr>
          <w:rFonts w:ascii="SimSun" w:hAnsi="SimSun" w:eastAsia="SimSun"/>
          <w:b w:val="0"/>
          <w:i w:val="0"/>
          <w:color w:val="000000"/>
          <w:sz w:val="24"/>
        </w:rPr>
        <w:t>较强，盾构施工时易导致螺旋出土器喷涌、刀盘刀具磨损严重和排渣困难，且粗颗粒土</w:t>
      </w:r>
      <w:r>
        <w:rPr>
          <w:rFonts w:ascii="SimSun" w:hAnsi="SimSun" w:eastAsia="SimSun"/>
          <w:b w:val="0"/>
          <w:i w:val="0"/>
          <w:color w:val="000000"/>
          <w:sz w:val="24"/>
        </w:rPr>
        <w:t>地层压缩性较低，盾构推进过程中使得地层对土舱压力的敏感性增强，对周围地层的扰</w:t>
      </w:r>
      <w:r>
        <w:rPr>
          <w:rFonts w:ascii="SimSun" w:hAnsi="SimSun" w:eastAsia="SimSun"/>
          <w:b w:val="0"/>
          <w:i w:val="0"/>
          <w:color w:val="000000"/>
          <w:sz w:val="24"/>
        </w:rPr>
        <w:t>动也随之加大</w:t>
      </w:r>
      <w:r>
        <w:rPr>
          <w:rFonts w:ascii="TimesNewRomanPSMT" w:hAnsi="TimesNewRomanPSMT" w:eastAsia="TimesNewRomanPSMT"/>
          <w:b w:val="0"/>
          <w:i w:val="0"/>
          <w:color w:val="000000"/>
          <w:sz w:val="16"/>
        </w:rPr>
        <w:t>[14]</w:t>
      </w:r>
      <w:r>
        <w:rPr>
          <w:rFonts w:ascii="SimSun" w:hAnsi="SimSun" w:eastAsia="SimSun"/>
          <w:b w:val="0"/>
          <w:i w:val="0"/>
          <w:color w:val="000000"/>
          <w:sz w:val="24"/>
        </w:rPr>
        <w:t>，因此，改良颗粒土渣土时主要目的是防止喷涌，降低渣土磨蚀性，减</w:t>
      </w:r>
      <w:r>
        <w:rPr>
          <w:rFonts w:ascii="SimSun" w:hAnsi="SimSun" w:eastAsia="SimSun"/>
          <w:b w:val="0"/>
          <w:i w:val="0"/>
          <w:color w:val="000000"/>
          <w:sz w:val="24"/>
        </w:rPr>
        <w:t>少刀盘刀具磨损，利于排渣；当盾构穿越黏性土地层时，土体渗透系数小，摩擦性较低，</w:t>
      </w:r>
      <w:r>
        <w:rPr>
          <w:rFonts w:ascii="SimSun" w:hAnsi="SimSun" w:eastAsia="SimSun"/>
          <w:b w:val="0"/>
          <w:i w:val="0"/>
          <w:color w:val="000000"/>
          <w:sz w:val="24"/>
        </w:rPr>
        <w:t>一般能够满足抗渗性要求，但土体含黏土矿物较多，盾构施工时渣土易粘附在刀盘上，</w:t>
      </w:r>
      <w:r>
        <w:rPr>
          <w:rFonts w:ascii="SimSun" w:hAnsi="SimSun" w:eastAsia="SimSun"/>
          <w:b w:val="0"/>
          <w:i w:val="0"/>
          <w:color w:val="000000"/>
          <w:sz w:val="24"/>
        </w:rPr>
        <w:t>在刀盘挤压和舱内高温条件下，发生陶化现象，结成“泥饼”，致使开挖和排渣困难</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16"/>
        </w:rPr>
        <w:t>16]</w:t>
      </w:r>
      <w:r>
        <w:rPr>
          <w:rFonts w:ascii="SimSun" w:hAnsi="SimSun" w:eastAsia="SimSun"/>
          <w:b w:val="0"/>
          <w:i w:val="0"/>
          <w:color w:val="000000"/>
          <w:sz w:val="24"/>
        </w:rPr>
        <w:t>，因此，改良黏性渣土时主要目的是防止渣土结“泥饼”，确保渣土顺利排出。</w:t>
      </w:r>
    </w:p>
    <w:p>
      <w:pPr>
        <w:autoSpaceDN w:val="0"/>
        <w:autoSpaceDE w:val="0"/>
        <w:widowControl/>
        <w:spacing w:line="488" w:lineRule="exact" w:before="0" w:after="0"/>
        <w:ind w:left="998" w:right="140" w:firstLine="480"/>
        <w:jc w:val="both"/>
      </w:pPr>
      <w:r>
        <w:rPr>
          <w:rFonts w:ascii="SimSun" w:hAnsi="SimSun" w:eastAsia="SimSun"/>
          <w:b w:val="0"/>
          <w:i w:val="0"/>
          <w:color w:val="000000"/>
          <w:sz w:val="24"/>
        </w:rPr>
        <w:t>目前，常用的渣土改良剂有水、泡沫剂、膨润土泥浆、分散剂和絮凝剂</w:t>
      </w:r>
      <w:r>
        <w:rPr>
          <w:rFonts w:ascii="TimesNewRomanPSMT" w:hAnsi="TimesNewRomanPSMT" w:eastAsia="TimesNewRomanPSMT"/>
          <w:b w:val="0"/>
          <w:i w:val="0"/>
          <w:color w:val="000000"/>
          <w:sz w:val="16"/>
        </w:rPr>
        <w:t>[17]</w:t>
      </w:r>
      <w:r>
        <w:rPr>
          <w:rFonts w:ascii="SimSun" w:hAnsi="SimSun" w:eastAsia="SimSun"/>
          <w:b w:val="0"/>
          <w:i w:val="0"/>
          <w:color w:val="000000"/>
          <w:sz w:val="24"/>
        </w:rPr>
        <w:t>，各自特</w:t>
      </w:r>
      <w:r>
        <w:rPr>
          <w:rFonts w:ascii="SimSun" w:hAnsi="SimSun" w:eastAsia="SimSun"/>
          <w:b w:val="0"/>
          <w:i w:val="0"/>
          <w:color w:val="000000"/>
          <w:sz w:val="24"/>
        </w:rPr>
        <w:t>性及适用地层见表</w:t>
      </w:r>
      <w:r>
        <w:rPr>
          <w:rFonts w:ascii="TimesNewRomanPSMT" w:hAnsi="TimesNewRomanPSMT" w:eastAsia="TimesNewRomanPSMT"/>
          <w:b w:val="0"/>
          <w:i w:val="0"/>
          <w:color w:val="000000"/>
          <w:sz w:val="24"/>
        </w:rPr>
        <w:t>1-1</w:t>
      </w:r>
      <w:r>
        <w:rPr>
          <w:rFonts w:ascii="SimSun" w:hAnsi="SimSun" w:eastAsia="SimSun"/>
          <w:b w:val="0"/>
          <w:i w:val="0"/>
          <w:color w:val="000000"/>
          <w:sz w:val="24"/>
        </w:rPr>
        <w:t>，可以看出，不同改良剂的适用地层及其作用效果具有较大差异，</w:t>
      </w:r>
      <w:r>
        <w:rPr>
          <w:rFonts w:ascii="SimSun" w:hAnsi="SimSun" w:eastAsia="SimSun"/>
          <w:b w:val="0"/>
          <w:i w:val="0"/>
          <w:color w:val="000000"/>
          <w:sz w:val="24"/>
        </w:rPr>
        <w:t>因此，根据盾构穿越土层性质选取合适的改良剂对渣土不同性质进行改良对保证盾构施</w:t>
      </w:r>
      <w:r>
        <w:rPr>
          <w:rFonts w:ascii="SimSun" w:hAnsi="SimSun" w:eastAsia="SimSun"/>
          <w:b w:val="0"/>
          <w:i w:val="0"/>
          <w:color w:val="000000"/>
          <w:sz w:val="24"/>
        </w:rPr>
        <w:t>工的顺利进行至关重要。</w:t>
      </w:r>
    </w:p>
    <w:p>
      <w:pPr>
        <w:autoSpaceDN w:val="0"/>
        <w:autoSpaceDE w:val="0"/>
        <w:widowControl/>
        <w:spacing w:line="240" w:lineRule="exact" w:before="888" w:after="0"/>
        <w:ind w:left="0" w:right="4590" w:firstLine="0"/>
        <w:jc w:val="right"/>
      </w:pPr>
      <w:r>
        <w:rPr>
          <w:rFonts w:ascii="TimesNewRomanPSMT" w:hAnsi="TimesNewRomanPSMT" w:eastAsia="TimesNewRomanPSMT"/>
          <w:b w:val="0"/>
          <w:i w:val="0"/>
          <w:color w:val="000000"/>
          <w:sz w:val="18"/>
        </w:rPr>
        <w:t xml:space="preserve">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5" name="Picture 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 name="Picture 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876" w:firstLine="0"/>
        <w:jc w:val="right"/>
      </w:pPr>
      <w:r>
        <w:rPr>
          <w:rFonts w:ascii="SimSun" w:hAnsi="SimSun" w:eastAsia="SimSun"/>
          <w:b w:val="0"/>
          <w:i w:val="0"/>
          <w:color w:val="000000"/>
          <w:sz w:val="18"/>
        </w:rPr>
        <w:t>东南大学硕士学位论文</w:t>
      </w:r>
    </w:p>
    <w:p>
      <w:pPr>
        <w:autoSpaceDN w:val="0"/>
        <w:autoSpaceDE w:val="0"/>
        <w:widowControl/>
        <w:spacing w:line="254" w:lineRule="auto" w:before="278" w:after="96"/>
        <w:ind w:left="0" w:right="3394"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1-1 </w:t>
      </w:r>
      <w:r>
        <w:rPr>
          <w:rFonts w:ascii="SimSun" w:hAnsi="SimSun" w:eastAsia="SimSun"/>
          <w:b w:val="0"/>
          <w:i w:val="0"/>
          <w:color w:val="000000"/>
          <w:sz w:val="21"/>
        </w:rPr>
        <w:t>改良剂特性及适用地层</w:t>
      </w:r>
    </w:p>
    <w:tbl>
      <w:tblPr>
        <w:tblW w:type="auto" w:w="0"/>
        <w:tblLayout w:type="fixed"/>
        <w:tblLook w:firstColumn="1" w:firstRow="1" w:lastColumn="0" w:lastRow="0" w:noHBand="0" w:noVBand="1" w:val="04A0"/>
        <w:tblInd w:w="998.0000000000001" w:type="dxa"/>
      </w:tblPr>
      <w:tblGrid>
        <w:gridCol w:w="2577"/>
        <w:gridCol w:w="2577"/>
        <w:gridCol w:w="2577"/>
        <w:gridCol w:w="2577"/>
      </w:tblGrid>
      <w:tr>
        <w:trPr>
          <w:trHeight w:hRule="exact" w:val="350"/>
        </w:trPr>
        <w:tc>
          <w:tcPr>
            <w:tcW w:type="dxa" w:w="1420"/>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种类</w:t>
            </w:r>
          </w:p>
        </w:tc>
        <w:tc>
          <w:tcPr>
            <w:tcW w:type="dxa" w:w="2268"/>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适用地层</w:t>
            </w:r>
          </w:p>
        </w:tc>
        <w:tc>
          <w:tcPr>
            <w:tcW w:type="dxa" w:w="2872"/>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主要效果</w:t>
            </w:r>
          </w:p>
        </w:tc>
        <w:tc>
          <w:tcPr>
            <w:tcW w:type="dxa" w:w="2730"/>
            <w:tcBorders>
              <w:top w:sz="11.200000000000045" w:val="single" w:color="#000000"/>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局限性</w:t>
            </w:r>
          </w:p>
        </w:tc>
      </w:tr>
      <w:tr>
        <w:trPr>
          <w:trHeight w:hRule="exact" w:val="330"/>
        </w:trPr>
        <w:tc>
          <w:tcPr>
            <w:tcW w:type="dxa" w:w="1420"/>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水</w:t>
            </w:r>
          </w:p>
        </w:tc>
        <w:tc>
          <w:tcPr>
            <w:tcW w:type="dxa" w:w="2268"/>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各种地层</w:t>
            </w:r>
          </w:p>
        </w:tc>
        <w:tc>
          <w:tcPr>
            <w:tcW w:type="dxa" w:w="2872"/>
            <w:tcBorders>
              <w:top w:sz="7.2000000000000455" w:val="single" w:color="#000000"/>
            </w:tcBorders>
            <w:tcMar>
              <w:start w:w="0" w:type="dxa"/>
              <w:end w:w="0" w:type="dxa"/>
            </w:tcMar>
          </w:tcPr>
          <w:p>
            <w:pPr>
              <w:autoSpaceDN w:val="0"/>
              <w:autoSpaceDE w:val="0"/>
              <w:widowControl/>
              <w:spacing w:line="185" w:lineRule="auto" w:before="58" w:after="0"/>
              <w:ind w:left="528" w:right="0" w:firstLine="0"/>
              <w:jc w:val="left"/>
            </w:pPr>
            <w:r>
              <w:rPr>
                <w:rFonts w:ascii="SimSun" w:hAnsi="SimSun" w:eastAsia="SimSun"/>
                <w:b w:val="0"/>
                <w:i w:val="0"/>
                <w:color w:val="000000"/>
                <w:sz w:val="21"/>
              </w:rPr>
              <w:t>提高流动性，增加泡沫</w:t>
            </w:r>
          </w:p>
        </w:tc>
        <w:tc>
          <w:tcPr>
            <w:tcW w:type="dxa" w:w="2730"/>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222" w:after="0"/>
              <w:ind w:left="106" w:right="0" w:firstLine="0"/>
              <w:jc w:val="left"/>
            </w:pPr>
            <w:r>
              <w:rPr>
                <w:rFonts w:ascii="SimSun" w:hAnsi="SimSun" w:eastAsia="SimSun"/>
                <w:b w:val="0"/>
                <w:i w:val="0"/>
                <w:color w:val="000000"/>
                <w:sz w:val="21"/>
              </w:rPr>
              <w:t>富水地层注水量难以控制</w:t>
            </w:r>
          </w:p>
        </w:tc>
      </w:tr>
      <w:tr>
        <w:trPr>
          <w:trHeight w:hRule="exact" w:val="334"/>
        </w:trPr>
        <w:tc>
          <w:tcPr>
            <w:tcW w:type="dxa" w:w="2577"/>
            <w:vMerge/>
            <w:tcBorders>
              <w:top w:sz="7.2000000000000455" w:val="single" w:color="#000000"/>
            </w:tcBorders>
          </w:tcPr>
          <w:p/>
        </w:tc>
        <w:tc>
          <w:tcPr>
            <w:tcW w:type="dxa" w:w="2577"/>
            <w:vMerge/>
            <w:tcBorders>
              <w:top w:sz="7.2000000000000455" w:val="single" w:color="#000000"/>
            </w:tcBorders>
          </w:tcPr>
          <w:p/>
        </w:tc>
        <w:tc>
          <w:tcPr>
            <w:tcW w:type="dxa" w:w="2872"/>
            <w:tcBorders/>
            <w:tcMar>
              <w:start w:w="0" w:type="dxa"/>
              <w:end w:w="0" w:type="dxa"/>
            </w:tcMar>
          </w:tcPr>
          <w:p>
            <w:pPr>
              <w:autoSpaceDN w:val="0"/>
              <w:autoSpaceDE w:val="0"/>
              <w:widowControl/>
              <w:spacing w:line="182" w:lineRule="auto" w:before="66" w:after="0"/>
              <w:ind w:left="528" w:right="0" w:firstLine="0"/>
              <w:jc w:val="left"/>
            </w:pPr>
            <w:r>
              <w:rPr>
                <w:rFonts w:ascii="SimSun" w:hAnsi="SimSun" w:eastAsia="SimSun"/>
                <w:b w:val="0"/>
                <w:i w:val="0"/>
                <w:color w:val="000000"/>
                <w:sz w:val="21"/>
              </w:rPr>
              <w:t>稳定性</w:t>
            </w:r>
          </w:p>
        </w:tc>
        <w:tc>
          <w:tcPr>
            <w:tcW w:type="dxa" w:w="2577"/>
            <w:vMerge/>
            <w:tcBorders>
              <w:top w:sz="7.2000000000000455" w:val="single" w:color="#000000"/>
            </w:tcBorders>
          </w:tcPr>
          <w:p/>
        </w:tc>
      </w:tr>
    </w:tbl>
    <w:p>
      <w:pPr>
        <w:autoSpaceDN w:val="0"/>
        <w:autoSpaceDE w:val="0"/>
        <w:widowControl/>
        <w:spacing w:line="182" w:lineRule="auto" w:before="44" w:after="58"/>
        <w:ind w:left="0" w:right="330" w:firstLine="0"/>
        <w:jc w:val="right"/>
      </w:pPr>
      <w:r>
        <w:rPr>
          <w:rFonts w:ascii="SimSun" w:hAnsi="SimSun" w:eastAsia="SimSun"/>
          <w:b w:val="0"/>
          <w:i w:val="0"/>
          <w:color w:val="000000"/>
          <w:sz w:val="21"/>
        </w:rPr>
        <w:t>对于级配不良颗粒土地层</w:t>
      </w:r>
    </w:p>
    <w:tbl>
      <w:tblPr>
        <w:tblW w:type="auto" w:w="0"/>
        <w:tblLayout w:type="fixed"/>
        <w:tblLook w:firstColumn="1" w:firstRow="1" w:lastColumn="0" w:lastRow="0" w:noHBand="0" w:noVBand="1" w:val="04A0"/>
        <w:tblInd w:w="680.0" w:type="dxa"/>
      </w:tblPr>
      <w:tblGrid>
        <w:gridCol w:w="2577"/>
        <w:gridCol w:w="2577"/>
        <w:gridCol w:w="2577"/>
        <w:gridCol w:w="2577"/>
      </w:tblGrid>
      <w:tr>
        <w:trPr>
          <w:trHeight w:hRule="exact" w:val="320"/>
        </w:trPr>
        <w:tc>
          <w:tcPr>
            <w:tcW w:type="dxa" w:w="1620"/>
            <w:vMerge w:val="restart"/>
            <w:tcBorders/>
            <w:tcMar>
              <w:start w:w="0" w:type="dxa"/>
              <w:end w:w="0" w:type="dxa"/>
            </w:tcMar>
            <w:tcMar>
              <w:start w:w="0" w:type="dxa"/>
              <w:end w:w="0" w:type="dxa"/>
            </w:tcMar>
          </w:tcPr>
          <w:p>
            <w:pPr>
              <w:autoSpaceDN w:val="0"/>
              <w:autoSpaceDE w:val="0"/>
              <w:widowControl/>
              <w:spacing w:line="182" w:lineRule="auto" w:before="222" w:after="0"/>
              <w:ind w:left="0" w:right="274" w:firstLine="0"/>
              <w:jc w:val="right"/>
            </w:pPr>
            <w:r>
              <w:rPr>
                <w:rFonts w:ascii="SimSun" w:hAnsi="SimSun" w:eastAsia="SimSun"/>
                <w:b w:val="0"/>
                <w:i w:val="0"/>
                <w:color w:val="000000"/>
                <w:sz w:val="21"/>
              </w:rPr>
              <w:t>泡沫剂</w:t>
            </w:r>
          </w:p>
        </w:tc>
        <w:tc>
          <w:tcPr>
            <w:tcW w:type="dxa" w:w="254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砾粒、卵粒、黏土地</w:t>
            </w:r>
          </w:p>
        </w:tc>
        <w:tc>
          <w:tcPr>
            <w:tcW w:type="dxa" w:w="2540"/>
            <w:tcBorders/>
            <w:tcMar>
              <w:start w:w="0" w:type="dxa"/>
              <w:end w:w="0" w:type="dxa"/>
            </w:tcMar>
          </w:tcPr>
          <w:p>
            <w:pPr>
              <w:autoSpaceDN w:val="0"/>
              <w:autoSpaceDE w:val="0"/>
              <w:widowControl/>
              <w:spacing w:line="185" w:lineRule="auto" w:before="58" w:after="0"/>
              <w:ind w:left="374" w:right="0" w:firstLine="0"/>
              <w:jc w:val="left"/>
            </w:pPr>
            <w:r>
              <w:rPr>
                <w:rFonts w:ascii="SimSun" w:hAnsi="SimSun" w:eastAsia="SimSun"/>
                <w:b w:val="0"/>
                <w:i w:val="0"/>
                <w:color w:val="000000"/>
                <w:sz w:val="21"/>
              </w:rPr>
              <w:t>提高流塑性，降低渗</w:t>
            </w:r>
          </w:p>
        </w:tc>
        <w:tc>
          <w:tcPr>
            <w:tcW w:type="dxa" w:w="2760"/>
            <w:tcBorders/>
            <w:tcMar>
              <w:start w:w="0" w:type="dxa"/>
              <w:end w:w="0" w:type="dxa"/>
            </w:tcMar>
          </w:tcPr>
          <w:p>
            <w:pPr>
              <w:autoSpaceDN w:val="0"/>
              <w:autoSpaceDE w:val="0"/>
              <w:widowControl/>
              <w:spacing w:line="185" w:lineRule="auto" w:before="58" w:after="0"/>
              <w:ind w:left="284" w:right="0" w:firstLine="0"/>
              <w:jc w:val="left"/>
            </w:pPr>
            <w:r>
              <w:rPr>
                <w:rFonts w:ascii="SimSun" w:hAnsi="SimSun" w:eastAsia="SimSun"/>
                <w:b w:val="0"/>
                <w:i w:val="0"/>
                <w:color w:val="000000"/>
                <w:sz w:val="21"/>
              </w:rPr>
              <w:t>及水压较高时，仅采用泡</w:t>
            </w:r>
          </w:p>
        </w:tc>
      </w:tr>
      <w:tr>
        <w:trPr>
          <w:trHeight w:hRule="exact" w:val="334"/>
        </w:trPr>
        <w:tc>
          <w:tcPr>
            <w:tcW w:type="dxa" w:w="2577"/>
            <w:vMerge/>
            <w:tcBorders/>
          </w:tcPr>
          <w:p/>
        </w:tc>
        <w:tc>
          <w:tcPr>
            <w:tcW w:type="dxa" w:w="254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层</w:t>
            </w:r>
          </w:p>
        </w:tc>
        <w:tc>
          <w:tcPr>
            <w:tcW w:type="dxa" w:w="2540"/>
            <w:tcBorders/>
            <w:tcMar>
              <w:start w:w="0" w:type="dxa"/>
              <w:end w:w="0" w:type="dxa"/>
            </w:tcMar>
          </w:tcPr>
          <w:p>
            <w:pPr>
              <w:autoSpaceDN w:val="0"/>
              <w:autoSpaceDE w:val="0"/>
              <w:widowControl/>
              <w:spacing w:line="185" w:lineRule="auto" w:before="64" w:after="0"/>
              <w:ind w:left="374" w:right="0" w:firstLine="0"/>
              <w:jc w:val="left"/>
            </w:pPr>
            <w:r>
              <w:rPr>
                <w:rFonts w:ascii="SimSun" w:hAnsi="SimSun" w:eastAsia="SimSun"/>
                <w:b w:val="0"/>
                <w:i w:val="0"/>
                <w:color w:val="000000"/>
                <w:sz w:val="21"/>
              </w:rPr>
              <w:t>透性，调整黏稠性</w:t>
            </w:r>
          </w:p>
        </w:tc>
        <w:tc>
          <w:tcPr>
            <w:tcW w:type="dxa" w:w="2760"/>
            <w:tcBorders/>
            <w:tcMar>
              <w:start w:w="0" w:type="dxa"/>
              <w:end w:w="0" w:type="dxa"/>
            </w:tcMar>
          </w:tcPr>
          <w:p>
            <w:pPr>
              <w:autoSpaceDN w:val="0"/>
              <w:autoSpaceDE w:val="0"/>
              <w:widowControl/>
              <w:spacing w:line="185" w:lineRule="auto" w:before="64" w:after="0"/>
              <w:ind w:left="284" w:right="0" w:firstLine="0"/>
              <w:jc w:val="left"/>
            </w:pPr>
            <w:r>
              <w:rPr>
                <w:rFonts w:ascii="SimSun" w:hAnsi="SimSun" w:eastAsia="SimSun"/>
                <w:b w:val="0"/>
                <w:i w:val="0"/>
                <w:color w:val="000000"/>
                <w:sz w:val="21"/>
              </w:rPr>
              <w:t>沫改良难以满足抗渗性要</w:t>
            </w:r>
          </w:p>
        </w:tc>
      </w:tr>
    </w:tbl>
    <w:p>
      <w:pPr>
        <w:autoSpaceDN w:val="0"/>
        <w:autoSpaceDE w:val="0"/>
        <w:widowControl/>
        <w:spacing w:line="185" w:lineRule="auto" w:before="56" w:after="56"/>
        <w:ind w:left="0" w:right="2432" w:firstLine="0"/>
        <w:jc w:val="right"/>
      </w:pPr>
      <w:r>
        <w:rPr>
          <w:rFonts w:ascii="SimSun" w:hAnsi="SimSun" w:eastAsia="SimSun"/>
          <w:b w:val="0"/>
          <w:i w:val="0"/>
          <w:color w:val="000000"/>
          <w:sz w:val="21"/>
        </w:rPr>
        <w:t>求</w:t>
      </w:r>
    </w:p>
    <w:tbl>
      <w:tblPr>
        <w:tblW w:type="auto" w:w="0"/>
        <w:tblLayout w:type="fixed"/>
        <w:tblLook w:firstColumn="1" w:firstRow="1" w:lastColumn="0" w:lastRow="0" w:noHBand="0" w:noVBand="1" w:val="04A0"/>
        <w:tblInd w:w="984.0" w:type="dxa"/>
      </w:tblPr>
      <w:tblGrid>
        <w:gridCol w:w="2577"/>
        <w:gridCol w:w="2577"/>
        <w:gridCol w:w="2577"/>
        <w:gridCol w:w="2577"/>
      </w:tblGrid>
      <w:tr>
        <w:trPr>
          <w:trHeight w:hRule="exact" w:val="322"/>
        </w:trPr>
        <w:tc>
          <w:tcPr>
            <w:tcW w:type="dxa" w:w="1434"/>
            <w:vMerge w:val="restart"/>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膨润土泥浆</w:t>
            </w:r>
          </w:p>
        </w:tc>
        <w:tc>
          <w:tcPr>
            <w:tcW w:type="dxa" w:w="2268"/>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缺乏细粒，级配不良</w:t>
            </w:r>
          </w:p>
        </w:tc>
        <w:tc>
          <w:tcPr>
            <w:tcW w:type="dxa" w:w="2872"/>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提高流塑性，降低渗</w:t>
            </w:r>
          </w:p>
        </w:tc>
        <w:tc>
          <w:tcPr>
            <w:tcW w:type="dxa" w:w="2730"/>
            <w:tcBorders/>
            <w:tcMar>
              <w:start w:w="0" w:type="dxa"/>
              <w:end w:w="0" w:type="dxa"/>
            </w:tcMar>
          </w:tcPr>
          <w:p>
            <w:pPr>
              <w:autoSpaceDN w:val="0"/>
              <w:autoSpaceDE w:val="0"/>
              <w:widowControl/>
              <w:spacing w:line="185" w:lineRule="auto" w:before="56" w:after="0"/>
              <w:ind w:left="106" w:right="0" w:firstLine="0"/>
              <w:jc w:val="left"/>
            </w:pPr>
            <w:r>
              <w:rPr>
                <w:rFonts w:ascii="SimSun" w:hAnsi="SimSun" w:eastAsia="SimSun"/>
                <w:b w:val="0"/>
                <w:i w:val="0"/>
                <w:color w:val="000000"/>
                <w:sz w:val="21"/>
              </w:rPr>
              <w:t>在砂卵石等粗颗粒土地层</w:t>
            </w:r>
          </w:p>
        </w:tc>
      </w:tr>
      <w:tr>
        <w:trPr>
          <w:trHeight w:hRule="exact" w:val="320"/>
        </w:trPr>
        <w:tc>
          <w:tcPr>
            <w:tcW w:type="dxa" w:w="2577"/>
            <w:vMerge/>
            <w:tcBorders/>
          </w:tcPr>
          <w:p/>
        </w:tc>
        <w:tc>
          <w:tcPr>
            <w:tcW w:type="dxa" w:w="2268"/>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地层</w:t>
            </w:r>
          </w:p>
        </w:tc>
        <w:tc>
          <w:tcPr>
            <w:tcW w:type="dxa" w:w="2872"/>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透性，减小内摩擦角</w:t>
            </w:r>
          </w:p>
        </w:tc>
        <w:tc>
          <w:tcPr>
            <w:tcW w:type="dxa" w:w="2730"/>
            <w:tcBorders/>
            <w:tcMar>
              <w:start w:w="0" w:type="dxa"/>
              <w:end w:w="0" w:type="dxa"/>
            </w:tcMar>
          </w:tcPr>
          <w:p>
            <w:pPr>
              <w:autoSpaceDN w:val="0"/>
              <w:autoSpaceDE w:val="0"/>
              <w:widowControl/>
              <w:spacing w:line="182" w:lineRule="auto" w:before="62" w:after="0"/>
              <w:ind w:left="106" w:right="0" w:firstLine="0"/>
              <w:jc w:val="left"/>
            </w:pPr>
            <w:r>
              <w:rPr>
                <w:rFonts w:ascii="SimSun" w:hAnsi="SimSun" w:eastAsia="SimSun"/>
                <w:b w:val="0"/>
                <w:i w:val="0"/>
                <w:color w:val="000000"/>
                <w:sz w:val="21"/>
              </w:rPr>
              <w:t>中流塑性改良效果较差</w:t>
            </w:r>
          </w:p>
        </w:tc>
      </w:tr>
      <w:tr>
        <w:trPr>
          <w:trHeight w:hRule="exact" w:val="320"/>
        </w:trPr>
        <w:tc>
          <w:tcPr>
            <w:tcW w:type="dxa" w:w="1434"/>
            <w:vMerge w:val="restart"/>
            <w:tcBorders/>
            <w:tcMar>
              <w:start w:w="0" w:type="dxa"/>
              <w:end w:w="0" w:type="dxa"/>
            </w:tcMar>
            <w:tcMar>
              <w:start w:w="0" w:type="dxa"/>
              <w:end w:w="0" w:type="dxa"/>
            </w:tcMar>
          </w:tcPr>
          <w:p>
            <w:pPr>
              <w:autoSpaceDN w:val="0"/>
              <w:autoSpaceDE w:val="0"/>
              <w:widowControl/>
              <w:spacing w:line="182" w:lineRule="auto" w:before="232" w:after="0"/>
              <w:ind w:left="0" w:right="0" w:firstLine="0"/>
              <w:jc w:val="center"/>
            </w:pPr>
            <w:r>
              <w:rPr>
                <w:rFonts w:ascii="SimSun" w:hAnsi="SimSun" w:eastAsia="SimSun"/>
                <w:b w:val="0"/>
                <w:i w:val="0"/>
                <w:color w:val="000000"/>
                <w:sz w:val="21"/>
              </w:rPr>
              <w:t>分散剂</w:t>
            </w:r>
          </w:p>
        </w:tc>
        <w:tc>
          <w:tcPr>
            <w:tcW w:type="dxa" w:w="2268"/>
            <w:vMerge w:val="restart"/>
            <w:tcBorders/>
            <w:tcMar>
              <w:start w:w="0" w:type="dxa"/>
              <w:end w:w="0" w:type="dxa"/>
            </w:tcMar>
            <w:tcMar>
              <w:start w:w="0" w:type="dxa"/>
              <w:end w:w="0" w:type="dxa"/>
            </w:tcMar>
          </w:tcPr>
          <w:p>
            <w:pPr>
              <w:autoSpaceDN w:val="0"/>
              <w:autoSpaceDE w:val="0"/>
              <w:widowControl/>
              <w:spacing w:line="182" w:lineRule="auto" w:before="232" w:after="0"/>
              <w:ind w:left="0" w:right="0" w:firstLine="0"/>
              <w:jc w:val="center"/>
            </w:pPr>
            <w:r>
              <w:rPr>
                <w:rFonts w:ascii="SimSun" w:hAnsi="SimSun" w:eastAsia="SimSun"/>
                <w:b w:val="0"/>
                <w:i w:val="0"/>
                <w:color w:val="000000"/>
                <w:sz w:val="21"/>
              </w:rPr>
              <w:t>黏性较大的地层</w:t>
            </w:r>
          </w:p>
        </w:tc>
        <w:tc>
          <w:tcPr>
            <w:tcW w:type="dxa" w:w="2872"/>
            <w:vMerge w:val="restart"/>
            <w:tcBorders/>
            <w:tcMar>
              <w:start w:w="0" w:type="dxa"/>
              <w:end w:w="0" w:type="dxa"/>
            </w:tcMar>
            <w:tcMar>
              <w:start w:w="0" w:type="dxa"/>
              <w:end w:w="0" w:type="dxa"/>
            </w:tcMar>
          </w:tcPr>
          <w:p>
            <w:pPr>
              <w:autoSpaceDN w:val="0"/>
              <w:autoSpaceDE w:val="0"/>
              <w:widowControl/>
              <w:spacing w:line="182" w:lineRule="auto" w:before="232" w:after="0"/>
              <w:ind w:left="528" w:right="0" w:firstLine="0"/>
              <w:jc w:val="left"/>
            </w:pPr>
            <w:r>
              <w:rPr>
                <w:rFonts w:ascii="SimSun" w:hAnsi="SimSun" w:eastAsia="SimSun"/>
                <w:b w:val="0"/>
                <w:i w:val="0"/>
                <w:color w:val="000000"/>
                <w:sz w:val="21"/>
              </w:rPr>
              <w:t>降低黏稠性，防止黏附</w:t>
            </w:r>
          </w:p>
        </w:tc>
        <w:tc>
          <w:tcPr>
            <w:tcW w:type="dxa" w:w="2730"/>
            <w:tcBorders/>
            <w:tcMar>
              <w:start w:w="0" w:type="dxa"/>
              <w:end w:w="0" w:type="dxa"/>
            </w:tcMar>
          </w:tcPr>
          <w:p>
            <w:pPr>
              <w:autoSpaceDN w:val="0"/>
              <w:autoSpaceDE w:val="0"/>
              <w:widowControl/>
              <w:spacing w:line="185" w:lineRule="auto" w:before="68" w:after="0"/>
              <w:ind w:left="106" w:right="0" w:firstLine="0"/>
              <w:jc w:val="left"/>
            </w:pPr>
            <w:r>
              <w:rPr>
                <w:rFonts w:ascii="SimSun" w:hAnsi="SimSun" w:eastAsia="SimSun"/>
                <w:b w:val="0"/>
                <w:i w:val="0"/>
                <w:color w:val="000000"/>
                <w:sz w:val="21"/>
              </w:rPr>
              <w:t>分散剂发挥作用需要一定</w:t>
            </w:r>
          </w:p>
        </w:tc>
      </w:tr>
      <w:tr>
        <w:trPr>
          <w:trHeight w:hRule="exact" w:val="340"/>
        </w:trPr>
        <w:tc>
          <w:tcPr>
            <w:tcW w:type="dxa" w:w="2577"/>
            <w:vMerge/>
            <w:tcBorders/>
          </w:tcPr>
          <w:p/>
        </w:tc>
        <w:tc>
          <w:tcPr>
            <w:tcW w:type="dxa" w:w="2577"/>
            <w:vMerge/>
            <w:tcBorders/>
          </w:tcPr>
          <w:p/>
        </w:tc>
        <w:tc>
          <w:tcPr>
            <w:tcW w:type="dxa" w:w="2577"/>
            <w:vMerge/>
            <w:tcBorders/>
          </w:tcPr>
          <w:p/>
        </w:tc>
        <w:tc>
          <w:tcPr>
            <w:tcW w:type="dxa" w:w="2730"/>
            <w:tcBorders/>
            <w:tcMar>
              <w:start w:w="0" w:type="dxa"/>
              <w:end w:w="0" w:type="dxa"/>
            </w:tcMar>
          </w:tcPr>
          <w:p>
            <w:pPr>
              <w:autoSpaceDN w:val="0"/>
              <w:autoSpaceDE w:val="0"/>
              <w:widowControl/>
              <w:spacing w:line="185" w:lineRule="auto" w:before="74" w:after="0"/>
              <w:ind w:left="106" w:right="0" w:firstLine="0"/>
              <w:jc w:val="left"/>
            </w:pPr>
            <w:r>
              <w:rPr>
                <w:rFonts w:ascii="SimSun" w:hAnsi="SimSun" w:eastAsia="SimSun"/>
                <w:b w:val="0"/>
                <w:i w:val="0"/>
                <w:color w:val="000000"/>
                <w:sz w:val="21"/>
              </w:rPr>
              <w:t>时间，影响盾构施工效率</w:t>
            </w:r>
          </w:p>
        </w:tc>
      </w:tr>
      <w:tr>
        <w:trPr>
          <w:trHeight w:hRule="exact" w:val="320"/>
        </w:trPr>
        <w:tc>
          <w:tcPr>
            <w:tcW w:type="dxa" w:w="143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絮凝剂</w:t>
            </w:r>
          </w:p>
        </w:tc>
        <w:tc>
          <w:tcPr>
            <w:tcW w:type="dxa" w:w="226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富水颗粒土地层</w:t>
            </w:r>
          </w:p>
        </w:tc>
        <w:tc>
          <w:tcPr>
            <w:tcW w:type="dxa" w:w="2872"/>
            <w:tcBorders/>
            <w:tcMar>
              <w:start w:w="0" w:type="dxa"/>
              <w:end w:w="0" w:type="dxa"/>
            </w:tcMar>
          </w:tcPr>
          <w:p>
            <w:pPr>
              <w:autoSpaceDN w:val="0"/>
              <w:autoSpaceDE w:val="0"/>
              <w:widowControl/>
              <w:spacing w:line="182" w:lineRule="auto" w:before="62" w:after="0"/>
              <w:ind w:left="528" w:right="0" w:firstLine="0"/>
              <w:jc w:val="left"/>
            </w:pPr>
            <w:r>
              <w:rPr>
                <w:rFonts w:ascii="SimSun" w:hAnsi="SimSun" w:eastAsia="SimSun"/>
                <w:b w:val="0"/>
                <w:i w:val="0"/>
                <w:color w:val="000000"/>
                <w:sz w:val="21"/>
              </w:rPr>
              <w:t>增稠、成膜、黏结、保</w:t>
            </w:r>
          </w:p>
        </w:tc>
        <w:tc>
          <w:tcPr>
            <w:tcW w:type="dxa" w:w="2730"/>
            <w:tcBorders/>
            <w:tcMar>
              <w:start w:w="0" w:type="dxa"/>
              <w:end w:w="0" w:type="dxa"/>
            </w:tcMar>
          </w:tcPr>
          <w:p>
            <w:pPr>
              <w:autoSpaceDN w:val="0"/>
              <w:autoSpaceDE w:val="0"/>
              <w:widowControl/>
              <w:spacing w:line="182" w:lineRule="auto" w:before="62" w:after="0"/>
              <w:ind w:left="106" w:right="0" w:firstLine="0"/>
              <w:jc w:val="left"/>
            </w:pPr>
            <w:r>
              <w:rPr>
                <w:rFonts w:ascii="SimSun" w:hAnsi="SimSun" w:eastAsia="SimSun"/>
                <w:b w:val="0"/>
                <w:i w:val="0"/>
                <w:color w:val="000000"/>
                <w:sz w:val="21"/>
              </w:rPr>
              <w:t>吸水性较强，一般需配合</w:t>
            </w:r>
          </w:p>
        </w:tc>
      </w:tr>
      <w:tr>
        <w:trPr>
          <w:trHeight w:hRule="exact" w:val="350"/>
        </w:trPr>
        <w:tc>
          <w:tcPr>
            <w:tcW w:type="dxa" w:w="2577"/>
            <w:vMerge/>
            <w:tcBorders>
              <w:bottom w:sz="11.199999999999818" w:val="single" w:color="#000000"/>
            </w:tcBorders>
          </w:tcPr>
          <w:p/>
        </w:tc>
        <w:tc>
          <w:tcPr>
            <w:tcW w:type="dxa" w:w="2577"/>
            <w:vMerge/>
            <w:tcBorders>
              <w:bottom w:sz="11.199999999999818" w:val="single" w:color="#000000"/>
            </w:tcBorders>
          </w:tcPr>
          <w:p/>
        </w:tc>
        <w:tc>
          <w:tcPr>
            <w:tcW w:type="dxa" w:w="2872"/>
            <w:tcBorders>
              <w:bottom w:sz="11.199999999999818" w:val="single" w:color="#000000"/>
            </w:tcBorders>
            <w:tcMar>
              <w:start w:w="0" w:type="dxa"/>
              <w:end w:w="0" w:type="dxa"/>
            </w:tcMar>
          </w:tcPr>
          <w:p>
            <w:pPr>
              <w:autoSpaceDN w:val="0"/>
              <w:autoSpaceDE w:val="0"/>
              <w:widowControl/>
              <w:spacing w:line="182" w:lineRule="auto" w:before="68" w:after="0"/>
              <w:ind w:left="528" w:right="0" w:firstLine="0"/>
              <w:jc w:val="left"/>
            </w:pPr>
            <w:r>
              <w:rPr>
                <w:rFonts w:ascii="SimSun" w:hAnsi="SimSun" w:eastAsia="SimSun"/>
                <w:b w:val="0"/>
                <w:i w:val="0"/>
                <w:color w:val="000000"/>
                <w:sz w:val="21"/>
              </w:rPr>
              <w:t>水</w:t>
            </w:r>
          </w:p>
        </w:tc>
        <w:tc>
          <w:tcPr>
            <w:tcW w:type="dxa" w:w="2730"/>
            <w:tcBorders>
              <w:bottom w:sz="11.199999999999818" w:val="single" w:color="#000000"/>
            </w:tcBorders>
            <w:tcMar>
              <w:start w:w="0" w:type="dxa"/>
              <w:end w:w="0" w:type="dxa"/>
            </w:tcMar>
          </w:tcPr>
          <w:p>
            <w:pPr>
              <w:autoSpaceDN w:val="0"/>
              <w:autoSpaceDE w:val="0"/>
              <w:widowControl/>
              <w:spacing w:line="182" w:lineRule="auto" w:before="68" w:after="0"/>
              <w:ind w:left="106" w:right="0" w:firstLine="0"/>
              <w:jc w:val="left"/>
            </w:pPr>
            <w:r>
              <w:rPr>
                <w:rFonts w:ascii="SimSun" w:hAnsi="SimSun" w:eastAsia="SimSun"/>
                <w:b w:val="0"/>
                <w:i w:val="0"/>
                <w:color w:val="000000"/>
                <w:sz w:val="21"/>
              </w:rPr>
              <w:t>膨润土泥浆共同使用</w:t>
            </w:r>
          </w:p>
        </w:tc>
      </w:tr>
    </w:tbl>
    <w:p>
      <w:pPr>
        <w:autoSpaceDN w:val="0"/>
        <w:autoSpaceDE w:val="0"/>
        <w:widowControl/>
        <w:spacing w:line="312" w:lineRule="auto" w:before="140" w:after="0"/>
        <w:ind w:left="998" w:right="236" w:firstLine="480"/>
        <w:jc w:val="both"/>
      </w:pPr>
      <w:r>
        <w:rPr>
          <w:rFonts w:ascii="SimSun" w:hAnsi="SimSun" w:eastAsia="SimSun"/>
          <w:b w:val="0"/>
          <w:i w:val="0"/>
          <w:color w:val="000000"/>
          <w:sz w:val="24"/>
        </w:rPr>
        <w:t>在实际工程中，考虑到渣土改良费用以及适用性对不同改良剂的使用有所差异，泡</w:t>
      </w:r>
      <w:r>
        <w:rPr>
          <w:rFonts w:ascii="SimSun" w:hAnsi="SimSun" w:eastAsia="SimSun"/>
          <w:b w:val="0"/>
          <w:i w:val="0"/>
          <w:color w:val="000000"/>
          <w:sz w:val="24"/>
        </w:rPr>
        <w:t>沫剂、膨润土泥浆和水由于费用低和适用性较广在工程中广泛使用，国内外众多学者通</w:t>
      </w:r>
      <w:r>
        <w:rPr>
          <w:rFonts w:ascii="SimSun" w:hAnsi="SimSun" w:eastAsia="SimSun"/>
          <w:b w:val="0"/>
          <w:i w:val="0"/>
          <w:color w:val="000000"/>
          <w:sz w:val="24"/>
        </w:rPr>
        <w:t>过室内试验和现场试验对盾构施工渣土改良进行了大量研究。</w:t>
      </w:r>
    </w:p>
    <w:p>
      <w:pPr>
        <w:autoSpaceDN w:val="0"/>
        <w:autoSpaceDE w:val="0"/>
        <w:widowControl/>
        <w:spacing w:line="488" w:lineRule="exact" w:before="2" w:after="0"/>
        <w:ind w:left="998" w:right="0" w:firstLine="480"/>
        <w:jc w:val="left"/>
      </w:pPr>
      <w:r>
        <w:rPr>
          <w:rFonts w:ascii="SimSun" w:hAnsi="SimSun" w:eastAsia="SimSun"/>
          <w:b w:val="0"/>
          <w:i w:val="0"/>
          <w:color w:val="000000"/>
          <w:sz w:val="24"/>
        </w:rPr>
        <w:t>在使用泡沫改良渣土方面，乔国刚</w:t>
      </w:r>
      <w:r>
        <w:rPr>
          <w:rFonts w:ascii="TimesNewRomanPSMT" w:hAnsi="TimesNewRomanPSMT" w:eastAsia="TimesNewRomanPSMT"/>
          <w:b w:val="0"/>
          <w:i w:val="0"/>
          <w:color w:val="000000"/>
          <w:sz w:val="16"/>
        </w:rPr>
        <w:t>[18]</w:t>
      </w:r>
      <w:r>
        <w:rPr>
          <w:rFonts w:ascii="SimSun" w:hAnsi="SimSun" w:eastAsia="SimSun"/>
          <w:b w:val="0"/>
          <w:i w:val="0"/>
          <w:color w:val="000000"/>
          <w:sz w:val="24"/>
        </w:rPr>
        <w:t>研究了泡沫对红黏土地层的改良效果，并对其</w:t>
      </w:r>
      <w:r>
        <w:rPr>
          <w:rFonts w:ascii="SimSun" w:hAnsi="SimSun" w:eastAsia="SimSun"/>
          <w:b w:val="0"/>
          <w:i w:val="0"/>
          <w:color w:val="000000"/>
          <w:sz w:val="24"/>
        </w:rPr>
        <w:t>改良机制进行了分析，指出泡沫能够显著降低黏土的黏稠性，随泡沫注入比的增加，渣</w:t>
      </w:r>
      <w:r>
        <w:rPr>
          <w:rFonts w:ascii="SimSun" w:hAnsi="SimSun" w:eastAsia="SimSun"/>
          <w:b w:val="0"/>
          <w:i w:val="0"/>
          <w:color w:val="000000"/>
          <w:sz w:val="24"/>
        </w:rPr>
        <w:t>土流动性增加；</w:t>
      </w:r>
      <w:r>
        <w:rPr>
          <w:rFonts w:ascii="TimesNewRomanPSMT" w:hAnsi="TimesNewRomanPSMT" w:eastAsia="TimesNewRomanPSMT"/>
          <w:b w:val="0"/>
          <w:i w:val="0"/>
          <w:color w:val="000000"/>
          <w:sz w:val="24"/>
        </w:rPr>
        <w:t>Pena</w:t>
      </w:r>
      <w:r>
        <w:rPr>
          <w:rFonts w:ascii="TimesNewRomanPSMT" w:hAnsi="TimesNewRomanPSMT" w:eastAsia="TimesNewRomanPSMT"/>
          <w:b w:val="0"/>
          <w:i w:val="0"/>
          <w:color w:val="000000"/>
          <w:sz w:val="16"/>
        </w:rPr>
        <w:t>[12]</w:t>
      </w:r>
      <w:r>
        <w:rPr>
          <w:rFonts w:ascii="SimSun" w:hAnsi="SimSun" w:eastAsia="SimSun"/>
          <w:b w:val="0"/>
          <w:i w:val="0"/>
          <w:color w:val="000000"/>
          <w:sz w:val="24"/>
        </w:rPr>
        <w:t>根据塌落度试验结果提出砂性渣土的析水界限，指出随渣土含水</w:t>
      </w:r>
      <w:r>
        <w:rPr>
          <w:rFonts w:ascii="SimSun" w:hAnsi="SimSun" w:eastAsia="SimSun"/>
          <w:b w:val="0"/>
          <w:i w:val="0"/>
          <w:color w:val="000000"/>
          <w:sz w:val="24"/>
        </w:rPr>
        <w:t>率的增加导致渣土析水的泡沫外掺量界限值逐渐降低；叶新宇等</w:t>
      </w:r>
      <w:r>
        <w:rPr>
          <w:rFonts w:ascii="TimesNewRomanPSMT" w:hAnsi="TimesNewRomanPSMT" w:eastAsia="TimesNewRomanPSMT"/>
          <w:b w:val="0"/>
          <w:i w:val="0"/>
          <w:color w:val="000000"/>
          <w:sz w:val="16"/>
        </w:rPr>
        <w:t>[19]</w:t>
      </w:r>
      <w:r>
        <w:rPr>
          <w:rFonts w:ascii="SimSun" w:hAnsi="SimSun" w:eastAsia="SimSun"/>
          <w:b w:val="0"/>
          <w:i w:val="0"/>
          <w:color w:val="000000"/>
          <w:sz w:val="24"/>
        </w:rPr>
        <w:t>研究了泡沫和水对泥</w:t>
      </w:r>
      <w:r>
        <w:rPr>
          <w:rFonts w:ascii="SimSun" w:hAnsi="SimSun" w:eastAsia="SimSun"/>
          <w:b w:val="0"/>
          <w:i w:val="0"/>
          <w:color w:val="000000"/>
          <w:sz w:val="24"/>
        </w:rPr>
        <w:t>质粉砂岩地层盾构渣土改良效果，指出不同含水率的渣土对泡沫改良的响应效果不同，</w:t>
      </w:r>
      <w:r>
        <w:rPr>
          <w:rFonts w:ascii="SimSun" w:hAnsi="SimSun" w:eastAsia="SimSun"/>
          <w:b w:val="0"/>
          <w:i w:val="0"/>
          <w:color w:val="000000"/>
          <w:sz w:val="24"/>
        </w:rPr>
        <w:t>随渣土含水率的增加，达到流塑性较好状态的泡沫掺量有所降低，通过塌落度试验得到</w:t>
      </w:r>
      <w:r>
        <w:rPr>
          <w:rFonts w:ascii="SimSun" w:hAnsi="SimSun" w:eastAsia="SimSun"/>
          <w:b w:val="0"/>
          <w:i w:val="0"/>
          <w:color w:val="000000"/>
          <w:sz w:val="24"/>
        </w:rPr>
        <w:t>了改良渣土塌落度与渣土含水率和泡沫外掺量的函数关系式，并提出渣土改良的精细化</w:t>
      </w:r>
      <w:r>
        <w:rPr>
          <w:rFonts w:ascii="SimSun" w:hAnsi="SimSun" w:eastAsia="SimSun"/>
          <w:b w:val="0"/>
          <w:i w:val="0"/>
          <w:color w:val="000000"/>
          <w:sz w:val="24"/>
        </w:rPr>
        <w:t>控制措施；王树英等</w:t>
      </w:r>
      <w:r>
        <w:rPr>
          <w:rFonts w:ascii="TimesNewRomanPSMT" w:hAnsi="TimesNewRomanPSMT" w:eastAsia="TimesNewRomanPSMT"/>
          <w:b w:val="0"/>
          <w:i w:val="0"/>
          <w:color w:val="000000"/>
          <w:sz w:val="16"/>
        </w:rPr>
        <w:t>[20]</w:t>
      </w:r>
      <w:r>
        <w:rPr>
          <w:rFonts w:ascii="SimSun" w:hAnsi="SimSun" w:eastAsia="SimSun"/>
          <w:b w:val="0"/>
          <w:i w:val="0"/>
          <w:color w:val="000000"/>
          <w:sz w:val="24"/>
        </w:rPr>
        <w:t>结合塌落度试验和渗透试验，研究了含水率和泡沫外掺量对砂性</w:t>
      </w:r>
      <w:r>
        <w:rPr>
          <w:rFonts w:ascii="SimSun" w:hAnsi="SimSun" w:eastAsia="SimSun"/>
          <w:b w:val="0"/>
          <w:i w:val="0"/>
          <w:color w:val="000000"/>
          <w:sz w:val="24"/>
        </w:rPr>
        <w:t>渣土流塑性和渗透特征的影响规律，指出渣土含水率过高会削弱泡沫对渣土渗透性改良</w:t>
      </w:r>
      <w:r>
        <w:rPr>
          <w:rFonts w:ascii="SimSun" w:hAnsi="SimSun" w:eastAsia="SimSun"/>
          <w:b w:val="0"/>
          <w:i w:val="0"/>
          <w:color w:val="000000"/>
          <w:sz w:val="24"/>
        </w:rPr>
        <w:t>效果，渣土含水率过低则需要较高的泡沫外掺量才能达到理想改良效果；程浩池等</w:t>
      </w:r>
      <w:r>
        <w:rPr>
          <w:rFonts w:ascii="TimesNewRomanPSMT" w:hAnsi="TimesNewRomanPSMT" w:eastAsia="TimesNewRomanPSMT"/>
          <w:b w:val="0"/>
          <w:i w:val="0"/>
          <w:color w:val="000000"/>
          <w:sz w:val="16"/>
        </w:rPr>
        <w:t>[21]</w:t>
      </w:r>
      <w:r>
        <w:rPr>
          <w:rFonts w:ascii="SimSun" w:hAnsi="SimSun" w:eastAsia="SimSun"/>
          <w:b w:val="0"/>
          <w:i w:val="0"/>
          <w:color w:val="000000"/>
          <w:sz w:val="24"/>
        </w:rPr>
        <w:t>通</w:t>
      </w:r>
      <w:r>
        <w:rPr>
          <w:rFonts w:ascii="SimSun" w:hAnsi="SimSun" w:eastAsia="SimSun"/>
          <w:b w:val="0"/>
          <w:i w:val="0"/>
          <w:color w:val="000000"/>
          <w:sz w:val="24"/>
        </w:rPr>
        <w:t>过室内试验和现场试验研究了泡沫对砂砾石地层的改良效果，发现泡沫对降低盾构刀盘</w:t>
      </w:r>
      <w:r>
        <w:rPr>
          <w:rFonts w:ascii="SimSun" w:hAnsi="SimSun" w:eastAsia="SimSun"/>
          <w:b w:val="0"/>
          <w:i w:val="0"/>
          <w:color w:val="000000"/>
          <w:sz w:val="24"/>
        </w:rPr>
        <w:t>扭矩和改善土体流动性效果明显，渣土含水率对泡沫注入量和刀盘切削效果影响较大。</w:t>
      </w:r>
    </w:p>
    <w:p>
      <w:pPr>
        <w:autoSpaceDN w:val="0"/>
        <w:autoSpaceDE w:val="0"/>
        <w:widowControl/>
        <w:spacing w:line="490" w:lineRule="exact" w:before="0" w:after="0"/>
        <w:ind w:left="998" w:right="0" w:firstLine="480"/>
        <w:jc w:val="left"/>
      </w:pPr>
      <w:r>
        <w:rPr>
          <w:rFonts w:ascii="SimSun" w:hAnsi="SimSun" w:eastAsia="SimSun"/>
          <w:b w:val="0"/>
          <w:i w:val="0"/>
          <w:color w:val="000000"/>
          <w:sz w:val="24"/>
        </w:rPr>
        <w:t>在使用膨润土泥浆改良渣土方面，邱龑等</w:t>
      </w:r>
      <w:r>
        <w:rPr>
          <w:rFonts w:ascii="TimesNewRomanPSMT" w:hAnsi="TimesNewRomanPSMT" w:eastAsia="TimesNewRomanPSMT"/>
          <w:b w:val="0"/>
          <w:i w:val="0"/>
          <w:color w:val="000000"/>
          <w:sz w:val="16"/>
        </w:rPr>
        <w:t>[22]</w:t>
      </w:r>
      <w:r>
        <w:rPr>
          <w:rFonts w:ascii="SimSun" w:hAnsi="SimSun" w:eastAsia="SimSun"/>
          <w:b w:val="0"/>
          <w:i w:val="0"/>
          <w:color w:val="000000"/>
          <w:sz w:val="24"/>
        </w:rPr>
        <w:t>通过现场坍落度试验并结合电镜扫描、</w:t>
      </w:r>
      <w:r>
        <w:rPr>
          <w:rFonts w:ascii="SimSun" w:hAnsi="SimSun" w:eastAsia="SimSun"/>
          <w:b w:val="0"/>
          <w:i w:val="0"/>
          <w:color w:val="000000"/>
          <w:sz w:val="24"/>
        </w:rPr>
        <w:t>渗透和压缩等室内试验对分别采用泡沫、膨润土和高分子聚合物改良的深圳地区富水砂</w:t>
      </w:r>
      <w:r>
        <w:rPr>
          <w:rFonts w:ascii="SimSun" w:hAnsi="SimSun" w:eastAsia="SimSun"/>
          <w:b w:val="0"/>
          <w:i w:val="0"/>
          <w:color w:val="000000"/>
          <w:sz w:val="24"/>
        </w:rPr>
        <w:t>层盾构渣土进行研究，结果表明膨润土作为细颗粒，能够填充到砂砾粗颗粒的孔隙中，</w:t>
      </w:r>
    </w:p>
    <w:p>
      <w:pPr>
        <w:autoSpaceDN w:val="0"/>
        <w:autoSpaceDE w:val="0"/>
        <w:widowControl/>
        <w:spacing w:line="240" w:lineRule="exact" w:before="482" w:after="0"/>
        <w:ind w:left="0" w:right="4684" w:firstLine="0"/>
        <w:jc w:val="right"/>
      </w:pPr>
      <w:r>
        <w:rPr>
          <w:rFonts w:ascii="TimesNewRomanPSMT" w:hAnsi="TimesNewRomanPSMT" w:eastAsia="TimesNewRomanPSMT"/>
          <w:b w:val="0"/>
          <w:i w:val="0"/>
          <w:color w:val="000000"/>
          <w:sz w:val="18"/>
        </w:rPr>
        <w:t xml:space="preserve">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7" name="Picture 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 name="Picture 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7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5905500</wp:posOffset>
            </wp:positionV>
            <wp:extent cx="508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1617980</wp:posOffset>
            </wp:positionH>
            <wp:positionV relativeFrom="page">
              <wp:posOffset>5849620</wp:posOffset>
            </wp:positionV>
            <wp:extent cx="4319270" cy="2685513"/>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319270" cy="268551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7670800</wp:posOffset>
            </wp:positionV>
            <wp:extent cx="50800" cy="508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7010400</wp:posOffset>
            </wp:positionV>
            <wp:extent cx="635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63500" cy="38100"/>
                    </a:xfrm>
                    <a:prstGeom prst="rect"/>
                  </pic:spPr>
                </pic:pic>
              </a:graphicData>
            </a:graphic>
          </wp:anchor>
        </w:drawing>
      </w:r>
    </w:p>
    <w:p>
      <w:pPr>
        <w:autoSpaceDN w:val="0"/>
        <w:autoSpaceDE w:val="0"/>
        <w:widowControl/>
        <w:spacing w:line="185" w:lineRule="auto" w:before="0" w:after="0"/>
        <w:ind w:left="0" w:right="4088" w:firstLine="0"/>
        <w:jc w:val="right"/>
      </w:pPr>
      <w:r>
        <w:rPr>
          <w:rFonts w:ascii="SimSun" w:hAnsi="SimSun" w:eastAsia="SimSun"/>
          <w:b w:val="0"/>
          <w:i w:val="0"/>
          <w:color w:val="000000"/>
          <w:sz w:val="18"/>
        </w:rPr>
        <w:t>第一章</w:t>
      </w:r>
      <w:r>
        <w:rPr>
          <w:rFonts w:ascii="SimSun" w:hAnsi="SimSun" w:eastAsia="SimSun"/>
          <w:b w:val="0"/>
          <w:i w:val="0"/>
          <w:color w:val="000000"/>
          <w:sz w:val="18"/>
        </w:rPr>
        <w:t>绪论</w:t>
      </w:r>
    </w:p>
    <w:p>
      <w:pPr>
        <w:autoSpaceDN w:val="0"/>
        <w:autoSpaceDE w:val="0"/>
        <w:widowControl/>
        <w:spacing w:line="490" w:lineRule="exact" w:before="50" w:after="0"/>
        <w:ind w:left="998" w:right="48" w:firstLine="0"/>
        <w:jc w:val="both"/>
      </w:pPr>
      <w:r>
        <w:rPr>
          <w:rFonts w:ascii="SimSun" w:hAnsi="SimSun" w:eastAsia="SimSun"/>
          <w:b w:val="0"/>
          <w:i w:val="0"/>
          <w:color w:val="000000"/>
          <w:sz w:val="24"/>
        </w:rPr>
        <w:t>对富水砂层土体细观结构有非常显著的改良效果；叶晨立</w:t>
      </w:r>
      <w:r>
        <w:rPr>
          <w:rFonts w:ascii="TimesNewRomanPSMT" w:hAnsi="TimesNewRomanPSMT" w:eastAsia="TimesNewRomanPSMT"/>
          <w:b w:val="0"/>
          <w:i w:val="0"/>
          <w:color w:val="000000"/>
          <w:sz w:val="16"/>
        </w:rPr>
        <w:t>[23]</w:t>
      </w:r>
      <w:r>
        <w:rPr>
          <w:rFonts w:ascii="SimSun" w:hAnsi="SimSun" w:eastAsia="SimSun"/>
          <w:b w:val="0"/>
          <w:i w:val="0"/>
          <w:color w:val="000000"/>
          <w:sz w:val="24"/>
        </w:rPr>
        <w:t>指出泡沫与膨润土混合改良</w:t>
      </w:r>
      <w:r>
        <w:rPr>
          <w:rFonts w:ascii="SimSun" w:hAnsi="SimSun" w:eastAsia="SimSun"/>
          <w:b w:val="0"/>
          <w:i w:val="0"/>
          <w:color w:val="000000"/>
          <w:sz w:val="24"/>
        </w:rPr>
        <w:t>是保障盾构在富水砂层掘进安全的有效措施，其中膨润土起到的主要作用为改良掘削土</w:t>
      </w:r>
      <w:r>
        <w:rPr>
          <w:rFonts w:ascii="SimSun" w:hAnsi="SimSun" w:eastAsia="SimSun"/>
          <w:b w:val="0"/>
          <w:i w:val="0"/>
          <w:color w:val="000000"/>
          <w:sz w:val="24"/>
        </w:rPr>
        <w:t>体的和易性，防止出现滞排和磨耗过大的现象，泡沫起到的作用主要为提高土体抗渗能</w:t>
      </w:r>
      <w:r>
        <w:rPr>
          <w:rFonts w:ascii="SimSun" w:hAnsi="SimSun" w:eastAsia="SimSun"/>
          <w:b w:val="0"/>
          <w:i w:val="0"/>
          <w:color w:val="000000"/>
          <w:sz w:val="24"/>
        </w:rPr>
        <w:t>力及降低土体温度的作用，防止渗入水量超限和刀具高温。</w:t>
      </w:r>
    </w:p>
    <w:p>
      <w:pPr>
        <w:autoSpaceDN w:val="0"/>
        <w:autoSpaceDE w:val="0"/>
        <w:widowControl/>
        <w:spacing w:line="488" w:lineRule="exact" w:before="2" w:after="0"/>
        <w:ind w:left="998" w:right="46" w:firstLine="480"/>
        <w:jc w:val="both"/>
      </w:pPr>
      <w:r>
        <w:rPr>
          <w:rFonts w:ascii="SimSun" w:hAnsi="SimSun" w:eastAsia="SimSun"/>
          <w:b w:val="0"/>
          <w:i w:val="0"/>
          <w:color w:val="000000"/>
          <w:sz w:val="24"/>
        </w:rPr>
        <w:t>实际上，泡沫和膨润土泥浆在渣土改良中的使用效果与地层性质和地下水条件密切</w:t>
      </w:r>
      <w:r>
        <w:rPr>
          <w:rFonts w:ascii="SimSun" w:hAnsi="SimSun" w:eastAsia="SimSun"/>
          <w:b w:val="0"/>
          <w:i w:val="0"/>
          <w:color w:val="000000"/>
          <w:sz w:val="24"/>
        </w:rPr>
        <w:t>相关，</w:t>
      </w:r>
      <w:r>
        <w:rPr>
          <w:rFonts w:ascii="TimesNewRomanPSMT" w:hAnsi="TimesNewRomanPSMT" w:eastAsia="TimesNewRomanPSMT"/>
          <w:b w:val="0"/>
          <w:i w:val="0"/>
          <w:color w:val="000000"/>
          <w:sz w:val="24"/>
        </w:rPr>
        <w:t>Budach</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[24]</w:t>
      </w:r>
      <w:r>
        <w:rPr>
          <w:rFonts w:ascii="SimSun" w:hAnsi="SimSun" w:eastAsia="SimSun"/>
          <w:b w:val="0"/>
          <w:i w:val="0"/>
          <w:color w:val="000000"/>
          <w:sz w:val="24"/>
        </w:rPr>
        <w:t>通过大量渗透实验、塌落度实验和压缩实验得到了如图</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所示的砂</w:t>
      </w:r>
      <w:r>
        <w:rPr>
          <w:rFonts w:ascii="SimSun" w:hAnsi="SimSun" w:eastAsia="SimSun"/>
          <w:b w:val="0"/>
          <w:i w:val="0"/>
          <w:color w:val="000000"/>
          <w:sz w:val="24"/>
        </w:rPr>
        <w:t>性地层渣土改良适用图，可为盾构施工提供有效指导，其根据土颗粒级配范围将地层分</w:t>
      </w:r>
      <w:r>
        <w:rPr>
          <w:rFonts w:ascii="SimSun" w:hAnsi="SimSun" w:eastAsia="SimSun"/>
          <w:b w:val="0"/>
          <w:i w:val="0"/>
          <w:color w:val="000000"/>
          <w:sz w:val="24"/>
        </w:rPr>
        <w:t>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类，渣土在</w:t>
      </w:r>
      <w:r>
        <w:rPr>
          <w:rFonts w:ascii="TimesNewRomanPSMT" w:hAnsi="TimesNewRomanPSMT" w:eastAsia="TimesNewRomanPSMT"/>
          <w:b w:val="0"/>
          <w:i w:val="0"/>
          <w:color w:val="000000"/>
          <w:sz w:val="24"/>
        </w:rPr>
        <w:t>Ⅰ</w:t>
      </w:r>
      <w:r>
        <w:rPr>
          <w:rFonts w:ascii="SimSun" w:hAnsi="SimSun" w:eastAsia="SimSun"/>
          <w:b w:val="0"/>
          <w:i w:val="0"/>
          <w:color w:val="000000"/>
          <w:sz w:val="24"/>
        </w:rPr>
        <w:t>类地层中时，土颗粒级配较好，单独使用泡沫对土体进行改良即可满足</w:t>
      </w:r>
      <w:r>
        <w:rPr>
          <w:rFonts w:ascii="SimSun" w:hAnsi="SimSun" w:eastAsia="SimSun"/>
          <w:b w:val="0"/>
          <w:i w:val="0"/>
          <w:color w:val="000000"/>
          <w:sz w:val="24"/>
        </w:rPr>
        <w:t>地下水位以下盾构施工的安全；渣土在</w:t>
      </w:r>
      <w:r>
        <w:rPr>
          <w:rFonts w:ascii="TimesNewRomanPSMT" w:hAnsi="TimesNewRomanPSMT" w:eastAsia="TimesNewRomanPSMT"/>
          <w:b w:val="0"/>
          <w:i w:val="0"/>
          <w:color w:val="000000"/>
          <w:sz w:val="24"/>
        </w:rPr>
        <w:t>Ⅱ</w:t>
      </w:r>
      <w:r>
        <w:rPr>
          <w:rFonts w:ascii="SimSun" w:hAnsi="SimSun" w:eastAsia="SimSun"/>
          <w:b w:val="0"/>
          <w:i w:val="0"/>
          <w:color w:val="000000"/>
          <w:sz w:val="24"/>
        </w:rPr>
        <w:t>类地层中时，单独使用泡沫无法满足地下水位</w:t>
      </w:r>
      <w:r>
        <w:rPr>
          <w:rFonts w:ascii="SimSun" w:hAnsi="SimSun" w:eastAsia="SimSun"/>
          <w:b w:val="0"/>
          <w:i w:val="0"/>
          <w:color w:val="000000"/>
          <w:sz w:val="24"/>
        </w:rPr>
        <w:t>以下盾构施工掌子面土体的抗渗性要求，需要将泡沫和膨润土泥浆或者</w:t>
      </w:r>
      <w:r>
        <w:rPr>
          <w:rFonts w:ascii="TimesNewRomanPSMT" w:hAnsi="TimesNewRomanPSMT" w:eastAsia="TimesNewRomanPSMT"/>
          <w:b w:val="0"/>
          <w:i w:val="0"/>
          <w:color w:val="000000"/>
          <w:sz w:val="24"/>
        </w:rPr>
        <w:t>CMC</w:t>
      </w:r>
      <w:r>
        <w:rPr>
          <w:rFonts w:ascii="SimSun" w:hAnsi="SimSun" w:eastAsia="SimSun"/>
          <w:b w:val="0"/>
          <w:i w:val="0"/>
          <w:color w:val="000000"/>
          <w:sz w:val="24"/>
        </w:rPr>
        <w:t xml:space="preserve"> 等聚合物</w:t>
      </w:r>
      <w:r>
        <w:rPr>
          <w:rFonts w:ascii="SimSun" w:hAnsi="SimSun" w:eastAsia="SimSun"/>
          <w:b w:val="0"/>
          <w:i w:val="0"/>
          <w:color w:val="000000"/>
          <w:sz w:val="24"/>
        </w:rPr>
        <w:t>混合使用，才能满足盾构施工要求；渣土在</w:t>
      </w:r>
      <w:r>
        <w:rPr>
          <w:rFonts w:ascii="TimesNewRomanPSMT" w:hAnsi="TimesNewRomanPSMT" w:eastAsia="TimesNewRomanPSMT"/>
          <w:b w:val="0"/>
          <w:i w:val="0"/>
          <w:color w:val="000000"/>
          <w:sz w:val="24"/>
        </w:rPr>
        <w:t>Ⅲ</w:t>
      </w:r>
      <w:r>
        <w:rPr>
          <w:rFonts w:ascii="SimSun" w:hAnsi="SimSun" w:eastAsia="SimSun"/>
          <w:b w:val="0"/>
          <w:i w:val="0"/>
          <w:color w:val="000000"/>
          <w:sz w:val="24"/>
        </w:rPr>
        <w:t>类地层中时，使用泡沫和聚合物对土体进</w:t>
      </w:r>
      <w:r>
        <w:rPr>
          <w:rFonts w:ascii="SimSun" w:hAnsi="SimSun" w:eastAsia="SimSun"/>
          <w:b w:val="0"/>
          <w:i w:val="0"/>
          <w:color w:val="000000"/>
          <w:sz w:val="24"/>
        </w:rPr>
        <w:t>行改良能够满足渣土流塑性和压缩性要求，但由于土体渗透性较大，在地下水位以下施</w:t>
      </w:r>
      <w:r>
        <w:rPr>
          <w:rFonts w:ascii="SimSun" w:hAnsi="SimSun" w:eastAsia="SimSun"/>
          <w:b w:val="0"/>
          <w:i w:val="0"/>
          <w:color w:val="000000"/>
          <w:sz w:val="24"/>
        </w:rPr>
        <w:t>工时，改良渣土无法达到抗渗性要求，施工时极易导致喷涌事故发生，盾构在此地层中</w:t>
      </w:r>
      <w:r>
        <w:rPr>
          <w:rFonts w:ascii="SimSun" w:hAnsi="SimSun" w:eastAsia="SimSun"/>
          <w:b w:val="0"/>
          <w:i w:val="0"/>
          <w:color w:val="000000"/>
          <w:sz w:val="24"/>
        </w:rPr>
        <w:t>施工时，隧道应尽量在地下水位以上；粗粒土在上述</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类地层以外时，渣土改良难度较</w:t>
      </w:r>
      <w:r>
        <w:rPr>
          <w:rFonts w:ascii="SimSun" w:hAnsi="SimSun" w:eastAsia="SimSun"/>
          <w:b w:val="0"/>
          <w:i w:val="0"/>
          <w:color w:val="000000"/>
          <w:sz w:val="24"/>
        </w:rPr>
        <w:t>大，难以对渣土进行很好的改良，特别是隧道位于地下水位以下时，需采用泥水平衡盾</w:t>
      </w:r>
      <w:r>
        <w:rPr>
          <w:rFonts w:ascii="SimSun" w:hAnsi="SimSun" w:eastAsia="SimSun"/>
          <w:b w:val="0"/>
          <w:i w:val="0"/>
          <w:color w:val="000000"/>
          <w:sz w:val="24"/>
        </w:rPr>
        <w:t>构进行施工。</w:t>
      </w:r>
    </w:p>
    <w:p>
      <w:pPr>
        <w:autoSpaceDN w:val="0"/>
        <w:autoSpaceDE w:val="0"/>
        <w:widowControl/>
        <w:spacing w:line="254" w:lineRule="auto" w:before="4792" w:after="0"/>
        <w:ind w:left="0" w:right="2452"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1-2  Budach</w:t>
      </w:r>
      <w:r>
        <w:rPr>
          <w:rFonts w:ascii="SimSun" w:hAnsi="SimSun" w:eastAsia="SimSun"/>
          <w:b w:val="0"/>
          <w:i w:val="0"/>
          <w:color w:val="000000"/>
          <w:sz w:val="21"/>
        </w:rPr>
        <w:t xml:space="preserve"> 提出的盾构渣土改良适用表</w:t>
      </w:r>
      <w:r>
        <w:rPr>
          <w:rFonts w:ascii="Times New Roman" w:hAnsi="Times New Roman" w:eastAsia="Times New Roman"/>
          <w:b/>
          <w:i w:val="0"/>
          <w:color w:val="000000"/>
          <w:sz w:val="14"/>
        </w:rPr>
        <w:t>[24]</w:t>
      </w:r>
    </w:p>
    <w:p>
      <w:pPr>
        <w:autoSpaceDN w:val="0"/>
        <w:autoSpaceDE w:val="0"/>
        <w:widowControl/>
        <w:spacing w:line="266" w:lineRule="exact" w:before="292" w:after="0"/>
        <w:ind w:left="998" w:right="0" w:firstLine="0"/>
        <w:jc w:val="left"/>
      </w:pPr>
      <w:r>
        <w:rPr>
          <w:rFonts w:ascii="TimesNewRomanPSMT" w:hAnsi="TimesNewRomanPSMT" w:eastAsia="TimesNewRomanPSMT"/>
          <w:b w:val="0"/>
          <w:i w:val="0"/>
          <w:color w:val="000000"/>
          <w:sz w:val="24"/>
        </w:rPr>
        <w:t>1.2.2</w:t>
      </w:r>
      <w:r>
        <w:rPr>
          <w:rFonts w:ascii="SimHei" w:hAnsi="SimHei" w:eastAsia="SimHei"/>
          <w:b w:val="0"/>
          <w:i w:val="0"/>
          <w:color w:val="000000"/>
          <w:sz w:val="24"/>
        </w:rPr>
        <w:t xml:space="preserve"> 盾构隧道施工引起地层位移研究现状</w:t>
      </w:r>
    </w:p>
    <w:p>
      <w:pPr>
        <w:autoSpaceDN w:val="0"/>
        <w:tabs>
          <w:tab w:pos="5488" w:val="left"/>
        </w:tabs>
        <w:autoSpaceDE w:val="0"/>
        <w:widowControl/>
        <w:spacing w:line="314" w:lineRule="exact" w:before="240" w:after="0"/>
        <w:ind w:left="1478" w:right="0" w:firstLine="0"/>
        <w:jc w:val="left"/>
      </w:pPr>
      <w:r>
        <w:rPr>
          <w:rFonts w:ascii="SimSun" w:hAnsi="SimSun" w:eastAsia="SimSun"/>
          <w:b w:val="0"/>
          <w:i w:val="0"/>
          <w:color w:val="000000"/>
          <w:sz w:val="24"/>
        </w:rPr>
        <w:t>大量研究表明</w:t>
      </w:r>
      <w:r>
        <w:rPr>
          <w:rFonts w:ascii="TimesNewRomanPSMT" w:hAnsi="TimesNewRomanPSMT" w:eastAsia="TimesNewRomanPSMT"/>
          <w:b w:val="0"/>
          <w:i w:val="0"/>
          <w:color w:val="000000"/>
          <w:sz w:val="16"/>
        </w:rPr>
        <w:t>[4][8-9][25]</w:t>
      </w:r>
      <w:r>
        <w:rPr>
          <w:rFonts w:ascii="SimSun" w:hAnsi="SimSun" w:eastAsia="SimSun"/>
          <w:b w:val="0"/>
          <w:i w:val="0"/>
          <w:color w:val="000000"/>
          <w:sz w:val="24"/>
        </w:rPr>
        <w:t>，盾构施工引起的地层变形主要由地层损失、受扰动土体应力</w:t>
      </w:r>
      <w:r>
        <w:rPr>
          <w:rFonts w:ascii="TimesNewRomanPSMT" w:hAnsi="TimesNewRomanPSMT" w:eastAsia="TimesNewRomanPSMT"/>
          <w:b w:val="0"/>
          <w:i w:val="0"/>
          <w:color w:val="000000"/>
          <w:sz w:val="18"/>
        </w:rPr>
        <w:t xml:space="preserve">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9" name="Picture 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 name="Picture 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5905500</wp:posOffset>
            </wp:positionV>
            <wp:extent cx="3340100" cy="17145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340100" cy="1714500"/>
                    </a:xfrm>
                    <a:prstGeom prst="rect"/>
                  </pic:spPr>
                </pic:pic>
              </a:graphicData>
            </a:graphic>
          </wp:anchor>
        </w:drawing>
      </w:r>
    </w:p>
    <w:p>
      <w:pPr>
        <w:autoSpaceDN w:val="0"/>
        <w:autoSpaceDE w:val="0"/>
        <w:widowControl/>
        <w:spacing w:line="185" w:lineRule="auto" w:before="0" w:after="0"/>
        <w:ind w:left="0" w:right="3774" w:firstLine="0"/>
        <w:jc w:val="right"/>
      </w:pPr>
      <w:r>
        <w:rPr>
          <w:rFonts w:ascii="SimSun" w:hAnsi="SimSun" w:eastAsia="SimSun"/>
          <w:b w:val="0"/>
          <w:i w:val="0"/>
          <w:color w:val="000000"/>
          <w:sz w:val="18"/>
        </w:rPr>
        <w:t>东南大学硕士学位论文</w:t>
      </w:r>
    </w:p>
    <w:p>
      <w:pPr>
        <w:autoSpaceDN w:val="0"/>
        <w:autoSpaceDE w:val="0"/>
        <w:widowControl/>
        <w:spacing w:line="343" w:lineRule="auto" w:before="300" w:after="0"/>
        <w:ind w:left="998" w:right="0" w:firstLine="0"/>
        <w:jc w:val="left"/>
      </w:pPr>
      <w:r>
        <w:rPr>
          <w:rFonts w:ascii="SimSun" w:hAnsi="SimSun" w:eastAsia="SimSun"/>
          <w:b w:val="0"/>
          <w:i w:val="0"/>
          <w:color w:val="000000"/>
          <w:sz w:val="24"/>
        </w:rPr>
        <w:t>变形和再固结造成。地层损失是指盾构开挖土体体积与隧道最终竣工体积的差值，最终</w:t>
      </w:r>
      <w:r>
        <w:rPr>
          <w:rFonts w:ascii="SimSun" w:hAnsi="SimSun" w:eastAsia="SimSun"/>
          <w:b w:val="0"/>
          <w:i w:val="0"/>
          <w:color w:val="000000"/>
          <w:sz w:val="24"/>
        </w:rPr>
        <w:t>竣工体积包括盾尾注浆注入浆体体积，地层损失改变了原有地层的应力分布状态，使得</w:t>
      </w:r>
      <w:r>
        <w:rPr>
          <w:rFonts w:ascii="SimSun" w:hAnsi="SimSun" w:eastAsia="SimSun"/>
          <w:b w:val="0"/>
          <w:i w:val="0"/>
          <w:color w:val="000000"/>
          <w:sz w:val="24"/>
        </w:rPr>
        <w:t>隧道周围土体发生向隧道方向的变形；此外，盾构施工过程中掌子面推力、注浆压力、</w:t>
      </w:r>
      <w:r>
        <w:rPr>
          <w:rFonts w:ascii="SimSun" w:hAnsi="SimSun" w:eastAsia="SimSun"/>
          <w:b w:val="0"/>
          <w:i w:val="0"/>
          <w:color w:val="000000"/>
          <w:sz w:val="24"/>
        </w:rPr>
        <w:t>刀盘扭矩以及盾构机振动等都会对周围土体产生扰动，导致地层发生变形。众多学者对</w:t>
      </w:r>
      <w:r>
        <w:rPr>
          <w:rFonts w:ascii="SimSun" w:hAnsi="SimSun" w:eastAsia="SimSun"/>
          <w:b w:val="0"/>
          <w:i w:val="0"/>
          <w:color w:val="000000"/>
          <w:sz w:val="24"/>
        </w:rPr>
        <w:t>盾构施工引起的地层位移进行了大量研究，主要研究方法有经验公式法、理论分析法和</w:t>
      </w:r>
      <w:r>
        <w:rPr>
          <w:rFonts w:ascii="SimSun" w:hAnsi="SimSun" w:eastAsia="SimSun"/>
          <w:b w:val="0"/>
          <w:i w:val="0"/>
          <w:color w:val="000000"/>
          <w:sz w:val="24"/>
        </w:rPr>
        <w:t>数值模拟法等。</w:t>
      </w:r>
    </w:p>
    <w:p>
      <w:pPr>
        <w:autoSpaceDN w:val="0"/>
        <w:autoSpaceDE w:val="0"/>
        <w:widowControl/>
        <w:spacing w:line="490" w:lineRule="exact" w:before="18" w:after="160"/>
        <w:ind w:left="998" w:right="134" w:firstLine="480"/>
        <w:jc w:val="both"/>
      </w:pPr>
      <w:r>
        <w:rPr>
          <w:rFonts w:ascii="TimesNewRomanPSMT" w:hAnsi="TimesNewRomanPSMT" w:eastAsia="TimesNewRomanPSMT"/>
          <w:b w:val="0"/>
          <w:i w:val="0"/>
          <w:color w:val="000000"/>
          <w:sz w:val="24"/>
        </w:rPr>
        <w:t>Peck</w:t>
      </w:r>
      <w:r>
        <w:rPr>
          <w:rFonts w:ascii="TimesNewRomanPSMT" w:hAnsi="TimesNewRomanPSMT" w:eastAsia="TimesNewRomanPSMT"/>
          <w:b w:val="0"/>
          <w:i w:val="0"/>
          <w:color w:val="000000"/>
          <w:sz w:val="16"/>
        </w:rPr>
        <w:t>[26]</w:t>
      </w:r>
      <w:r>
        <w:rPr>
          <w:rFonts w:ascii="SimSun" w:hAnsi="SimSun" w:eastAsia="SimSun"/>
          <w:b w:val="0"/>
          <w:i w:val="0"/>
          <w:color w:val="000000"/>
          <w:sz w:val="24"/>
        </w:rPr>
        <w:t>基于大量隧道施工引起地表沉降实测数据，采用高斯曲线对地表横向沉降进</w:t>
      </w:r>
      <w:r>
        <w:rPr>
          <w:rFonts w:ascii="SimSun" w:hAnsi="SimSun" w:eastAsia="SimSun"/>
          <w:b w:val="0"/>
          <w:i w:val="0"/>
          <w:color w:val="000000"/>
          <w:sz w:val="24"/>
        </w:rPr>
        <w:t>行拟合，如图</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所示，其假定地表沉降仅由地层损失引起，在不考虑土体排水条件下，</w:t>
      </w:r>
      <w:r>
        <w:rPr>
          <w:rFonts w:ascii="SimSun" w:hAnsi="SimSun" w:eastAsia="SimSun"/>
          <w:b w:val="0"/>
          <w:i w:val="0"/>
          <w:color w:val="000000"/>
          <w:sz w:val="24"/>
        </w:rPr>
        <w:t>土体损失体积与地表沉降槽体积相等，提出计算隧道施工引起地表沉降的经验公式，即</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w:t>
      </w:r>
    </w:p>
    <w:tbl>
      <w:tblPr>
        <w:tblW w:type="auto" w:w="0"/>
        <w:tblLayout w:type="fixed"/>
        <w:tblLook w:firstColumn="1" w:firstRow="1" w:lastColumn="0" w:lastRow="0" w:noHBand="0" w:noVBand="1" w:val="04A0"/>
        <w:tblInd w:w="192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440"/>
        </w:trPr>
        <w:tc>
          <w:tcPr>
            <w:tcW w:type="dxa" w:w="2080"/>
            <w:tcBorders>
              <w:bottom w:sz="4.072480201721191" w:val="single" w:color="#000000"/>
            </w:tcBorders>
            <w:tcMar>
              <w:start w:w="0" w:type="dxa"/>
              <w:end w:w="0" w:type="dxa"/>
            </w:tcMar>
          </w:tcPr>
          <w:p>
            <w:pPr>
              <w:autoSpaceDN w:val="0"/>
              <w:autoSpaceDE w:val="0"/>
              <w:widowControl/>
              <w:spacing w:line="240" w:lineRule="auto" w:before="112" w:after="0"/>
              <w:ind w:left="0" w:right="0" w:firstLine="0"/>
              <w:jc w:val="right"/>
            </w:pPr>
            <w:r>
              <w:rPr>
                <w:rFonts w:ascii="Times New Roman" w:hAnsi="Times New Roman" w:eastAsia="Times New Roman"/>
                <w:b w:val="0"/>
                <w:i/>
                <w:color w:val="000000"/>
                <w:sz w:val="28"/>
              </w:rPr>
              <w:t>S</w:t>
            </w:r>
          </w:p>
        </w:tc>
        <w:tc>
          <w:tcPr>
            <w:tcW w:type="dxa" w:w="200"/>
            <w:tcBorders>
              <w:bottom w:sz="4.072480201721191" w:val="single" w:color="#000000"/>
            </w:tcBorders>
            <w:tcMar>
              <w:start w:w="0" w:type="dxa"/>
              <w:end w:w="0" w:type="dxa"/>
            </w:tcMar>
          </w:tcPr>
          <w:p/>
        </w:tc>
        <w:tc>
          <w:tcPr>
            <w:tcW w:type="dxa" w:w="260"/>
            <w:tcBorders>
              <w:bottom w:sz="4.072480201721191" w:val="single" w:color="#000000"/>
            </w:tcBorders>
            <w:tcMar>
              <w:start w:w="0" w:type="dxa"/>
              <w:end w:w="0" w:type="dxa"/>
            </w:tcMar>
          </w:tcPr>
          <w:p>
            <w:pPr>
              <w:autoSpaceDN w:val="0"/>
              <w:autoSpaceDE w:val="0"/>
              <w:widowControl/>
              <w:spacing w:line="226" w:lineRule="auto" w:before="112" w:after="0"/>
              <w:ind w:left="0" w:right="0" w:firstLine="0"/>
              <w:jc w:val="center"/>
            </w:pPr>
            <w:r>
              <w:rPr>
                <w:rFonts w:ascii="Symbol" w:hAnsi="Symbol" w:eastAsia="Symbol"/>
                <w:b w:val="0"/>
                <w:i w:val="0"/>
                <w:color w:val="000000"/>
                <w:sz w:val="28"/>
              </w:rPr>
              <w:t>=</w:t>
            </w:r>
          </w:p>
        </w:tc>
        <w:tc>
          <w:tcPr>
            <w:tcW w:type="dxa" w:w="180"/>
            <w:tcBorders>
              <w:bottom w:sz="4.072480201721191" w:val="single" w:color="#000000"/>
            </w:tcBorders>
            <w:tcMar>
              <w:start w:w="0" w:type="dxa"/>
              <w:end w:w="0" w:type="dxa"/>
            </w:tcMar>
          </w:tcPr>
          <w:p>
            <w:pPr>
              <w:autoSpaceDN w:val="0"/>
              <w:autoSpaceDE w:val="0"/>
              <w:widowControl/>
              <w:spacing w:line="240" w:lineRule="auto" w:before="112" w:after="0"/>
              <w:ind w:left="0" w:right="0" w:firstLine="0"/>
              <w:jc w:val="center"/>
            </w:pPr>
            <w:r>
              <w:rPr>
                <w:rFonts w:ascii="Times New Roman" w:hAnsi="Times New Roman" w:eastAsia="Times New Roman"/>
                <w:b w:val="0"/>
                <w:i/>
                <w:color w:val="000000"/>
                <w:sz w:val="28"/>
              </w:rPr>
              <w:t>S</w:t>
            </w:r>
          </w:p>
        </w:tc>
        <w:tc>
          <w:tcPr>
            <w:tcW w:type="dxa" w:w="180"/>
            <w:tcBorders>
              <w:bottom w:sz="4.072480201721191" w:val="single" w:color="#000000"/>
            </w:tcBorders>
            <w:tcMar>
              <w:start w:w="0" w:type="dxa"/>
              <w:end w:w="0" w:type="dxa"/>
            </w:tcMar>
          </w:tcP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08" w:after="0"/>
              <w:ind w:left="0" w:right="0" w:firstLine="0"/>
              <w:jc w:val="center"/>
            </w:pPr>
            <w:r>
              <w:rPr>
                <w:w w:val="101.75600051879883"/>
                <w:rFonts w:ascii="TimesNewRomanPSMT" w:hAnsi="TimesNewRomanPSMT" w:eastAsia="TimesNewRomanPSMT"/>
                <w:b w:val="0"/>
                <w:i w:val="0"/>
                <w:color w:val="000000"/>
                <w:sz w:val="16"/>
              </w:rPr>
              <w:t>max</w:t>
            </w:r>
          </w:p>
        </w:tc>
        <w:tc>
          <w:tcPr>
            <w:tcW w:type="dxa" w:w="220"/>
            <w:tcBorders>
              <w:bottom w:sz="4.072480201721191" w:val="single" w:color="#000000"/>
            </w:tcBorders>
            <w:tcMar>
              <w:start w:w="0" w:type="dxa"/>
              <w:end w:w="0" w:type="dxa"/>
            </w:tcMar>
          </w:tcPr>
          <w:p>
            <w:pPr>
              <w:autoSpaceDN w:val="0"/>
              <w:autoSpaceDE w:val="0"/>
              <w:widowControl/>
              <w:spacing w:line="226" w:lineRule="auto" w:before="112" w:after="0"/>
              <w:ind w:left="0" w:right="0" w:firstLine="0"/>
              <w:jc w:val="center"/>
            </w:pPr>
            <w:r>
              <w:rPr>
                <w:rFonts w:ascii="Symbol" w:hAnsi="Symbol" w:eastAsia="Symbol"/>
                <w:b w:val="0"/>
                <w:i w:val="0"/>
                <w:color w:val="000000"/>
                <w:sz w:val="28"/>
              </w:rPr>
              <w:t></w:t>
            </w:r>
          </w:p>
        </w:tc>
        <w:tc>
          <w:tcPr>
            <w:tcW w:type="dxa" w:w="568"/>
            <w:tcBorders>
              <w:bottom w:sz="4.072480201721191" w:val="single" w:color="#000000"/>
            </w:tcBorders>
            <w:tcMar>
              <w:start w:w="0" w:type="dxa"/>
              <w:end w:w="0" w:type="dxa"/>
            </w:tcMar>
          </w:tcPr>
          <w:p>
            <w:pPr>
              <w:autoSpaceDN w:val="0"/>
              <w:autoSpaceDE w:val="0"/>
              <w:widowControl/>
              <w:spacing w:line="350" w:lineRule="exact" w:before="84" w:after="0"/>
              <w:ind w:left="0" w:right="0" w:firstLine="0"/>
              <w:jc w:val="center"/>
            </w:pPr>
            <w:r>
              <w:rPr>
                <w:rFonts w:ascii="TimesNewRomanPSMT" w:hAnsi="TimesNewRomanPSMT" w:eastAsia="TimesNewRomanPSMT"/>
                <w:b w:val="0"/>
                <w:i w:val="0"/>
                <w:color w:val="000000"/>
                <w:sz w:val="28"/>
              </w:rPr>
              <w:t>exp(</w:t>
            </w:r>
          </w:p>
        </w:tc>
        <w:tc>
          <w:tcPr>
            <w:tcW w:type="dxa" w:w="186"/>
            <w:tcBorders>
              <w:bottom w:sz="4.072480201721191" w:val="single" w:color="#000000"/>
            </w:tcBorders>
            <w:tcMar>
              <w:start w:w="0" w:type="dxa"/>
              <w:end w:w="0" w:type="dxa"/>
            </w:tcMar>
          </w:tcPr>
          <w:p>
            <w:pPr>
              <w:autoSpaceDN w:val="0"/>
              <w:autoSpaceDE w:val="0"/>
              <w:widowControl/>
              <w:spacing w:line="226" w:lineRule="auto" w:before="112" w:after="0"/>
              <w:ind w:left="0" w:right="0" w:firstLine="0"/>
              <w:jc w:val="center"/>
            </w:pPr>
            <w:r>
              <w:rPr>
                <w:rFonts w:ascii="Symbol" w:hAnsi="Symbol" w:eastAsia="Symbol"/>
                <w:b w:val="0"/>
                <w:i w:val="0"/>
                <w:color w:val="000000"/>
                <w:sz w:val="28"/>
              </w:rPr>
              <w:t>−</w:t>
            </w:r>
          </w:p>
        </w:tc>
        <w:tc>
          <w:tcPr>
            <w:tcW w:type="dxa" w:w="244"/>
            <w:tcBorders>
              <w:bottom w:sz="4.072480201721191" w:val="single" w:color="#000000"/>
            </w:tcBorders>
            <w:tcMar>
              <w:start w:w="0" w:type="dxa"/>
              <w:end w:w="0" w:type="dxa"/>
            </w:tcMar>
          </w:tcPr>
          <w:p>
            <w:pPr>
              <w:autoSpaceDN w:val="0"/>
              <w:autoSpaceDE w:val="0"/>
              <w:widowControl/>
              <w:spacing w:line="240" w:lineRule="auto" w:before="90" w:after="0"/>
              <w:ind w:left="0" w:right="0" w:firstLine="0"/>
              <w:jc w:val="center"/>
            </w:pPr>
            <w:r>
              <w:rPr>
                <w:rFonts w:ascii="Times New Roman" w:hAnsi="Times New Roman" w:eastAsia="Times New Roman"/>
                <w:b w:val="0"/>
                <w:i/>
                <w:color w:val="000000"/>
                <w:sz w:val="28"/>
              </w:rPr>
              <w:t>x</w:t>
            </w:r>
          </w:p>
        </w:tc>
        <w:tc>
          <w:tcPr>
            <w:tcW w:type="dxa" w:w="160"/>
            <w:tcBorders>
              <w:bottom w:sz="4.072480201721191" w:val="single" w:color="#000000"/>
            </w:tcBorders>
            <w:tcMar>
              <w:start w:w="0" w:type="dxa"/>
              <w:end w:w="0" w:type="dxa"/>
            </w:tcMar>
          </w:tcPr>
          <w:p>
            <w:pPr>
              <w:autoSpaceDN w:val="0"/>
              <w:autoSpaceDE w:val="0"/>
              <w:widowControl/>
              <w:spacing w:line="204" w:lineRule="exact" w:before="60" w:after="0"/>
              <w:ind w:left="0" w:right="0" w:firstLine="0"/>
              <w:jc w:val="left"/>
            </w:pPr>
            <w:r>
              <w:rPr>
                <w:w w:val="101.75600051879883"/>
                <w:rFonts w:ascii="TimesNewRomanPSMT" w:hAnsi="TimesNewRomanPSMT" w:eastAsia="TimesNewRomanPSMT"/>
                <w:b w:val="0"/>
                <w:i w:val="0"/>
                <w:color w:val="000000"/>
                <w:sz w:val="16"/>
              </w:rPr>
              <w:t>2</w:t>
            </w:r>
          </w:p>
        </w:tc>
        <w:tc>
          <w:tcPr>
            <w:tcW w:type="dxa" w:w="1262"/>
            <w:tcBorders>
              <w:bottom w:sz="4.072480201721191" w:val="single" w:color="#000000"/>
            </w:tcBorders>
            <w:tcMar>
              <w:start w:w="0" w:type="dxa"/>
              <w:end w:w="0" w:type="dxa"/>
            </w:tcMar>
          </w:tcPr>
          <w:p>
            <w:pPr>
              <w:autoSpaceDN w:val="0"/>
              <w:autoSpaceDE w:val="0"/>
              <w:widowControl/>
              <w:spacing w:line="350" w:lineRule="exact" w:before="84" w:after="0"/>
              <w:ind w:left="10" w:right="0" w:firstLine="0"/>
              <w:jc w:val="left"/>
            </w:pPr>
            <w:r>
              <w:rPr>
                <w:rFonts w:ascii="TimesNewRomanPSMT" w:hAnsi="TimesNewRomanPSMT" w:eastAsia="TimesNewRomanPSMT"/>
                <w:b w:val="0"/>
                <w:i w:val="0"/>
                <w:color w:val="000000"/>
                <w:sz w:val="28"/>
              </w:rPr>
              <w:t>)</w:t>
            </w:r>
          </w:p>
        </w:tc>
        <w:tc>
          <w:tcPr>
            <w:tcW w:type="dxa" w:w="2140"/>
            <w:tcBorders>
              <w:bottom w:sz="4.072480201721191" w:val="single" w:color="#000000"/>
            </w:tcBorders>
            <w:tcMar>
              <w:start w:w="0" w:type="dxa"/>
              <w:end w:w="0" w:type="dxa"/>
            </w:tcMar>
          </w:tcPr>
          <w:p/>
        </w:tc>
      </w:tr>
      <w:tr>
        <w:trPr>
          <w:trHeight w:hRule="exact" w:val="478"/>
        </w:trPr>
        <w:tc>
          <w:tcPr>
            <w:tcW w:type="dxa" w:w="2080"/>
            <w:tcBorders>
              <w:top w:sz="4.072480201721191" w:val="single" w:color="#000000"/>
            </w:tcBorders>
            <w:tcMar>
              <w:start w:w="0" w:type="dxa"/>
              <w:end w:w="0" w:type="dxa"/>
            </w:tcMar>
          </w:tcPr>
          <w:p/>
        </w:tc>
        <w:tc>
          <w:tcPr>
            <w:tcW w:type="dxa" w:w="200"/>
            <w:tcBorders>
              <w:top w:sz="4.072480201721191" w:val="single" w:color="#000000"/>
            </w:tcBorders>
            <w:tcMar>
              <w:start w:w="0" w:type="dxa"/>
              <w:end w:w="0" w:type="dxa"/>
            </w:tcMar>
          </w:tcPr>
          <w:p>
            <w:pPr>
              <w:autoSpaceDN w:val="0"/>
              <w:autoSpaceDE w:val="0"/>
              <w:widowControl/>
              <w:spacing w:line="238" w:lineRule="auto" w:before="0" w:after="0"/>
              <w:ind w:left="0" w:right="0" w:firstLine="0"/>
              <w:jc w:val="center"/>
            </w:pPr>
            <w:r>
              <w:rPr>
                <w:w w:val="101.75600051879883"/>
                <w:rFonts w:ascii="Times New Roman" w:hAnsi="Times New Roman" w:eastAsia="Times New Roman"/>
                <w:b w:val="0"/>
                <w:i/>
                <w:color w:val="000000"/>
                <w:sz w:val="16"/>
              </w:rPr>
              <w:t>vx</w:t>
            </w:r>
          </w:p>
        </w:tc>
        <w:tc>
          <w:tcPr>
            <w:tcW w:type="dxa" w:w="260"/>
            <w:tcBorders>
              <w:top w:sz="4.072480201721191" w:val="single" w:color="#000000"/>
            </w:tcBorders>
            <w:tcMar>
              <w:start w:w="0" w:type="dxa"/>
              <w:end w:w="0" w:type="dxa"/>
            </w:tcMar>
          </w:tcPr>
          <w:p/>
        </w:tc>
        <w:tc>
          <w:tcPr>
            <w:tcW w:type="dxa" w:w="180"/>
            <w:tcBorders>
              <w:top w:sz="4.072480201721191" w:val="single" w:color="#000000"/>
            </w:tcBorders>
            <w:tcMar>
              <w:start w:w="0" w:type="dxa"/>
              <w:end w:w="0" w:type="dxa"/>
            </w:tcMar>
          </w:tcPr>
          <w:p/>
        </w:tc>
        <w:tc>
          <w:tcPr>
            <w:tcW w:type="dxa" w:w="180"/>
            <w:tcBorders>
              <w:top w:sz="4.072480201721191" w:val="single" w:color="#000000"/>
            </w:tcBorders>
            <w:tcMar>
              <w:start w:w="0" w:type="dxa"/>
              <w:end w:w="0" w:type="dxa"/>
            </w:tcMar>
          </w:tcPr>
          <w:p>
            <w:pPr>
              <w:autoSpaceDN w:val="0"/>
              <w:autoSpaceDE w:val="0"/>
              <w:widowControl/>
              <w:spacing w:line="238" w:lineRule="auto" w:before="0" w:after="0"/>
              <w:ind w:left="0" w:right="0" w:firstLine="0"/>
              <w:jc w:val="center"/>
            </w:pPr>
            <w:r>
              <w:rPr>
                <w:w w:val="101.75600051879883"/>
                <w:rFonts w:ascii="Times New Roman" w:hAnsi="Times New Roman" w:eastAsia="Times New Roman"/>
                <w:b w:val="0"/>
                <w:i/>
                <w:color w:val="000000"/>
                <w:sz w:val="16"/>
              </w:rPr>
              <w:t>vx</w:t>
            </w:r>
          </w:p>
        </w:tc>
        <w:tc>
          <w:tcPr>
            <w:tcW w:type="dxa" w:w="1458"/>
            <w:gridSpan w:val="2"/>
            <w:vMerge/>
            <w:tcBorders/>
          </w:tcPr>
          <w:p/>
        </w:tc>
        <w:tc>
          <w:tcPr>
            <w:tcW w:type="dxa" w:w="220"/>
            <w:tcBorders>
              <w:top w:sz="4.072480201721191" w:val="single" w:color="#000000"/>
            </w:tcBorders>
            <w:tcMar>
              <w:start w:w="0" w:type="dxa"/>
              <w:end w:w="0" w:type="dxa"/>
            </w:tcMar>
          </w:tcPr>
          <w:p/>
        </w:tc>
        <w:tc>
          <w:tcPr>
            <w:tcW w:type="dxa" w:w="568"/>
            <w:tcBorders>
              <w:top w:sz="4.072480201721191" w:val="single" w:color="#000000"/>
            </w:tcBorders>
            <w:tcMar>
              <w:start w:w="0" w:type="dxa"/>
              <w:end w:w="0" w:type="dxa"/>
            </w:tcMar>
          </w:tcPr>
          <w:p/>
        </w:tc>
        <w:tc>
          <w:tcPr>
            <w:tcW w:type="dxa" w:w="186"/>
            <w:tcBorders>
              <w:top w:sz="4.072480201721191" w:val="single" w:color="#000000"/>
            </w:tcBorders>
            <w:tcMar>
              <w:start w:w="0" w:type="dxa"/>
              <w:end w:w="0" w:type="dxa"/>
            </w:tcMar>
          </w:tcPr>
          <w:p/>
        </w:tc>
        <w:tc>
          <w:tcPr>
            <w:tcW w:type="dxa" w:w="244"/>
            <w:tcBorders>
              <w:top w:sz="4.072480201721191" w:val="single" w:color="#000000"/>
            </w:tcBorders>
            <w:tcMar>
              <w:start w:w="0" w:type="dxa"/>
              <w:end w:w="0" w:type="dxa"/>
            </w:tcMar>
          </w:tcPr>
          <w:p>
            <w:pPr>
              <w:autoSpaceDN w:val="0"/>
              <w:autoSpaceDE w:val="0"/>
              <w:widowControl/>
              <w:spacing w:line="350" w:lineRule="exact" w:before="0" w:after="0"/>
              <w:ind w:left="0" w:right="0" w:firstLine="0"/>
              <w:jc w:val="center"/>
            </w:pPr>
            <w:r>
              <w:rPr>
                <w:rFonts w:ascii="TimesNewRomanPSMT" w:hAnsi="TimesNewRomanPSMT" w:eastAsia="TimesNewRomanPSMT"/>
                <w:b w:val="0"/>
                <w:i w:val="0"/>
                <w:color w:val="000000"/>
                <w:sz w:val="28"/>
              </w:rPr>
              <w:t xml:space="preserve">2 </w:t>
            </w:r>
            <w:r>
              <w:rPr>
                <w:rFonts w:ascii="Times New Roman" w:hAnsi="Times New Roman" w:eastAsia="Times New Roman"/>
                <w:b w:val="0"/>
                <w:i/>
                <w:color w:val="000000"/>
                <w:sz w:val="28"/>
              </w:rPr>
              <w:t>i</w:t>
            </w:r>
          </w:p>
        </w:tc>
        <w:tc>
          <w:tcPr>
            <w:tcW w:type="dxa" w:w="160"/>
            <w:tcBorders>
              <w:top w:sz="4.072480201721191" w:val="single" w:color="#000000"/>
            </w:tcBorders>
            <w:tcMar>
              <w:start w:w="0" w:type="dxa"/>
              <w:end w:w="0" w:type="dxa"/>
            </w:tcMar>
          </w:tcPr>
          <w:p>
            <w:pPr>
              <w:autoSpaceDN w:val="0"/>
              <w:autoSpaceDE w:val="0"/>
              <w:widowControl/>
              <w:spacing w:line="204" w:lineRule="exact" w:before="0" w:after="0"/>
              <w:ind w:left="0" w:right="0" w:firstLine="0"/>
              <w:jc w:val="center"/>
            </w:pPr>
            <w:r>
              <w:rPr>
                <w:w w:val="101.75600051879883"/>
                <w:rFonts w:ascii="TimesNewRomanPSMT" w:hAnsi="TimesNewRomanPSMT" w:eastAsia="TimesNewRomanPSMT"/>
                <w:b w:val="0"/>
                <w:i w:val="0"/>
                <w:color w:val="000000"/>
                <w:sz w:val="16"/>
              </w:rPr>
              <w:t>2</w:t>
            </w:r>
          </w:p>
        </w:tc>
        <w:tc>
          <w:tcPr>
            <w:tcW w:type="dxa" w:w="1262"/>
            <w:vMerge w:val="restart"/>
            <w:tcBorders>
              <w:top w:sz="4.072480201721191" w:val="single" w:color="#000000"/>
              <w:bottom w:sz="8.0" w:val="single" w:color="#000000"/>
            </w:tcBorders>
            <w:tcMar>
              <w:start w:w="0" w:type="dxa"/>
              <w:end w:w="0" w:type="dxa"/>
            </w:tcMar>
            <w:tcMar>
              <w:start w:w="0" w:type="dxa"/>
              <w:end w:w="0" w:type="dxa"/>
            </w:tcMar>
          </w:tcPr>
          <w:p/>
        </w:tc>
        <w:tc>
          <w:tcPr>
            <w:tcW w:type="dxa" w:w="2140"/>
            <w:vMerge w:val="restart"/>
            <w:tcBorders>
              <w:top w:sz="4.072480201721191" w:val="single" w:color="#000000"/>
              <w:bottom w:sz="8.0" w:val="single" w:color="#000000"/>
            </w:tcBorders>
            <w:tcMar>
              <w:start w:w="0" w:type="dxa"/>
              <w:end w:w="0" w:type="dxa"/>
            </w:tcMar>
            <w:tcMar>
              <w:start w:w="0" w:type="dxa"/>
              <w:end w:w="0" w:type="dxa"/>
            </w:tcMar>
          </w:tcPr>
          <w:p>
            <w:pPr>
              <w:autoSpaceDN w:val="0"/>
              <w:autoSpaceDE w:val="0"/>
              <w:widowControl/>
              <w:spacing w:line="234" w:lineRule="exact" w:before="130" w:after="0"/>
              <w:ind w:left="0" w:right="27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1-1</w:t>
            </w:r>
            <w:r>
              <w:rPr>
                <w:rFonts w:ascii="SimSun" w:hAnsi="SimSun" w:eastAsia="SimSun"/>
                <w:b w:val="0"/>
                <w:i w:val="0"/>
                <w:color w:val="000000"/>
                <w:sz w:val="21"/>
              </w:rPr>
              <w:t>）</w:t>
            </w:r>
          </w:p>
        </w:tc>
      </w:tr>
      <w:tr>
        <w:trPr>
          <w:trHeight w:hRule="exact" w:val="421"/>
        </w:trPr>
        <w:tc>
          <w:tcPr>
            <w:tcW w:type="dxa" w:w="3140"/>
            <w:gridSpan w:val="6"/>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6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82" w:after="0"/>
              <w:ind w:left="40" w:right="0" w:firstLine="4"/>
              <w:jc w:val="left"/>
            </w:pPr>
            <w:r>
              <w:rPr>
                <w:rFonts w:ascii="Cambria Math" w:hAnsi="Cambria Math" w:eastAsia="Cambria Math"/>
                <w:b w:val="0"/>
                <w:i w:val="0"/>
                <w:color w:val="000000"/>
                <w:sz w:val="20"/>
              </w:rPr>
              <w:t>𝑉</w:t>
            </w:r>
            <w:r>
              <w:rPr>
                <w:rFonts w:ascii="Cambria Math" w:hAnsi="Cambria Math" w:eastAsia="Cambria Math"/>
                <w:b w:val="0"/>
                <w:i w:val="0"/>
                <w:color w:val="000000"/>
                <w:sz w:val="16"/>
              </w:rPr>
              <w:t>𝑙𝑜𝑠𝑠</w:t>
            </w:r>
            <w:r>
              <w:br/>
            </w:r>
            <w:r>
              <w:rPr>
                <w:rFonts w:ascii="Cambria Math" w:hAnsi="Cambria Math" w:eastAsia="Cambria Math"/>
                <w:b w:val="0"/>
                <w:i w:val="0"/>
                <w:color w:val="000000"/>
                <w:sz w:val="20"/>
              </w:rPr>
              <w:t>𝑖√2𝜋</w:t>
            </w:r>
            <w:r>
              <w:rPr>
                <w:rFonts w:ascii="Cambria Math" w:hAnsi="Cambria Math" w:eastAsia="Cambria Math"/>
                <w:b w:val="0"/>
                <w:i w:val="0"/>
                <w:color w:val="000000"/>
                <w:sz w:val="28"/>
              </w:rPr>
              <w:t>=</w:t>
            </w:r>
          </w:p>
        </w:tc>
        <w:tc>
          <w:tcPr>
            <w:tcW w:type="dxa" w:w="590"/>
            <w:gridSpan w:val="3"/>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53" w:lineRule="auto" w:before="136" w:after="0"/>
              <w:ind w:left="0" w:right="0" w:firstLine="0"/>
              <w:jc w:val="left"/>
            </w:pPr>
            <w:r>
              <w:rPr>
                <w:rFonts w:ascii="Cambria Math" w:hAnsi="Cambria Math" w:eastAsia="Cambria Math"/>
                <w:b w:val="0"/>
                <w:i w:val="0"/>
                <w:color w:val="000000"/>
                <w:sz w:val="20"/>
              </w:rPr>
              <w:t>𝜋𝑅</w:t>
            </w:r>
            <w:r>
              <w:rPr>
                <w:rFonts w:ascii="Cambria Math" w:hAnsi="Cambria Math" w:eastAsia="Cambria Math"/>
                <w:b w:val="0"/>
                <w:i w:val="0"/>
                <w:color w:val="000000"/>
                <w:sz w:val="16"/>
              </w:rPr>
              <w:t>2</w:t>
            </w:r>
            <w:r>
              <w:rPr>
                <w:rFonts w:ascii="Cambria Math" w:hAnsi="Cambria Math" w:eastAsia="Cambria Math"/>
                <w:b w:val="0"/>
                <w:i w:val="0"/>
                <w:color w:val="000000"/>
                <w:sz w:val="20"/>
              </w:rPr>
              <w:t>𝜂</w:t>
            </w:r>
          </w:p>
        </w:tc>
        <w:tc>
          <w:tcPr>
            <w:tcW w:type="dxa" w:w="729"/>
            <w:vMerge/>
            <w:tcBorders>
              <w:top w:sz="4.072480201721191" w:val="single" w:color="#000000"/>
              <w:bottom w:sz="8.0" w:val="single" w:color="#000000"/>
            </w:tcBorders>
          </w:tcPr>
          <w:p/>
        </w:tc>
        <w:tc>
          <w:tcPr>
            <w:tcW w:type="dxa" w:w="729"/>
            <w:vMerge/>
            <w:tcBorders>
              <w:top w:sz="4.072480201721191" w:val="single" w:color="#000000"/>
              <w:bottom w:sz="8.0" w:val="single" w:color="#000000"/>
            </w:tcBorders>
          </w:tcPr>
          <w:p/>
        </w:tc>
      </w:tr>
      <w:tr>
        <w:trPr>
          <w:trHeight w:hRule="exact" w:val="487"/>
        </w:trPr>
        <w:tc>
          <w:tcPr>
            <w:tcW w:type="dxa" w:w="3140"/>
            <w:gridSpan w:val="6"/>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 w:lineRule="auto" w:before="0" w:after="0"/>
              <w:ind w:left="0" w:right="34" w:firstLine="0"/>
              <w:jc w:val="right"/>
            </w:pPr>
            <w:r>
              <w:rPr>
                <w:rFonts w:ascii="Cambria Math" w:hAnsi="Cambria Math" w:eastAsia="Cambria Math"/>
                <w:b w:val="0"/>
                <w:i w:val="0"/>
                <w:color w:val="000000"/>
                <w:sz w:val="28"/>
              </w:rPr>
              <w:t>𝑆</w:t>
            </w:r>
            <w:r>
              <w:rPr>
                <w:rFonts w:ascii="Cambria Math" w:hAnsi="Cambria Math" w:eastAsia="Cambria Math"/>
                <w:b w:val="0"/>
                <w:i w:val="0"/>
                <w:color w:val="000000"/>
                <w:sz w:val="20"/>
              </w:rPr>
              <w:t>𝑣𝑥𝑚𝑎𝑥</w:t>
            </w:r>
            <w:r>
              <w:rPr>
                <w:rFonts w:ascii="Cambria Math" w:hAnsi="Cambria Math" w:eastAsia="Cambria Math"/>
                <w:b w:val="0"/>
                <w:i w:val="0"/>
                <w:color w:val="000000"/>
                <w:sz w:val="28"/>
              </w:rPr>
              <w:t>=</w:t>
            </w:r>
          </w:p>
        </w:tc>
        <w:tc>
          <w:tcPr>
            <w:tcW w:type="dxa" w:w="2187"/>
            <w:gridSpan w:val="3"/>
            <w:vMerge/>
            <w:tcBorders/>
          </w:tcPr>
          <w:p/>
        </w:tc>
        <w:tc>
          <w:tcPr>
            <w:tcW w:type="dxa" w:w="590"/>
            <w:gridSpan w:val="3"/>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43" w:lineRule="auto" w:before="56" w:after="0"/>
              <w:ind w:left="20" w:right="0" w:firstLine="0"/>
              <w:jc w:val="left"/>
            </w:pPr>
            <w:r>
              <w:rPr>
                <w:rFonts w:ascii="Cambria Math" w:hAnsi="Cambria Math" w:eastAsia="Cambria Math"/>
                <w:b w:val="0"/>
                <w:i w:val="0"/>
                <w:color w:val="000000"/>
                <w:sz w:val="20"/>
              </w:rPr>
              <w:t>𝑖√2𝜋</w:t>
            </w:r>
          </w:p>
        </w:tc>
        <w:tc>
          <w:tcPr>
            <w:tcW w:type="dxa" w:w="1262"/>
            <w:tcBorders>
              <w:top w:sz="8.0" w:val="single" w:color="#000000"/>
            </w:tcBorders>
            <w:tcMar>
              <w:start w:w="0" w:type="dxa"/>
              <w:end w:w="0" w:type="dxa"/>
            </w:tcMar>
          </w:tcPr>
          <w:p/>
        </w:tc>
        <w:tc>
          <w:tcPr>
            <w:tcW w:type="dxa" w:w="2140"/>
            <w:tcBorders>
              <w:top w:sz="8.0" w:val="single" w:color="#000000"/>
            </w:tcBorders>
            <w:tcMar>
              <w:start w:w="0" w:type="dxa"/>
              <w:end w:w="0" w:type="dxa"/>
            </w:tcMar>
          </w:tcPr>
          <w:p>
            <w:pPr>
              <w:autoSpaceDN w:val="0"/>
              <w:autoSpaceDE w:val="0"/>
              <w:widowControl/>
              <w:spacing w:line="234" w:lineRule="exact" w:before="182" w:after="0"/>
              <w:ind w:left="0" w:right="27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1-2</w:t>
            </w:r>
            <w:r>
              <w:rPr>
                <w:rFonts w:ascii="SimSun" w:hAnsi="SimSun" w:eastAsia="SimSun"/>
                <w:b w:val="0"/>
                <w:i w:val="0"/>
                <w:color w:val="000000"/>
                <w:sz w:val="21"/>
              </w:rPr>
              <w:t>）</w:t>
            </w:r>
          </w:p>
        </w:tc>
      </w:tr>
    </w:tbl>
    <w:p>
      <w:pPr>
        <w:autoSpaceDN w:val="0"/>
        <w:autoSpaceDE w:val="0"/>
        <w:widowControl/>
        <w:spacing w:line="474" w:lineRule="exact" w:before="0" w:after="0"/>
        <w:ind w:left="998" w:right="0" w:firstLine="480"/>
        <w:jc w:val="left"/>
      </w:pPr>
      <w:r>
        <w:rPr>
          <w:rFonts w:ascii="SimSun" w:hAnsi="SimSun" w:eastAsia="SimSun"/>
          <w:b w:val="0"/>
          <w:i w:val="0"/>
          <w:color w:val="000000"/>
          <w:sz w:val="24"/>
        </w:rPr>
        <w:t>式中，</w:t>
      </w:r>
      <w:r>
        <w:rPr>
          <w:rFonts w:ascii="Times New Roman" w:hAnsi="Times New Roman" w:eastAsia="Times New Roman"/>
          <w:b w:val="0"/>
          <w:i/>
          <w:color w:val="000000"/>
          <w:sz w:val="24"/>
        </w:rPr>
        <w:t>S</w:t>
      </w:r>
      <w:r>
        <w:rPr>
          <w:rFonts w:ascii="Times New Roman" w:hAnsi="Times New Roman" w:eastAsia="Times New Roman"/>
          <w:b w:val="0"/>
          <w:i/>
          <w:color w:val="000000"/>
          <w:sz w:val="16"/>
        </w:rPr>
        <w:t>vxmax</w:t>
      </w:r>
      <w:r>
        <w:rPr>
          <w:rFonts w:ascii="SimSun" w:hAnsi="SimSun" w:eastAsia="SimSun"/>
          <w:b w:val="0"/>
          <w:i w:val="0"/>
          <w:color w:val="000000"/>
          <w:sz w:val="24"/>
        </w:rPr>
        <w:t xml:space="preserve"> 为地表最大沉降量，出现在隧道轴线处；</w:t>
      </w:r>
      <w:r>
        <w:rPr>
          <w:rFonts w:ascii="Times New Roman" w:hAnsi="Times New Roman" w:eastAsia="Times New Roman"/>
          <w:b w:val="0"/>
          <w:i/>
          <w:color w:val="000000"/>
          <w:sz w:val="24"/>
        </w:rPr>
        <w:t>i</w:t>
      </w:r>
      <w:r>
        <w:rPr>
          <w:rFonts w:ascii="SimSun" w:hAnsi="SimSun" w:eastAsia="SimSun"/>
          <w:b w:val="0"/>
          <w:i w:val="0"/>
          <w:color w:val="000000"/>
          <w:sz w:val="24"/>
        </w:rPr>
        <w:t xml:space="preserve"> 为地表沉降槽宽度（地表沉</w:t>
      </w:r>
      <w:r>
        <w:rPr>
          <w:rFonts w:ascii="SimSun" w:hAnsi="SimSun" w:eastAsia="SimSun"/>
          <w:b w:val="0"/>
          <w:i w:val="0"/>
          <w:color w:val="000000"/>
          <w:sz w:val="24"/>
        </w:rPr>
        <w:t>降曲线拐点），</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i</w:t>
      </w:r>
      <w:r>
        <w:rPr>
          <w:rFonts w:ascii="SimSun" w:hAnsi="SimSun" w:eastAsia="SimSun"/>
          <w:b w:val="0"/>
          <w:i w:val="0"/>
          <w:color w:val="000000"/>
          <w:sz w:val="24"/>
        </w:rPr>
        <w:t xml:space="preserve"> 处的地表沉降值为</w:t>
      </w:r>
      <w:r>
        <w:rPr>
          <w:rFonts w:ascii="TimesNewRomanPSMT" w:hAnsi="TimesNewRomanPSMT" w:eastAsia="TimesNewRomanPSMT"/>
          <w:b w:val="0"/>
          <w:i w:val="0"/>
          <w:color w:val="000000"/>
          <w:sz w:val="24"/>
        </w:rPr>
        <w:t>0.606</w:t>
      </w:r>
      <w:r>
        <w:rPr>
          <w:rFonts w:ascii="Times New Roman" w:hAnsi="Times New Roman" w:eastAsia="Times New Roman"/>
          <w:b w:val="0"/>
          <w:i/>
          <w:color w:val="000000"/>
          <w:sz w:val="24"/>
        </w:rPr>
        <w:t>S</w:t>
      </w:r>
      <w:r>
        <w:rPr>
          <w:rFonts w:ascii="Times New Roman" w:hAnsi="Times New Roman" w:eastAsia="Times New Roman"/>
          <w:b w:val="0"/>
          <w:i/>
          <w:color w:val="000000"/>
          <w:sz w:val="16"/>
        </w:rPr>
        <w:t>vxmax</w:t>
      </w:r>
      <w:r>
        <w:rPr>
          <w:rFonts w:ascii="SimSun" w:hAnsi="SimSun" w:eastAsia="SimSun"/>
          <w:b w:val="0"/>
          <w:i w:val="0"/>
          <w:color w:val="000000"/>
          <w:sz w:val="24"/>
        </w:rPr>
        <w:t>，</w:t>
      </w:r>
      <w:r>
        <w:rPr>
          <w:rFonts w:ascii="Times New Roman" w:hAnsi="Times New Roman" w:eastAsia="Times New Roman"/>
          <w:b w:val="0"/>
          <w:i/>
          <w:color w:val="000000"/>
          <w:sz w:val="24"/>
        </w:rPr>
        <w:t>V</w:t>
      </w:r>
      <w:r>
        <w:rPr>
          <w:rFonts w:ascii="Times New Roman" w:hAnsi="Times New Roman" w:eastAsia="Times New Roman"/>
          <w:b w:val="0"/>
          <w:i/>
          <w:color w:val="000000"/>
          <w:sz w:val="16"/>
        </w:rPr>
        <w:t>loss</w:t>
      </w:r>
      <w:r>
        <w:rPr>
          <w:rFonts w:ascii="SimSun" w:hAnsi="SimSun" w:eastAsia="SimSun"/>
          <w:b w:val="0"/>
          <w:i w:val="0"/>
          <w:color w:val="000000"/>
          <w:sz w:val="24"/>
        </w:rPr>
        <w:t xml:space="preserve"> 为地层损失量，</w:t>
      </w:r>
      <w:r>
        <w:rPr>
          <w:rFonts w:ascii="Times New Roman" w:hAnsi="Times New Roman" w:eastAsia="Times New Roman"/>
          <w:b w:val="0"/>
          <w:i/>
          <w:color w:val="000000"/>
          <w:sz w:val="24"/>
        </w:rPr>
        <w:t>η</w:t>
      </w:r>
      <w:r>
        <w:rPr>
          <w:rFonts w:ascii="SimSun" w:hAnsi="SimSun" w:eastAsia="SimSun"/>
          <w:b w:val="0"/>
          <w:i w:val="0"/>
          <w:color w:val="000000"/>
          <w:sz w:val="24"/>
        </w:rPr>
        <w:t xml:space="preserve"> 为地层损失率。</w:t>
      </w:r>
    </w:p>
    <w:p>
      <w:pPr>
        <w:autoSpaceDN w:val="0"/>
        <w:autoSpaceDE w:val="0"/>
        <w:widowControl/>
        <w:spacing w:line="259" w:lineRule="auto" w:before="166" w:after="14"/>
        <w:ind w:left="0" w:right="4766" w:firstLine="0"/>
        <w:jc w:val="right"/>
      </w:pPr>
      <w:r>
        <w:rPr>
          <w:w w:val="98.04833152077414"/>
          <w:rFonts w:ascii="Times New Roman" w:hAnsi="Times New Roman" w:eastAsia="Times New Roman"/>
          <w:b w:val="0"/>
          <w:i/>
          <w:color w:val="000000"/>
          <w:sz w:val="22"/>
        </w:rPr>
        <w:t>W</w:t>
      </w:r>
    </w:p>
    <w:tbl>
      <w:tblPr>
        <w:tblW w:type="auto" w:w="0"/>
        <w:tblLayout w:type="fixed"/>
        <w:tblLook w:firstColumn="1" w:firstRow="1" w:lastColumn="0" w:lastRow="0" w:noHBand="0" w:noVBand="1" w:val="04A0"/>
        <w:tblInd w:w="2120.0" w:type="dxa"/>
      </w:tblPr>
      <w:tblGrid>
        <w:gridCol w:w="5103"/>
        <w:gridCol w:w="5103"/>
      </w:tblGrid>
      <w:tr>
        <w:trPr>
          <w:trHeight w:hRule="exact" w:val="1010"/>
        </w:trPr>
        <w:tc>
          <w:tcPr>
            <w:tcW w:type="dxa" w:w="3260"/>
            <w:tcBorders/>
            <w:tcMar>
              <w:start w:w="0" w:type="dxa"/>
              <w:end w:w="0" w:type="dxa"/>
            </w:tcMar>
          </w:tcPr>
          <w:p>
            <w:pPr>
              <w:autoSpaceDN w:val="0"/>
              <w:autoSpaceDE w:val="0"/>
              <w:widowControl/>
              <w:spacing w:line="53" w:lineRule="auto" w:before="22" w:after="0"/>
              <w:ind w:left="0" w:right="474" w:firstLine="0"/>
              <w:jc w:val="right"/>
            </w:pPr>
            <w:r>
              <w:rPr>
                <w:w w:val="97.61393547058105"/>
                <w:rFonts w:ascii="Cambria Math" w:hAnsi="Cambria Math" w:eastAsia="Cambria Math"/>
                <w:b w:val="0"/>
                <w:i w:val="0"/>
                <w:color w:val="000000"/>
                <w:sz w:val="20"/>
              </w:rPr>
              <w:t>√3</w:t>
            </w:r>
            <w:r>
              <w:rPr>
                <w:w w:val="97.61393547058105"/>
                <w:rFonts w:ascii="Times New Roman" w:hAnsi="Times New Roman" w:eastAsia="Times New Roman"/>
                <w:b w:val="0"/>
                <w:i/>
                <w:color w:val="000000"/>
                <w:sz w:val="20"/>
              </w:rPr>
              <w:t>i</w:t>
            </w:r>
          </w:p>
          <w:p>
            <w:pPr>
              <w:autoSpaceDN w:val="0"/>
              <w:autoSpaceDE w:val="0"/>
              <w:widowControl/>
              <w:spacing w:line="190" w:lineRule="auto" w:before="384" w:after="0"/>
              <w:ind w:left="0" w:right="302" w:firstLine="0"/>
              <w:jc w:val="right"/>
            </w:pPr>
            <w:r>
              <w:rPr>
                <w:w w:val="102.8188705444336"/>
                <w:rFonts w:ascii="SimSun" w:hAnsi="SimSun" w:eastAsia="SimSun"/>
                <w:b w:val="0"/>
                <w:i w:val="0"/>
                <w:color w:val="000000"/>
                <w:sz w:val="16"/>
              </w:rPr>
              <w:t>最大曲率点</w:t>
            </w:r>
          </w:p>
        </w:tc>
        <w:tc>
          <w:tcPr>
            <w:tcW w:type="dxa" w:w="2820"/>
            <w:tcBorders/>
            <w:tcMar>
              <w:start w:w="0" w:type="dxa"/>
              <w:end w:w="0" w:type="dxa"/>
            </w:tcMar>
          </w:tcPr>
          <w:p>
            <w:pPr>
              <w:autoSpaceDN w:val="0"/>
              <w:autoSpaceDE w:val="0"/>
              <w:widowControl/>
              <w:spacing w:line="259" w:lineRule="auto" w:before="14" w:after="0"/>
              <w:ind w:left="484" w:right="0" w:firstLine="0"/>
              <w:jc w:val="left"/>
            </w:pPr>
            <w:r>
              <w:rPr>
                <w:w w:val="97.78458595275879"/>
                <w:rFonts w:ascii="Times New Roman" w:hAnsi="Times New Roman" w:eastAsia="Times New Roman"/>
                <w:b w:val="0"/>
                <w:i/>
                <w:color w:val="000000"/>
                <w:sz w:val="20"/>
              </w:rPr>
              <w:t>i</w:t>
            </w:r>
          </w:p>
          <w:p>
            <w:pPr>
              <w:autoSpaceDN w:val="0"/>
              <w:autoSpaceDE w:val="0"/>
              <w:widowControl/>
              <w:spacing w:line="187" w:lineRule="auto" w:before="528" w:after="0"/>
              <w:ind w:left="332" w:right="0" w:firstLine="0"/>
              <w:jc w:val="left"/>
            </w:pPr>
            <w:r>
              <w:rPr>
                <w:w w:val="102.8188705444336"/>
                <w:rFonts w:ascii="SimSun" w:hAnsi="SimSun" w:eastAsia="SimSun"/>
                <w:b w:val="0"/>
                <w:i w:val="0"/>
                <w:color w:val="000000"/>
                <w:sz w:val="16"/>
              </w:rPr>
              <w:t>反弯点</w:t>
            </w:r>
          </w:p>
        </w:tc>
      </w:tr>
    </w:tbl>
    <w:p>
      <w:pPr>
        <w:autoSpaceDN w:val="0"/>
        <w:tabs>
          <w:tab w:pos="6400" w:val="left"/>
        </w:tabs>
        <w:autoSpaceDE w:val="0"/>
        <w:widowControl/>
        <w:spacing w:line="290" w:lineRule="auto" w:before="62" w:after="0"/>
        <w:ind w:left="3184" w:right="2736" w:firstLine="0"/>
        <w:jc w:val="left"/>
      </w:pPr>
      <w:r>
        <w:rPr>
          <w:w w:val="98.04833152077414"/>
          <w:rFonts w:ascii="Times New Roman" w:hAnsi="Times New Roman" w:eastAsia="Times New Roman"/>
          <w:b w:val="0"/>
          <w:i/>
          <w:color w:val="000000"/>
          <w:sz w:val="22"/>
        </w:rPr>
        <w:t>H</w:t>
      </w:r>
      <w:r>
        <w:rPr>
          <w:w w:val="102.63602393014091"/>
          <w:rFonts w:ascii="Times New Roman" w:hAnsi="Times New Roman" w:eastAsia="Times New Roman"/>
          <w:b w:val="0"/>
          <w:i/>
          <w:color w:val="000000"/>
          <w:sz w:val="14"/>
        </w:rPr>
        <w:t>0</w:t>
      </w:r>
      <w:r>
        <w:br/>
      </w:r>
      <w:r>
        <w:tab/>
      </w:r>
      <w:r>
        <w:rPr>
          <w:w w:val="102.8188705444336"/>
          <w:rFonts w:ascii="SimSun" w:hAnsi="SimSun" w:eastAsia="SimSun"/>
          <w:b w:val="0"/>
          <w:i w:val="0"/>
          <w:color w:val="000000"/>
          <w:sz w:val="16"/>
        </w:rPr>
        <w:t>地表沉降曲线</w:t>
      </w:r>
    </w:p>
    <w:p>
      <w:pPr>
        <w:autoSpaceDN w:val="0"/>
        <w:autoSpaceDE w:val="0"/>
        <w:widowControl/>
        <w:spacing w:line="292" w:lineRule="exact" w:before="218" w:after="0"/>
        <w:ind w:left="0" w:right="4746" w:firstLine="0"/>
        <w:jc w:val="right"/>
      </w:pPr>
      <w:r>
        <w:rPr>
          <w:w w:val="98.2034683227539"/>
          <w:rFonts w:ascii="TimesNewRomanPSMT" w:hAnsi="TimesNewRomanPSMT" w:eastAsia="TimesNewRomanPSMT"/>
          <w:b w:val="0"/>
          <w:i w:val="0"/>
          <w:color w:val="000000"/>
          <w:sz w:val="22"/>
        </w:rPr>
        <w:t>2</w:t>
      </w:r>
      <w:r>
        <w:rPr>
          <w:w w:val="98.2034683227539"/>
          <w:rFonts w:ascii="Times New Roman" w:hAnsi="Times New Roman" w:eastAsia="Times New Roman"/>
          <w:b w:val="0"/>
          <w:i/>
          <w:color w:val="000000"/>
          <w:sz w:val="22"/>
        </w:rPr>
        <w:t>R</w:t>
      </w:r>
    </w:p>
    <w:p>
      <w:pPr>
        <w:autoSpaceDN w:val="0"/>
        <w:tabs>
          <w:tab w:pos="1478" w:val="left"/>
          <w:tab w:pos="4156" w:val="left"/>
        </w:tabs>
        <w:autoSpaceDE w:val="0"/>
        <w:widowControl/>
        <w:spacing w:line="484" w:lineRule="exact" w:before="684" w:after="56"/>
        <w:ind w:left="998" w:right="0"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1-3 </w:t>
      </w:r>
      <w:r>
        <w:rPr>
          <w:rFonts w:ascii="SimSun" w:hAnsi="SimSun" w:eastAsia="SimSun"/>
          <w:b w:val="0"/>
          <w:i w:val="0"/>
          <w:color w:val="000000"/>
          <w:sz w:val="21"/>
        </w:rPr>
        <w:t>地表沉降槽理论示意图</w:t>
      </w:r>
      <w:r>
        <w:br/>
      </w:r>
      <w:r>
        <w:tab/>
      </w:r>
      <w:r>
        <w:rPr>
          <w:rFonts w:ascii="SimSun" w:hAnsi="SimSun" w:eastAsia="SimSun"/>
          <w:b w:val="0"/>
          <w:i w:val="0"/>
          <w:color w:val="000000"/>
          <w:sz w:val="24"/>
        </w:rPr>
        <w:t>采用</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公式计算地表沉降量的关键是确定地表沉降槽宽度</w:t>
      </w:r>
      <w:r>
        <w:rPr>
          <w:rFonts w:ascii="Times New Roman" w:hAnsi="Times New Roman" w:eastAsia="Times New Roman"/>
          <w:b w:val="0"/>
          <w:i/>
          <w:color w:val="000000"/>
          <w:sz w:val="24"/>
        </w:rPr>
        <w:t>i</w:t>
      </w:r>
      <w:r>
        <w:rPr>
          <w:rFonts w:ascii="SimSun" w:hAnsi="SimSun" w:eastAsia="SimSun"/>
          <w:b w:val="0"/>
          <w:i w:val="0"/>
          <w:color w:val="000000"/>
          <w:sz w:val="24"/>
        </w:rPr>
        <w:t xml:space="preserve"> 和地层损失率</w:t>
      </w:r>
      <w:r>
        <w:rPr>
          <w:rFonts w:ascii="Times New Roman" w:hAnsi="Times New Roman" w:eastAsia="Times New Roman"/>
          <w:b w:val="0"/>
          <w:i/>
          <w:color w:val="000000"/>
          <w:sz w:val="24"/>
        </w:rPr>
        <w:t>η</w:t>
      </w:r>
      <w:r>
        <w:rPr>
          <w:rFonts w:ascii="SimSun" w:hAnsi="SimSun" w:eastAsia="SimSun"/>
          <w:b w:val="0"/>
          <w:i w:val="0"/>
          <w:color w:val="000000"/>
          <w:sz w:val="24"/>
        </w:rPr>
        <w:t>，</w:t>
      </w:r>
      <w:r>
        <w:rPr>
          <w:rFonts w:ascii="TimesNewRomanPSMT" w:hAnsi="TimesNewRomanPSMT" w:eastAsia="TimesNewRomanPSMT"/>
          <w:b w:val="0"/>
          <w:i w:val="0"/>
          <w:color w:val="000000"/>
          <w:sz w:val="24"/>
        </w:rPr>
        <w:t>Peck</w:t>
      </w:r>
      <w:r>
        <w:rPr>
          <w:rFonts w:ascii="TimesNewRomanPSMT" w:hAnsi="TimesNewRomanPSMT" w:eastAsia="TimesNewRomanPSMT"/>
          <w:b w:val="0"/>
          <w:i w:val="0"/>
          <w:color w:val="000000"/>
          <w:sz w:val="16"/>
        </w:rPr>
        <w:t>[26]</w:t>
      </w:r>
      <w:r>
        <w:rPr>
          <w:rFonts w:ascii="SimSun" w:hAnsi="SimSun" w:eastAsia="SimSun"/>
          <w:b w:val="0"/>
          <w:i w:val="0"/>
          <w:color w:val="000000"/>
          <w:sz w:val="24"/>
        </w:rPr>
        <w:t>通过分析和总结现场实测数据提出了</w:t>
      </w:r>
      <w:r>
        <w:rPr>
          <w:rFonts w:ascii="Times New Roman" w:hAnsi="Times New Roman" w:eastAsia="Times New Roman"/>
          <w:b w:val="0"/>
          <w:i/>
          <w:color w:val="000000"/>
          <w:sz w:val="24"/>
        </w:rPr>
        <w:t>i</w:t>
      </w:r>
      <w:r>
        <w:rPr>
          <w:rFonts w:ascii="SimSun" w:hAnsi="SimSun" w:eastAsia="SimSun"/>
          <w:b w:val="0"/>
          <w:i w:val="0"/>
          <w:color w:val="000000"/>
          <w:sz w:val="24"/>
        </w:rPr>
        <w:t xml:space="preserve"> 值的计算方法：</w:t>
      </w:r>
    </w:p>
    <w:tbl>
      <w:tblPr>
        <w:tblW w:type="auto" w:w="0"/>
        <w:tblLayout w:type="fixed"/>
        <w:tblLook w:firstColumn="1" w:firstRow="1" w:lastColumn="0" w:lastRow="0" w:noHBand="0" w:noVBand="1" w:val="04A0"/>
        <w:tblInd w:w="2240.0" w:type="dxa"/>
      </w:tblPr>
      <w:tblGrid>
        <w:gridCol w:w="5103"/>
        <w:gridCol w:w="5103"/>
      </w:tblGrid>
      <w:tr>
        <w:trPr>
          <w:trHeight w:hRule="exact" w:val="772"/>
        </w:trPr>
        <w:tc>
          <w:tcPr>
            <w:tcW w:type="dxa" w:w="5080"/>
            <w:tcBorders/>
            <w:tcMar>
              <w:start w:w="0" w:type="dxa"/>
              <w:end w:w="0" w:type="dxa"/>
            </w:tcMar>
          </w:tcPr>
          <w:p>
            <w:pPr>
              <w:autoSpaceDN w:val="0"/>
              <w:tabs>
                <w:tab w:pos="3000" w:val="left"/>
                <w:tab w:pos="3444" w:val="left"/>
              </w:tabs>
              <w:autoSpaceDE w:val="0"/>
              <w:widowControl/>
              <w:spacing w:line="67" w:lineRule="auto" w:before="54" w:after="0"/>
              <w:ind w:left="2298" w:right="0" w:firstLine="0"/>
              <w:jc w:val="left"/>
            </w:pPr>
            <w:r>
              <w:rPr>
                <w:rFonts w:ascii="Cambria Math" w:hAnsi="Cambria Math" w:eastAsia="Cambria Math"/>
                <w:b w:val="0"/>
                <w:i w:val="0"/>
                <w:color w:val="000000"/>
                <w:sz w:val="23"/>
              </w:rPr>
              <w:t>𝑖</w:t>
            </w:r>
            <w:r>
              <w:rPr>
                <w:rFonts w:ascii="Cambria Math" w:hAnsi="Cambria Math" w:eastAsia="Cambria Math"/>
                <w:b w:val="0"/>
                <w:i w:val="0"/>
                <w:color w:val="000000"/>
                <w:sz w:val="23"/>
              </w:rPr>
              <w:t>𝐻</w:t>
            </w:r>
            <w:r>
              <w:rPr>
                <w:rFonts w:ascii="Cambria Math" w:hAnsi="Cambria Math" w:eastAsia="Cambria Math"/>
                <w:b w:val="0"/>
                <w:i w:val="0"/>
                <w:color w:val="000000"/>
                <w:sz w:val="19"/>
                <w:u w:val="single"/>
              </w:rPr>
              <w:t>0</w:t>
            </w:r>
            <w:r>
              <w:rPr>
                <w:rFonts w:ascii="Cambria Math" w:hAnsi="Cambria Math" w:eastAsia="Cambria Math"/>
                <w:b w:val="0"/>
                <w:i w:val="0"/>
                <w:color w:val="000000"/>
                <w:sz w:val="23"/>
              </w:rPr>
              <w:t>𝑛</w:t>
            </w:r>
          </w:p>
          <w:p>
            <w:pPr>
              <w:autoSpaceDN w:val="0"/>
              <w:autoSpaceDE w:val="0"/>
              <w:widowControl/>
              <w:spacing w:line="62" w:lineRule="auto" w:before="0" w:after="0"/>
              <w:ind w:left="0" w:right="1634" w:firstLine="0"/>
              <w:jc w:val="right"/>
            </w:pPr>
            <w:r>
              <w:rPr>
                <w:rFonts w:ascii="Cambria Math" w:hAnsi="Cambria Math" w:eastAsia="Cambria Math"/>
                <w:b w:val="0"/>
                <w:i w:val="0"/>
                <w:color w:val="000000"/>
                <w:sz w:val="23"/>
              </w:rPr>
              <w:t>𝑅</w:t>
            </w:r>
            <w:r>
              <w:rPr>
                <w:rFonts w:ascii="Cambria Math" w:hAnsi="Cambria Math" w:eastAsia="Cambria Math"/>
                <w:b w:val="0"/>
                <w:i w:val="0"/>
                <w:color w:val="000000"/>
                <w:sz w:val="32"/>
              </w:rPr>
              <w:t xml:space="preserve">= ( </w:t>
            </w:r>
            <w:r>
              <w:rPr>
                <w:rFonts w:ascii="Cambria Math" w:hAnsi="Cambria Math" w:eastAsia="Cambria Math"/>
                <w:b w:val="0"/>
                <w:i w:val="0"/>
                <w:color w:val="000000"/>
                <w:sz w:val="23"/>
              </w:rPr>
              <w:t>2𝑅</w:t>
            </w:r>
            <w:r>
              <w:rPr>
                <w:rFonts w:ascii="Cambria Math" w:hAnsi="Cambria Math" w:eastAsia="Cambria Math"/>
                <w:b w:val="0"/>
                <w:i w:val="0"/>
                <w:color w:val="000000"/>
                <w:sz w:val="32"/>
              </w:rPr>
              <w:t>)</w:t>
            </w:r>
          </w:p>
        </w:tc>
        <w:tc>
          <w:tcPr>
            <w:tcW w:type="dxa" w:w="2600"/>
            <w:tcBorders/>
            <w:tcMar>
              <w:start w:w="0" w:type="dxa"/>
              <w:end w:w="0" w:type="dxa"/>
            </w:tcMar>
          </w:tcPr>
          <w:p>
            <w:pPr>
              <w:autoSpaceDN w:val="0"/>
              <w:autoSpaceDE w:val="0"/>
              <w:widowControl/>
              <w:spacing w:line="266" w:lineRule="exact" w:before="300"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1-3</w:t>
            </w:r>
            <w:r>
              <w:rPr>
                <w:rFonts w:ascii="SimSun" w:hAnsi="SimSun" w:eastAsia="SimSun"/>
                <w:b w:val="0"/>
                <w:i w:val="0"/>
                <w:color w:val="000000"/>
                <w:sz w:val="24"/>
              </w:rPr>
              <w:t>）</w:t>
            </w:r>
          </w:p>
        </w:tc>
      </w:tr>
    </w:tbl>
    <w:p>
      <w:pPr>
        <w:autoSpaceDN w:val="0"/>
        <w:autoSpaceDE w:val="0"/>
        <w:widowControl/>
        <w:spacing w:line="268" w:lineRule="exact" w:before="46" w:after="0"/>
        <w:ind w:left="1478" w:right="0" w:firstLine="0"/>
        <w:jc w:val="left"/>
      </w:pPr>
      <w:r>
        <w:rPr>
          <w:rFonts w:ascii="SimSun" w:hAnsi="SimSun" w:eastAsia="SimSun"/>
          <w:b w:val="0"/>
          <w:i w:val="0"/>
          <w:color w:val="000000"/>
          <w:sz w:val="24"/>
        </w:rPr>
        <w:t>其中，</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16"/>
        </w:rPr>
        <w:t>0</w:t>
      </w:r>
      <w:r>
        <w:rPr>
          <w:rFonts w:ascii="SimSun" w:hAnsi="SimSun" w:eastAsia="SimSun"/>
          <w:b w:val="0"/>
          <w:i w:val="0"/>
          <w:color w:val="000000"/>
          <w:sz w:val="24"/>
        </w:rPr>
        <w:t xml:space="preserve"> 为隧道开挖面中心到地表的距离，</w:t>
      </w:r>
      <w:r>
        <w:rPr>
          <w:rFonts w:ascii="Times New Roman" w:hAnsi="Times New Roman" w:eastAsia="Times New Roman"/>
          <w:b w:val="0"/>
          <w:i/>
          <w:color w:val="000000"/>
          <w:sz w:val="24"/>
        </w:rPr>
        <w:t>R</w:t>
      </w:r>
      <w:r>
        <w:rPr>
          <w:rFonts w:ascii="SimSun" w:hAnsi="SimSun" w:eastAsia="SimSun"/>
          <w:b w:val="0"/>
          <w:i w:val="0"/>
          <w:color w:val="000000"/>
          <w:sz w:val="24"/>
        </w:rPr>
        <w:t xml:space="preserve"> 为隧道半径，针对不同地层</w:t>
      </w:r>
      <w:r>
        <w:rPr>
          <w:rFonts w:ascii="Times New Roman" w:hAnsi="Times New Roman" w:eastAsia="Times New Roman"/>
          <w:b w:val="0"/>
          <w:i/>
          <w:color w:val="000000"/>
          <w:sz w:val="24"/>
        </w:rPr>
        <w:t>n</w:t>
      </w:r>
      <w:r>
        <w:rPr>
          <w:rFonts w:ascii="SimSun" w:hAnsi="SimSun" w:eastAsia="SimSun"/>
          <w:b w:val="0"/>
          <w:i w:val="0"/>
          <w:color w:val="000000"/>
          <w:sz w:val="24"/>
        </w:rPr>
        <w:t xml:space="preserve"> 在</w:t>
      </w:r>
      <w:r>
        <w:rPr>
          <w:rFonts w:ascii="TimesNewRomanPSMT" w:hAnsi="TimesNewRomanPSMT" w:eastAsia="TimesNewRomanPSMT"/>
          <w:b w:val="0"/>
          <w:i w:val="0"/>
          <w:color w:val="000000"/>
          <w:sz w:val="24"/>
        </w:rPr>
        <w:t>0.1~0.8</w:t>
      </w:r>
    </w:p>
    <w:p>
      <w:pPr>
        <w:autoSpaceDN w:val="0"/>
        <w:autoSpaceDE w:val="0"/>
        <w:widowControl/>
        <w:spacing w:line="240" w:lineRule="exact" w:before="380" w:after="0"/>
        <w:ind w:left="0" w:right="4582" w:firstLine="0"/>
        <w:jc w:val="right"/>
      </w:pPr>
      <w:r>
        <w:rPr>
          <w:rFonts w:ascii="TimesNewRomanPSMT" w:hAnsi="TimesNewRomanPSMT" w:eastAsia="TimesNewRomanPSMT"/>
          <w:b w:val="0"/>
          <w:i w:val="0"/>
          <w:color w:val="000000"/>
          <w:sz w:val="18"/>
        </w:rPr>
        <w:t xml:space="preserve">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5" name="Picture 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6" name="Picture 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088" w:firstLine="0"/>
        <w:jc w:val="right"/>
      </w:pPr>
      <w:r>
        <w:rPr>
          <w:rFonts w:ascii="SimSun" w:hAnsi="SimSun" w:eastAsia="SimSun"/>
          <w:b w:val="0"/>
          <w:i w:val="0"/>
          <w:color w:val="000000"/>
          <w:sz w:val="18"/>
        </w:rPr>
        <w:t>第一章</w:t>
      </w:r>
      <w:r>
        <w:rPr>
          <w:rFonts w:ascii="SimSun" w:hAnsi="SimSun" w:eastAsia="SimSun"/>
          <w:b w:val="0"/>
          <w:i w:val="0"/>
          <w:color w:val="000000"/>
          <w:sz w:val="18"/>
        </w:rPr>
        <w:t>绪论</w:t>
      </w:r>
    </w:p>
    <w:p>
      <w:pPr>
        <w:autoSpaceDN w:val="0"/>
        <w:autoSpaceDE w:val="0"/>
        <w:widowControl/>
        <w:spacing w:line="204" w:lineRule="auto" w:before="294" w:after="56"/>
        <w:ind w:left="998" w:right="0" w:firstLine="0"/>
        <w:jc w:val="left"/>
      </w:pPr>
      <w:r>
        <w:rPr>
          <w:rFonts w:ascii="SimSun" w:hAnsi="SimSun" w:eastAsia="SimSun"/>
          <w:b w:val="0"/>
          <w:i w:val="0"/>
          <w:color w:val="000000"/>
          <w:sz w:val="24"/>
        </w:rPr>
        <w:t>之间；此外，很多学者基于不同的实测数据对</w:t>
      </w:r>
      <w:r>
        <w:rPr>
          <w:rFonts w:ascii="Times New Roman" w:hAnsi="Times New Roman" w:eastAsia="Times New Roman"/>
          <w:b w:val="0"/>
          <w:i/>
          <w:color w:val="000000"/>
          <w:sz w:val="24"/>
        </w:rPr>
        <w:t>i</w:t>
      </w:r>
      <w:r>
        <w:rPr>
          <w:rFonts w:ascii="SimSun" w:hAnsi="SimSun" w:eastAsia="SimSun"/>
          <w:b w:val="0"/>
          <w:i w:val="0"/>
          <w:color w:val="000000"/>
          <w:sz w:val="24"/>
        </w:rPr>
        <w:t xml:space="preserve"> 值的计算方法进行了修正和拓展。</w:t>
      </w:r>
    </w:p>
    <w:tbl>
      <w:tblPr>
        <w:tblW w:type="auto" w:w="0"/>
        <w:tblLayout w:type="fixed"/>
        <w:tblLook w:firstColumn="1" w:firstRow="1" w:lastColumn="0" w:lastRow="0" w:noHBand="0" w:noVBand="1" w:val="04A0"/>
        <w:tblInd w:w="480.0" w:type="dxa"/>
      </w:tblPr>
      <w:tblGrid>
        <w:gridCol w:w="3373"/>
        <w:gridCol w:w="3373"/>
        <w:gridCol w:w="3373"/>
      </w:tblGrid>
      <w:tr>
        <w:trPr>
          <w:trHeight w:hRule="exact" w:val="762"/>
        </w:trPr>
        <w:tc>
          <w:tcPr>
            <w:tcW w:type="dxa" w:w="5460"/>
            <w:tcBorders/>
            <w:tcMar>
              <w:start w:w="0" w:type="dxa"/>
              <w:end w:w="0" w:type="dxa"/>
            </w:tcMar>
          </w:tcPr>
          <w:p>
            <w:pPr>
              <w:autoSpaceDN w:val="0"/>
              <w:tabs>
                <w:tab w:pos="4486" w:val="left"/>
                <w:tab w:pos="4520" w:val="left"/>
              </w:tabs>
              <w:autoSpaceDE w:val="0"/>
              <w:widowControl/>
              <w:spacing w:line="352" w:lineRule="exact" w:before="22" w:after="0"/>
              <w:ind w:left="518" w:right="0" w:firstLine="0"/>
              <w:jc w:val="left"/>
            </w:pPr>
            <w:r>
              <w:tab/>
            </w:r>
            <w:r>
              <w:tab/>
            </w:r>
            <w:r>
              <w:rPr>
                <w:rFonts w:ascii="Cambria Math" w:hAnsi="Cambria Math" w:eastAsia="Cambria Math"/>
                <w:b w:val="0"/>
                <w:i w:val="0"/>
                <w:color w:val="000000"/>
                <w:sz w:val="23"/>
              </w:rPr>
              <w:t>𝑖</w:t>
            </w:r>
            <w:r>
              <w:br/>
            </w:r>
            <w:r>
              <w:rPr>
                <w:rFonts w:ascii="TimesNewRomanPSMT" w:hAnsi="TimesNewRomanPSMT" w:eastAsia="TimesNewRomanPSMT"/>
                <w:b w:val="0"/>
                <w:i w:val="0"/>
                <w:color w:val="000000"/>
                <w:sz w:val="24"/>
              </w:rPr>
              <w:t>Attewell</w:t>
            </w:r>
            <w:r>
              <w:rPr>
                <w:rFonts w:ascii="TimesNewRomanPSMT" w:hAnsi="TimesNewRomanPSMT" w:eastAsia="TimesNewRomanPSMT"/>
                <w:b w:val="0"/>
                <w:i w:val="0"/>
                <w:color w:val="000000"/>
                <w:sz w:val="16"/>
              </w:rPr>
              <w:t>[27]</w:t>
            </w:r>
            <w:r>
              <w:rPr>
                <w:rFonts w:ascii="SimSun" w:hAnsi="SimSun" w:eastAsia="SimSun"/>
                <w:b w:val="0"/>
                <w:i w:val="0"/>
                <w:color w:val="000000"/>
                <w:sz w:val="24"/>
              </w:rPr>
              <w:t>对式（</w:t>
            </w:r>
            <w:r>
              <w:rPr>
                <w:rFonts w:ascii="TimesNewRomanPSMT" w:hAnsi="TimesNewRomanPSMT" w:eastAsia="TimesNewRomanPSMT"/>
                <w:b w:val="0"/>
                <w:i w:val="0"/>
                <w:color w:val="000000"/>
                <w:sz w:val="24"/>
              </w:rPr>
              <w:t>1-3</w:t>
            </w:r>
            <w:r>
              <w:rPr>
                <w:rFonts w:ascii="SimSun" w:hAnsi="SimSun" w:eastAsia="SimSun"/>
                <w:b w:val="0"/>
                <w:i w:val="0"/>
                <w:color w:val="000000"/>
                <w:sz w:val="24"/>
              </w:rPr>
              <w:t>）进行了修正指出</w:t>
            </w:r>
            <w:r>
              <w:rPr>
                <w:rFonts w:ascii="Cambria Math" w:hAnsi="Cambria Math" w:eastAsia="Cambria Math"/>
                <w:b w:val="0"/>
                <w:i w:val="0"/>
                <w:color w:val="000000"/>
                <w:sz w:val="23"/>
              </w:rPr>
              <w:t>𝑅</w:t>
            </w:r>
            <w:r>
              <w:rPr>
                <w:rFonts w:ascii="Cambria Math" w:hAnsi="Cambria Math" w:eastAsia="Cambria Math"/>
                <w:b w:val="0"/>
                <w:i w:val="0"/>
                <w:color w:val="000000"/>
                <w:sz w:val="32"/>
              </w:rPr>
              <w:t>= 𝛼(</w:t>
            </w:r>
          </w:p>
        </w:tc>
        <w:tc>
          <w:tcPr>
            <w:tcW w:type="dxa" w:w="620"/>
            <w:tcBorders/>
            <w:tcMar>
              <w:start w:w="0" w:type="dxa"/>
              <w:end w:w="0" w:type="dxa"/>
            </w:tcMar>
          </w:tcPr>
          <w:p>
            <w:pPr>
              <w:autoSpaceDN w:val="0"/>
              <w:tabs>
                <w:tab w:pos="462" w:val="left"/>
              </w:tabs>
              <w:autoSpaceDE w:val="0"/>
              <w:widowControl/>
              <w:spacing w:line="67" w:lineRule="auto" w:before="54" w:after="0"/>
              <w:ind w:left="18" w:right="0" w:firstLine="0"/>
              <w:jc w:val="left"/>
            </w:pPr>
            <w:r>
              <w:rPr>
                <w:rFonts w:ascii="Cambria Math" w:hAnsi="Cambria Math" w:eastAsia="Cambria Math"/>
                <w:b w:val="0"/>
                <w:i w:val="0"/>
                <w:color w:val="000000"/>
                <w:sz w:val="23"/>
              </w:rPr>
              <w:t>𝐻</w:t>
            </w:r>
            <w:r>
              <w:rPr>
                <w:rFonts w:ascii="Cambria Math" w:hAnsi="Cambria Math" w:eastAsia="Cambria Math"/>
                <w:b w:val="0"/>
                <w:i w:val="0"/>
                <w:color w:val="000000"/>
                <w:sz w:val="19"/>
                <w:u w:val="single"/>
              </w:rPr>
              <w:t>0</w:t>
            </w:r>
            <w:r>
              <w:tab/>
            </w:r>
            <w:r>
              <w:rPr>
                <w:rFonts w:ascii="Cambria Math" w:hAnsi="Cambria Math" w:eastAsia="Cambria Math"/>
                <w:b w:val="0"/>
                <w:i w:val="0"/>
                <w:color w:val="000000"/>
                <w:sz w:val="23"/>
              </w:rPr>
              <w:t>𝑛</w:t>
            </w:r>
          </w:p>
          <w:p>
            <w:pPr>
              <w:autoSpaceDN w:val="0"/>
              <w:autoSpaceDE w:val="0"/>
              <w:widowControl/>
              <w:spacing w:line="62" w:lineRule="auto" w:before="0" w:after="0"/>
              <w:ind w:left="14" w:right="0" w:firstLine="0"/>
              <w:jc w:val="left"/>
            </w:pPr>
            <w:r>
              <w:rPr>
                <w:rFonts w:ascii="Cambria Math" w:hAnsi="Cambria Math" w:eastAsia="Cambria Math"/>
                <w:b w:val="0"/>
                <w:i w:val="0"/>
                <w:color w:val="000000"/>
                <w:sz w:val="23"/>
              </w:rPr>
              <w:t>2𝑅</w:t>
            </w:r>
            <w:r>
              <w:rPr>
                <w:rFonts w:ascii="Cambria Math" w:hAnsi="Cambria Math" w:eastAsia="Cambria Math"/>
                <w:b w:val="0"/>
                <w:i w:val="0"/>
                <w:color w:val="000000"/>
                <w:sz w:val="32"/>
              </w:rPr>
              <w:t>)</w:t>
            </w:r>
          </w:p>
        </w:tc>
        <w:tc>
          <w:tcPr>
            <w:tcW w:type="dxa" w:w="3520"/>
            <w:tcBorders/>
            <w:tcMar>
              <w:start w:w="0" w:type="dxa"/>
              <w:end w:w="0" w:type="dxa"/>
            </w:tcMar>
          </w:tcPr>
          <w:p>
            <w:pPr>
              <w:autoSpaceDN w:val="0"/>
              <w:autoSpaceDE w:val="0"/>
              <w:widowControl/>
              <w:spacing w:line="204" w:lineRule="auto" w:before="300" w:after="0"/>
              <w:ind w:left="0" w:right="0" w:firstLine="0"/>
              <w:jc w:val="center"/>
            </w:pPr>
            <w:r>
              <w:rPr>
                <w:rFonts w:ascii="SimSun" w:hAnsi="SimSun" w:eastAsia="SimSun"/>
                <w:b w:val="0"/>
                <w:i w:val="0"/>
                <w:color w:val="000000"/>
                <w:sz w:val="24"/>
              </w:rPr>
              <w:t>，</w:t>
            </w:r>
            <w:r>
              <w:rPr>
                <w:rFonts w:ascii="Times New Roman" w:hAnsi="Times New Roman" w:eastAsia="Times New Roman"/>
                <w:b w:val="0"/>
                <w:i/>
                <w:color w:val="000000"/>
                <w:sz w:val="24"/>
              </w:rPr>
              <w:t>α</w:t>
            </w:r>
            <w:r>
              <w:rPr>
                <w:rFonts w:ascii="SimSun" w:hAnsi="SimSun" w:eastAsia="SimSun"/>
                <w:b w:val="0"/>
                <w:i w:val="0"/>
                <w:color w:val="000000"/>
                <w:sz w:val="24"/>
              </w:rPr>
              <w:t xml:space="preserve"> 和</w:t>
            </w:r>
            <w:r>
              <w:rPr>
                <w:rFonts w:ascii="Times New Roman" w:hAnsi="Times New Roman" w:eastAsia="Times New Roman"/>
                <w:b w:val="0"/>
                <w:i/>
                <w:color w:val="000000"/>
                <w:sz w:val="24"/>
              </w:rPr>
              <w:t>n</w:t>
            </w:r>
            <w:r>
              <w:rPr>
                <w:rFonts w:ascii="SimSun" w:hAnsi="SimSun" w:eastAsia="SimSun"/>
                <w:b w:val="0"/>
                <w:i w:val="0"/>
                <w:color w:val="000000"/>
                <w:sz w:val="24"/>
              </w:rPr>
              <w:t xml:space="preserve"> 的取值和地层性质有关，</w:t>
            </w:r>
          </w:p>
        </w:tc>
      </w:tr>
    </w:tbl>
    <w:p>
      <w:pPr>
        <w:autoSpaceDN w:val="0"/>
        <w:autoSpaceDE w:val="0"/>
        <w:widowControl/>
        <w:spacing w:line="456" w:lineRule="exact" w:before="0" w:after="212"/>
        <w:ind w:left="998" w:right="46" w:firstLine="0"/>
        <w:jc w:val="both"/>
      </w:pPr>
      <w:r>
        <w:rPr>
          <w:rFonts w:ascii="SimSun" w:hAnsi="SimSun" w:eastAsia="SimSun"/>
          <w:b w:val="0"/>
          <w:i w:val="0"/>
          <w:color w:val="000000"/>
          <w:sz w:val="24"/>
        </w:rPr>
        <w:t>针对不同地层</w:t>
      </w:r>
      <w:r>
        <w:rPr>
          <w:rFonts w:ascii="Times New Roman" w:hAnsi="Times New Roman" w:eastAsia="Times New Roman"/>
          <w:b w:val="0"/>
          <w:i/>
          <w:color w:val="000000"/>
          <w:sz w:val="24"/>
        </w:rPr>
        <w:t>n</w:t>
      </w:r>
      <w:r>
        <w:rPr>
          <w:rFonts w:ascii="SimSun" w:hAnsi="SimSun" w:eastAsia="SimSun"/>
          <w:b w:val="0"/>
          <w:i w:val="0"/>
          <w:color w:val="000000"/>
          <w:sz w:val="24"/>
        </w:rPr>
        <w:t xml:space="preserve"> 取</w:t>
      </w:r>
      <w:r>
        <w:rPr>
          <w:rFonts w:ascii="TimesNewRomanPSMT" w:hAnsi="TimesNewRomanPSMT" w:eastAsia="TimesNewRomanPSMT"/>
          <w:b w:val="0"/>
          <w:i w:val="0"/>
          <w:color w:val="000000"/>
          <w:sz w:val="24"/>
        </w:rPr>
        <w:t>0.8~1.0</w:t>
      </w:r>
      <w:r>
        <w:rPr>
          <w:rFonts w:ascii="SimSun" w:hAnsi="SimSun" w:eastAsia="SimSun"/>
          <w:b w:val="0"/>
          <w:i w:val="0"/>
          <w:color w:val="000000"/>
          <w:sz w:val="24"/>
        </w:rPr>
        <w:t>；</w:t>
      </w:r>
      <w:r>
        <w:rPr>
          <w:rFonts w:ascii="TimesNewRomanPSMT" w:hAnsi="TimesNewRomanPSMT" w:eastAsia="TimesNewRomanPSMT"/>
          <w:b w:val="0"/>
          <w:i w:val="0"/>
          <w:color w:val="000000"/>
          <w:sz w:val="24"/>
        </w:rPr>
        <w:t>O‘Reilly&amp;New</w:t>
      </w:r>
      <w:r>
        <w:rPr>
          <w:rFonts w:ascii="TimesNewRomanPSMT" w:hAnsi="TimesNewRomanPSMT" w:eastAsia="TimesNewRomanPSMT"/>
          <w:b w:val="0"/>
          <w:i w:val="0"/>
          <w:color w:val="000000"/>
          <w:sz w:val="16"/>
        </w:rPr>
        <w:t>[28]</w:t>
      </w:r>
      <w:r>
        <w:rPr>
          <w:rFonts w:ascii="SimSun" w:hAnsi="SimSun" w:eastAsia="SimSun"/>
          <w:b w:val="0"/>
          <w:i w:val="0"/>
          <w:color w:val="000000"/>
          <w:sz w:val="24"/>
        </w:rPr>
        <w:t>指出地表沉降槽宽度</w:t>
      </w:r>
      <w:r>
        <w:rPr>
          <w:rFonts w:ascii="Times New Roman" w:hAnsi="Times New Roman" w:eastAsia="Times New Roman"/>
          <w:b w:val="0"/>
          <w:i/>
          <w:color w:val="000000"/>
          <w:sz w:val="24"/>
        </w:rPr>
        <w:t>i</w:t>
      </w:r>
      <w:r>
        <w:rPr>
          <w:rFonts w:ascii="SimSun" w:hAnsi="SimSun" w:eastAsia="SimSun"/>
          <w:b w:val="0"/>
          <w:i w:val="0"/>
          <w:color w:val="000000"/>
          <w:sz w:val="24"/>
        </w:rPr>
        <w:t xml:space="preserve"> 与</w:t>
      </w:r>
      <w:r>
        <w:rPr>
          <w:rFonts w:ascii="Times New Roman" w:hAnsi="Times New Roman" w:eastAsia="Times New Roman"/>
          <w:b w:val="0"/>
          <w:i/>
          <w:color w:val="000000"/>
          <w:sz w:val="24"/>
        </w:rPr>
        <w:t>H</w:t>
      </w:r>
      <w:r>
        <w:rPr>
          <w:rFonts w:ascii="Times New Roman" w:hAnsi="Times New Roman" w:eastAsia="Times New Roman"/>
          <w:b w:val="0"/>
          <w:i/>
          <w:color w:val="000000"/>
          <w:sz w:val="16"/>
        </w:rPr>
        <w:t>0</w:t>
      </w:r>
      <w:r>
        <w:rPr>
          <w:rFonts w:ascii="SimSun" w:hAnsi="SimSun" w:eastAsia="SimSun"/>
          <w:b w:val="0"/>
          <w:i w:val="0"/>
          <w:color w:val="000000"/>
          <w:sz w:val="24"/>
        </w:rPr>
        <w:t xml:space="preserve"> 成正比，即</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KH</w:t>
      </w:r>
      <w:r>
        <w:rPr>
          <w:rFonts w:ascii="Times New Roman" w:hAnsi="Times New Roman" w:eastAsia="Times New Roman"/>
          <w:b w:val="0"/>
          <w:i/>
          <w:color w:val="000000"/>
          <w:sz w:val="16"/>
        </w:rPr>
        <w:t>0</w:t>
      </w:r>
      <w:r>
        <w:rPr>
          <w:rFonts w:ascii="SimSun" w:hAnsi="SimSun" w:eastAsia="SimSun"/>
          <w:b w:val="0"/>
          <w:i w:val="0"/>
          <w:color w:val="000000"/>
          <w:sz w:val="24"/>
        </w:rPr>
        <w:t>，比例系数</w:t>
      </w:r>
      <w:r>
        <w:rPr>
          <w:rFonts w:ascii="Times New Roman" w:hAnsi="Times New Roman" w:eastAsia="Times New Roman"/>
          <w:b w:val="0"/>
          <w:i/>
          <w:color w:val="000000"/>
          <w:sz w:val="24"/>
        </w:rPr>
        <w:t>K</w:t>
      </w:r>
      <w:r>
        <w:rPr>
          <w:rFonts w:ascii="SimSun" w:hAnsi="SimSun" w:eastAsia="SimSun"/>
          <w:b w:val="0"/>
          <w:i w:val="0"/>
          <w:color w:val="000000"/>
          <w:sz w:val="24"/>
        </w:rPr>
        <w:t xml:space="preserve"> 为地表沉降槽宽度系数，其值取决于隧道上方地层性质，对于地下</w:t>
      </w:r>
      <w:r>
        <w:rPr>
          <w:rFonts w:ascii="SimSun" w:hAnsi="SimSun" w:eastAsia="SimSun"/>
          <w:b w:val="0"/>
          <w:i w:val="0"/>
          <w:color w:val="000000"/>
          <w:sz w:val="24"/>
        </w:rPr>
        <w:t>水位以上的砂土</w:t>
      </w:r>
      <w:r>
        <w:rPr>
          <w:rFonts w:ascii="Times New Roman" w:hAnsi="Times New Roman" w:eastAsia="Times New Roman"/>
          <w:b w:val="0"/>
          <w:i/>
          <w:color w:val="000000"/>
          <w:sz w:val="24"/>
        </w:rPr>
        <w:t>K</w:t>
      </w:r>
      <w:r>
        <w:rPr>
          <w:rFonts w:ascii="SimSun" w:hAnsi="SimSun" w:eastAsia="SimSun"/>
          <w:b w:val="0"/>
          <w:i w:val="0"/>
          <w:color w:val="000000"/>
          <w:sz w:val="24"/>
        </w:rPr>
        <w:t xml:space="preserve"> 取</w:t>
      </w:r>
      <w:r>
        <w:rPr>
          <w:rFonts w:ascii="TimesNewRomanPSMT" w:hAnsi="TimesNewRomanPSMT" w:eastAsia="TimesNewRomanPSMT"/>
          <w:b w:val="0"/>
          <w:i w:val="0"/>
          <w:color w:val="000000"/>
          <w:sz w:val="24"/>
        </w:rPr>
        <w:t>0.2~0.3</w:t>
      </w:r>
      <w:r>
        <w:rPr>
          <w:rFonts w:ascii="SimSun" w:hAnsi="SimSun" w:eastAsia="SimSun"/>
          <w:b w:val="0"/>
          <w:i w:val="0"/>
          <w:color w:val="000000"/>
          <w:sz w:val="24"/>
        </w:rPr>
        <w:t>，地下水位以下砂土和黏土</w:t>
      </w:r>
      <w:r>
        <w:rPr>
          <w:rFonts w:ascii="Times New Roman" w:hAnsi="Times New Roman" w:eastAsia="Times New Roman"/>
          <w:b w:val="0"/>
          <w:i/>
          <w:color w:val="000000"/>
          <w:sz w:val="24"/>
        </w:rPr>
        <w:t>K</w:t>
      </w:r>
      <w:r>
        <w:rPr>
          <w:rFonts w:ascii="SimSun" w:hAnsi="SimSun" w:eastAsia="SimSun"/>
          <w:b w:val="0"/>
          <w:i w:val="0"/>
          <w:color w:val="000000"/>
          <w:sz w:val="24"/>
        </w:rPr>
        <w:t xml:space="preserve"> 取</w:t>
      </w:r>
      <w:r>
        <w:rPr>
          <w:rFonts w:ascii="TimesNewRomanPSMT" w:hAnsi="TimesNewRomanPSMT" w:eastAsia="TimesNewRomanPSMT"/>
          <w:b w:val="0"/>
          <w:i w:val="0"/>
          <w:color w:val="000000"/>
          <w:sz w:val="24"/>
        </w:rPr>
        <w:t>0.4~0.5</w:t>
      </w:r>
      <w:r>
        <w:rPr>
          <w:rFonts w:ascii="SimSun" w:hAnsi="SimSun" w:eastAsia="SimSun"/>
          <w:b w:val="0"/>
          <w:i w:val="0"/>
          <w:color w:val="000000"/>
          <w:sz w:val="24"/>
        </w:rPr>
        <w:t>，软黏土</w:t>
      </w:r>
      <w:r>
        <w:rPr>
          <w:rFonts w:ascii="Times New Roman" w:hAnsi="Times New Roman" w:eastAsia="Times New Roman"/>
          <w:b w:val="0"/>
          <w:i/>
          <w:color w:val="000000"/>
          <w:sz w:val="24"/>
        </w:rPr>
        <w:t>K</w:t>
      </w:r>
      <w:r>
        <w:rPr>
          <w:rFonts w:ascii="SimSun" w:hAnsi="SimSun" w:eastAsia="SimSun"/>
          <w:b w:val="0"/>
          <w:i w:val="0"/>
          <w:color w:val="000000"/>
          <w:sz w:val="24"/>
        </w:rPr>
        <w:t xml:space="preserve"> 取</w:t>
      </w:r>
      <w:r>
        <w:rPr>
          <w:rFonts w:ascii="TimesNewRomanPSMT" w:hAnsi="TimesNewRomanPSMT" w:eastAsia="TimesNewRomanPSMT"/>
          <w:b w:val="0"/>
          <w:i w:val="0"/>
          <w:color w:val="000000"/>
          <w:sz w:val="24"/>
        </w:rPr>
        <w:t>0.6~0.7</w:t>
      </w:r>
      <w:r>
        <w:rPr>
          <w:rFonts w:ascii="SimSun" w:hAnsi="SimSun" w:eastAsia="SimSun"/>
          <w:b w:val="0"/>
          <w:i w:val="0"/>
          <w:color w:val="000000"/>
          <w:sz w:val="24"/>
        </w:rPr>
        <w:t>；刘建航</w:t>
      </w:r>
      <w:r>
        <w:rPr>
          <w:rFonts w:ascii="TimesNewRomanPSMT" w:hAnsi="TimesNewRomanPSMT" w:eastAsia="TimesNewRomanPSMT"/>
          <w:b w:val="0"/>
          <w:i w:val="0"/>
          <w:color w:val="000000"/>
          <w:sz w:val="16"/>
        </w:rPr>
        <w:t>[4]</w:t>
      </w:r>
      <w:r>
        <w:rPr>
          <w:rFonts w:ascii="SimSun" w:hAnsi="SimSun" w:eastAsia="SimSun"/>
          <w:b w:val="0"/>
          <w:i w:val="0"/>
          <w:color w:val="000000"/>
          <w:sz w:val="24"/>
        </w:rPr>
        <w:t>基于土体弹性理论得出</w:t>
      </w:r>
      <w:r>
        <w:rPr>
          <w:rFonts w:ascii="Times New Roman" w:hAnsi="Times New Roman" w:eastAsia="Times New Roman"/>
          <w:b w:val="0"/>
          <w:i/>
          <w:color w:val="000000"/>
          <w:sz w:val="24"/>
        </w:rPr>
        <w:t>i</w:t>
      </w:r>
      <w:r>
        <w:rPr>
          <w:rFonts w:ascii="SimSun" w:hAnsi="SimSun" w:eastAsia="SimSun"/>
          <w:b w:val="0"/>
          <w:i w:val="0"/>
          <w:color w:val="000000"/>
          <w:sz w:val="24"/>
        </w:rPr>
        <w:t xml:space="preserve"> 值与</w:t>
      </w:r>
      <w:r>
        <w:rPr>
          <w:rFonts w:ascii="Times New Roman" w:hAnsi="Times New Roman" w:eastAsia="Times New Roman"/>
          <w:b w:val="0"/>
          <w:i/>
          <w:color w:val="000000"/>
          <w:sz w:val="24"/>
        </w:rPr>
        <w:t>H</w:t>
      </w:r>
      <w:r>
        <w:rPr>
          <w:rFonts w:ascii="Times New Roman" w:hAnsi="Times New Roman" w:eastAsia="Times New Roman"/>
          <w:b w:val="0"/>
          <w:i/>
          <w:color w:val="000000"/>
          <w:sz w:val="16"/>
        </w:rPr>
        <w:t>0</w:t>
      </w:r>
      <w:r>
        <w:rPr>
          <w:rFonts w:ascii="SimSun" w:hAnsi="SimSun" w:eastAsia="SimSun"/>
          <w:b w:val="0"/>
          <w:i w:val="0"/>
          <w:color w:val="000000"/>
          <w:sz w:val="24"/>
        </w:rPr>
        <w:t xml:space="preserve"> 和隧道上覆地层内摩擦角</w:t>
      </w:r>
      <w:r>
        <w:rPr>
          <w:rFonts w:ascii="Times New Roman" w:hAnsi="Times New Roman" w:eastAsia="Times New Roman"/>
          <w:b w:val="0"/>
          <w:i/>
          <w:color w:val="000000"/>
          <w:sz w:val="24"/>
        </w:rPr>
        <w:t>φ</w:t>
      </w:r>
      <w:r>
        <w:rPr>
          <w:rFonts w:ascii="SimSun" w:hAnsi="SimSun" w:eastAsia="SimSun"/>
          <w:b w:val="0"/>
          <w:i w:val="0"/>
          <w:color w:val="000000"/>
          <w:sz w:val="24"/>
        </w:rPr>
        <w:t xml:space="preserve"> 有关，式</w:t>
      </w:r>
      <w:r>
        <w:rPr>
          <w:rFonts w:ascii="SimSun" w:hAnsi="SimSun" w:eastAsia="SimSun"/>
          <w:b w:val="0"/>
          <w:i w:val="0"/>
          <w:color w:val="000000"/>
          <w:sz w:val="24"/>
        </w:rPr>
        <w:t>中</w:t>
      </w:r>
      <w:r>
        <w:rPr>
          <w:rFonts w:ascii="Times New Roman" w:hAnsi="Times New Roman" w:eastAsia="Times New Roman"/>
          <w:b w:val="0"/>
          <w:i/>
          <w:color w:val="000000"/>
          <w:sz w:val="24"/>
        </w:rPr>
        <w:t>φ</w:t>
      </w:r>
      <w:r>
        <w:rPr>
          <w:rFonts w:ascii="SimSun" w:hAnsi="SimSun" w:eastAsia="SimSun"/>
          <w:b w:val="0"/>
          <w:i w:val="0"/>
          <w:color w:val="000000"/>
          <w:sz w:val="24"/>
        </w:rPr>
        <w:t xml:space="preserve"> 为土体内摩擦角均值：</w:t>
      </w:r>
    </w:p>
    <w:tbl>
      <w:tblPr>
        <w:tblW w:type="auto" w:w="0"/>
        <w:tblLayout w:type="fixed"/>
        <w:tblLook w:firstColumn="1" w:firstRow="1" w:lastColumn="0" w:lastRow="0" w:noHBand="0" w:noVBand="1" w:val="04A0"/>
        <w:tblInd w:w="2000.0" w:type="dxa"/>
      </w:tblPr>
      <w:tblGrid>
        <w:gridCol w:w="3373"/>
        <w:gridCol w:w="3373"/>
        <w:gridCol w:w="3373"/>
      </w:tblGrid>
      <w:tr>
        <w:trPr>
          <w:trHeight w:hRule="exact" w:val="340"/>
        </w:trPr>
        <w:tc>
          <w:tcPr>
            <w:tcW w:type="dxa" w:w="2552"/>
            <w:tcBorders>
              <w:bottom w:sz="8.0" w:val="single" w:color="#000000"/>
            </w:tcBorders>
            <w:tcMar>
              <w:start w:w="0" w:type="dxa"/>
              <w:end w:w="0" w:type="dxa"/>
            </w:tcMar>
          </w:tcPr>
          <w:p/>
        </w:tc>
        <w:tc>
          <w:tcPr>
            <w:tcW w:type="dxa" w:w="1778"/>
            <w:tcBorders>
              <w:bottom w:sz="8.0" w:val="single" w:color="#000000"/>
            </w:tcBorders>
            <w:tcMar>
              <w:start w:w="0" w:type="dxa"/>
              <w:end w:w="0" w:type="dxa"/>
            </w:tcMar>
          </w:tcPr>
          <w:p>
            <w:pPr>
              <w:autoSpaceDN w:val="0"/>
              <w:autoSpaceDE w:val="0"/>
              <w:widowControl/>
              <w:spacing w:line="50" w:lineRule="auto" w:before="60" w:after="0"/>
              <w:ind w:left="0" w:right="0" w:firstLine="0"/>
              <w:jc w:val="center"/>
            </w:pPr>
            <w:r>
              <w:rPr>
                <w:rFonts w:ascii="Cambria Math" w:hAnsi="Cambria Math" w:eastAsia="Cambria Math"/>
                <w:b w:val="0"/>
                <w:i w:val="0"/>
                <w:color w:val="000000"/>
                <w:sz w:val="23"/>
              </w:rPr>
              <w:t>𝐻</w:t>
            </w:r>
            <w:r>
              <w:rPr>
                <w:rFonts w:ascii="Cambria Math" w:hAnsi="Cambria Math" w:eastAsia="Cambria Math"/>
                <w:b w:val="0"/>
                <w:i w:val="0"/>
                <w:color w:val="000000"/>
                <w:sz w:val="19"/>
              </w:rPr>
              <w:t>0</w:t>
            </w:r>
            <w:r>
              <w:rPr>
                <w:rFonts w:ascii="Cambria Math" w:hAnsi="Cambria Math" w:eastAsia="Cambria Math"/>
                <w:b w:val="0"/>
                <w:i w:val="0"/>
                <w:color w:val="000000"/>
                <w:sz w:val="23"/>
              </w:rPr>
              <w:t>+𝑅</w:t>
            </w:r>
          </w:p>
        </w:tc>
        <w:tc>
          <w:tcPr>
            <w:tcW w:type="dxa" w:w="3530"/>
            <w:tcBorders>
              <w:bottom w:sz="8.0" w:val="single" w:color="#000000"/>
            </w:tcBorders>
            <w:tcMar>
              <w:start w:w="0" w:type="dxa"/>
              <w:end w:w="0" w:type="dxa"/>
            </w:tcMar>
          </w:tcPr>
          <w:p/>
        </w:tc>
      </w:tr>
      <w:tr>
        <w:trPr>
          <w:trHeight w:hRule="exact" w:val="482"/>
        </w:trPr>
        <w:tc>
          <w:tcPr>
            <w:tcW w:type="dxa" w:w="2552"/>
            <w:tcBorders>
              <w:top w:sz="8.0" w:val="single" w:color="#000000"/>
            </w:tcBorders>
            <w:tcMar>
              <w:start w:w="0" w:type="dxa"/>
              <w:end w:w="0" w:type="dxa"/>
            </w:tcMar>
          </w:tcPr>
          <w:p>
            <w:pPr>
              <w:autoSpaceDN w:val="0"/>
              <w:autoSpaceDE w:val="0"/>
              <w:widowControl/>
              <w:spacing w:line="43" w:lineRule="auto" w:before="0" w:after="0"/>
              <w:ind w:left="0" w:right="88" w:firstLine="0"/>
              <w:jc w:val="right"/>
            </w:pPr>
            <w:r>
              <w:rPr>
                <w:rFonts w:ascii="Cambria Math" w:hAnsi="Cambria Math" w:eastAsia="Cambria Math"/>
                <w:b w:val="0"/>
                <w:i w:val="0"/>
                <w:color w:val="000000"/>
                <w:sz w:val="32"/>
              </w:rPr>
              <w:t>𝑖=</w:t>
            </w:r>
          </w:p>
        </w:tc>
        <w:tc>
          <w:tcPr>
            <w:tcW w:type="dxa" w:w="1778"/>
            <w:tcBorders>
              <w:top w:sz="8.0" w:val="single" w:color="#000000"/>
            </w:tcBorders>
            <w:tcMar>
              <w:start w:w="0" w:type="dxa"/>
              <w:end w:w="0" w:type="dxa"/>
            </w:tcMar>
          </w:tcPr>
          <w:p>
            <w:pPr>
              <w:autoSpaceDN w:val="0"/>
              <w:autoSpaceDE w:val="0"/>
              <w:widowControl/>
              <w:spacing w:line="82" w:lineRule="auto" w:before="0" w:after="0"/>
              <w:ind w:left="0" w:right="0" w:firstLine="0"/>
              <w:jc w:val="center"/>
            </w:pPr>
            <w:r>
              <w:rPr>
                <w:rFonts w:ascii="Cambria Math" w:hAnsi="Cambria Math" w:eastAsia="Cambria Math"/>
                <w:b w:val="0"/>
                <w:i w:val="0"/>
                <w:color w:val="000000"/>
                <w:sz w:val="23"/>
              </w:rPr>
              <w:t>√2𝜋𝑡𝑎𝑛(45</w:t>
            </w:r>
            <w:r>
              <w:rPr>
                <w:rFonts w:ascii="Cambria Math" w:hAnsi="Cambria Math" w:eastAsia="Cambria Math"/>
                <w:b w:val="0"/>
                <w:i w:val="0"/>
                <w:color w:val="000000"/>
                <w:sz w:val="19"/>
              </w:rPr>
              <w:t>0</w:t>
            </w:r>
            <w:r>
              <w:rPr>
                <w:rFonts w:ascii="Cambria Math" w:hAnsi="Cambria Math" w:eastAsia="Cambria Math"/>
                <w:b w:val="0"/>
                <w:i w:val="0"/>
                <w:color w:val="000000"/>
                <w:sz w:val="23"/>
              </w:rPr>
              <w:t>−</w:t>
            </w:r>
            <w:r>
              <w:rPr>
                <w:rFonts w:ascii="Cambria Math" w:hAnsi="Cambria Math" w:eastAsia="Cambria Math"/>
                <w:b w:val="0"/>
                <w:i w:val="0"/>
                <w:color w:val="000000"/>
                <w:sz w:val="19"/>
              </w:rPr>
              <w:t>𝜑</w:t>
            </w:r>
            <w:r>
              <w:rPr>
                <w:rFonts w:ascii="Cambria Math" w:hAnsi="Cambria Math" w:eastAsia="Cambria Math"/>
                <w:b w:val="0"/>
                <w:i w:val="0"/>
                <w:color w:val="000000"/>
                <w:sz w:val="19"/>
              </w:rPr>
              <w:t>2</w:t>
            </w:r>
            <w:r>
              <w:rPr>
                <w:rFonts w:ascii="Cambria Math" w:hAnsi="Cambria Math" w:eastAsia="Cambria Math"/>
                <w:b w:val="0"/>
                <w:i w:val="0"/>
                <w:color w:val="000000"/>
                <w:sz w:val="23"/>
              </w:rPr>
              <w:t>)</w:t>
            </w:r>
          </w:p>
        </w:tc>
        <w:tc>
          <w:tcPr>
            <w:tcW w:type="dxa" w:w="3530"/>
            <w:tcBorders>
              <w:top w:sz="8.0" w:val="single" w:color="#000000"/>
            </w:tcBorders>
            <w:tcMar>
              <w:start w:w="0" w:type="dxa"/>
              <w:end w:w="0" w:type="dxa"/>
            </w:tcMar>
          </w:tcPr>
          <w:p>
            <w:pPr>
              <w:autoSpaceDN w:val="0"/>
              <w:autoSpaceDE w:val="0"/>
              <w:widowControl/>
              <w:spacing w:line="266" w:lineRule="exact" w:before="0" w:after="0"/>
              <w:ind w:left="0" w:right="22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1-4</w:t>
            </w:r>
            <w:r>
              <w:rPr>
                <w:rFonts w:ascii="SimSun" w:hAnsi="SimSun" w:eastAsia="SimSun"/>
                <w:b w:val="0"/>
                <w:i w:val="0"/>
                <w:color w:val="000000"/>
                <w:sz w:val="24"/>
              </w:rPr>
              <w:t>）</w:t>
            </w:r>
          </w:p>
        </w:tc>
      </w:tr>
    </w:tbl>
    <w:p>
      <w:pPr>
        <w:autoSpaceDN w:val="0"/>
        <w:autoSpaceDE w:val="0"/>
        <w:widowControl/>
        <w:spacing w:line="314" w:lineRule="auto" w:before="170" w:after="0"/>
        <w:ind w:left="998" w:right="48" w:firstLine="480"/>
        <w:jc w:val="both"/>
      </w:pPr>
      <w:r>
        <w:rPr>
          <w:rFonts w:ascii="SimSun" w:hAnsi="SimSun" w:eastAsia="SimSun"/>
          <w:b w:val="0"/>
          <w:i w:val="0"/>
          <w:color w:val="000000"/>
          <w:sz w:val="24"/>
        </w:rPr>
        <w:t>从以上不同计算方法可以看出，地表沉降槽宽度</w:t>
      </w:r>
      <w:r>
        <w:rPr>
          <w:rFonts w:ascii="Times New Roman" w:hAnsi="Times New Roman" w:eastAsia="Times New Roman"/>
          <w:b w:val="0"/>
          <w:i/>
          <w:color w:val="000000"/>
          <w:sz w:val="24"/>
        </w:rPr>
        <w:t>i</w:t>
      </w:r>
      <w:r>
        <w:rPr>
          <w:rFonts w:ascii="SimSun" w:hAnsi="SimSun" w:eastAsia="SimSun"/>
          <w:b w:val="0"/>
          <w:i w:val="0"/>
          <w:color w:val="000000"/>
          <w:sz w:val="24"/>
        </w:rPr>
        <w:t xml:space="preserve"> 主要与隧道直径</w:t>
      </w:r>
      <w:r>
        <w:rPr>
          <w:rFonts w:ascii="Times New Roman" w:hAnsi="Times New Roman" w:eastAsia="Times New Roman"/>
          <w:b w:val="0"/>
          <w:i/>
          <w:color w:val="000000"/>
          <w:sz w:val="24"/>
        </w:rPr>
        <w:t>R</w:t>
      </w:r>
      <w:r>
        <w:rPr>
          <w:rFonts w:ascii="SimSun" w:hAnsi="SimSun" w:eastAsia="SimSun"/>
          <w:b w:val="0"/>
          <w:i w:val="0"/>
          <w:color w:val="000000"/>
          <w:sz w:val="24"/>
        </w:rPr>
        <w:t>、隧道开挖面</w:t>
      </w:r>
      <w:r>
        <w:rPr>
          <w:rFonts w:ascii="SimSun" w:hAnsi="SimSun" w:eastAsia="SimSun"/>
          <w:b w:val="0"/>
          <w:i w:val="0"/>
          <w:color w:val="000000"/>
          <w:sz w:val="24"/>
        </w:rPr>
        <w:t>中心到地表的距离</w:t>
      </w:r>
      <w:r>
        <w:rPr>
          <w:rFonts w:ascii="Times New Roman" w:hAnsi="Times New Roman" w:eastAsia="Times New Roman"/>
          <w:b w:val="0"/>
          <w:i/>
          <w:color w:val="000000"/>
          <w:sz w:val="24"/>
        </w:rPr>
        <w:t>H</w:t>
      </w:r>
      <w:r>
        <w:rPr>
          <w:rFonts w:ascii="Times New Roman" w:hAnsi="Times New Roman" w:eastAsia="Times New Roman"/>
          <w:b w:val="0"/>
          <w:i/>
          <w:color w:val="000000"/>
          <w:sz w:val="16"/>
        </w:rPr>
        <w:t>0</w:t>
      </w:r>
      <w:r>
        <w:rPr>
          <w:rFonts w:ascii="SimSun" w:hAnsi="SimSun" w:eastAsia="SimSun"/>
          <w:b w:val="0"/>
          <w:i w:val="0"/>
          <w:color w:val="000000"/>
          <w:sz w:val="24"/>
        </w:rPr>
        <w:t xml:space="preserve"> 和隧道穿越及上覆地层性质有关，在隧道工程建设中应根据实际</w:t>
      </w:r>
      <w:r>
        <w:rPr>
          <w:rFonts w:ascii="SimSun" w:hAnsi="SimSun" w:eastAsia="SimSun"/>
          <w:b w:val="0"/>
          <w:i w:val="0"/>
          <w:color w:val="000000"/>
          <w:sz w:val="24"/>
        </w:rPr>
        <w:t>施工和地层条件选取合适的方法。</w:t>
      </w:r>
    </w:p>
    <w:p>
      <w:pPr>
        <w:autoSpaceDN w:val="0"/>
        <w:autoSpaceDE w:val="0"/>
        <w:widowControl/>
        <w:spacing w:line="486" w:lineRule="exact" w:before="22" w:after="0"/>
        <w:ind w:left="998" w:right="46" w:firstLine="480"/>
        <w:jc w:val="both"/>
      </w:pPr>
      <w:r>
        <w:rPr>
          <w:rFonts w:ascii="SimSun" w:hAnsi="SimSun" w:eastAsia="SimSun"/>
          <w:b w:val="0"/>
          <w:i w:val="0"/>
          <w:color w:val="000000"/>
          <w:sz w:val="24"/>
        </w:rPr>
        <w:t>地层损失率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大部分是根据实测数据进行反算得到，其取值主要依靠既有数据统计</w:t>
      </w:r>
      <w:r>
        <w:rPr>
          <w:rFonts w:ascii="SimSun" w:hAnsi="SimSun" w:eastAsia="SimSun"/>
          <w:b w:val="0"/>
          <w:i w:val="0"/>
          <w:color w:val="000000"/>
          <w:sz w:val="24"/>
        </w:rPr>
        <w:t>经验，</w:t>
      </w:r>
      <w:r>
        <w:rPr>
          <w:rFonts w:ascii="TimesNewRomanPSMT" w:hAnsi="TimesNewRomanPSMT" w:eastAsia="TimesNewRomanPSMT"/>
          <w:b w:val="0"/>
          <w:i w:val="0"/>
          <w:color w:val="000000"/>
          <w:sz w:val="24"/>
        </w:rPr>
        <w:t>Mair&amp;Taylor</w:t>
      </w:r>
      <w:r>
        <w:rPr>
          <w:rFonts w:ascii="TimesNewRomanPSMT" w:hAnsi="TimesNewRomanPSMT" w:eastAsia="TimesNewRomanPSMT"/>
          <w:b w:val="0"/>
          <w:i w:val="0"/>
          <w:color w:val="000000"/>
          <w:sz w:val="16"/>
        </w:rPr>
        <w:t>[29]</w:t>
      </w:r>
      <w:r>
        <w:rPr>
          <w:rFonts w:ascii="SimSun" w:hAnsi="SimSun" w:eastAsia="SimSun"/>
          <w:b w:val="0"/>
          <w:i w:val="0"/>
          <w:color w:val="000000"/>
          <w:sz w:val="24"/>
        </w:rPr>
        <w:t>统计的砂土地层中土压平衡盾构施工地层损失率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平均值大致为</w:t>
      </w:r>
      <w:r>
        <w:rPr>
          <w:rFonts w:ascii="TimesNewRomanPSMT" w:hAnsi="TimesNewRomanPSMT" w:eastAsia="TimesNewRomanPSMT"/>
          <w:b w:val="0"/>
          <w:i w:val="0"/>
          <w:color w:val="000000"/>
          <w:sz w:val="24"/>
        </w:rPr>
        <w:t>0.5%</w:t>
      </w:r>
      <w:r>
        <w:rPr>
          <w:rFonts w:ascii="SimSun" w:hAnsi="SimSun" w:eastAsia="SimSun"/>
          <w:b w:val="0"/>
          <w:i w:val="0"/>
          <w:color w:val="000000"/>
          <w:sz w:val="24"/>
        </w:rPr>
        <w:t>左右，黏土地层</w:t>
      </w:r>
      <w:r>
        <w:rPr>
          <w:rFonts w:ascii="Times New Roman" w:hAnsi="Times New Roman" w:eastAsia="Times New Roman"/>
          <w:b w:val="0"/>
          <w:i/>
          <w:color w:val="000000"/>
          <w:sz w:val="24"/>
        </w:rPr>
        <w:t>η</w:t>
      </w:r>
      <w:r>
        <w:rPr>
          <w:rFonts w:ascii="SimSun" w:hAnsi="SimSun" w:eastAsia="SimSun"/>
          <w:b w:val="0"/>
          <w:i w:val="0"/>
          <w:color w:val="000000"/>
          <w:sz w:val="24"/>
        </w:rPr>
        <w:t xml:space="preserve"> 值在</w:t>
      </w:r>
      <w:r>
        <w:rPr>
          <w:rFonts w:ascii="TimesNewRomanPSMT" w:hAnsi="TimesNewRomanPSMT" w:eastAsia="TimesNewRomanPSMT"/>
          <w:b w:val="0"/>
          <w:i w:val="0"/>
          <w:color w:val="000000"/>
          <w:sz w:val="24"/>
        </w:rPr>
        <w:t>1.0%~2.0%</w:t>
      </w:r>
      <w:r>
        <w:rPr>
          <w:rFonts w:ascii="SimSun" w:hAnsi="SimSun" w:eastAsia="SimSun"/>
          <w:b w:val="0"/>
          <w:i w:val="0"/>
          <w:color w:val="000000"/>
          <w:sz w:val="24"/>
        </w:rPr>
        <w:t>之间；</w:t>
      </w:r>
      <w:r>
        <w:rPr>
          <w:rFonts w:ascii="TimesNewRomanPSMT" w:hAnsi="TimesNewRomanPSMT" w:eastAsia="TimesNewRomanPSMT"/>
          <w:b w:val="0"/>
          <w:i w:val="0"/>
          <w:color w:val="000000"/>
          <w:sz w:val="24"/>
        </w:rPr>
        <w:t>Macklin &amp; Field</w:t>
      </w:r>
      <w:r>
        <w:rPr>
          <w:rFonts w:ascii="TimesNewRomanPSMT" w:hAnsi="TimesNewRomanPSMT" w:eastAsia="TimesNewRomanPSMT"/>
          <w:b w:val="0"/>
          <w:i w:val="0"/>
          <w:color w:val="000000"/>
          <w:sz w:val="16"/>
        </w:rPr>
        <w:t>[30]</w:t>
      </w:r>
      <w:r>
        <w:rPr>
          <w:rFonts w:ascii="SimSun" w:hAnsi="SimSun" w:eastAsia="SimSun"/>
          <w:b w:val="0"/>
          <w:i w:val="0"/>
          <w:color w:val="000000"/>
          <w:sz w:val="24"/>
        </w:rPr>
        <w:t>得到的伦敦地区黏土地</w:t>
      </w:r>
      <w:r>
        <w:rPr>
          <w:rFonts w:ascii="SimSun" w:hAnsi="SimSun" w:eastAsia="SimSun"/>
          <w:b w:val="0"/>
          <w:i w:val="0"/>
          <w:color w:val="000000"/>
          <w:sz w:val="24"/>
        </w:rPr>
        <w:t>层中</w:t>
      </w:r>
      <w:r>
        <w:rPr>
          <w:rFonts w:ascii="Times New Roman" w:hAnsi="Times New Roman" w:eastAsia="Times New Roman"/>
          <w:b w:val="0"/>
          <w:i/>
          <w:color w:val="000000"/>
          <w:sz w:val="24"/>
        </w:rPr>
        <w:t>η</w:t>
      </w:r>
      <w:r>
        <w:rPr>
          <w:rFonts w:ascii="SimSun" w:hAnsi="SimSun" w:eastAsia="SimSun"/>
          <w:b w:val="0"/>
          <w:i w:val="0"/>
          <w:color w:val="000000"/>
          <w:sz w:val="24"/>
        </w:rPr>
        <w:t xml:space="preserve"> 最大值可达</w:t>
      </w:r>
      <w:r>
        <w:rPr>
          <w:rFonts w:ascii="TimesNewRomanPSMT" w:hAnsi="TimesNewRomanPSMT" w:eastAsia="TimesNewRomanPSMT"/>
          <w:b w:val="0"/>
          <w:i w:val="0"/>
          <w:color w:val="000000"/>
          <w:sz w:val="24"/>
        </w:rPr>
        <w:t>2.4%</w:t>
      </w:r>
      <w:r>
        <w:rPr>
          <w:rFonts w:ascii="SimSun" w:hAnsi="SimSun" w:eastAsia="SimSun"/>
          <w:b w:val="0"/>
          <w:i w:val="0"/>
          <w:color w:val="000000"/>
          <w:sz w:val="24"/>
        </w:rPr>
        <w:t>；</w:t>
      </w:r>
      <w:r>
        <w:rPr>
          <w:rFonts w:ascii="TimesNewRomanPSMT" w:hAnsi="TimesNewRomanPSMT" w:eastAsia="TimesNewRomanPSMT"/>
          <w:b w:val="0"/>
          <w:i w:val="0"/>
          <w:color w:val="000000"/>
          <w:sz w:val="24"/>
        </w:rPr>
        <w:t>Loganathan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[31]</w:t>
      </w:r>
      <w:r>
        <w:rPr>
          <w:rFonts w:ascii="SimSun" w:hAnsi="SimSun" w:eastAsia="SimSun"/>
          <w:b w:val="0"/>
          <w:i w:val="0"/>
          <w:color w:val="000000"/>
          <w:sz w:val="24"/>
        </w:rPr>
        <w:t>统计的悉尼地区砂土地层中</w:t>
      </w:r>
      <w:r>
        <w:rPr>
          <w:rFonts w:ascii="Times New Roman" w:hAnsi="Times New Roman" w:eastAsia="Times New Roman"/>
          <w:b w:val="0"/>
          <w:i/>
          <w:color w:val="000000"/>
          <w:sz w:val="24"/>
        </w:rPr>
        <w:t>η</w:t>
      </w:r>
      <w:r>
        <w:rPr>
          <w:rFonts w:ascii="SimSun" w:hAnsi="SimSun" w:eastAsia="SimSun"/>
          <w:b w:val="0"/>
          <w:i w:val="0"/>
          <w:color w:val="000000"/>
          <w:sz w:val="24"/>
        </w:rPr>
        <w:t xml:space="preserve"> 值在</w:t>
      </w:r>
      <w:r>
        <w:rPr>
          <w:rFonts w:ascii="TimesNewRomanPSMT" w:hAnsi="TimesNewRomanPSMT" w:eastAsia="TimesNewRomanPSMT"/>
          <w:b w:val="0"/>
          <w:i w:val="0"/>
          <w:color w:val="000000"/>
          <w:sz w:val="24"/>
        </w:rPr>
        <w:t>0.2% ~0.6%</w:t>
      </w:r>
      <w:r>
        <w:rPr>
          <w:rFonts w:ascii="SimSun" w:hAnsi="SimSun" w:eastAsia="SimSun"/>
          <w:b w:val="0"/>
          <w:i w:val="0"/>
          <w:color w:val="000000"/>
          <w:sz w:val="24"/>
        </w:rPr>
        <w:t>之间；吴昌胜和朱志铎</w:t>
      </w:r>
      <w:r>
        <w:rPr>
          <w:rFonts w:ascii="TimesNewRomanPSMT" w:hAnsi="TimesNewRomanPSMT" w:eastAsia="TimesNewRomanPSMT"/>
          <w:b w:val="0"/>
          <w:i w:val="0"/>
          <w:color w:val="000000"/>
          <w:sz w:val="16"/>
        </w:rPr>
        <w:t>[32]</w:t>
      </w:r>
      <w:r>
        <w:rPr>
          <w:rFonts w:ascii="SimSun" w:hAnsi="SimSun" w:eastAsia="SimSun"/>
          <w:b w:val="0"/>
          <w:i w:val="0"/>
          <w:color w:val="000000"/>
          <w:sz w:val="24"/>
        </w:rPr>
        <w:t>在收集国内大量实测数据的基础上指出中小直径盾构隧道引起</w:t>
      </w:r>
      <w:r>
        <w:rPr>
          <w:rFonts w:ascii="SimSun" w:hAnsi="SimSun" w:eastAsia="SimSun"/>
          <w:b w:val="0"/>
          <w:i w:val="0"/>
          <w:color w:val="000000"/>
          <w:sz w:val="24"/>
        </w:rPr>
        <w:t>的地层损失率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在</w:t>
      </w:r>
      <w:r>
        <w:rPr>
          <w:rFonts w:ascii="TimesNewRomanPSMT" w:hAnsi="TimesNewRomanPSMT" w:eastAsia="TimesNewRomanPSMT"/>
          <w:b w:val="0"/>
          <w:i w:val="0"/>
          <w:color w:val="000000"/>
          <w:sz w:val="24"/>
        </w:rPr>
        <w:t>0.03%~3.79%</w:t>
      </w:r>
      <w:r>
        <w:rPr>
          <w:rFonts w:ascii="SimSun" w:hAnsi="SimSun" w:eastAsia="SimSun"/>
          <w:b w:val="0"/>
          <w:i w:val="0"/>
          <w:color w:val="000000"/>
          <w:sz w:val="24"/>
        </w:rPr>
        <w:t>之间，平均值为</w:t>
      </w:r>
      <w:r>
        <w:rPr>
          <w:rFonts w:ascii="TimesNewRomanPSMT" w:hAnsi="TimesNewRomanPSMT" w:eastAsia="TimesNewRomanPSMT"/>
          <w:b w:val="0"/>
          <w:i w:val="0"/>
          <w:color w:val="000000"/>
          <w:sz w:val="24"/>
        </w:rPr>
        <w:t>0.998%</w:t>
      </w:r>
      <w:r>
        <w:rPr>
          <w:rFonts w:ascii="SimSun" w:hAnsi="SimSun" w:eastAsia="SimSun"/>
          <w:b w:val="0"/>
          <w:i w:val="0"/>
          <w:color w:val="000000"/>
          <w:sz w:val="24"/>
        </w:rPr>
        <w:t>，大直径隧道地层损失率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在</w:t>
      </w:r>
      <w:r>
        <w:rPr>
          <w:rFonts w:ascii="TimesNewRomanPSMT" w:hAnsi="TimesNewRomanPSMT" w:eastAsia="TimesNewRomanPSMT"/>
          <w:b w:val="0"/>
          <w:i w:val="0"/>
          <w:color w:val="000000"/>
          <w:sz w:val="24"/>
        </w:rPr>
        <w:t>0.02%~3.36%</w:t>
      </w:r>
      <w:r>
        <w:rPr>
          <w:rFonts w:ascii="SimSun" w:hAnsi="SimSun" w:eastAsia="SimSun"/>
          <w:b w:val="0"/>
          <w:i w:val="0"/>
          <w:color w:val="000000"/>
          <w:sz w:val="24"/>
        </w:rPr>
        <w:t>之间，平均值为</w:t>
      </w:r>
      <w:r>
        <w:rPr>
          <w:rFonts w:ascii="TimesNewRomanPSMT" w:hAnsi="TimesNewRomanPSMT" w:eastAsia="TimesNewRomanPSMT"/>
          <w:b w:val="0"/>
          <w:i w:val="0"/>
          <w:color w:val="000000"/>
          <w:sz w:val="24"/>
        </w:rPr>
        <w:t>0.53%</w:t>
      </w:r>
      <w:r>
        <w:rPr>
          <w:rFonts w:ascii="SimSun" w:hAnsi="SimSun" w:eastAsia="SimSun"/>
          <w:b w:val="0"/>
          <w:i w:val="0"/>
          <w:color w:val="000000"/>
          <w:sz w:val="24"/>
        </w:rPr>
        <w:t>，可以看出，不同地区不同地层条件下盾构施工引</w:t>
      </w:r>
      <w:r>
        <w:rPr>
          <w:rFonts w:ascii="SimSun" w:hAnsi="SimSun" w:eastAsia="SimSun"/>
          <w:b w:val="0"/>
          <w:i w:val="0"/>
          <w:color w:val="000000"/>
          <w:sz w:val="24"/>
        </w:rPr>
        <w:t>起的地层损失率存在较大差异，因此，在实际工程计算中地层损失率应根据地区经验进</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行取值。</w:t>
      </w:r>
    </w:p>
    <w:p>
      <w:pPr>
        <w:autoSpaceDN w:val="0"/>
        <w:autoSpaceDE w:val="0"/>
        <w:widowControl/>
        <w:spacing w:line="484" w:lineRule="exact" w:before="24" w:after="0"/>
        <w:ind w:left="998" w:right="44" w:firstLine="480"/>
        <w:jc w:val="both"/>
      </w:pP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公式是基于单线隧道施工提出的，在单线盾构隧道引起地表沉降变形规律的基</w:t>
      </w:r>
      <w:r>
        <w:rPr>
          <w:rFonts w:ascii="SimSun" w:hAnsi="SimSun" w:eastAsia="SimSun"/>
          <w:b w:val="0"/>
          <w:i w:val="0"/>
          <w:color w:val="000000"/>
          <w:sz w:val="24"/>
        </w:rPr>
        <w:t>础上，双线隧道主要考虑地表沉降叠加和后行线施工二次扰动影响。</w:t>
      </w:r>
      <w:r>
        <w:rPr>
          <w:rFonts w:ascii="TimesNewRomanPSMT" w:hAnsi="TimesNewRomanPSMT" w:eastAsia="TimesNewRomanPSMT"/>
          <w:b w:val="0"/>
          <w:i w:val="0"/>
          <w:color w:val="000000"/>
          <w:sz w:val="24"/>
        </w:rPr>
        <w:t>New</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[33]</w:t>
      </w:r>
      <w:r>
        <w:rPr>
          <w:rFonts w:ascii="SimSun" w:hAnsi="SimSun" w:eastAsia="SimSun"/>
          <w:b w:val="0"/>
          <w:i w:val="0"/>
          <w:color w:val="000000"/>
          <w:sz w:val="24"/>
        </w:rPr>
        <w:t>假定无二</w:t>
      </w:r>
      <w:r>
        <w:rPr>
          <w:rFonts w:ascii="SimSun" w:hAnsi="SimSun" w:eastAsia="SimSun"/>
          <w:b w:val="0"/>
          <w:i w:val="0"/>
          <w:color w:val="000000"/>
          <w:sz w:val="24"/>
        </w:rPr>
        <w:t>次扰动效应，采用单线隧道</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公式叠加计算双线隧道施工引起的地表沉降；然而，</w:t>
      </w:r>
      <w:r>
        <w:rPr>
          <w:rFonts w:ascii="SimSun" w:hAnsi="SimSun" w:eastAsia="SimSun"/>
          <w:b w:val="0"/>
          <w:i w:val="0"/>
          <w:color w:val="000000"/>
          <w:sz w:val="24"/>
        </w:rPr>
        <w:t>大量实测数据表明，双线隧道施工二次扰动效应会对地表沉降产生显著影响</w:t>
      </w:r>
      <w:r>
        <w:rPr>
          <w:rFonts w:ascii="TimesNewRomanPSMT" w:hAnsi="TimesNewRomanPSMT" w:eastAsia="TimesNewRomanPSMT"/>
          <w:b w:val="0"/>
          <w:i w:val="0"/>
          <w:color w:val="000000"/>
          <w:sz w:val="16"/>
        </w:rPr>
        <w:t>[34-36]</w:t>
      </w:r>
      <w:r>
        <w:rPr>
          <w:rFonts w:ascii="SimSun" w:hAnsi="SimSun" w:eastAsia="SimSun"/>
          <w:b w:val="0"/>
          <w:i w:val="0"/>
          <w:color w:val="000000"/>
          <w:sz w:val="24"/>
        </w:rPr>
        <w:t>；</w:t>
      </w:r>
      <w:r>
        <w:rPr>
          <w:rFonts w:ascii="TimesNewRomanPSMT" w:hAnsi="TimesNewRomanPSMT" w:eastAsia="TimesNewRomanPSMT"/>
          <w:b w:val="0"/>
          <w:i w:val="0"/>
          <w:color w:val="000000"/>
          <w:sz w:val="24"/>
        </w:rPr>
        <w:t>Suwansawat</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[37]</w:t>
      </w:r>
      <w:r>
        <w:rPr>
          <w:rFonts w:ascii="SimSun" w:hAnsi="SimSun" w:eastAsia="SimSun"/>
          <w:b w:val="0"/>
          <w:i w:val="0"/>
          <w:color w:val="000000"/>
          <w:sz w:val="24"/>
        </w:rPr>
        <w:t>和马可栓</w:t>
      </w:r>
      <w:r>
        <w:rPr>
          <w:rFonts w:ascii="TimesNewRomanPSMT" w:hAnsi="TimesNewRomanPSMT" w:eastAsia="TimesNewRomanPSMT"/>
          <w:b w:val="0"/>
          <w:i w:val="0"/>
          <w:color w:val="000000"/>
          <w:sz w:val="16"/>
        </w:rPr>
        <w:t>[38]</w:t>
      </w:r>
      <w:r>
        <w:rPr>
          <w:rFonts w:ascii="SimSun" w:hAnsi="SimSun" w:eastAsia="SimSun"/>
          <w:b w:val="0"/>
          <w:i w:val="0"/>
          <w:color w:val="000000"/>
          <w:sz w:val="24"/>
        </w:rPr>
        <w:t>应用超几何法分别对先行线和后行线采用不同的土体损失</w:t>
      </w:r>
      <w:r>
        <w:rPr>
          <w:rFonts w:ascii="SimSun" w:hAnsi="SimSun" w:eastAsia="SimSun"/>
          <w:b w:val="0"/>
          <w:i w:val="0"/>
          <w:color w:val="000000"/>
          <w:sz w:val="24"/>
        </w:rPr>
        <w:t>率和沉降槽宽度系数考虑先行隧道对后行隧道的影响，建立了改进的双线盾构隧道开挖</w:t>
      </w:r>
    </w:p>
    <w:p>
      <w:pPr>
        <w:autoSpaceDN w:val="0"/>
        <w:tabs>
          <w:tab w:pos="5488" w:val="left"/>
        </w:tabs>
        <w:autoSpaceDE w:val="0"/>
        <w:widowControl/>
        <w:spacing w:line="478" w:lineRule="exact" w:before="12" w:after="0"/>
        <w:ind w:left="998" w:right="4464" w:firstLine="0"/>
        <w:jc w:val="left"/>
      </w:pPr>
      <w:r>
        <w:rPr>
          <w:rFonts w:ascii="SimSun" w:hAnsi="SimSun" w:eastAsia="SimSun"/>
          <w:b w:val="0"/>
          <w:i w:val="0"/>
          <w:color w:val="000000"/>
          <w:sz w:val="24"/>
        </w:rPr>
        <w:t>地表沉降预测公式：</w:t>
      </w:r>
      <w:r>
        <w:br/>
      </w:r>
      <w:r>
        <w:rPr>
          <w:rFonts w:ascii="TimesNewRomanPSMT" w:hAnsi="TimesNewRomanPSMT" w:eastAsia="TimesNewRomanPSMT"/>
          <w:b w:val="0"/>
          <w:i w:val="0"/>
          <w:color w:val="000000"/>
          <w:sz w:val="18"/>
        </w:rPr>
        <w:t xml:space="preserve">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8" name="Picture 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9" name="Picture 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990600</wp:posOffset>
            </wp:positionV>
            <wp:extent cx="406400" cy="1778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06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990600</wp:posOffset>
            </wp:positionV>
            <wp:extent cx="393700" cy="1778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93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6616700</wp:posOffset>
            </wp:positionV>
            <wp:extent cx="2540000" cy="18034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00" cy="1803400"/>
                    </a:xfrm>
                    <a:prstGeom prst="rect"/>
                  </pic:spPr>
                </pic:pic>
              </a:graphicData>
            </a:graphic>
          </wp:anchor>
        </w:drawing>
      </w:r>
    </w:p>
    <w:p>
      <w:pPr>
        <w:autoSpaceDN w:val="0"/>
        <w:autoSpaceDE w:val="0"/>
        <w:widowControl/>
        <w:spacing w:line="185" w:lineRule="auto" w:before="0" w:after="164"/>
        <w:ind w:left="0" w:right="3686"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tblGrid>
      <w:tr>
        <w:trPr>
          <w:trHeight w:hRule="exact" w:val="346"/>
        </w:trPr>
        <w:tc>
          <w:tcPr>
            <w:tcW w:type="dxa" w:w="2290"/>
            <w:tcBorders>
              <w:top w:sz="5.599999999999966" w:val="single" w:color="#000000"/>
              <w:bottom w:sz="4.072480201721191" w:val="single" w:color="#000000"/>
            </w:tcBorders>
            <w:tcMar>
              <w:start w:w="0" w:type="dxa"/>
              <w:end w:w="0" w:type="dxa"/>
            </w:tcMar>
          </w:tcPr>
          <w:p>
            <w:pPr>
              <w:autoSpaceDN w:val="0"/>
              <w:autoSpaceDE w:val="0"/>
              <w:widowControl/>
              <w:spacing w:line="230" w:lineRule="auto" w:before="48" w:after="0"/>
              <w:ind w:left="0" w:right="12" w:firstLine="0"/>
              <w:jc w:val="right"/>
            </w:pPr>
            <w:r>
              <w:rPr>
                <w:rFonts w:ascii="Times New Roman" w:hAnsi="Times New Roman" w:eastAsia="Times New Roman"/>
                <w:b w:val="0"/>
                <w:i/>
                <w:color w:val="000000"/>
                <w:sz w:val="23"/>
              </w:rPr>
              <w:t>S</w:t>
            </w:r>
            <w:r>
              <w:rPr>
                <w:rFonts w:ascii="SimSun" w:hAnsi="SimSun" w:eastAsia="SimSun"/>
                <w:b w:val="0"/>
                <w:i w:val="0"/>
                <w:color w:val="000000"/>
                <w:sz w:val="23"/>
              </w:rPr>
              <w:t>（</w:t>
            </w:r>
            <w:r>
              <w:rPr>
                <w:rFonts w:ascii="Times New Roman" w:hAnsi="Times New Roman" w:eastAsia="Times New Roman"/>
                <w:b w:val="0"/>
                <w:i/>
                <w:color w:val="000000"/>
                <w:sz w:val="23"/>
              </w:rPr>
              <w:t>x</w:t>
            </w:r>
            <w:r>
              <w:rPr>
                <w:rFonts w:ascii="SimSun" w:hAnsi="SimSun" w:eastAsia="SimSun"/>
                <w:b w:val="0"/>
                <w:i w:val="0"/>
                <w:color w:val="000000"/>
                <w:sz w:val="23"/>
              </w:rPr>
              <w:t>）</w:t>
            </w:r>
            <w:r>
              <w:rPr>
                <w:rFonts w:ascii="Symbol" w:hAnsi="Symbol" w:eastAsia="Symbol"/>
                <w:b w:val="0"/>
                <w:i w:val="0"/>
                <w:color w:val="000000"/>
                <w:sz w:val="23"/>
              </w:rPr>
              <w:t>=</w:t>
            </w:r>
          </w:p>
        </w:tc>
        <w:tc>
          <w:tcPr>
            <w:tcW w:type="dxa" w:w="340"/>
            <w:tcBorders>
              <w:top w:sz="5.599999999999966" w:val="single" w:color="#000000"/>
              <w:bottom w:sz="4.072480201721191" w:val="single" w:color="#000000"/>
            </w:tcBorders>
            <w:tcMar>
              <w:start w:w="0" w:type="dxa"/>
              <w:end w:w="0" w:type="dxa"/>
            </w:tcMar>
          </w:tcPr>
          <w:p>
            <w:pPr>
              <w:autoSpaceDN w:val="0"/>
              <w:autoSpaceDE w:val="0"/>
              <w:widowControl/>
              <w:spacing w:line="245" w:lineRule="auto" w:before="28" w:after="0"/>
              <w:ind w:left="0" w:right="0" w:firstLine="0"/>
              <w:jc w:val="center"/>
            </w:pPr>
            <w:r>
              <w:rPr>
                <w:rFonts w:ascii="Symbol" w:hAnsi="Symbol" w:eastAsia="Symbol"/>
                <w:b w:val="0"/>
                <w:i w:val="0"/>
                <w:color w:val="000000"/>
                <w:sz w:val="23"/>
              </w:rPr>
              <w:t></w:t>
            </w:r>
            <w:r>
              <w:rPr>
                <w:rFonts w:ascii="Times New Roman" w:hAnsi="Times New Roman" w:eastAsia="Times New Roman"/>
                <w:b w:val="0"/>
                <w:i/>
                <w:color w:val="000000"/>
                <w:sz w:val="23"/>
              </w:rPr>
              <w:t>R</w:t>
            </w:r>
          </w:p>
        </w:tc>
        <w:tc>
          <w:tcPr>
            <w:tcW w:type="dxa" w:w="320"/>
            <w:tcBorders>
              <w:top w:sz="5.599999999999966" w:val="single" w:color="#000000"/>
              <w:bottom w:sz="4.072480201721191" w:val="single" w:color="#000000"/>
            </w:tcBorders>
            <w:tcMar>
              <w:start w:w="0" w:type="dxa"/>
              <w:end w:w="0" w:type="dxa"/>
            </w:tcMar>
          </w:tcPr>
          <w:p>
            <w:pPr>
              <w:autoSpaceDN w:val="0"/>
              <w:autoSpaceDE w:val="0"/>
              <w:widowControl/>
              <w:spacing w:line="178" w:lineRule="exact" w:before="0" w:after="0"/>
              <w:ind w:left="0" w:right="0" w:firstLine="0"/>
              <w:jc w:val="center"/>
            </w:pPr>
            <w:r>
              <w:rPr>
                <w:w w:val="103.24090077326848"/>
                <w:rFonts w:ascii="TimesNewRomanPSMT" w:hAnsi="TimesNewRomanPSMT" w:eastAsia="TimesNewRomanPSMT"/>
                <w:b w:val="0"/>
                <w:i w:val="0"/>
                <w:color w:val="000000"/>
                <w:sz w:val="13"/>
              </w:rPr>
              <w:t>2</w:t>
            </w:r>
            <w:r>
              <w:rPr>
                <w:rFonts w:ascii="Symbol" w:hAnsi="Symbol" w:eastAsia="Symbol"/>
                <w:b w:val="0"/>
                <w:i w:val="0"/>
                <w:color w:val="000000"/>
                <w:sz w:val="23"/>
              </w:rPr>
              <w:t></w:t>
            </w:r>
            <w:r>
              <w:rPr>
                <w:w w:val="103.24090077326848"/>
                <w:rFonts w:ascii="TimesNewRomanPSMT" w:hAnsi="TimesNewRomanPSMT" w:eastAsia="TimesNewRomanPSMT"/>
                <w:b w:val="0"/>
                <w:i w:val="0"/>
                <w:color w:val="000000"/>
                <w:sz w:val="13"/>
              </w:rPr>
              <w:t>1</w:t>
            </w:r>
          </w:p>
        </w:tc>
        <w:tc>
          <w:tcPr>
            <w:tcW w:type="dxa" w:w="420"/>
            <w:tcBorders>
              <w:top w:sz="5.599999999999966" w:val="single" w:color="#000000"/>
              <w:bottom w:sz="4.072480201721191" w:val="single" w:color="#000000"/>
            </w:tcBorders>
            <w:tcMar>
              <w:start w:w="0" w:type="dxa"/>
              <w:end w:w="0" w:type="dxa"/>
            </w:tcMar>
          </w:tcPr>
          <w:p>
            <w:pPr>
              <w:autoSpaceDN w:val="0"/>
              <w:autoSpaceDE w:val="0"/>
              <w:widowControl/>
              <w:spacing w:line="300" w:lineRule="exact" w:before="34" w:after="0"/>
              <w:ind w:left="0" w:right="0" w:firstLine="0"/>
              <w:jc w:val="center"/>
            </w:pPr>
            <w:r>
              <w:rPr>
                <w:rFonts w:ascii="TimesNewRomanPSMT" w:hAnsi="TimesNewRomanPSMT" w:eastAsia="TimesNewRomanPSMT"/>
                <w:b w:val="0"/>
                <w:i w:val="0"/>
                <w:color w:val="000000"/>
                <w:sz w:val="23"/>
              </w:rPr>
              <w:t>exp(</w:t>
            </w:r>
          </w:p>
        </w:tc>
        <w:tc>
          <w:tcPr>
            <w:tcW w:type="dxa" w:w="184"/>
            <w:tcBorders>
              <w:top w:sz="5.599999999999966" w:val="single" w:color="#000000"/>
              <w:bottom w:sz="4.072480201721191" w:val="single" w:color="#000000"/>
            </w:tcBorders>
            <w:tcMar>
              <w:start w:w="0" w:type="dxa"/>
              <w:end w:w="0" w:type="dxa"/>
            </w:tcMar>
          </w:tcPr>
          <w:p>
            <w:pPr>
              <w:autoSpaceDN w:val="0"/>
              <w:autoSpaceDE w:val="0"/>
              <w:widowControl/>
              <w:spacing w:line="233" w:lineRule="auto" w:before="60" w:after="0"/>
              <w:ind w:left="0" w:right="0" w:firstLine="0"/>
              <w:jc w:val="center"/>
            </w:pPr>
            <w:r>
              <w:rPr>
                <w:rFonts w:ascii="Symbol" w:hAnsi="Symbol" w:eastAsia="Symbol"/>
                <w:b w:val="0"/>
                <w:i w:val="0"/>
                <w:color w:val="000000"/>
                <w:sz w:val="23"/>
              </w:rPr>
              <w:t>−</w:t>
            </w:r>
          </w:p>
        </w:tc>
        <w:tc>
          <w:tcPr>
            <w:tcW w:type="dxa" w:w="96"/>
            <w:tcBorders/>
            <w:tcMar>
              <w:start w:w="0" w:type="dxa"/>
              <w:end w:w="0" w:type="dxa"/>
            </w:tcMar>
          </w:tcPr>
          <w:p>
            <w:pPr>
              <w:autoSpaceDN w:val="0"/>
              <w:autoSpaceDE w:val="0"/>
              <w:widowControl/>
              <w:spacing w:line="298" w:lineRule="exact" w:before="24" w:after="0"/>
              <w:ind w:left="0" w:right="0" w:firstLine="0"/>
              <w:jc w:val="center"/>
            </w:pPr>
            <w:r>
              <w:rPr>
                <w:rFonts w:ascii="TimesNewRomanPSMT" w:hAnsi="TimesNewRomanPSMT" w:eastAsia="TimesNewRomanPSMT"/>
                <w:b w:val="0"/>
                <w:i w:val="0"/>
                <w:color w:val="000000"/>
                <w:sz w:val="23"/>
              </w:rPr>
              <w:t>(</w:t>
            </w:r>
          </w:p>
        </w:tc>
        <w:tc>
          <w:tcPr>
            <w:tcW w:type="dxa" w:w="140"/>
            <w:tcBorders>
              <w:top w:sz="5.599999999999966" w:val="single" w:color="#000000"/>
              <w:bottom w:sz="4.072480201721191"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 New Roman" w:hAnsi="Times New Roman" w:eastAsia="Times New Roman"/>
                <w:b w:val="0"/>
                <w:i/>
                <w:color w:val="000000"/>
                <w:sz w:val="23"/>
              </w:rPr>
              <w:t>x</w:t>
            </w:r>
          </w:p>
        </w:tc>
        <w:tc>
          <w:tcPr>
            <w:tcW w:type="dxa" w:w="160"/>
            <w:tcBorders>
              <w:top w:sz="5.599999999999966" w:val="single" w:color="#000000"/>
              <w:bottom w:sz="4.072480201721191" w:val="single" w:color="#000000"/>
            </w:tcBorders>
            <w:tcMar>
              <w:start w:w="0" w:type="dxa"/>
              <w:end w:w="0" w:type="dxa"/>
            </w:tcMar>
          </w:tcPr>
          <w:p>
            <w:pPr>
              <w:autoSpaceDN w:val="0"/>
              <w:autoSpaceDE w:val="0"/>
              <w:widowControl/>
              <w:spacing w:line="233" w:lineRule="auto" w:before="28" w:after="0"/>
              <w:ind w:left="0" w:right="0" w:firstLine="0"/>
              <w:jc w:val="center"/>
            </w:pPr>
            <w:r>
              <w:rPr>
                <w:rFonts w:ascii="Symbol" w:hAnsi="Symbol" w:eastAsia="Symbol"/>
                <w:b w:val="0"/>
                <w:i w:val="0"/>
                <w:color w:val="000000"/>
                <w:sz w:val="23"/>
              </w:rPr>
              <w:t>−</w:t>
            </w:r>
          </w:p>
        </w:tc>
        <w:tc>
          <w:tcPr>
            <w:tcW w:type="dxa" w:w="180"/>
            <w:tcBorders>
              <w:top w:sz="5.599999999999966" w:val="single" w:color="#000000"/>
              <w:bottom w:sz="4.072480201721191"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 New Roman" w:hAnsi="Times New Roman" w:eastAsia="Times New Roman"/>
                <w:b w:val="0"/>
                <w:i/>
                <w:color w:val="000000"/>
                <w:sz w:val="23"/>
              </w:rPr>
              <w:t>L</w:t>
            </w:r>
          </w:p>
        </w:tc>
        <w:tc>
          <w:tcPr>
            <w:tcW w:type="dxa" w:w="100"/>
            <w:tcBorders>
              <w:top w:sz="5.599999999999966" w:val="single" w:color="#000000"/>
              <w:bottom w:sz="4.072480201721191" w:val="single" w:color="#000000"/>
            </w:tcBorders>
            <w:tcMar>
              <w:start w:w="0" w:type="dxa"/>
              <w:end w:w="0" w:type="dxa"/>
            </w:tcMar>
          </w:tcPr>
          <w:p>
            <w:pPr>
              <w:autoSpaceDN w:val="0"/>
              <w:autoSpaceDE w:val="0"/>
              <w:widowControl/>
              <w:spacing w:line="298" w:lineRule="exact" w:before="18" w:after="0"/>
              <w:ind w:left="0" w:right="0" w:firstLine="0"/>
              <w:jc w:val="center"/>
            </w:pPr>
            <w:r>
              <w:rPr>
                <w:rFonts w:ascii="TimesNewRomanPSMT" w:hAnsi="TimesNewRomanPSMT" w:eastAsia="TimesNewRomanPSMT"/>
                <w:b w:val="0"/>
                <w:i w:val="0"/>
                <w:color w:val="000000"/>
                <w:sz w:val="23"/>
              </w:rPr>
              <w:t>/</w:t>
            </w:r>
          </w:p>
        </w:tc>
        <w:tc>
          <w:tcPr>
            <w:tcW w:type="dxa" w:w="220"/>
            <w:tcBorders>
              <w:top w:sz="5.599999999999966" w:val="single" w:color="#000000"/>
              <w:bottom w:sz="4.072480201721191" w:val="single" w:color="#000000"/>
            </w:tcBorders>
            <w:tcMar>
              <w:start w:w="0" w:type="dxa"/>
              <w:end w:w="0" w:type="dxa"/>
            </w:tcMar>
          </w:tcPr>
          <w:p>
            <w:pPr>
              <w:autoSpaceDN w:val="0"/>
              <w:autoSpaceDE w:val="0"/>
              <w:widowControl/>
              <w:spacing w:line="298" w:lineRule="exact" w:before="18" w:after="0"/>
              <w:ind w:left="0" w:right="0" w:firstLine="0"/>
              <w:jc w:val="center"/>
            </w:pPr>
            <w:r>
              <w:rPr>
                <w:rFonts w:ascii="TimesNewRomanPSMT" w:hAnsi="TimesNewRomanPSMT" w:eastAsia="TimesNewRomanPSMT"/>
                <w:b w:val="0"/>
                <w:i w:val="0"/>
                <w:color w:val="000000"/>
                <w:sz w:val="23"/>
              </w:rPr>
              <w:t xml:space="preserve">2 </w:t>
            </w:r>
            <w:r>
              <w:rPr>
                <w:rFonts w:ascii="TimesNewRomanPSMT" w:hAnsi="TimesNewRomanPSMT" w:eastAsia="TimesNewRomanPSMT"/>
                <w:b w:val="0"/>
                <w:i w:val="0"/>
                <w:color w:val="000000"/>
                <w:sz w:val="23"/>
              </w:rPr>
              <w:t>)</w:t>
            </w:r>
          </w:p>
        </w:tc>
        <w:tc>
          <w:tcPr>
            <w:tcW w:type="dxa" w:w="126"/>
            <w:tcBorders>
              <w:top w:sz="5.599999999999966" w:val="single" w:color="#000000"/>
              <w:bottom w:sz="4.072480201721191" w:val="single" w:color="#000000"/>
            </w:tcBorders>
            <w:tcMar>
              <w:start w:w="0" w:type="dxa"/>
              <w:end w:w="0" w:type="dxa"/>
            </w:tcMar>
          </w:tcPr>
          <w:p>
            <w:pPr>
              <w:autoSpaceDN w:val="0"/>
              <w:autoSpaceDE w:val="0"/>
              <w:widowControl/>
              <w:spacing w:line="174" w:lineRule="exact" w:before="16" w:after="0"/>
              <w:ind w:left="0" w:right="0" w:firstLine="0"/>
              <w:jc w:val="center"/>
            </w:pPr>
            <w:r>
              <w:rPr>
                <w:w w:val="103.24090077326848"/>
                <w:rFonts w:ascii="TimesNewRomanPSMT" w:hAnsi="TimesNewRomanPSMT" w:eastAsia="TimesNewRomanPSMT"/>
                <w:b w:val="0"/>
                <w:i w:val="0"/>
                <w:color w:val="000000"/>
                <w:sz w:val="13"/>
              </w:rPr>
              <w:t>2</w:t>
            </w:r>
          </w:p>
        </w:tc>
        <w:tc>
          <w:tcPr>
            <w:tcW w:type="dxa" w:w="94"/>
            <w:tcBorders/>
            <w:tcMar>
              <w:start w:w="0" w:type="dxa"/>
              <w:end w:w="0" w:type="dxa"/>
            </w:tcMar>
          </w:tcPr>
          <w:p>
            <w:pPr>
              <w:autoSpaceDN w:val="0"/>
              <w:autoSpaceDE w:val="0"/>
              <w:widowControl/>
              <w:spacing w:line="300" w:lineRule="exact" w:before="46" w:after="0"/>
              <w:ind w:left="0" w:right="0" w:firstLine="0"/>
              <w:jc w:val="center"/>
            </w:pPr>
            <w:r>
              <w:rPr>
                <w:rFonts w:ascii="TimesNewRomanPSMT" w:hAnsi="TimesNewRomanPSMT" w:eastAsia="TimesNewRomanPSMT"/>
                <w:b w:val="0"/>
                <w:i w:val="0"/>
                <w:color w:val="000000"/>
                <w:sz w:val="23"/>
              </w:rPr>
              <w:t>)</w:t>
            </w:r>
          </w:p>
        </w:tc>
        <w:tc>
          <w:tcPr>
            <w:tcW w:type="dxa" w:w="180"/>
            <w:tcBorders>
              <w:top w:sz="5.599999999999966" w:val="single" w:color="#000000"/>
              <w:bottom w:sz="4.072480201721191" w:val="single" w:color="#000000"/>
            </w:tcBorders>
            <w:tcMar>
              <w:start w:w="0" w:type="dxa"/>
              <w:end w:w="0" w:type="dxa"/>
            </w:tcMar>
          </w:tcPr>
          <w:p>
            <w:pPr>
              <w:autoSpaceDN w:val="0"/>
              <w:autoSpaceDE w:val="0"/>
              <w:widowControl/>
              <w:spacing w:line="233" w:lineRule="auto" w:before="60" w:after="0"/>
              <w:ind w:left="0" w:right="0" w:firstLine="0"/>
              <w:jc w:val="center"/>
            </w:pPr>
            <w:r>
              <w:rPr>
                <w:rFonts w:ascii="Symbol" w:hAnsi="Symbol" w:eastAsia="Symbol"/>
                <w:b w:val="0"/>
                <w:i w:val="0"/>
                <w:color w:val="000000"/>
                <w:sz w:val="23"/>
              </w:rPr>
              <w:t>+</w:t>
            </w:r>
          </w:p>
        </w:tc>
        <w:tc>
          <w:tcPr>
            <w:tcW w:type="dxa" w:w="320"/>
            <w:tcBorders>
              <w:top w:sz="5.599999999999966" w:val="single" w:color="#000000"/>
              <w:bottom w:sz="4.072480201721191" w:val="single" w:color="#000000"/>
            </w:tcBorders>
            <w:tcMar>
              <w:start w:w="0" w:type="dxa"/>
              <w:end w:w="0" w:type="dxa"/>
            </w:tcMar>
          </w:tcPr>
          <w:p>
            <w:pPr>
              <w:autoSpaceDN w:val="0"/>
              <w:autoSpaceDE w:val="0"/>
              <w:widowControl/>
              <w:spacing w:line="245" w:lineRule="auto" w:before="28" w:after="0"/>
              <w:ind w:left="0" w:right="0" w:firstLine="0"/>
              <w:jc w:val="center"/>
            </w:pPr>
            <w:r>
              <w:rPr>
                <w:rFonts w:ascii="Symbol" w:hAnsi="Symbol" w:eastAsia="Symbol"/>
                <w:b w:val="0"/>
                <w:i w:val="0"/>
                <w:color w:val="000000"/>
                <w:sz w:val="23"/>
              </w:rPr>
              <w:t></w:t>
            </w:r>
            <w:r>
              <w:rPr>
                <w:rFonts w:ascii="Times New Roman" w:hAnsi="Times New Roman" w:eastAsia="Times New Roman"/>
                <w:b w:val="0"/>
                <w:i/>
                <w:color w:val="000000"/>
                <w:sz w:val="23"/>
              </w:rPr>
              <w:t>R</w:t>
            </w:r>
          </w:p>
        </w:tc>
        <w:tc>
          <w:tcPr>
            <w:tcW w:type="dxa" w:w="340"/>
            <w:tcBorders>
              <w:top w:sz="5.599999999999966" w:val="single" w:color="#000000"/>
              <w:bottom w:sz="4.072480201721191" w:val="single" w:color="#000000"/>
            </w:tcBorders>
            <w:tcMar>
              <w:start w:w="0" w:type="dxa"/>
              <w:end w:w="0" w:type="dxa"/>
            </w:tcMar>
          </w:tcPr>
          <w:p>
            <w:pPr>
              <w:autoSpaceDN w:val="0"/>
              <w:autoSpaceDE w:val="0"/>
              <w:widowControl/>
              <w:spacing w:line="178" w:lineRule="exact" w:before="0" w:after="0"/>
              <w:ind w:left="0" w:right="0" w:firstLine="0"/>
              <w:jc w:val="center"/>
            </w:pPr>
            <w:r>
              <w:rPr>
                <w:w w:val="103.24090077326848"/>
                <w:rFonts w:ascii="TimesNewRomanPSMT" w:hAnsi="TimesNewRomanPSMT" w:eastAsia="TimesNewRomanPSMT"/>
                <w:b w:val="0"/>
                <w:i w:val="0"/>
                <w:color w:val="000000"/>
                <w:sz w:val="13"/>
              </w:rPr>
              <w:t>2</w:t>
            </w:r>
            <w:r>
              <w:rPr>
                <w:rFonts w:ascii="Symbol" w:hAnsi="Symbol" w:eastAsia="Symbol"/>
                <w:b w:val="0"/>
                <w:i w:val="0"/>
                <w:color w:val="000000"/>
                <w:sz w:val="23"/>
              </w:rPr>
              <w:t></w:t>
            </w:r>
            <w:r>
              <w:rPr>
                <w:w w:val="103.24090077326848"/>
                <w:rFonts w:ascii="TimesNewRomanPSMT" w:hAnsi="TimesNewRomanPSMT" w:eastAsia="TimesNewRomanPSMT"/>
                <w:b w:val="0"/>
                <w:i w:val="0"/>
                <w:color w:val="000000"/>
                <w:sz w:val="13"/>
              </w:rPr>
              <w:t>2</w:t>
            </w:r>
          </w:p>
        </w:tc>
        <w:tc>
          <w:tcPr>
            <w:tcW w:type="dxa" w:w="420"/>
            <w:tcBorders>
              <w:top w:sz="5.599999999999966" w:val="single" w:color="#000000"/>
              <w:bottom w:sz="4.072480201721191" w:val="single" w:color="#000000"/>
            </w:tcBorders>
            <w:tcMar>
              <w:start w:w="0" w:type="dxa"/>
              <w:end w:w="0" w:type="dxa"/>
            </w:tcMar>
          </w:tcPr>
          <w:p>
            <w:pPr>
              <w:autoSpaceDN w:val="0"/>
              <w:autoSpaceDE w:val="0"/>
              <w:widowControl/>
              <w:spacing w:line="300" w:lineRule="exact" w:before="34" w:after="0"/>
              <w:ind w:left="0" w:right="0" w:firstLine="0"/>
              <w:jc w:val="center"/>
            </w:pPr>
            <w:r>
              <w:rPr>
                <w:rFonts w:ascii="TimesNewRomanPSMT" w:hAnsi="TimesNewRomanPSMT" w:eastAsia="TimesNewRomanPSMT"/>
                <w:b w:val="0"/>
                <w:i w:val="0"/>
                <w:color w:val="000000"/>
                <w:sz w:val="23"/>
              </w:rPr>
              <w:t>exp(</w:t>
            </w:r>
          </w:p>
        </w:tc>
        <w:tc>
          <w:tcPr>
            <w:tcW w:type="dxa" w:w="188"/>
            <w:tcBorders>
              <w:top w:sz="5.599999999999966" w:val="single" w:color="#000000"/>
              <w:bottom w:sz="4.072480201721191" w:val="single" w:color="#000000"/>
            </w:tcBorders>
            <w:tcMar>
              <w:start w:w="0" w:type="dxa"/>
              <w:end w:w="0" w:type="dxa"/>
            </w:tcMar>
          </w:tcPr>
          <w:p>
            <w:pPr>
              <w:autoSpaceDN w:val="0"/>
              <w:autoSpaceDE w:val="0"/>
              <w:widowControl/>
              <w:spacing w:line="233" w:lineRule="auto" w:before="60" w:after="0"/>
              <w:ind w:left="0" w:right="0" w:firstLine="0"/>
              <w:jc w:val="center"/>
            </w:pPr>
            <w:r>
              <w:rPr>
                <w:rFonts w:ascii="Symbol" w:hAnsi="Symbol" w:eastAsia="Symbol"/>
                <w:b w:val="0"/>
                <w:i w:val="0"/>
                <w:color w:val="000000"/>
                <w:sz w:val="23"/>
              </w:rPr>
              <w:t>−</w:t>
            </w:r>
          </w:p>
        </w:tc>
        <w:tc>
          <w:tcPr>
            <w:tcW w:type="dxa" w:w="92"/>
            <w:tcBorders/>
            <w:tcMar>
              <w:start w:w="0" w:type="dxa"/>
              <w:end w:w="0" w:type="dxa"/>
            </w:tcMar>
          </w:tcPr>
          <w:p>
            <w:pPr>
              <w:autoSpaceDN w:val="0"/>
              <w:autoSpaceDE w:val="0"/>
              <w:widowControl/>
              <w:spacing w:line="298" w:lineRule="exact" w:before="24" w:after="0"/>
              <w:ind w:left="0" w:right="0" w:firstLine="0"/>
              <w:jc w:val="center"/>
            </w:pPr>
            <w:r>
              <w:rPr>
                <w:rFonts w:ascii="TimesNewRomanPSMT" w:hAnsi="TimesNewRomanPSMT" w:eastAsia="TimesNewRomanPSMT"/>
                <w:b w:val="0"/>
                <w:i w:val="0"/>
                <w:color w:val="000000"/>
                <w:sz w:val="23"/>
              </w:rPr>
              <w:t>(</w:t>
            </w:r>
          </w:p>
        </w:tc>
        <w:tc>
          <w:tcPr>
            <w:tcW w:type="dxa" w:w="140"/>
            <w:tcBorders>
              <w:top w:sz="5.599999999999966" w:val="single" w:color="#000000"/>
              <w:bottom w:sz="4.072480201721191"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 New Roman" w:hAnsi="Times New Roman" w:eastAsia="Times New Roman"/>
                <w:b w:val="0"/>
                <w:i/>
                <w:color w:val="000000"/>
                <w:sz w:val="23"/>
              </w:rPr>
              <w:t>x</w:t>
            </w:r>
          </w:p>
        </w:tc>
        <w:tc>
          <w:tcPr>
            <w:tcW w:type="dxa" w:w="180"/>
            <w:tcBorders>
              <w:top w:sz="5.599999999999966" w:val="single" w:color="#000000"/>
              <w:bottom w:sz="4.072480201721191" w:val="single" w:color="#000000"/>
            </w:tcBorders>
            <w:tcMar>
              <w:start w:w="0" w:type="dxa"/>
              <w:end w:w="0" w:type="dxa"/>
            </w:tcMar>
          </w:tcPr>
          <w:p>
            <w:pPr>
              <w:autoSpaceDN w:val="0"/>
              <w:autoSpaceDE w:val="0"/>
              <w:widowControl/>
              <w:spacing w:line="233" w:lineRule="auto" w:before="28" w:after="0"/>
              <w:ind w:left="0" w:right="0" w:firstLine="0"/>
              <w:jc w:val="center"/>
            </w:pPr>
            <w:r>
              <w:rPr>
                <w:rFonts w:ascii="Symbol" w:hAnsi="Symbol" w:eastAsia="Symbol"/>
                <w:b w:val="0"/>
                <w:i w:val="0"/>
                <w:color w:val="000000"/>
                <w:sz w:val="23"/>
              </w:rPr>
              <w:t>+</w:t>
            </w:r>
          </w:p>
        </w:tc>
        <w:tc>
          <w:tcPr>
            <w:tcW w:type="dxa" w:w="160"/>
            <w:tcBorders>
              <w:top w:sz="5.599999999999966" w:val="single" w:color="#000000"/>
              <w:bottom w:sz="4.072480201721191" w:val="single" w:color="#000000"/>
            </w:tcBorders>
            <w:tcMar>
              <w:start w:w="0" w:type="dxa"/>
              <w:end w:w="0" w:type="dxa"/>
            </w:tcMar>
          </w:tcPr>
          <w:p>
            <w:pPr>
              <w:autoSpaceDN w:val="0"/>
              <w:autoSpaceDE w:val="0"/>
              <w:widowControl/>
              <w:spacing w:line="250" w:lineRule="auto" w:before="40" w:after="0"/>
              <w:ind w:left="0" w:right="0" w:firstLine="0"/>
              <w:jc w:val="center"/>
            </w:pPr>
            <w:r>
              <w:rPr>
                <w:rFonts w:ascii="Times New Roman" w:hAnsi="Times New Roman" w:eastAsia="Times New Roman"/>
                <w:b w:val="0"/>
                <w:i/>
                <w:color w:val="000000"/>
                <w:sz w:val="23"/>
              </w:rPr>
              <w:t>L</w:t>
            </w:r>
          </w:p>
        </w:tc>
        <w:tc>
          <w:tcPr>
            <w:tcW w:type="dxa" w:w="120"/>
            <w:tcBorders>
              <w:top w:sz="5.599999999999966" w:val="single" w:color="#000000"/>
              <w:bottom w:sz="4.072480201721191" w:val="single" w:color="#000000"/>
            </w:tcBorders>
            <w:tcMar>
              <w:start w:w="0" w:type="dxa"/>
              <w:end w:w="0" w:type="dxa"/>
            </w:tcMar>
          </w:tcPr>
          <w:p>
            <w:pPr>
              <w:autoSpaceDN w:val="0"/>
              <w:autoSpaceDE w:val="0"/>
              <w:widowControl/>
              <w:spacing w:line="298" w:lineRule="exact" w:before="18" w:after="0"/>
              <w:ind w:left="0" w:right="0" w:firstLine="0"/>
              <w:jc w:val="center"/>
            </w:pPr>
            <w:r>
              <w:rPr>
                <w:rFonts w:ascii="TimesNewRomanPSMT" w:hAnsi="TimesNewRomanPSMT" w:eastAsia="TimesNewRomanPSMT"/>
                <w:b w:val="0"/>
                <w:i w:val="0"/>
                <w:color w:val="000000"/>
                <w:sz w:val="23"/>
              </w:rPr>
              <w:t>/</w:t>
            </w:r>
          </w:p>
        </w:tc>
        <w:tc>
          <w:tcPr>
            <w:tcW w:type="dxa" w:w="220"/>
            <w:tcBorders>
              <w:top w:sz="5.599999999999966" w:val="single" w:color="#000000"/>
              <w:bottom w:sz="4.072480201721191" w:val="single" w:color="#000000"/>
            </w:tcBorders>
            <w:tcMar>
              <w:start w:w="0" w:type="dxa"/>
              <w:end w:w="0" w:type="dxa"/>
            </w:tcMar>
          </w:tcPr>
          <w:p>
            <w:pPr>
              <w:autoSpaceDN w:val="0"/>
              <w:autoSpaceDE w:val="0"/>
              <w:widowControl/>
              <w:spacing w:line="298" w:lineRule="exact" w:before="18" w:after="0"/>
              <w:ind w:left="0" w:right="0" w:firstLine="0"/>
              <w:jc w:val="center"/>
            </w:pPr>
            <w:r>
              <w:rPr>
                <w:rFonts w:ascii="TimesNewRomanPSMT" w:hAnsi="TimesNewRomanPSMT" w:eastAsia="TimesNewRomanPSMT"/>
                <w:b w:val="0"/>
                <w:i w:val="0"/>
                <w:color w:val="000000"/>
                <w:sz w:val="23"/>
              </w:rPr>
              <w:t xml:space="preserve">2 </w:t>
            </w:r>
            <w:r>
              <w:rPr>
                <w:rFonts w:ascii="TimesNewRomanPSMT" w:hAnsi="TimesNewRomanPSMT" w:eastAsia="TimesNewRomanPSMT"/>
                <w:b w:val="0"/>
                <w:i w:val="0"/>
                <w:color w:val="000000"/>
                <w:sz w:val="23"/>
              </w:rPr>
              <w:t>)</w:t>
            </w:r>
          </w:p>
        </w:tc>
        <w:tc>
          <w:tcPr>
            <w:tcW w:type="dxa" w:w="114"/>
            <w:tcBorders>
              <w:top w:sz="5.599999999999966" w:val="single" w:color="#000000"/>
              <w:bottom w:sz="4.072480201721191" w:val="single" w:color="#000000"/>
            </w:tcBorders>
            <w:tcMar>
              <w:start w:w="0" w:type="dxa"/>
              <w:end w:w="0" w:type="dxa"/>
            </w:tcMar>
          </w:tcPr>
          <w:p>
            <w:pPr>
              <w:autoSpaceDN w:val="0"/>
              <w:autoSpaceDE w:val="0"/>
              <w:widowControl/>
              <w:spacing w:line="174" w:lineRule="exact" w:before="16" w:after="0"/>
              <w:ind w:left="0" w:right="0" w:firstLine="0"/>
              <w:jc w:val="center"/>
            </w:pPr>
            <w:r>
              <w:rPr>
                <w:w w:val="103.24090077326848"/>
                <w:rFonts w:ascii="TimesNewRomanPSMT" w:hAnsi="TimesNewRomanPSMT" w:eastAsia="TimesNewRomanPSMT"/>
                <w:b w:val="0"/>
                <w:i w:val="0"/>
                <w:color w:val="000000"/>
                <w:sz w:val="13"/>
              </w:rPr>
              <w:t>2</w:t>
            </w:r>
          </w:p>
        </w:tc>
        <w:tc>
          <w:tcPr>
            <w:tcW w:type="dxa" w:w="1984"/>
            <w:tcBorders>
              <w:top w:sz="5.599999999999966" w:val="single" w:color="#000000"/>
              <w:bottom w:sz="4.072480201721191" w:val="single" w:color="#000000"/>
            </w:tcBorders>
            <w:tcMar>
              <w:start w:w="0" w:type="dxa"/>
              <w:end w:w="0" w:type="dxa"/>
            </w:tcMar>
          </w:tcPr>
          <w:p>
            <w:pPr>
              <w:autoSpaceDN w:val="0"/>
              <w:autoSpaceDE w:val="0"/>
              <w:widowControl/>
              <w:spacing w:line="300" w:lineRule="exact" w:before="34" w:after="0"/>
              <w:ind w:left="6" w:right="0" w:firstLine="0"/>
              <w:jc w:val="left"/>
            </w:pPr>
            <w:r>
              <w:rPr>
                <w:rFonts w:ascii="TimesNewRomanPSMT" w:hAnsi="TimesNewRomanPSMT" w:eastAsia="TimesNewRomanPSMT"/>
                <w:b w:val="0"/>
                <w:i w:val="0"/>
                <w:color w:val="000000"/>
                <w:sz w:val="23"/>
              </w:rPr>
              <w:t>)</w:t>
            </w:r>
          </w:p>
        </w:tc>
      </w:tr>
      <w:tr>
        <w:trPr>
          <w:trHeight w:hRule="exact" w:val="398"/>
        </w:trPr>
        <w:tc>
          <w:tcPr>
            <w:tcW w:type="dxa" w:w="2290"/>
            <w:tcBorders>
              <w:top w:sz="4.072480201721191" w:val="single" w:color="#000000"/>
            </w:tcBorders>
            <w:tcMar>
              <w:start w:w="0" w:type="dxa"/>
              <w:end w:w="0" w:type="dxa"/>
            </w:tcMar>
          </w:tcPr>
          <w:p/>
        </w:tc>
        <w:tc>
          <w:tcPr>
            <w:tcW w:type="dxa" w:w="340"/>
            <w:tcBorders>
              <w:top w:sz="4.072480201721191" w:val="single" w:color="#000000"/>
            </w:tcBorders>
            <w:tcMar>
              <w:start w:w="0" w:type="dxa"/>
              <w:end w:w="0" w:type="dxa"/>
            </w:tcMar>
          </w:tcPr>
          <w:p>
            <w:pPr>
              <w:autoSpaceDN w:val="0"/>
              <w:autoSpaceDE w:val="0"/>
              <w:widowControl/>
              <w:spacing w:line="300" w:lineRule="exact" w:before="0" w:after="0"/>
              <w:ind w:left="54" w:right="0" w:firstLine="0"/>
              <w:jc w:val="left"/>
            </w:pPr>
            <w:r>
              <w:rPr>
                <w:rFonts w:ascii="Times New Roman" w:hAnsi="Times New Roman" w:eastAsia="Times New Roman"/>
                <w:b w:val="0"/>
                <w:i/>
                <w:color w:val="000000"/>
                <w:sz w:val="23"/>
              </w:rPr>
              <w:t xml:space="preserve">i </w:t>
            </w:r>
            <w:r>
              <w:rPr>
                <w:w w:val="103.24090077326848"/>
                <w:rFonts w:ascii="TimesNewRomanPSMT" w:hAnsi="TimesNewRomanPSMT" w:eastAsia="TimesNewRomanPSMT"/>
                <w:b w:val="0"/>
                <w:i w:val="0"/>
                <w:color w:val="000000"/>
                <w:sz w:val="13"/>
              </w:rPr>
              <w:t>1</w:t>
            </w:r>
          </w:p>
        </w:tc>
        <w:tc>
          <w:tcPr>
            <w:tcW w:type="dxa" w:w="320"/>
            <w:tcBorders>
              <w:top w:sz="4.072480201721191" w:val="single" w:color="#000000"/>
            </w:tcBorders>
            <w:tcMar>
              <w:start w:w="0" w:type="dxa"/>
              <w:end w:w="0" w:type="dxa"/>
            </w:tcMar>
          </w:tcPr>
          <w:p>
            <w:pPr>
              <w:autoSpaceDN w:val="0"/>
              <w:autoSpaceDE w:val="0"/>
              <w:widowControl/>
              <w:spacing w:line="300" w:lineRule="exact" w:before="2" w:after="0"/>
              <w:ind w:left="0" w:right="0" w:firstLine="0"/>
              <w:jc w:val="center"/>
            </w:pPr>
            <w:r>
              <w:rPr>
                <w:rFonts w:ascii="TimesNewRomanPSMT" w:hAnsi="TimesNewRomanPSMT" w:eastAsia="TimesNewRomanPSMT"/>
                <w:b w:val="0"/>
                <w:i w:val="0"/>
                <w:color w:val="000000"/>
                <w:sz w:val="23"/>
              </w:rPr>
              <w:t>2</w:t>
            </w:r>
            <w:r>
              <w:rPr>
                <w:rFonts w:ascii="Symbol" w:hAnsi="Symbol" w:eastAsia="Symbol"/>
                <w:b w:val="0"/>
                <w:i w:val="0"/>
                <w:color w:val="000000"/>
                <w:sz w:val="23"/>
              </w:rPr>
              <w:t></w:t>
            </w:r>
          </w:p>
        </w:tc>
        <w:tc>
          <w:tcPr>
            <w:tcW w:type="dxa" w:w="420"/>
            <w:tcBorders>
              <w:top w:sz="4.072480201721191" w:val="single" w:color="#000000"/>
            </w:tcBorders>
            <w:tcMar>
              <w:start w:w="0" w:type="dxa"/>
              <w:end w:w="0" w:type="dxa"/>
            </w:tcMar>
          </w:tcPr>
          <w:p/>
        </w:tc>
        <w:tc>
          <w:tcPr>
            <w:tcW w:type="dxa" w:w="184"/>
            <w:tcBorders>
              <w:top w:sz="4.072480201721191" w:val="single" w:color="#000000"/>
            </w:tcBorders>
            <w:tcMar>
              <w:start w:w="0" w:type="dxa"/>
              <w:end w:w="0" w:type="dxa"/>
            </w:tcMar>
          </w:tcPr>
          <w:p/>
        </w:tc>
        <w:tc>
          <w:tcPr>
            <w:tcW w:type="dxa" w:w="96"/>
            <w:tcBorders/>
            <w:tcMar>
              <w:start w:w="0" w:type="dxa"/>
              <w:end w:w="0" w:type="dxa"/>
            </w:tcMar>
          </w:tcPr>
          <w:p/>
        </w:tc>
        <w:tc>
          <w:tcPr>
            <w:tcW w:type="dxa" w:w="140"/>
            <w:tcBorders>
              <w:top w:sz="4.072480201721191" w:val="single" w:color="#000000"/>
            </w:tcBorders>
            <w:tcMar>
              <w:start w:w="0" w:type="dxa"/>
              <w:end w:w="0" w:type="dxa"/>
            </w:tcMar>
          </w:tcPr>
          <w:p/>
        </w:tc>
        <w:tc>
          <w:tcPr>
            <w:tcW w:type="dxa" w:w="440"/>
            <w:gridSpan w:val="3"/>
            <w:tcBorders>
              <w:top w:sz="4.072480201721191" w:val="single" w:color="#000000"/>
            </w:tcBorders>
            <w:tcMar>
              <w:start w:w="0" w:type="dxa"/>
              <w:end w:w="0" w:type="dxa"/>
            </w:tcMar>
            <w:tcMar>
              <w:start w:w="0" w:type="dxa"/>
              <w:end w:w="0" w:type="dxa"/>
            </w:tcMar>
            <w:tcMar>
              <w:start w:w="0" w:type="dxa"/>
              <w:end w:w="0" w:type="dxa"/>
            </w:tcMar>
          </w:tcPr>
          <w:p>
            <w:pPr>
              <w:autoSpaceDN w:val="0"/>
              <w:autoSpaceDE w:val="0"/>
              <w:widowControl/>
              <w:spacing w:line="298" w:lineRule="exact" w:before="0" w:after="0"/>
              <w:ind w:left="0" w:right="42" w:firstLine="0"/>
              <w:jc w:val="right"/>
            </w:pPr>
            <w:r>
              <w:rPr>
                <w:rFonts w:ascii="TimesNewRomanPSMT" w:hAnsi="TimesNewRomanPSMT" w:eastAsia="TimesNewRomanPSMT"/>
                <w:b w:val="0"/>
                <w:i w:val="0"/>
                <w:color w:val="000000"/>
                <w:sz w:val="23"/>
              </w:rPr>
              <w:t xml:space="preserve">2 </w:t>
            </w:r>
            <w:r>
              <w:rPr>
                <w:rFonts w:ascii="Times New Roman" w:hAnsi="Times New Roman" w:eastAsia="Times New Roman"/>
                <w:b w:val="0"/>
                <w:i/>
                <w:color w:val="000000"/>
                <w:sz w:val="23"/>
              </w:rPr>
              <w:t xml:space="preserve">i </w:t>
            </w:r>
            <w:r>
              <w:rPr>
                <w:w w:val="103.24090077326848"/>
                <w:rFonts w:ascii="TimesNewRomanPSMT" w:hAnsi="TimesNewRomanPSMT" w:eastAsia="TimesNewRomanPSMT"/>
                <w:b w:val="0"/>
                <w:i w:val="0"/>
                <w:color w:val="000000"/>
                <w:sz w:val="13"/>
              </w:rPr>
              <w:t xml:space="preserve">1 </w:t>
            </w:r>
            <w:r>
              <w:rPr>
                <w:w w:val="103.24090077326848"/>
                <w:rFonts w:ascii="TimesNewRomanPSMT" w:hAnsi="TimesNewRomanPSMT" w:eastAsia="TimesNewRomanPSMT"/>
                <w:b w:val="0"/>
                <w:i w:val="0"/>
                <w:color w:val="000000"/>
                <w:sz w:val="13"/>
              </w:rPr>
              <w:t>2</w:t>
            </w:r>
          </w:p>
        </w:tc>
        <w:tc>
          <w:tcPr>
            <w:tcW w:type="dxa" w:w="220"/>
            <w:tcBorders>
              <w:top w:sz="4.072480201721191" w:val="single" w:color="#000000"/>
            </w:tcBorders>
            <w:tcMar>
              <w:start w:w="0" w:type="dxa"/>
              <w:end w:w="0" w:type="dxa"/>
            </w:tcMar>
          </w:tcPr>
          <w:p/>
        </w:tc>
        <w:tc>
          <w:tcPr>
            <w:tcW w:type="dxa" w:w="126"/>
            <w:tcBorders>
              <w:top w:sz="4.072480201721191" w:val="single" w:color="#000000"/>
            </w:tcBorders>
            <w:tcMar>
              <w:start w:w="0" w:type="dxa"/>
              <w:end w:w="0" w:type="dxa"/>
            </w:tcMar>
          </w:tcPr>
          <w:p/>
        </w:tc>
        <w:tc>
          <w:tcPr>
            <w:tcW w:type="dxa" w:w="94"/>
            <w:tcBorders/>
            <w:tcMar>
              <w:start w:w="0" w:type="dxa"/>
              <w:end w:w="0" w:type="dxa"/>
            </w:tcMar>
          </w:tcPr>
          <w:p/>
        </w:tc>
        <w:tc>
          <w:tcPr>
            <w:tcW w:type="dxa" w:w="180"/>
            <w:tcBorders>
              <w:top w:sz="4.072480201721191" w:val="single" w:color="#000000"/>
            </w:tcBorders>
            <w:tcMar>
              <w:start w:w="0" w:type="dxa"/>
              <w:end w:w="0" w:type="dxa"/>
            </w:tcMar>
          </w:tcPr>
          <w:p/>
        </w:tc>
        <w:tc>
          <w:tcPr>
            <w:tcW w:type="dxa" w:w="320"/>
            <w:tcBorders>
              <w:top w:sz="4.072480201721191" w:val="single" w:color="#000000"/>
            </w:tcBorders>
            <w:tcMar>
              <w:start w:w="0" w:type="dxa"/>
              <w:end w:w="0" w:type="dxa"/>
            </w:tcMar>
          </w:tcPr>
          <w:p>
            <w:pPr>
              <w:autoSpaceDN w:val="0"/>
              <w:autoSpaceDE w:val="0"/>
              <w:widowControl/>
              <w:spacing w:line="300" w:lineRule="exact" w:before="0" w:after="0"/>
              <w:ind w:left="32" w:right="0" w:firstLine="0"/>
              <w:jc w:val="left"/>
            </w:pPr>
            <w:r>
              <w:rPr>
                <w:rFonts w:ascii="Times New Roman" w:hAnsi="Times New Roman" w:eastAsia="Times New Roman"/>
                <w:b w:val="0"/>
                <w:i/>
                <w:color w:val="000000"/>
                <w:sz w:val="23"/>
              </w:rPr>
              <w:t xml:space="preserve">i </w:t>
            </w:r>
            <w:r>
              <w:rPr>
                <w:w w:val="103.24090077326848"/>
                <w:rFonts w:ascii="TimesNewRomanPSMT" w:hAnsi="TimesNewRomanPSMT" w:eastAsia="TimesNewRomanPSMT"/>
                <w:b w:val="0"/>
                <w:i w:val="0"/>
                <w:color w:val="000000"/>
                <w:sz w:val="13"/>
              </w:rPr>
              <w:t>2</w:t>
            </w:r>
          </w:p>
        </w:tc>
        <w:tc>
          <w:tcPr>
            <w:tcW w:type="dxa" w:w="340"/>
            <w:tcBorders>
              <w:top w:sz="4.072480201721191" w:val="single" w:color="#000000"/>
            </w:tcBorders>
            <w:tcMar>
              <w:start w:w="0" w:type="dxa"/>
              <w:end w:w="0" w:type="dxa"/>
            </w:tcMar>
          </w:tcPr>
          <w:p>
            <w:pPr>
              <w:autoSpaceDN w:val="0"/>
              <w:autoSpaceDE w:val="0"/>
              <w:widowControl/>
              <w:spacing w:line="300" w:lineRule="exact" w:before="2" w:after="0"/>
              <w:ind w:left="0" w:right="0" w:firstLine="0"/>
              <w:jc w:val="center"/>
            </w:pPr>
            <w:r>
              <w:rPr>
                <w:rFonts w:ascii="TimesNewRomanPSMT" w:hAnsi="TimesNewRomanPSMT" w:eastAsia="TimesNewRomanPSMT"/>
                <w:b w:val="0"/>
                <w:i w:val="0"/>
                <w:color w:val="000000"/>
                <w:sz w:val="23"/>
              </w:rPr>
              <w:t>2</w:t>
            </w:r>
            <w:r>
              <w:rPr>
                <w:rFonts w:ascii="Symbol" w:hAnsi="Symbol" w:eastAsia="Symbol"/>
                <w:b w:val="0"/>
                <w:i w:val="0"/>
                <w:color w:val="000000"/>
                <w:sz w:val="23"/>
              </w:rPr>
              <w:t></w:t>
            </w:r>
          </w:p>
        </w:tc>
        <w:tc>
          <w:tcPr>
            <w:tcW w:type="dxa" w:w="420"/>
            <w:tcBorders>
              <w:top w:sz="4.072480201721191" w:val="single" w:color="#000000"/>
            </w:tcBorders>
            <w:tcMar>
              <w:start w:w="0" w:type="dxa"/>
              <w:end w:w="0" w:type="dxa"/>
            </w:tcMar>
          </w:tcPr>
          <w:p/>
        </w:tc>
        <w:tc>
          <w:tcPr>
            <w:tcW w:type="dxa" w:w="188"/>
            <w:tcBorders>
              <w:top w:sz="4.072480201721191" w:val="single" w:color="#000000"/>
            </w:tcBorders>
            <w:tcMar>
              <w:start w:w="0" w:type="dxa"/>
              <w:end w:w="0" w:type="dxa"/>
            </w:tcMar>
          </w:tcPr>
          <w:p/>
        </w:tc>
        <w:tc>
          <w:tcPr>
            <w:tcW w:type="dxa" w:w="92"/>
            <w:tcBorders/>
            <w:tcMar>
              <w:start w:w="0" w:type="dxa"/>
              <w:end w:w="0" w:type="dxa"/>
            </w:tcMar>
          </w:tcPr>
          <w:p/>
        </w:tc>
        <w:tc>
          <w:tcPr>
            <w:tcW w:type="dxa" w:w="140"/>
            <w:tcBorders>
              <w:top w:sz="4.072480201721191" w:val="single" w:color="#000000"/>
            </w:tcBorders>
            <w:tcMar>
              <w:start w:w="0" w:type="dxa"/>
              <w:end w:w="0" w:type="dxa"/>
            </w:tcMar>
          </w:tcPr>
          <w:p/>
        </w:tc>
        <w:tc>
          <w:tcPr>
            <w:tcW w:type="dxa" w:w="460"/>
            <w:gridSpan w:val="3"/>
            <w:tcBorders>
              <w:top w:sz="4.072480201721191" w:val="single" w:color="#000000"/>
            </w:tcBorders>
            <w:tcMar>
              <w:start w:w="0" w:type="dxa"/>
              <w:end w:w="0" w:type="dxa"/>
            </w:tcMar>
            <w:tcMar>
              <w:start w:w="0" w:type="dxa"/>
              <w:end w:w="0" w:type="dxa"/>
            </w:tcMar>
            <w:tcMar>
              <w:start w:w="0" w:type="dxa"/>
              <w:end w:w="0" w:type="dxa"/>
            </w:tcMar>
          </w:tcPr>
          <w:p>
            <w:pPr>
              <w:autoSpaceDN w:val="0"/>
              <w:autoSpaceDE w:val="0"/>
              <w:widowControl/>
              <w:spacing w:line="298" w:lineRule="exact" w:before="0" w:after="0"/>
              <w:ind w:left="0" w:right="56" w:firstLine="0"/>
              <w:jc w:val="right"/>
            </w:pPr>
            <w:r>
              <w:rPr>
                <w:rFonts w:ascii="TimesNewRomanPSMT" w:hAnsi="TimesNewRomanPSMT" w:eastAsia="TimesNewRomanPSMT"/>
                <w:b w:val="0"/>
                <w:i w:val="0"/>
                <w:color w:val="000000"/>
                <w:sz w:val="23"/>
              </w:rPr>
              <w:t xml:space="preserve">2 </w:t>
            </w:r>
            <w:r>
              <w:rPr>
                <w:rFonts w:ascii="Times New Roman" w:hAnsi="Times New Roman" w:eastAsia="Times New Roman"/>
                <w:b w:val="0"/>
                <w:i/>
                <w:color w:val="000000"/>
                <w:sz w:val="23"/>
              </w:rPr>
              <w:t xml:space="preserve">i </w:t>
            </w:r>
            <w:r>
              <w:rPr>
                <w:w w:val="103.24090077326848"/>
                <w:rFonts w:ascii="TimesNewRomanPSMT" w:hAnsi="TimesNewRomanPSMT" w:eastAsia="TimesNewRomanPSMT"/>
                <w:b w:val="0"/>
                <w:i w:val="0"/>
                <w:color w:val="000000"/>
                <w:sz w:val="13"/>
              </w:rPr>
              <w:t xml:space="preserve">2 </w:t>
            </w:r>
            <w:r>
              <w:rPr>
                <w:w w:val="103.24090077326848"/>
                <w:rFonts w:ascii="TimesNewRomanPSMT" w:hAnsi="TimesNewRomanPSMT" w:eastAsia="TimesNewRomanPSMT"/>
                <w:b w:val="0"/>
                <w:i w:val="0"/>
                <w:color w:val="000000"/>
                <w:sz w:val="13"/>
              </w:rPr>
              <w:t>2</w:t>
            </w:r>
          </w:p>
        </w:tc>
        <w:tc>
          <w:tcPr>
            <w:tcW w:type="dxa" w:w="220"/>
            <w:tcBorders>
              <w:top w:sz="4.072480201721191" w:val="single" w:color="#000000"/>
            </w:tcBorders>
            <w:tcMar>
              <w:start w:w="0" w:type="dxa"/>
              <w:end w:w="0" w:type="dxa"/>
            </w:tcMar>
          </w:tcPr>
          <w:p/>
        </w:tc>
        <w:tc>
          <w:tcPr>
            <w:tcW w:type="dxa" w:w="114"/>
            <w:tcBorders>
              <w:top w:sz="4.072480201721191" w:val="single" w:color="#000000"/>
            </w:tcBorders>
            <w:tcMar>
              <w:start w:w="0" w:type="dxa"/>
              <w:end w:w="0" w:type="dxa"/>
            </w:tcMar>
          </w:tcPr>
          <w:p/>
        </w:tc>
        <w:tc>
          <w:tcPr>
            <w:tcW w:type="dxa" w:w="1984"/>
            <w:tcBorders>
              <w:top w:sz="4.072480201721191" w:val="single" w:color="#000000"/>
            </w:tcBorders>
            <w:tcMar>
              <w:start w:w="0" w:type="dxa"/>
              <w:end w:w="0" w:type="dxa"/>
            </w:tcMar>
          </w:tcPr>
          <w:p/>
        </w:tc>
      </w:tr>
    </w:tbl>
    <w:p>
      <w:pPr>
        <w:autoSpaceDN w:val="0"/>
        <w:tabs>
          <w:tab w:pos="1478" w:val="left"/>
          <w:tab w:pos="9446" w:val="left"/>
        </w:tabs>
        <w:autoSpaceDE w:val="0"/>
        <w:widowControl/>
        <w:spacing w:line="458" w:lineRule="exact" w:before="98" w:after="0"/>
        <w:ind w:left="998" w:right="0" w:firstLine="0"/>
        <w:jc w:val="left"/>
      </w:pPr>
      <w:r>
        <w:tab/>
      </w:r>
      <w:r>
        <w:tab/>
      </w:r>
      <w:r>
        <w:rPr>
          <w:rFonts w:ascii="TimesNewRomanPSMT" w:hAnsi="TimesNewRomanPSMT" w:eastAsia="TimesNewRomanPSMT"/>
          <w:b w:val="0"/>
          <w:i w:val="0"/>
          <w:color w:val="000000"/>
          <w:sz w:val="21"/>
        </w:rPr>
        <w:t xml:space="preserve"> (1-5) </w:t>
      </w:r>
      <w:r>
        <w:tab/>
      </w:r>
      <w:r>
        <w:rPr>
          <w:rFonts w:ascii="SimSun" w:hAnsi="SimSun" w:eastAsia="SimSun"/>
          <w:b w:val="0"/>
          <w:i w:val="0"/>
          <w:color w:val="000000"/>
          <w:sz w:val="24"/>
        </w:rPr>
        <w:t>式中，</w:t>
      </w:r>
      <w:r>
        <w:rPr>
          <w:rFonts w:ascii="Times New Roman" w:hAnsi="Times New Roman" w:eastAsia="Times New Roman"/>
          <w:b w:val="0"/>
          <w:i/>
          <w:color w:val="000000"/>
          <w:sz w:val="24"/>
        </w:rPr>
        <w:t>x</w:t>
      </w:r>
      <w:r>
        <w:rPr>
          <w:rFonts w:ascii="SimSun" w:hAnsi="SimSun" w:eastAsia="SimSun"/>
          <w:b w:val="0"/>
          <w:i w:val="0"/>
          <w:color w:val="000000"/>
          <w:sz w:val="24"/>
        </w:rPr>
        <w:t xml:space="preserve"> 为距双线隧道轴线对称点距离；</w:t>
      </w:r>
      <w:r>
        <w:rPr>
          <w:rFonts w:ascii="Times New Roman" w:hAnsi="Times New Roman" w:eastAsia="Times New Roman"/>
          <w:b w:val="0"/>
          <w:i/>
          <w:color w:val="000000"/>
          <w:sz w:val="24"/>
        </w:rPr>
        <w:t>L</w:t>
      </w:r>
      <w:r>
        <w:rPr>
          <w:rFonts w:ascii="SimSun" w:hAnsi="SimSun" w:eastAsia="SimSun"/>
          <w:b w:val="0"/>
          <w:i w:val="0"/>
          <w:color w:val="000000"/>
          <w:sz w:val="24"/>
        </w:rPr>
        <w:t xml:space="preserve"> 为双线隧道轴线间距离；</w:t>
      </w:r>
      <w:r>
        <w:rPr>
          <w:rFonts w:ascii="Times New Roman" w:hAnsi="Times New Roman" w:eastAsia="Times New Roman"/>
          <w:b w:val="0"/>
          <w:i/>
          <w:color w:val="000000"/>
          <w:sz w:val="24"/>
        </w:rPr>
        <w:t>i</w:t>
      </w:r>
      <w:r>
        <w:rPr>
          <w:rFonts w:ascii="Times New Roman" w:hAnsi="Times New Roman" w:eastAsia="Times New Roman"/>
          <w:b w:val="0"/>
          <w:i/>
          <w:color w:val="000000"/>
          <w:sz w:val="16"/>
        </w:rPr>
        <w:t>1</w:t>
      </w:r>
      <w:r>
        <w:rPr>
          <w:rFonts w:ascii="SimSun" w:hAnsi="SimSun" w:eastAsia="SimSun"/>
          <w:b w:val="0"/>
          <w:i w:val="0"/>
          <w:color w:val="000000"/>
          <w:sz w:val="24"/>
        </w:rPr>
        <w:t xml:space="preserve"> 为先行隧道地</w:t>
      </w:r>
      <w:r>
        <w:rPr>
          <w:rFonts w:ascii="SimSun" w:hAnsi="SimSun" w:eastAsia="SimSun"/>
          <w:b w:val="0"/>
          <w:i w:val="0"/>
          <w:color w:val="000000"/>
          <w:sz w:val="24"/>
        </w:rPr>
        <w:t>表沉降槽宽度；</w:t>
      </w:r>
      <w:r>
        <w:rPr>
          <w:rFonts w:ascii="Times New Roman" w:hAnsi="Times New Roman" w:eastAsia="Times New Roman"/>
          <w:b w:val="0"/>
          <w:i/>
          <w:color w:val="000000"/>
          <w:sz w:val="24"/>
        </w:rPr>
        <w:t>η</w:t>
      </w:r>
      <w:r>
        <w:rPr>
          <w:rFonts w:ascii="Times New Roman" w:hAnsi="Times New Roman" w:eastAsia="Times New Roman"/>
          <w:b w:val="0"/>
          <w:i/>
          <w:color w:val="000000"/>
          <w:sz w:val="16"/>
        </w:rPr>
        <w:t>1</w:t>
      </w:r>
      <w:r>
        <w:rPr>
          <w:rFonts w:ascii="SimSun" w:hAnsi="SimSun" w:eastAsia="SimSun"/>
          <w:b w:val="0"/>
          <w:i w:val="0"/>
          <w:color w:val="000000"/>
          <w:sz w:val="24"/>
        </w:rPr>
        <w:t xml:space="preserve"> 为先行隧道土体损失率；</w:t>
      </w:r>
      <w:r>
        <w:rPr>
          <w:rFonts w:ascii="Times New Roman" w:hAnsi="Times New Roman" w:eastAsia="Times New Roman"/>
          <w:b w:val="0"/>
          <w:i/>
          <w:color w:val="000000"/>
          <w:sz w:val="24"/>
        </w:rPr>
        <w:t>i</w:t>
      </w:r>
      <w:r>
        <w:rPr>
          <w:rFonts w:ascii="Times New Roman" w:hAnsi="Times New Roman" w:eastAsia="Times New Roman"/>
          <w:b w:val="0"/>
          <w:i/>
          <w:color w:val="000000"/>
          <w:sz w:val="16"/>
        </w:rPr>
        <w:t>2</w:t>
      </w:r>
      <w:r>
        <w:rPr>
          <w:rFonts w:ascii="SimSun" w:hAnsi="SimSun" w:eastAsia="SimSun"/>
          <w:b w:val="0"/>
          <w:i w:val="0"/>
          <w:color w:val="000000"/>
          <w:sz w:val="24"/>
        </w:rPr>
        <w:t xml:space="preserve"> 为后行隧道地表沉降槽宽度；</w:t>
      </w:r>
      <w:r>
        <w:rPr>
          <w:rFonts w:ascii="Times New Roman" w:hAnsi="Times New Roman" w:eastAsia="Times New Roman"/>
          <w:b w:val="0"/>
          <w:i/>
          <w:color w:val="000000"/>
          <w:sz w:val="24"/>
        </w:rPr>
        <w:t>η</w:t>
      </w:r>
      <w:r>
        <w:rPr>
          <w:rFonts w:ascii="Times New Roman" w:hAnsi="Times New Roman" w:eastAsia="Times New Roman"/>
          <w:b w:val="0"/>
          <w:i/>
          <w:color w:val="000000"/>
          <w:sz w:val="16"/>
        </w:rPr>
        <w:t>2</w:t>
      </w:r>
      <w:r>
        <w:rPr>
          <w:rFonts w:ascii="SimSun" w:hAnsi="SimSun" w:eastAsia="SimSun"/>
          <w:b w:val="0"/>
          <w:i w:val="0"/>
          <w:color w:val="000000"/>
          <w:sz w:val="24"/>
        </w:rPr>
        <w:t xml:space="preserve"> 为后行隧</w:t>
      </w:r>
      <w:r>
        <w:rPr>
          <w:rFonts w:ascii="SimSun" w:hAnsi="SimSun" w:eastAsia="SimSun"/>
          <w:b w:val="0"/>
          <w:i w:val="0"/>
          <w:color w:val="000000"/>
          <w:sz w:val="24"/>
        </w:rPr>
        <w:t>道土体损失率。该方法需分别确定先行线和后行线的土体损失率和沉降槽宽度系数的取</w:t>
      </w:r>
      <w:r>
        <w:rPr>
          <w:rFonts w:ascii="SimSun" w:hAnsi="SimSun" w:eastAsia="SimSun"/>
          <w:b w:val="0"/>
          <w:i w:val="0"/>
          <w:color w:val="000000"/>
          <w:sz w:val="24"/>
        </w:rPr>
        <w:t>值。</w:t>
      </w:r>
    </w:p>
    <w:p>
      <w:pPr>
        <w:autoSpaceDN w:val="0"/>
        <w:tabs>
          <w:tab w:pos="1478" w:val="left"/>
        </w:tabs>
        <w:autoSpaceDE w:val="0"/>
        <w:widowControl/>
        <w:spacing w:line="488" w:lineRule="exact" w:before="0" w:after="0"/>
        <w:ind w:left="998" w:right="0" w:firstLine="0"/>
        <w:jc w:val="left"/>
      </w:pPr>
      <w:r>
        <w:tab/>
      </w:r>
      <w:r>
        <w:rPr>
          <w:rFonts w:ascii="SimSun" w:hAnsi="SimSun" w:eastAsia="SimSun"/>
          <w:b w:val="0"/>
          <w:i w:val="0"/>
          <w:color w:val="000000"/>
          <w:sz w:val="24"/>
        </w:rPr>
        <w:t>白海卫等</w:t>
      </w:r>
      <w:r>
        <w:rPr>
          <w:rFonts w:ascii="TimesNewRomanPSMT" w:hAnsi="TimesNewRomanPSMT" w:eastAsia="TimesNewRomanPSMT"/>
          <w:b w:val="0"/>
          <w:i w:val="0"/>
          <w:color w:val="000000"/>
          <w:sz w:val="16"/>
        </w:rPr>
        <w:t>[39]</w:t>
      </w:r>
      <w:r>
        <w:rPr>
          <w:rFonts w:ascii="SimSun" w:hAnsi="SimSun" w:eastAsia="SimSun"/>
          <w:b w:val="0"/>
          <w:i w:val="0"/>
          <w:color w:val="000000"/>
          <w:sz w:val="24"/>
        </w:rPr>
        <w:t>和丁智等</w:t>
      </w:r>
      <w:r>
        <w:rPr>
          <w:rFonts w:ascii="TimesNewRomanPSMT" w:hAnsi="TimesNewRomanPSMT" w:eastAsia="TimesNewRomanPSMT"/>
          <w:b w:val="0"/>
          <w:i w:val="0"/>
          <w:color w:val="000000"/>
          <w:sz w:val="16"/>
        </w:rPr>
        <w:t>[40]</w:t>
      </w:r>
      <w:r>
        <w:rPr>
          <w:rFonts w:ascii="SimSun" w:hAnsi="SimSun" w:eastAsia="SimSun"/>
          <w:b w:val="0"/>
          <w:i w:val="0"/>
          <w:color w:val="000000"/>
          <w:sz w:val="24"/>
        </w:rPr>
        <w:t>等通过现场实测数据分析了双线隧道施工二次扰动效应，并</w:t>
      </w:r>
      <w:r>
        <w:rPr>
          <w:rFonts w:ascii="SimSun" w:hAnsi="SimSun" w:eastAsia="SimSun"/>
          <w:b w:val="0"/>
          <w:i w:val="0"/>
          <w:color w:val="000000"/>
          <w:sz w:val="24"/>
        </w:rPr>
        <w:t>研究了不同地层条件下先行线和后行线土体损失率和沉降槽宽度系数的取值范围。</w:t>
      </w:r>
    </w:p>
    <w:p>
      <w:pPr>
        <w:autoSpaceDN w:val="0"/>
        <w:autoSpaceDE w:val="0"/>
        <w:widowControl/>
        <w:spacing w:line="312" w:lineRule="auto" w:before="250" w:after="0"/>
        <w:ind w:left="998" w:right="50" w:firstLine="480"/>
        <w:jc w:val="both"/>
      </w:pPr>
      <w:r>
        <w:rPr>
          <w:rFonts w:ascii="SimSun" w:hAnsi="SimSun" w:eastAsia="SimSun"/>
          <w:b w:val="0"/>
          <w:i w:val="0"/>
          <w:color w:val="000000"/>
          <w:sz w:val="24"/>
        </w:rPr>
        <w:t>经验公式由于其简单方便在工程实践中得到了广泛的应用，但其也具有一定的局限</w:t>
      </w:r>
      <w:r>
        <w:rPr>
          <w:rFonts w:ascii="SimSun" w:hAnsi="SimSun" w:eastAsia="SimSun"/>
          <w:b w:val="0"/>
          <w:i w:val="0"/>
          <w:color w:val="000000"/>
          <w:sz w:val="24"/>
        </w:rPr>
        <w:t>性，基于实测数据统计得到的经验参数只能应用在特定地区或地层中。为此，研究者们</w:t>
      </w:r>
      <w:r>
        <w:rPr>
          <w:rFonts w:ascii="SimSun" w:hAnsi="SimSun" w:eastAsia="SimSun"/>
          <w:b w:val="0"/>
          <w:i w:val="0"/>
          <w:color w:val="000000"/>
          <w:sz w:val="24"/>
        </w:rPr>
        <w:t>进一步通过理论分析和数值模拟等方法对盾构施工引起地层变形进行了研究。</w:t>
      </w:r>
    </w:p>
    <w:p>
      <w:pPr>
        <w:autoSpaceDN w:val="0"/>
        <w:autoSpaceDE w:val="0"/>
        <w:widowControl/>
        <w:spacing w:line="490" w:lineRule="exact" w:before="0" w:after="0"/>
        <w:ind w:left="998" w:right="46" w:firstLine="480"/>
        <w:jc w:val="both"/>
      </w:pPr>
      <w:r>
        <w:rPr>
          <w:rFonts w:ascii="SimSun" w:hAnsi="SimSun" w:eastAsia="SimSun"/>
          <w:b w:val="0"/>
          <w:i w:val="0"/>
          <w:color w:val="000000"/>
          <w:sz w:val="24"/>
        </w:rPr>
        <w:t>在理论分析方面，有复变函数法、随机介质法、镜像法等方法，其中应用较为广泛</w:t>
      </w:r>
      <w:r>
        <w:rPr>
          <w:rFonts w:ascii="SimSun" w:hAnsi="SimSun" w:eastAsia="SimSun"/>
          <w:b w:val="0"/>
          <w:i w:val="0"/>
          <w:color w:val="000000"/>
          <w:sz w:val="24"/>
        </w:rPr>
        <w:t>的是镜像法。</w:t>
      </w:r>
      <w:r>
        <w:rPr>
          <w:rFonts w:ascii="TimesNewRomanPSMT" w:hAnsi="TimesNewRomanPSMT" w:eastAsia="TimesNewRomanPSMT"/>
          <w:b w:val="0"/>
          <w:i w:val="0"/>
          <w:color w:val="000000"/>
          <w:sz w:val="24"/>
        </w:rPr>
        <w:t>Sagaseta</w:t>
      </w:r>
      <w:r>
        <w:rPr>
          <w:rFonts w:ascii="TimesNewRomanPSMT" w:hAnsi="TimesNewRomanPSMT" w:eastAsia="TimesNewRomanPSMT"/>
          <w:b w:val="0"/>
          <w:i w:val="0"/>
          <w:color w:val="000000"/>
          <w:sz w:val="16"/>
        </w:rPr>
        <w:t>[41]</w:t>
      </w:r>
      <w:r>
        <w:rPr>
          <w:rFonts w:ascii="SimSun" w:hAnsi="SimSun" w:eastAsia="SimSun"/>
          <w:b w:val="0"/>
          <w:i w:val="0"/>
          <w:color w:val="000000"/>
          <w:sz w:val="24"/>
        </w:rPr>
        <w:t>假设土体为各向同性不可压缩体，基于镜像法原理提出了盾构</w:t>
      </w:r>
      <w:r>
        <w:rPr>
          <w:rFonts w:ascii="SimSun" w:hAnsi="SimSun" w:eastAsia="SimSun"/>
          <w:b w:val="0"/>
          <w:i w:val="0"/>
          <w:color w:val="000000"/>
          <w:sz w:val="24"/>
        </w:rPr>
        <w:t>施工土体损失引起的三维地表变形解析解，其假定地层变形仅由土体损失引起，且土体</w:t>
      </w:r>
      <w:r>
        <w:rPr>
          <w:rFonts w:ascii="SimSun" w:hAnsi="SimSun" w:eastAsia="SimSun"/>
          <w:b w:val="0"/>
          <w:i w:val="0"/>
          <w:color w:val="000000"/>
          <w:sz w:val="24"/>
        </w:rPr>
        <w:t>向隧道径向均匀收缩；</w:t>
      </w:r>
      <w:r>
        <w:rPr>
          <w:rFonts w:ascii="TimesNewRomanPSMT" w:hAnsi="TimesNewRomanPSMT" w:eastAsia="TimesNewRomanPSMT"/>
          <w:b w:val="0"/>
          <w:i w:val="0"/>
          <w:color w:val="000000"/>
          <w:sz w:val="24"/>
        </w:rPr>
        <w:t>Verruijt</w:t>
      </w:r>
      <w:r>
        <w:rPr>
          <w:rFonts w:ascii="TimesNewRomanPSMT" w:hAnsi="TimesNewRomanPSMT" w:eastAsia="TimesNewRomanPSMT"/>
          <w:b w:val="0"/>
          <w:i w:val="0"/>
          <w:color w:val="000000"/>
          <w:sz w:val="16"/>
        </w:rPr>
        <w:t>[42]</w:t>
      </w:r>
      <w:r>
        <w:rPr>
          <w:rFonts w:ascii="SimSun" w:hAnsi="SimSun" w:eastAsia="SimSun"/>
          <w:b w:val="0"/>
          <w:i w:val="0"/>
          <w:color w:val="000000"/>
          <w:sz w:val="24"/>
        </w:rPr>
        <w:t>在</w:t>
      </w:r>
      <w:r>
        <w:rPr>
          <w:rFonts w:ascii="TimesNewRomanPSMT" w:hAnsi="TimesNewRomanPSMT" w:eastAsia="TimesNewRomanPSMT"/>
          <w:b w:val="0"/>
          <w:i w:val="0"/>
          <w:color w:val="000000"/>
          <w:sz w:val="24"/>
        </w:rPr>
        <w:t>Sagaseta</w:t>
      </w:r>
      <w:r>
        <w:rPr>
          <w:rFonts w:ascii="SimSun" w:hAnsi="SimSun" w:eastAsia="SimSun"/>
          <w:b w:val="0"/>
          <w:i w:val="0"/>
          <w:color w:val="000000"/>
          <w:sz w:val="24"/>
        </w:rPr>
        <w:t xml:space="preserve"> 解析解的基础上根据半弹性平面方法得出土</w:t>
      </w:r>
      <w:r>
        <w:rPr>
          <w:rFonts w:ascii="SimSun" w:hAnsi="SimSun" w:eastAsia="SimSun"/>
          <w:b w:val="0"/>
          <w:i w:val="0"/>
          <w:color w:val="000000"/>
          <w:sz w:val="24"/>
        </w:rPr>
        <w:t>层水平位移和垂直位移计算公式；此后，</w:t>
      </w:r>
      <w:r>
        <w:rPr>
          <w:rFonts w:ascii="TimesNewRomanPSMT" w:hAnsi="TimesNewRomanPSMT" w:eastAsia="TimesNewRomanPSMT"/>
          <w:b w:val="0"/>
          <w:i w:val="0"/>
          <w:color w:val="000000"/>
          <w:sz w:val="24"/>
        </w:rPr>
        <w:t>Loganathan</w:t>
      </w:r>
      <w:r>
        <w:rPr>
          <w:rFonts w:ascii="TimesNewRomanPSMT" w:hAnsi="TimesNewRomanPSMT" w:eastAsia="TimesNewRomanPSMT"/>
          <w:b w:val="0"/>
          <w:i w:val="0"/>
          <w:color w:val="000000"/>
          <w:sz w:val="16"/>
        </w:rPr>
        <w:t>[43]</w:t>
      </w:r>
      <w:r>
        <w:rPr>
          <w:rFonts w:ascii="SimSun" w:hAnsi="SimSun" w:eastAsia="SimSun"/>
          <w:b w:val="0"/>
          <w:i w:val="0"/>
          <w:color w:val="000000"/>
          <w:sz w:val="24"/>
        </w:rPr>
        <w:t>进一步认为土体沿隧道径向收缩</w:t>
      </w:r>
      <w:r>
        <w:rPr>
          <w:rFonts w:ascii="SimSun" w:hAnsi="SimSun" w:eastAsia="SimSun"/>
          <w:b w:val="0"/>
          <w:i w:val="0"/>
          <w:color w:val="000000"/>
          <w:sz w:val="24"/>
        </w:rPr>
        <w:t>形状为椭圆，如图</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所示，采用盾尾间隙参数定义不排水条件下的地层损失，对</w:t>
      </w:r>
      <w:r>
        <w:rPr>
          <w:rFonts w:ascii="TimesNewRomanPSMT" w:hAnsi="TimesNewRomanPSMT" w:eastAsia="TimesNewRomanPSMT"/>
          <w:b w:val="0"/>
          <w:i w:val="0"/>
          <w:color w:val="000000"/>
          <w:sz w:val="24"/>
        </w:rPr>
        <w:t>Sagaseta</w:t>
      </w:r>
      <w:r>
        <w:rPr>
          <w:rFonts w:ascii="SimSun" w:hAnsi="SimSun" w:eastAsia="SimSun"/>
          <w:b w:val="0"/>
          <w:i w:val="0"/>
          <w:color w:val="000000"/>
          <w:sz w:val="24"/>
        </w:rPr>
        <w:t>解析解进行了修正，使其得到的结果更加合理。</w:t>
      </w:r>
    </w:p>
    <w:p>
      <w:pPr>
        <w:autoSpaceDN w:val="0"/>
        <w:tabs>
          <w:tab w:pos="6982" w:val="left"/>
        </w:tabs>
        <w:autoSpaceDE w:val="0"/>
        <w:widowControl/>
        <w:spacing w:line="221" w:lineRule="auto" w:before="350" w:after="0"/>
        <w:ind w:left="3344" w:right="0" w:firstLine="0"/>
        <w:jc w:val="left"/>
      </w:pPr>
      <w:r>
        <w:rPr>
          <w:rFonts w:ascii="SimSun" w:hAnsi="SimSun" w:eastAsia="SimSun"/>
          <w:b w:val="0"/>
          <w:i w:val="0"/>
          <w:color w:val="000000"/>
          <w:sz w:val="16"/>
        </w:rPr>
        <w:t>隧道开挖断面</w:t>
      </w:r>
      <w:r>
        <w:tab/>
      </w:r>
      <w:r>
        <w:rPr>
          <w:rFonts w:ascii="SimSun" w:hAnsi="SimSun" w:eastAsia="SimSun"/>
          <w:b w:val="0"/>
          <w:i w:val="0"/>
          <w:color w:val="000000"/>
          <w:sz w:val="16"/>
        </w:rPr>
        <w:t>盾尾间隙</w:t>
      </w:r>
    </w:p>
    <w:p>
      <w:pPr>
        <w:autoSpaceDN w:val="0"/>
        <w:autoSpaceDE w:val="0"/>
        <w:widowControl/>
        <w:spacing w:line="182" w:lineRule="auto" w:before="626" w:after="0"/>
        <w:ind w:left="0" w:right="5932" w:firstLine="0"/>
        <w:jc w:val="right"/>
      </w:pPr>
      <w:r>
        <w:rPr>
          <w:rFonts w:ascii="SimSun" w:hAnsi="SimSun" w:eastAsia="SimSun"/>
          <w:b w:val="0"/>
          <w:i w:val="0"/>
          <w:color w:val="000000"/>
          <w:sz w:val="16"/>
        </w:rPr>
        <w:t>隧道断面圆心</w:t>
      </w:r>
    </w:p>
    <w:p>
      <w:pPr>
        <w:autoSpaceDN w:val="0"/>
        <w:autoSpaceDE w:val="0"/>
        <w:widowControl/>
        <w:spacing w:line="250" w:lineRule="exact" w:before="128" w:after="0"/>
        <w:ind w:left="0" w:right="2532" w:firstLine="0"/>
        <w:jc w:val="right"/>
      </w:pPr>
      <w:r>
        <w:rPr>
          <w:rFonts w:ascii="TimesNewRomanPSMT" w:hAnsi="TimesNewRomanPSMT" w:eastAsia="TimesNewRomanPSMT"/>
          <w:b w:val="0"/>
          <w:i w:val="0"/>
          <w:color w:val="000000"/>
          <w:sz w:val="19"/>
        </w:rPr>
        <w:t>2R</w:t>
      </w:r>
    </w:p>
    <w:p>
      <w:pPr>
        <w:autoSpaceDN w:val="0"/>
        <w:autoSpaceDE w:val="0"/>
        <w:widowControl/>
        <w:spacing w:line="182" w:lineRule="auto" w:before="810" w:after="0"/>
        <w:ind w:left="0" w:right="2492" w:firstLine="0"/>
        <w:jc w:val="right"/>
      </w:pPr>
      <w:r>
        <w:rPr>
          <w:rFonts w:ascii="SimSun" w:hAnsi="SimSun" w:eastAsia="SimSun"/>
          <w:b w:val="0"/>
          <w:i w:val="0"/>
          <w:color w:val="000000"/>
          <w:sz w:val="16"/>
        </w:rPr>
        <w:t>隧道衬砌</w:t>
      </w:r>
    </w:p>
    <w:p>
      <w:pPr>
        <w:autoSpaceDN w:val="0"/>
        <w:tabs>
          <w:tab w:pos="1478" w:val="left"/>
          <w:tab w:pos="2996" w:val="left"/>
          <w:tab w:pos="5488" w:val="left"/>
        </w:tabs>
        <w:autoSpaceDE w:val="0"/>
        <w:widowControl/>
        <w:spacing w:line="438" w:lineRule="exact" w:before="344" w:after="0"/>
        <w:ind w:left="998" w:right="0"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1-4  Loganathan</w:t>
      </w:r>
      <w:r>
        <w:rPr>
          <w:rFonts w:ascii="SimSun" w:hAnsi="SimSun" w:eastAsia="SimSun"/>
          <w:b w:val="0"/>
          <w:i w:val="0"/>
          <w:color w:val="000000"/>
          <w:sz w:val="21"/>
        </w:rPr>
        <w:t xml:space="preserve"> 假定的隧道周围土体收缩示意图</w:t>
      </w:r>
      <w:r>
        <w:rPr>
          <w:rFonts w:ascii="Times New Roman" w:hAnsi="Times New Roman" w:eastAsia="Times New Roman"/>
          <w:b/>
          <w:i w:val="0"/>
          <w:color w:val="000000"/>
          <w:sz w:val="14"/>
        </w:rPr>
        <w:t>[43]</w:t>
      </w:r>
      <w:r>
        <w:br/>
      </w:r>
      <w:r>
        <w:tab/>
      </w:r>
      <w:r>
        <w:rPr>
          <w:rFonts w:ascii="SimSun" w:hAnsi="SimSun" w:eastAsia="SimSun"/>
          <w:b w:val="0"/>
          <w:i w:val="0"/>
          <w:color w:val="000000"/>
          <w:sz w:val="24"/>
        </w:rPr>
        <w:t>在数值模拟研究方面，数值模型能够很好模拟隧道和土体之间的相互协调关系，同</w:t>
      </w:r>
      <w:r>
        <w:rPr>
          <w:rFonts w:ascii="SimSun" w:hAnsi="SimSun" w:eastAsia="SimSun"/>
          <w:b w:val="0"/>
          <w:i w:val="0"/>
          <w:color w:val="000000"/>
          <w:sz w:val="24"/>
        </w:rPr>
        <w:t>时考虑隧道结构变形和土体固结引起的变形，克服经验公式和理论方法的不足，在隧道</w:t>
      </w:r>
      <w:r>
        <w:rPr>
          <w:rFonts w:ascii="SimSun" w:hAnsi="SimSun" w:eastAsia="SimSun"/>
          <w:b w:val="0"/>
          <w:i w:val="0"/>
          <w:color w:val="000000"/>
          <w:sz w:val="24"/>
        </w:rPr>
        <w:t>工程中应用广泛，</w:t>
      </w:r>
      <w:r>
        <w:rPr>
          <w:rFonts w:ascii="TimesNewRomanPSMT" w:hAnsi="TimesNewRomanPSMT" w:eastAsia="TimesNewRomanPSMT"/>
          <w:b w:val="0"/>
          <w:i w:val="0"/>
          <w:color w:val="000000"/>
          <w:sz w:val="24"/>
        </w:rPr>
        <w:t>V.Fargnoli</w:t>
      </w:r>
      <w:r>
        <w:rPr>
          <w:rFonts w:ascii="TimesNewRomanPSMT" w:hAnsi="TimesNewRomanPSMT" w:eastAsia="TimesNewRomanPSMT"/>
          <w:b w:val="0"/>
          <w:i w:val="0"/>
          <w:color w:val="000000"/>
          <w:sz w:val="16"/>
        </w:rPr>
        <w:t>[34]</w:t>
      </w:r>
      <w:r>
        <w:rPr>
          <w:rFonts w:ascii="SimSun" w:hAnsi="SimSun" w:eastAsia="SimSun"/>
          <w:b w:val="0"/>
          <w:i w:val="0"/>
          <w:color w:val="000000"/>
          <w:sz w:val="24"/>
        </w:rPr>
        <w:t>等采用</w:t>
      </w:r>
      <w:r>
        <w:rPr>
          <w:rFonts w:ascii="TimesNewRomanPSMT" w:hAnsi="TimesNewRomanPSMT" w:eastAsia="TimesNewRomanPSMT"/>
          <w:b w:val="0"/>
          <w:i w:val="0"/>
          <w:color w:val="000000"/>
          <w:sz w:val="24"/>
        </w:rPr>
        <w:t>Plaxis3D</w:t>
      </w:r>
      <w:r>
        <w:rPr>
          <w:rFonts w:ascii="SimSun" w:hAnsi="SimSun" w:eastAsia="SimSun"/>
          <w:b w:val="0"/>
          <w:i w:val="0"/>
          <w:color w:val="000000"/>
          <w:sz w:val="24"/>
        </w:rPr>
        <w:t xml:space="preserve"> 分析了双线盾构隧道施工对地表沉降和</w:t>
      </w:r>
      <w:r>
        <w:tab/>
      </w:r>
      <w:r>
        <w:tab/>
      </w:r>
      <w:r>
        <w:rPr>
          <w:rFonts w:ascii="TimesNewRomanPSMT" w:hAnsi="TimesNewRomanPSMT" w:eastAsia="TimesNewRomanPSMT"/>
          <w:b w:val="0"/>
          <w:i w:val="0"/>
          <w:color w:val="000000"/>
          <w:sz w:val="18"/>
        </w:rPr>
        <w:t xml:space="preserve">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90" name="Picture 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1" name="Picture 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182" w:firstLine="0"/>
        <w:jc w:val="right"/>
      </w:pPr>
      <w:r>
        <w:rPr>
          <w:rFonts w:ascii="SimSun" w:hAnsi="SimSun" w:eastAsia="SimSun"/>
          <w:b w:val="0"/>
          <w:i w:val="0"/>
          <w:color w:val="000000"/>
          <w:sz w:val="18"/>
        </w:rPr>
        <w:t>第一章</w:t>
      </w:r>
      <w:r>
        <w:rPr>
          <w:rFonts w:ascii="SimSun" w:hAnsi="SimSun" w:eastAsia="SimSun"/>
          <w:b w:val="0"/>
          <w:i w:val="0"/>
          <w:color w:val="000000"/>
          <w:sz w:val="18"/>
        </w:rPr>
        <w:t>绪论</w:t>
      </w:r>
    </w:p>
    <w:p>
      <w:pPr>
        <w:autoSpaceDN w:val="0"/>
        <w:autoSpaceDE w:val="0"/>
        <w:widowControl/>
        <w:spacing w:line="484" w:lineRule="exact" w:before="76" w:after="0"/>
        <w:ind w:left="998" w:right="140" w:firstLine="0"/>
        <w:jc w:val="both"/>
      </w:pPr>
      <w:r>
        <w:rPr>
          <w:rFonts w:ascii="SimSun" w:hAnsi="SimSun" w:eastAsia="SimSun"/>
          <w:b w:val="0"/>
          <w:i w:val="0"/>
          <w:color w:val="000000"/>
          <w:sz w:val="24"/>
        </w:rPr>
        <w:t>周围构筑物的影响；</w:t>
      </w:r>
      <w:r>
        <w:rPr>
          <w:rFonts w:ascii="TimesNewRomanPSMT" w:hAnsi="TimesNewRomanPSMT" w:eastAsia="TimesNewRomanPSMT"/>
          <w:b w:val="0"/>
          <w:i w:val="0"/>
          <w:color w:val="000000"/>
          <w:sz w:val="24"/>
        </w:rPr>
        <w:t>Gima</w:t>
      </w:r>
      <w:r>
        <w:rPr>
          <w:rFonts w:ascii="TimesNewRomanPSMT" w:hAnsi="TimesNewRomanPSMT" w:eastAsia="TimesNewRomanPSMT"/>
          <w:b w:val="0"/>
          <w:i w:val="0"/>
          <w:color w:val="000000"/>
          <w:sz w:val="16"/>
        </w:rPr>
        <w:t>[35]</w:t>
      </w:r>
      <w:r>
        <w:rPr>
          <w:rFonts w:ascii="SimSun" w:hAnsi="SimSun" w:eastAsia="SimSun"/>
          <w:b w:val="0"/>
          <w:i w:val="0"/>
          <w:color w:val="000000"/>
          <w:sz w:val="24"/>
        </w:rPr>
        <w:t>等采用</w:t>
      </w:r>
      <w:r>
        <w:rPr>
          <w:rFonts w:ascii="TimesNewRomanPSMT" w:hAnsi="TimesNewRomanPSMT" w:eastAsia="TimesNewRomanPSMT"/>
          <w:b w:val="0"/>
          <w:i w:val="0"/>
          <w:color w:val="000000"/>
          <w:sz w:val="24"/>
        </w:rPr>
        <w:t>Plaxis</w:t>
      </w:r>
      <w:r>
        <w:rPr>
          <w:rFonts w:ascii="SimSun" w:hAnsi="SimSun" w:eastAsia="SimSun"/>
          <w:b w:val="0"/>
          <w:i w:val="0"/>
          <w:color w:val="000000"/>
          <w:sz w:val="24"/>
        </w:rPr>
        <w:t xml:space="preserve"> 软件分析了不同土体本构模型及其参数和地</w:t>
      </w:r>
      <w:r>
        <w:rPr>
          <w:rFonts w:ascii="SimSun" w:hAnsi="SimSun" w:eastAsia="SimSun"/>
          <w:b w:val="0"/>
          <w:i w:val="0"/>
          <w:color w:val="000000"/>
          <w:sz w:val="24"/>
        </w:rPr>
        <w:t>层条件对双线盾构地表沉降的影响规律，指出不同本构模型计算结果存在差异，随着土</w:t>
      </w:r>
      <w:r>
        <w:rPr>
          <w:rFonts w:ascii="SimSun" w:hAnsi="SimSun" w:eastAsia="SimSun"/>
          <w:b w:val="0"/>
          <w:i w:val="0"/>
          <w:color w:val="000000"/>
          <w:sz w:val="24"/>
        </w:rPr>
        <w:t>体刚度的增加，地表沉降槽宽度逐渐减小；卢健等</w:t>
      </w:r>
      <w:r>
        <w:rPr>
          <w:rFonts w:ascii="TimesNewRomanPSMT" w:hAnsi="TimesNewRomanPSMT" w:eastAsia="TimesNewRomanPSMT"/>
          <w:b w:val="0"/>
          <w:i w:val="0"/>
          <w:color w:val="000000"/>
          <w:sz w:val="16"/>
        </w:rPr>
        <w:t>[44]</w:t>
      </w:r>
      <w:r>
        <w:rPr>
          <w:rFonts w:ascii="SimSun" w:hAnsi="SimSun" w:eastAsia="SimSun"/>
          <w:b w:val="0"/>
          <w:i w:val="0"/>
          <w:color w:val="000000"/>
          <w:sz w:val="24"/>
        </w:rPr>
        <w:t>通过数值模拟研究了双线隧道不同</w:t>
      </w:r>
      <w:r>
        <w:rPr>
          <w:rFonts w:ascii="SimSun" w:hAnsi="SimSun" w:eastAsia="SimSun"/>
          <w:b w:val="0"/>
          <w:i w:val="0"/>
          <w:color w:val="000000"/>
          <w:sz w:val="24"/>
        </w:rPr>
        <w:t>开挖方式、隧道间距和埋深对地表沉降的影响规律，并通过数值模拟结果对</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经验</w:t>
      </w:r>
      <w:r>
        <w:rPr>
          <w:rFonts w:ascii="SimSun" w:hAnsi="SimSun" w:eastAsia="SimSun"/>
          <w:b w:val="0"/>
          <w:i w:val="0"/>
          <w:color w:val="000000"/>
          <w:sz w:val="24"/>
        </w:rPr>
        <w:t>公式进行了修正。</w:t>
      </w:r>
    </w:p>
    <w:p>
      <w:pPr>
        <w:autoSpaceDN w:val="0"/>
        <w:autoSpaceDE w:val="0"/>
        <w:widowControl/>
        <w:spacing w:line="266" w:lineRule="exact" w:before="322" w:after="0"/>
        <w:ind w:left="998" w:right="0" w:firstLine="0"/>
        <w:jc w:val="left"/>
      </w:pPr>
      <w:r>
        <w:rPr>
          <w:rFonts w:ascii="TimesNewRomanPSMT" w:hAnsi="TimesNewRomanPSMT" w:eastAsia="TimesNewRomanPSMT"/>
          <w:b w:val="0"/>
          <w:i w:val="0"/>
          <w:color w:val="000000"/>
          <w:sz w:val="24"/>
        </w:rPr>
        <w:t>1.2.3</w:t>
      </w:r>
      <w:r>
        <w:rPr>
          <w:rFonts w:ascii="SimHei" w:hAnsi="SimHei" w:eastAsia="SimHei"/>
          <w:b w:val="0"/>
          <w:i w:val="0"/>
          <w:color w:val="000000"/>
          <w:sz w:val="24"/>
        </w:rPr>
        <w:t xml:space="preserve"> 盾构隧道施工引起临近高架桩基受力变形研究现状</w:t>
      </w:r>
    </w:p>
    <w:p>
      <w:pPr>
        <w:autoSpaceDN w:val="0"/>
        <w:tabs>
          <w:tab w:pos="1478" w:val="left"/>
        </w:tabs>
        <w:autoSpaceDE w:val="0"/>
        <w:widowControl/>
        <w:spacing w:line="490" w:lineRule="exact" w:before="62" w:after="0"/>
        <w:ind w:left="998" w:right="0" w:firstLine="0"/>
        <w:jc w:val="left"/>
      </w:pPr>
      <w:r>
        <w:tab/>
      </w:r>
      <w:r>
        <w:rPr>
          <w:rFonts w:ascii="SimSun" w:hAnsi="SimSun" w:eastAsia="SimSun"/>
          <w:b w:val="0"/>
          <w:i w:val="0"/>
          <w:color w:val="000000"/>
          <w:sz w:val="24"/>
        </w:rPr>
        <w:t>盾构隧道穿越桩基础过程中，盾构施工引起的地层变形会导致桩基础周围土体应力</w:t>
      </w:r>
      <w:r>
        <w:rPr>
          <w:rFonts w:ascii="SimSun" w:hAnsi="SimSun" w:eastAsia="SimSun"/>
          <w:b w:val="0"/>
          <w:i w:val="0"/>
          <w:color w:val="000000"/>
          <w:sz w:val="24"/>
        </w:rPr>
        <w:t>状态发生变化，特别是在富水砂土地层中，土体结构松散，盾构施工的扰动极易对桩周</w:t>
      </w:r>
      <w:r>
        <w:rPr>
          <w:rFonts w:ascii="SimSun" w:hAnsi="SimSun" w:eastAsia="SimSun"/>
          <w:b w:val="0"/>
          <w:i w:val="0"/>
          <w:color w:val="000000"/>
          <w:sz w:val="24"/>
        </w:rPr>
        <w:t>土体产生不利影响，而导致桩侧与桩端承载力的降低，使桩基础发生沉降、倾斜等变形。</w:t>
      </w:r>
      <w:r>
        <w:rPr>
          <w:rFonts w:ascii="SimSun" w:hAnsi="SimSun" w:eastAsia="SimSun"/>
          <w:b w:val="0"/>
          <w:i w:val="0"/>
          <w:color w:val="000000"/>
          <w:sz w:val="24"/>
        </w:rPr>
        <w:t>随盾构的掘进，盾构与桩基之间的位置不断变化，根据盾构隧道开挖面与桩基轴线位置</w:t>
      </w:r>
      <w:r>
        <w:rPr>
          <w:rFonts w:ascii="SimSun" w:hAnsi="SimSun" w:eastAsia="SimSun"/>
          <w:b w:val="0"/>
          <w:i w:val="0"/>
          <w:color w:val="000000"/>
          <w:sz w:val="24"/>
        </w:rPr>
        <w:t>不同，可将盾构施工对桩基受力变形的影响过程分为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个不同的阶段</w:t>
      </w:r>
      <w:r>
        <w:rPr>
          <w:rFonts w:ascii="TimesNewRomanPSMT" w:hAnsi="TimesNewRomanPSMT" w:eastAsia="TimesNewRomanPSMT"/>
          <w:b w:val="0"/>
          <w:i w:val="0"/>
          <w:color w:val="000000"/>
          <w:sz w:val="16"/>
        </w:rPr>
        <w:t>[45]</w:t>
      </w:r>
      <w:r>
        <w:rPr>
          <w:rFonts w:ascii="SimSun" w:hAnsi="SimSun" w:eastAsia="SimSun"/>
          <w:b w:val="0"/>
          <w:i w:val="0"/>
          <w:color w:val="000000"/>
          <w:sz w:val="24"/>
        </w:rPr>
        <w:t>：</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）隧道开挖面到达桩基前，此时土体变形主要由盾构施工引起的地下水位变化引</w:t>
      </w:r>
      <w:r>
        <w:rPr>
          <w:rFonts w:ascii="SimSun" w:hAnsi="SimSun" w:eastAsia="SimSun"/>
          <w:b w:val="0"/>
          <w:i w:val="0"/>
          <w:color w:val="000000"/>
          <w:sz w:val="24"/>
        </w:rPr>
        <w:t>起，土体主要发生向隧道开挖方向的位移，极易导致桩基出现负摩阻力，引起桩基发生</w:t>
      </w:r>
      <w:r>
        <w:rPr>
          <w:rFonts w:ascii="SimSun" w:hAnsi="SimSun" w:eastAsia="SimSun"/>
          <w:b w:val="0"/>
          <w:i w:val="0"/>
          <w:color w:val="000000"/>
          <w:sz w:val="24"/>
        </w:rPr>
        <w:t>倾斜变形。</w:t>
      </w:r>
    </w:p>
    <w:p>
      <w:pPr>
        <w:autoSpaceDN w:val="0"/>
        <w:autoSpaceDE w:val="0"/>
        <w:widowControl/>
        <w:spacing w:line="482" w:lineRule="exact" w:before="24" w:after="0"/>
        <w:ind w:left="998" w:right="1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）隧道开挖面到达桩基时，此时盾构施工的扰动易引起桩基附近的土体位移，这</w:t>
      </w:r>
      <w:r>
        <w:rPr>
          <w:rFonts w:ascii="SimSun" w:hAnsi="SimSun" w:eastAsia="SimSun"/>
          <w:b w:val="0"/>
          <w:i w:val="0"/>
          <w:color w:val="000000"/>
          <w:sz w:val="24"/>
        </w:rPr>
        <w:t>主要是由于开挖面上的支护力与水土压力不等导致的，支护力过大会使桩基发生沿盾构</w:t>
      </w:r>
      <w:r>
        <w:rPr>
          <w:rFonts w:ascii="SimSun" w:hAnsi="SimSun" w:eastAsia="SimSun"/>
          <w:b w:val="0"/>
          <w:i w:val="0"/>
          <w:color w:val="000000"/>
          <w:sz w:val="24"/>
        </w:rPr>
        <w:t>掘进方向的变形。</w:t>
      </w:r>
    </w:p>
    <w:p>
      <w:pPr>
        <w:autoSpaceDN w:val="0"/>
        <w:autoSpaceDE w:val="0"/>
        <w:widowControl/>
        <w:spacing w:line="478" w:lineRule="exact" w:before="2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）隧道开挖面通过桩基时，这一阶段对桩基的影响比较大。由于盾构隧道的开</w:t>
      </w:r>
      <w:r>
        <w:rPr>
          <w:rFonts w:ascii="SimSun" w:hAnsi="SimSun" w:eastAsia="SimSun"/>
          <w:b w:val="0"/>
          <w:i w:val="0"/>
          <w:color w:val="000000"/>
          <w:sz w:val="24"/>
        </w:rPr>
        <w:t>挖，周围土体发生应力释放，因此土体会产生较大的垂直于隧道轴线方向的水平变形，</w:t>
      </w:r>
      <w:r>
        <w:rPr>
          <w:rFonts w:ascii="SimSun" w:hAnsi="SimSun" w:eastAsia="SimSun"/>
          <w:b w:val="0"/>
          <w:i w:val="0"/>
          <w:color w:val="000000"/>
          <w:sz w:val="24"/>
        </w:rPr>
        <w:t>从而导致邻近桩基发生变形。</w:t>
      </w:r>
    </w:p>
    <w:p>
      <w:pPr>
        <w:autoSpaceDN w:val="0"/>
        <w:tabs>
          <w:tab w:pos="1478" w:val="left"/>
        </w:tabs>
        <w:autoSpaceDE w:val="0"/>
        <w:widowControl/>
        <w:spacing w:line="472" w:lineRule="exact" w:before="3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）盾尾脱出时，此时由于盾构管片壁后注浆不及时或者注浆压力不够，出现盾尾</w:t>
      </w:r>
      <w:r>
        <w:rPr>
          <w:rFonts w:ascii="SimSun" w:hAnsi="SimSun" w:eastAsia="SimSun"/>
          <w:b w:val="0"/>
          <w:i w:val="0"/>
          <w:color w:val="000000"/>
          <w:sz w:val="24"/>
        </w:rPr>
        <w:t>建筑空隙，导致土层进一步应力释放发生较大变形，进而引起桩基的附加应力和变形。</w:t>
      </w:r>
    </w:p>
    <w:p>
      <w:pPr>
        <w:autoSpaceDN w:val="0"/>
        <w:tabs>
          <w:tab w:pos="1478" w:val="left"/>
        </w:tabs>
        <w:autoSpaceDE w:val="0"/>
        <w:widowControl/>
        <w:spacing w:line="470" w:lineRule="exact" w:before="3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）盾构通过桩基后，第（</w:t>
      </w:r>
      <w:r>
        <w:rPr>
          <w:rFonts w:ascii="TimesNewRomanPSMT" w:hAnsi="TimesNewRomanPSMT" w:eastAsia="TimesNewRomanPSMT"/>
          <w:b w:val="0"/>
          <w:i w:val="0"/>
          <w:color w:val="000000"/>
          <w:sz w:val="24"/>
        </w:rPr>
        <w:t>1</w:t>
      </w:r>
      <w:r>
        <w:rPr>
          <w:rFonts w:ascii="SimSun" w:hAnsi="SimSun" w:eastAsia="SimSun"/>
          <w:b w:val="0"/>
          <w:i w:val="0"/>
          <w:color w:val="000000"/>
          <w:sz w:val="24"/>
        </w:rPr>
        <w:t>）到第（</w:t>
      </w:r>
      <w:r>
        <w:rPr>
          <w:rFonts w:ascii="TimesNewRomanPSMT" w:hAnsi="TimesNewRomanPSMT" w:eastAsia="TimesNewRomanPSMT"/>
          <w:b w:val="0"/>
          <w:i w:val="0"/>
          <w:color w:val="000000"/>
          <w:sz w:val="24"/>
        </w:rPr>
        <w:t>4</w:t>
      </w:r>
      <w:r>
        <w:rPr>
          <w:rFonts w:ascii="SimSun" w:hAnsi="SimSun" w:eastAsia="SimSun"/>
          <w:b w:val="0"/>
          <w:i w:val="0"/>
          <w:color w:val="000000"/>
          <w:sz w:val="24"/>
        </w:rPr>
        <w:t>）阶段隧道周边土体会有残余变形，此时桩</w:t>
      </w:r>
      <w:r>
        <w:rPr>
          <w:rFonts w:ascii="SimSun" w:hAnsi="SimSun" w:eastAsia="SimSun"/>
          <w:b w:val="0"/>
          <w:i w:val="0"/>
          <w:color w:val="000000"/>
          <w:sz w:val="24"/>
        </w:rPr>
        <w:t>基主要受到周围土体沉降产生的负摩阻力影响，从而继续发生变形。</w:t>
      </w:r>
    </w:p>
    <w:p>
      <w:pPr>
        <w:autoSpaceDN w:val="0"/>
        <w:tabs>
          <w:tab w:pos="1478" w:val="left"/>
        </w:tabs>
        <w:autoSpaceDE w:val="0"/>
        <w:widowControl/>
        <w:spacing w:line="281" w:lineRule="auto" w:before="250" w:after="0"/>
        <w:ind w:left="998" w:right="144" w:firstLine="0"/>
        <w:jc w:val="left"/>
      </w:pPr>
      <w:r>
        <w:tab/>
      </w:r>
      <w:r>
        <w:rPr>
          <w:rFonts w:ascii="SimSun" w:hAnsi="SimSun" w:eastAsia="SimSun"/>
          <w:b w:val="0"/>
          <w:i w:val="0"/>
          <w:color w:val="000000"/>
          <w:sz w:val="24"/>
        </w:rPr>
        <w:t>现场实测、理论解析和数值模拟是目前研究盾构隧道掘进对既有桩基受力变形影响</w:t>
      </w:r>
      <w:r>
        <w:rPr>
          <w:rFonts w:ascii="SimSun" w:hAnsi="SimSun" w:eastAsia="SimSun"/>
          <w:b w:val="0"/>
          <w:i w:val="0"/>
          <w:color w:val="000000"/>
          <w:sz w:val="24"/>
        </w:rPr>
        <w:t>的主要方法。</w:t>
      </w:r>
    </w:p>
    <w:p>
      <w:pPr>
        <w:autoSpaceDN w:val="0"/>
        <w:autoSpaceDE w:val="0"/>
        <w:widowControl/>
        <w:spacing w:line="484" w:lineRule="exact" w:before="2" w:after="0"/>
        <w:ind w:left="864" w:right="140" w:firstLine="0"/>
        <w:jc w:val="right"/>
      </w:pPr>
      <w:r>
        <w:rPr>
          <w:rFonts w:ascii="SimSun" w:hAnsi="SimSun" w:eastAsia="SimSun"/>
          <w:b w:val="0"/>
          <w:i w:val="0"/>
          <w:color w:val="000000"/>
          <w:sz w:val="24"/>
        </w:rPr>
        <w:t>现场实测是保证城市隧道施工安全的重要措施，同时也能够直观的反映盾构掘进过</w:t>
      </w:r>
      <w:r>
        <w:rPr>
          <w:rFonts w:ascii="SimSun" w:hAnsi="SimSun" w:eastAsia="SimSun"/>
          <w:b w:val="0"/>
          <w:i w:val="0"/>
          <w:color w:val="000000"/>
          <w:sz w:val="24"/>
        </w:rPr>
        <w:t>程对桩基础变形的影响，是研究桩基础变形规律的重要手段。</w:t>
      </w:r>
      <w:r>
        <w:rPr>
          <w:rFonts w:ascii="TimesNewRomanPSMT" w:hAnsi="TimesNewRomanPSMT" w:eastAsia="TimesNewRomanPSMT"/>
          <w:b w:val="0"/>
          <w:i w:val="0"/>
          <w:color w:val="000000"/>
          <w:sz w:val="24"/>
        </w:rPr>
        <w:t>Selemetas</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[46-47]</w:t>
      </w:r>
      <w:r>
        <w:rPr>
          <w:rFonts w:ascii="SimSun" w:hAnsi="SimSun" w:eastAsia="SimSun"/>
          <w:b w:val="0"/>
          <w:i w:val="0"/>
          <w:color w:val="000000"/>
          <w:sz w:val="24"/>
        </w:rPr>
        <w:t>通过在桩</w:t>
      </w:r>
      <w:r>
        <w:rPr>
          <w:rFonts w:ascii="TimesNewRomanPSMT" w:hAnsi="TimesNewRomanPSMT" w:eastAsia="TimesNewRomanPSMT"/>
          <w:b w:val="0"/>
          <w:i w:val="0"/>
          <w:color w:val="000000"/>
          <w:sz w:val="18"/>
        </w:rPr>
        <w:t xml:space="preserve">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95" name="Picture 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 name="Picture 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1976120</wp:posOffset>
            </wp:positionH>
            <wp:positionV relativeFrom="page">
              <wp:posOffset>5848350</wp:posOffset>
            </wp:positionV>
            <wp:extent cx="3600450" cy="1871927"/>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600450" cy="18719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6642100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6578600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6553200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6540500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6540500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6489700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6489700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6477000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6477000</wp:posOffset>
            </wp:positionV>
            <wp:extent cx="635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6477000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6223000</wp:posOffset>
            </wp:positionV>
            <wp:extent cx="508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6223000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6223000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6642100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6629400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6578600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6553200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6527800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6477000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6426200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6286500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6261100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6261100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6248400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6235700</wp:posOffset>
            </wp:positionV>
            <wp:extent cx="63500" cy="508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6197600</wp:posOffset>
            </wp:positionV>
            <wp:extent cx="635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6134100</wp:posOffset>
            </wp:positionV>
            <wp:extent cx="635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6134100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6121400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6032500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6032500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6019800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6667500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6604000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6515100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6400800</wp:posOffset>
            </wp:positionV>
            <wp:extent cx="50800" cy="635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6362700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6210300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6210300</wp:posOffset>
            </wp:positionV>
            <wp:extent cx="38100" cy="508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6197600</wp:posOffset>
            </wp:positionV>
            <wp:extent cx="508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6134100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6121400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7010400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6667500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6642100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6629400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6604000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6578600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6565900</wp:posOffset>
            </wp:positionV>
            <wp:extent cx="304800" cy="2159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04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6553200</wp:posOffset>
            </wp:positionV>
            <wp:extent cx="304800" cy="2286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04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6553200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6540500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6527800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6527800</wp:posOffset>
            </wp:positionV>
            <wp:extent cx="520700" cy="5080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207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6515100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6489700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6489700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6477000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6477000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6477000</wp:posOffset>
            </wp:positionV>
            <wp:extent cx="635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6477000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6426200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6400800</wp:posOffset>
            </wp:positionV>
            <wp:extent cx="533400" cy="2413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334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6400800</wp:posOffset>
            </wp:positionV>
            <wp:extent cx="50800" cy="635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6362700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6311900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6299200</wp:posOffset>
            </wp:positionV>
            <wp:extent cx="38100" cy="635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6299200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6286500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6286500</wp:posOffset>
            </wp:positionV>
            <wp:extent cx="38100" cy="508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6261100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6261100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6261100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6248400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6235700</wp:posOffset>
            </wp:positionV>
            <wp:extent cx="63500" cy="508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6235700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6223000</wp:posOffset>
            </wp:positionV>
            <wp:extent cx="508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6223000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6223000</wp:posOffset>
            </wp:positionV>
            <wp:extent cx="304800" cy="165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04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6223000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6210300</wp:posOffset>
            </wp:positionV>
            <wp:extent cx="101600" cy="762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6210300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6210300</wp:posOffset>
            </wp:positionV>
            <wp:extent cx="38100" cy="508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6197600</wp:posOffset>
            </wp:positionV>
            <wp:extent cx="635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6197600</wp:posOffset>
            </wp:positionV>
            <wp:extent cx="101600" cy="1143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6197600</wp:posOffset>
            </wp:positionV>
            <wp:extent cx="508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6172200</wp:posOffset>
            </wp:positionV>
            <wp:extent cx="50800" cy="508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6134100</wp:posOffset>
            </wp:positionV>
            <wp:extent cx="635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6134100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6134100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6121400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6121400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6083300</wp:posOffset>
            </wp:positionV>
            <wp:extent cx="508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6032500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6032500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6019800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5981700</wp:posOffset>
            </wp:positionV>
            <wp:extent cx="723900" cy="7366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7239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5981700</wp:posOffset>
            </wp:positionV>
            <wp:extent cx="723900" cy="7366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7239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5969000</wp:posOffset>
            </wp:positionV>
            <wp:extent cx="63500" cy="508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5969000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5956300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5943600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5918200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5918200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5918200</wp:posOffset>
            </wp:positionV>
            <wp:extent cx="381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5905500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5905500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5892800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6134100</wp:posOffset>
            </wp:positionV>
            <wp:extent cx="635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6134100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6121400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6032500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6032500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6019800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5969000</wp:posOffset>
            </wp:positionV>
            <wp:extent cx="63500" cy="508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5956300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5943600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5905500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6172200</wp:posOffset>
            </wp:positionV>
            <wp:extent cx="50800" cy="508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6083300</wp:posOffset>
            </wp:positionV>
            <wp:extent cx="508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6134100</wp:posOffset>
            </wp:positionV>
            <wp:extent cx="381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6121400</wp:posOffset>
            </wp:positionV>
            <wp:extent cx="381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5969000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7416800</wp:posOffset>
            </wp:positionV>
            <wp:extent cx="355600" cy="508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55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7366000</wp:posOffset>
            </wp:positionV>
            <wp:extent cx="190500" cy="1524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190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7366000</wp:posOffset>
            </wp:positionV>
            <wp:extent cx="355600" cy="1016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55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7366000</wp:posOffset>
            </wp:positionV>
            <wp:extent cx="368300" cy="1016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68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7226300</wp:posOffset>
            </wp:positionV>
            <wp:extent cx="812800" cy="3048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812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7188200</wp:posOffset>
            </wp:positionV>
            <wp:extent cx="355600" cy="635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55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7175500</wp:posOffset>
            </wp:positionV>
            <wp:extent cx="203200" cy="1397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7175500</wp:posOffset>
            </wp:positionV>
            <wp:extent cx="508000" cy="889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8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7175500</wp:posOffset>
            </wp:positionV>
            <wp:extent cx="254000" cy="889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7175500</wp:posOffset>
            </wp:positionV>
            <wp:extent cx="190500" cy="889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6375400</wp:posOffset>
            </wp:positionV>
            <wp:extent cx="63500" cy="635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6362700</wp:posOffset>
            </wp:positionV>
            <wp:extent cx="63500" cy="762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6362700</wp:posOffset>
            </wp:positionV>
            <wp:extent cx="38100" cy="889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6362700</wp:posOffset>
            </wp:positionV>
            <wp:extent cx="101600" cy="889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6350000</wp:posOffset>
            </wp:positionV>
            <wp:extent cx="50800" cy="1016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6350000</wp:posOffset>
            </wp:positionV>
            <wp:extent cx="101600" cy="1016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6235700</wp:posOffset>
            </wp:positionV>
            <wp:extent cx="266700" cy="889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6223000</wp:posOffset>
            </wp:positionV>
            <wp:extent cx="76200" cy="1016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6223000</wp:posOffset>
            </wp:positionV>
            <wp:extent cx="266700" cy="1016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266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6223000</wp:posOffset>
            </wp:positionV>
            <wp:extent cx="88900" cy="1016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6083300</wp:posOffset>
            </wp:positionV>
            <wp:extent cx="76200" cy="762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6070600</wp:posOffset>
            </wp:positionV>
            <wp:extent cx="50800" cy="1016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5943600</wp:posOffset>
            </wp:positionV>
            <wp:extent cx="88900" cy="889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5943600</wp:posOffset>
            </wp:positionV>
            <wp:extent cx="266700" cy="889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266700" cy="88900"/>
                    </a:xfrm>
                    <a:prstGeom prst="rect"/>
                  </pic:spPr>
                </pic:pic>
              </a:graphicData>
            </a:graphic>
          </wp:anchor>
        </w:drawing>
      </w:r>
    </w:p>
    <w:p>
      <w:pPr>
        <w:autoSpaceDN w:val="0"/>
        <w:autoSpaceDE w:val="0"/>
        <w:widowControl/>
        <w:spacing w:line="185" w:lineRule="auto" w:before="0" w:after="0"/>
        <w:ind w:left="0" w:right="3896" w:firstLine="0"/>
        <w:jc w:val="right"/>
      </w:pPr>
      <w:r>
        <w:rPr>
          <w:rFonts w:ascii="SimSun" w:hAnsi="SimSun" w:eastAsia="SimSun"/>
          <w:b w:val="0"/>
          <w:i w:val="0"/>
          <w:color w:val="000000"/>
          <w:sz w:val="18"/>
        </w:rPr>
        <w:t>东南大学硕士学位论文</w:t>
      </w:r>
    </w:p>
    <w:p>
      <w:pPr>
        <w:autoSpaceDN w:val="0"/>
        <w:autoSpaceDE w:val="0"/>
        <w:widowControl/>
        <w:spacing w:line="490" w:lineRule="exact" w:before="50" w:after="0"/>
        <w:ind w:left="998" w:right="0" w:firstLine="0"/>
        <w:jc w:val="left"/>
      </w:pPr>
      <w:r>
        <w:rPr>
          <w:rFonts w:ascii="SimSun" w:hAnsi="SimSun" w:eastAsia="SimSun"/>
          <w:b w:val="0"/>
          <w:i w:val="0"/>
          <w:color w:val="000000"/>
          <w:sz w:val="24"/>
        </w:rPr>
        <w:t>基础内布置应力传感器和在桩基顶部布置位移传感器，分别研究了盾构掘进对桩基础承</w:t>
      </w:r>
      <w:r>
        <w:rPr>
          <w:rFonts w:ascii="SimSun" w:hAnsi="SimSun" w:eastAsia="SimSun"/>
          <w:b w:val="0"/>
          <w:i w:val="0"/>
          <w:color w:val="000000"/>
          <w:sz w:val="24"/>
        </w:rPr>
        <w:t>载力以及沉降的影响，结果表明：土压平衡盾构施工会显著降低桩基承载力，随盾构的</w:t>
      </w:r>
      <w:r>
        <w:rPr>
          <w:rFonts w:ascii="SimSun" w:hAnsi="SimSun" w:eastAsia="SimSun"/>
          <w:b w:val="0"/>
          <w:i w:val="0"/>
          <w:color w:val="000000"/>
          <w:sz w:val="24"/>
        </w:rPr>
        <w:t>掘进桩基轴力逐渐增加，沉降测试数据表明桩顶沉降和地表沉降存在显著差异，采用桩</w:t>
      </w:r>
      <w:r>
        <w:rPr>
          <w:rFonts w:ascii="SimSun" w:hAnsi="SimSun" w:eastAsia="SimSun"/>
          <w:b w:val="0"/>
          <w:i w:val="0"/>
          <w:color w:val="000000"/>
          <w:sz w:val="24"/>
        </w:rPr>
        <w:t>顶沉降</w:t>
      </w:r>
      <w:r>
        <w:rPr>
          <w:rFonts w:ascii="Times New Roman" w:hAnsi="Times New Roman" w:eastAsia="Times New Roman"/>
          <w:b w:val="0"/>
          <w:i/>
          <w:color w:val="000000"/>
          <w:sz w:val="24"/>
        </w:rPr>
        <w:t>S</w:t>
      </w:r>
      <w:r>
        <w:rPr>
          <w:rFonts w:ascii="Times New Roman" w:hAnsi="Times New Roman" w:eastAsia="Times New Roman"/>
          <w:b w:val="0"/>
          <w:i/>
          <w:color w:val="000000"/>
          <w:sz w:val="16"/>
        </w:rPr>
        <w:t>p</w:t>
      </w:r>
      <w:r>
        <w:rPr>
          <w:rFonts w:ascii="SimSun" w:hAnsi="SimSun" w:eastAsia="SimSun"/>
          <w:b w:val="0"/>
          <w:i w:val="0"/>
          <w:color w:val="000000"/>
          <w:sz w:val="24"/>
        </w:rPr>
        <w:t xml:space="preserve"> 和地表沉降</w:t>
      </w:r>
      <w:r>
        <w:rPr>
          <w:rFonts w:ascii="Times New Roman" w:hAnsi="Times New Roman" w:eastAsia="Times New Roman"/>
          <w:b w:val="0"/>
          <w:i/>
          <w:color w:val="000000"/>
          <w:sz w:val="24"/>
        </w:rPr>
        <w:t>S</w:t>
      </w:r>
      <w:r>
        <w:rPr>
          <w:rFonts w:ascii="Times New Roman" w:hAnsi="Times New Roman" w:eastAsia="Times New Roman"/>
          <w:b w:val="0"/>
          <w:i/>
          <w:color w:val="000000"/>
          <w:sz w:val="16"/>
        </w:rPr>
        <w:t>g</w:t>
      </w:r>
      <w:r>
        <w:rPr>
          <w:rFonts w:ascii="SimSun" w:hAnsi="SimSun" w:eastAsia="SimSun"/>
          <w:b w:val="0"/>
          <w:i w:val="0"/>
          <w:color w:val="000000"/>
          <w:sz w:val="24"/>
        </w:rPr>
        <w:t xml:space="preserve"> 比值将盾构施工影响范围分为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个区域，如图</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区</w:t>
      </w:r>
      <w:r>
        <w:rPr>
          <w:rFonts w:ascii="SimSun" w:hAnsi="SimSun" w:eastAsia="SimSun"/>
          <w:b w:val="0"/>
          <w:i w:val="0"/>
          <w:color w:val="000000"/>
          <w:sz w:val="24"/>
        </w:rPr>
        <w:t>桩顶沉降大于地表沉降，大</w:t>
      </w:r>
      <w:r>
        <w:rPr>
          <w:rFonts w:ascii="TimesNewRomanPSMT" w:hAnsi="TimesNewRomanPSMT" w:eastAsia="TimesNewRomanPSMT"/>
          <w:b w:val="0"/>
          <w:i w:val="0"/>
          <w:color w:val="000000"/>
          <w:sz w:val="24"/>
        </w:rPr>
        <w:t>2mm~4mm</w:t>
      </w:r>
      <w:r>
        <w:rPr>
          <w:rFonts w:ascii="SimSun" w:hAnsi="SimSun" w:eastAsia="SimSun"/>
          <w:b w:val="0"/>
          <w:i w:val="0"/>
          <w:color w:val="000000"/>
          <w:sz w:val="24"/>
        </w:rPr>
        <w:t xml:space="preserve"> 左右，</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区桩顶沉降和地表沉降相等，</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区地表</w:t>
      </w:r>
      <w:r>
        <w:rPr>
          <w:rFonts w:ascii="SimSun" w:hAnsi="SimSun" w:eastAsia="SimSun"/>
          <w:b w:val="0"/>
          <w:i w:val="0"/>
          <w:color w:val="000000"/>
          <w:sz w:val="24"/>
        </w:rPr>
        <w:t>沉降大于桩基沉降，对桩基础产生负摩阻力作用；</w:t>
      </w:r>
      <w:r>
        <w:rPr>
          <w:rFonts w:ascii="TimesNewRomanPSMT" w:hAnsi="TimesNewRomanPSMT" w:eastAsia="TimesNewRomanPSMT"/>
          <w:b w:val="0"/>
          <w:i w:val="0"/>
          <w:color w:val="000000"/>
          <w:sz w:val="24"/>
        </w:rPr>
        <w:t>S.W. Jacobsz</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[48]</w:t>
      </w:r>
      <w:r>
        <w:rPr>
          <w:rFonts w:ascii="SimSun" w:hAnsi="SimSun" w:eastAsia="SimSun"/>
          <w:b w:val="0"/>
          <w:i w:val="0"/>
          <w:color w:val="000000"/>
          <w:sz w:val="24"/>
        </w:rPr>
        <w:t>通过对伦敦某地铁</w:t>
      </w:r>
      <w:r>
        <w:rPr>
          <w:rFonts w:ascii="SimSun" w:hAnsi="SimSun" w:eastAsia="SimSun"/>
          <w:b w:val="0"/>
          <w:i w:val="0"/>
          <w:color w:val="000000"/>
          <w:sz w:val="24"/>
        </w:rPr>
        <w:t>区间双线盾构隧道下穿群桩高架桩基进行实测分析，指出桩基的存在会限制地表沉降，</w:t>
      </w:r>
      <w:r>
        <w:rPr>
          <w:rFonts w:ascii="SimSun" w:hAnsi="SimSun" w:eastAsia="SimSun"/>
          <w:b w:val="0"/>
          <w:i w:val="0"/>
          <w:color w:val="000000"/>
          <w:sz w:val="24"/>
        </w:rPr>
        <w:t>同时在下穿条件下桩基沉降和地表沉降量大致相等；</w:t>
      </w:r>
      <w:r>
        <w:rPr>
          <w:rFonts w:ascii="TimesNewRomanPSMT" w:hAnsi="TimesNewRomanPSMT" w:eastAsia="TimesNewRomanPSMT"/>
          <w:b w:val="0"/>
          <w:i w:val="0"/>
          <w:color w:val="000000"/>
          <w:sz w:val="24"/>
        </w:rPr>
        <w:t>Thayanan Boonyarak</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[49]</w:t>
      </w:r>
      <w:r>
        <w:rPr>
          <w:rFonts w:ascii="SimSun" w:hAnsi="SimSun" w:eastAsia="SimSun"/>
          <w:b w:val="0"/>
          <w:i w:val="0"/>
          <w:color w:val="000000"/>
          <w:sz w:val="24"/>
        </w:rPr>
        <w:t>基于曼谷</w:t>
      </w:r>
      <w:r>
        <w:rPr>
          <w:rFonts w:ascii="SimSun" w:hAnsi="SimSun" w:eastAsia="SimSun"/>
          <w:b w:val="0"/>
          <w:i w:val="0"/>
          <w:color w:val="000000"/>
          <w:sz w:val="24"/>
        </w:rPr>
        <w:t>硬黏土地层中地铁盾构隧道穿越高架桥桩工程实例对高架桩基变形进行了现场监测，分</w:t>
      </w:r>
      <w:r>
        <w:rPr>
          <w:rFonts w:ascii="SimSun" w:hAnsi="SimSun" w:eastAsia="SimSun"/>
          <w:b w:val="0"/>
          <w:i w:val="0"/>
          <w:color w:val="000000"/>
          <w:sz w:val="24"/>
        </w:rPr>
        <w:t>析了桩基倾斜变形规律，指出盾构穿过桩基截面以后，桩周土体长期沉降是导致桩基发</w:t>
      </w:r>
      <w:r>
        <w:rPr>
          <w:rFonts w:ascii="SimSun" w:hAnsi="SimSun" w:eastAsia="SimSun"/>
          <w:b w:val="0"/>
          <w:i w:val="0"/>
          <w:color w:val="000000"/>
          <w:sz w:val="24"/>
        </w:rPr>
        <w:t>生倾斜的主要原因；</w:t>
      </w:r>
      <w:r>
        <w:rPr>
          <w:rFonts w:ascii="TimesNewRomanPSMT" w:hAnsi="TimesNewRomanPSMT" w:eastAsia="TimesNewRomanPSMT"/>
          <w:b w:val="0"/>
          <w:i w:val="0"/>
          <w:color w:val="000000"/>
          <w:sz w:val="24"/>
        </w:rPr>
        <w:t>Tiago Gerheim</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[50]</w:t>
      </w:r>
      <w:r>
        <w:rPr>
          <w:rFonts w:ascii="SimSun" w:hAnsi="SimSun" w:eastAsia="SimSun"/>
          <w:b w:val="0"/>
          <w:i w:val="0"/>
          <w:color w:val="000000"/>
          <w:sz w:val="24"/>
        </w:rPr>
        <w:t>收集了大量盾构隧道穿越桩基础实测数据，分</w:t>
      </w:r>
      <w:r>
        <w:rPr>
          <w:rFonts w:ascii="SimSun" w:hAnsi="SimSun" w:eastAsia="SimSun"/>
          <w:b w:val="0"/>
          <w:i w:val="0"/>
          <w:color w:val="000000"/>
          <w:sz w:val="24"/>
        </w:rPr>
        <w:t>析了盾构掘进过程中土体损失率、桩顶荷载以及桩隧几何位置关系对桩基沉降的影响规</w:t>
      </w:r>
      <w:r>
        <w:rPr>
          <w:rFonts w:ascii="SimSun" w:hAnsi="SimSun" w:eastAsia="SimSun"/>
          <w:b w:val="0"/>
          <w:i w:val="0"/>
          <w:color w:val="000000"/>
          <w:sz w:val="24"/>
        </w:rPr>
        <w:t>律，结果表明：随土体损失率的增加，桩顶沉降显著增加，同时盾构隧道施工会降低桩</w:t>
      </w:r>
      <w:r>
        <w:rPr>
          <w:rFonts w:ascii="SimSun" w:hAnsi="SimSun" w:eastAsia="SimSun"/>
          <w:b w:val="0"/>
          <w:i w:val="0"/>
          <w:color w:val="000000"/>
          <w:sz w:val="24"/>
        </w:rPr>
        <w:t>基承载力，桩基础沉降和桩周土体地表沉降比值与桩隧几何位置关系密切相关，大部分</w:t>
      </w:r>
      <w:r>
        <w:rPr>
          <w:rFonts w:ascii="SimSun" w:hAnsi="SimSun" w:eastAsia="SimSun"/>
          <w:b w:val="0"/>
          <w:i w:val="0"/>
          <w:color w:val="000000"/>
          <w:sz w:val="24"/>
        </w:rPr>
        <w:t>工程案例中隧道施工对桩基变形的影响较小，均远小于规范沉降控制值，当桩隧水平距</w:t>
      </w:r>
      <w:r>
        <w:rPr>
          <w:rFonts w:ascii="SimSun" w:hAnsi="SimSun" w:eastAsia="SimSun"/>
          <w:b w:val="0"/>
          <w:i w:val="0"/>
          <w:color w:val="000000"/>
          <w:sz w:val="24"/>
        </w:rPr>
        <w:t>离大于两倍隧道直径后，隧道施工引起的桩基沉降值基本小于桩径的</w:t>
      </w:r>
      <w:r>
        <w:rPr>
          <w:rFonts w:ascii="TimesNewRomanPSMT" w:hAnsi="TimesNewRomanPSMT" w:eastAsia="TimesNewRomanPSMT"/>
          <w:b w:val="0"/>
          <w:i w:val="0"/>
          <w:color w:val="000000"/>
          <w:sz w:val="24"/>
        </w:rPr>
        <w:t>1%</w:t>
      </w:r>
      <w:r>
        <w:rPr>
          <w:rFonts w:ascii="SimSun" w:hAnsi="SimSun" w:eastAsia="SimSun"/>
          <w:b w:val="0"/>
          <w:i w:val="0"/>
          <w:color w:val="000000"/>
          <w:sz w:val="24"/>
        </w:rPr>
        <w:t>。</w:t>
      </w:r>
    </w:p>
    <w:p>
      <w:pPr>
        <w:autoSpaceDN w:val="0"/>
        <w:autoSpaceDE w:val="0"/>
        <w:widowControl/>
        <w:spacing w:line="240" w:lineRule="auto" w:before="2646" w:after="0"/>
        <w:ind w:left="0" w:right="0" w:firstLine="0"/>
        <w:jc w:val="center"/>
      </w:pPr>
      <w:r>
        <w:drawing>
          <wp:inline xmlns:a="http://schemas.openxmlformats.org/drawingml/2006/main" xmlns:pic="http://schemas.openxmlformats.org/drawingml/2006/picture">
            <wp:extent cx="508000" cy="101600"/>
            <wp:docPr id="97" name="Picture 9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8000" cy="101600"/>
                    </a:xfrm>
                    <a:prstGeom prst="rect"/>
                  </pic:spPr>
                </pic:pic>
              </a:graphicData>
            </a:graphic>
          </wp:inline>
        </w:drawing>
      </w:r>
    </w:p>
    <w:p>
      <w:pPr>
        <w:autoSpaceDN w:val="0"/>
        <w:tabs>
          <w:tab w:pos="1478" w:val="left"/>
          <w:tab w:pos="2882" w:val="left"/>
          <w:tab w:pos="5444" w:val="left"/>
        </w:tabs>
        <w:autoSpaceDE w:val="0"/>
        <w:widowControl/>
        <w:spacing w:line="456" w:lineRule="exact" w:before="498" w:after="0"/>
        <w:ind w:left="998" w:right="0"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1-5  Selemetas</w:t>
      </w:r>
      <w:r>
        <w:rPr>
          <w:rFonts w:ascii="SimSun" w:hAnsi="SimSun" w:eastAsia="SimSun"/>
          <w:b w:val="0"/>
          <w:i w:val="0"/>
          <w:color w:val="000000"/>
          <w:sz w:val="21"/>
        </w:rPr>
        <w:t xml:space="preserve"> 提出的桩基沉降和地表沉降比值分区</w:t>
      </w:r>
      <w:r>
        <w:rPr>
          <w:rFonts w:ascii="Times New Roman" w:hAnsi="Times New Roman" w:eastAsia="Times New Roman"/>
          <w:b/>
          <w:i w:val="0"/>
          <w:color w:val="000000"/>
          <w:sz w:val="14"/>
        </w:rPr>
        <w:t>[47]</w:t>
      </w:r>
      <w:r>
        <w:br/>
      </w:r>
      <w:r>
        <w:tab/>
      </w:r>
      <w:r>
        <w:rPr>
          <w:rFonts w:ascii="SimSun" w:hAnsi="SimSun" w:eastAsia="SimSun"/>
          <w:b w:val="0"/>
          <w:i w:val="0"/>
          <w:color w:val="000000"/>
          <w:sz w:val="24"/>
        </w:rPr>
        <w:t>现场测试对盾构施工具有重要的指导意义，但是其往往需要耗费较大的人力和物力，</w:t>
      </w:r>
      <w:r>
        <w:rPr>
          <w:rFonts w:ascii="SimSun" w:hAnsi="SimSun" w:eastAsia="SimSun"/>
          <w:b w:val="0"/>
          <w:i w:val="0"/>
          <w:color w:val="000000"/>
          <w:sz w:val="24"/>
        </w:rPr>
        <w:t>且测试周期较长，测试结果受施工条件、测试人员水平以及仪器设备的影响较大，因此，</w:t>
      </w:r>
      <w:r>
        <w:rPr>
          <w:rFonts w:ascii="SimSun" w:hAnsi="SimSun" w:eastAsia="SimSun"/>
          <w:b w:val="0"/>
          <w:i w:val="0"/>
          <w:color w:val="000000"/>
          <w:sz w:val="24"/>
        </w:rPr>
        <w:t>很多学者从理论分析的角度对盾构施工引起桩基变形进行了研究，主要有两阶段分析方</w:t>
      </w:r>
      <w:r>
        <w:rPr>
          <w:rFonts w:ascii="SimSun" w:hAnsi="SimSun" w:eastAsia="SimSun"/>
          <w:b w:val="0"/>
          <w:i w:val="0"/>
          <w:color w:val="000000"/>
          <w:sz w:val="24"/>
        </w:rPr>
        <w:t>法，即先采用理论公式或者经验公式计算盾构隧道施工引起的地层位移，再将地层位移</w:t>
      </w:r>
      <w:r>
        <w:rPr>
          <w:rFonts w:ascii="SimSun" w:hAnsi="SimSun" w:eastAsia="SimSun"/>
          <w:b w:val="0"/>
          <w:i w:val="0"/>
          <w:color w:val="000000"/>
          <w:sz w:val="24"/>
        </w:rPr>
        <w:t>作用在桩基础上计算桩基变形和内力，从而研究隧道</w:t>
      </w:r>
      <w:r>
        <w:rPr>
          <w:rFonts w:ascii="TimesNewRomanPSMT" w:hAnsi="TimesNewRomanPSMT" w:eastAsia="TimesNewRomanPSMT"/>
          <w:b w:val="0"/>
          <w:i w:val="0"/>
          <w:color w:val="000000"/>
          <w:sz w:val="24"/>
        </w:rPr>
        <w:t>-</w:t>
      </w:r>
      <w:r>
        <w:rPr>
          <w:rFonts w:ascii="SimSun" w:hAnsi="SimSun" w:eastAsia="SimSun"/>
          <w:b w:val="0"/>
          <w:i w:val="0"/>
          <w:color w:val="000000"/>
          <w:sz w:val="24"/>
        </w:rPr>
        <w:t>土</w:t>
      </w:r>
      <w:r>
        <w:rPr>
          <w:rFonts w:ascii="TimesNewRomanPSMT" w:hAnsi="TimesNewRomanPSMT" w:eastAsia="TimesNewRomanPSMT"/>
          <w:b w:val="0"/>
          <w:i w:val="0"/>
          <w:color w:val="000000"/>
          <w:sz w:val="24"/>
        </w:rPr>
        <w:t>-</w:t>
      </w:r>
      <w:r>
        <w:rPr>
          <w:rFonts w:ascii="SimSun" w:hAnsi="SimSun" w:eastAsia="SimSun"/>
          <w:b w:val="0"/>
          <w:i w:val="0"/>
          <w:color w:val="000000"/>
          <w:sz w:val="24"/>
        </w:rPr>
        <w:t>桩基础之间的相互作用。熊巨</w:t>
      </w:r>
      <w:r>
        <w:tab/>
      </w:r>
      <w:r>
        <w:tab/>
      </w:r>
      <w:r>
        <w:rPr>
          <w:rFonts w:ascii="TimesNewRomanPSMT" w:hAnsi="TimesNewRomanPSMT" w:eastAsia="TimesNewRomanPSMT"/>
          <w:b w:val="0"/>
          <w:i w:val="0"/>
          <w:color w:val="000000"/>
          <w:sz w:val="18"/>
        </w:rPr>
        <w:t xml:space="preserve">10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98" name="Picture 9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9" name="Picture 9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371600" cy="152400"/>
                    </a:xfrm>
                    <a:prstGeom prst="rect"/>
                  </pic:spPr>
                </pic:pic>
              </a:graphicData>
            </a:graphic>
          </wp:inline>
        </w:drawing>
      </w:r>
    </w:p>
    <w:p>
      <w:pPr>
        <w:sectPr>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182" w:firstLine="0"/>
        <w:jc w:val="right"/>
      </w:pPr>
      <w:r>
        <w:rPr>
          <w:rFonts w:ascii="SimSun" w:hAnsi="SimSun" w:eastAsia="SimSun"/>
          <w:b w:val="0"/>
          <w:i w:val="0"/>
          <w:color w:val="000000"/>
          <w:sz w:val="18"/>
        </w:rPr>
        <w:t>第一章</w:t>
      </w:r>
      <w:r>
        <w:rPr>
          <w:rFonts w:ascii="SimSun" w:hAnsi="SimSun" w:eastAsia="SimSun"/>
          <w:b w:val="0"/>
          <w:i w:val="0"/>
          <w:color w:val="000000"/>
          <w:sz w:val="18"/>
        </w:rPr>
        <w:t>绪论</w:t>
      </w:r>
    </w:p>
    <w:p>
      <w:pPr>
        <w:autoSpaceDN w:val="0"/>
        <w:autoSpaceDE w:val="0"/>
        <w:widowControl/>
        <w:spacing w:line="488" w:lineRule="exact" w:before="72" w:after="0"/>
        <w:ind w:left="998" w:right="0" w:firstLine="0"/>
        <w:jc w:val="left"/>
      </w:pPr>
      <w:r>
        <w:rPr>
          <w:rFonts w:ascii="SimSun" w:hAnsi="SimSun" w:eastAsia="SimSun"/>
          <w:b w:val="0"/>
          <w:i w:val="0"/>
          <w:color w:val="000000"/>
          <w:sz w:val="24"/>
        </w:rPr>
        <w:t>华等</w:t>
      </w:r>
      <w:r>
        <w:rPr>
          <w:rFonts w:ascii="TimesNewRomanPSMT" w:hAnsi="TimesNewRomanPSMT" w:eastAsia="TimesNewRomanPSMT"/>
          <w:b w:val="0"/>
          <w:i w:val="0"/>
          <w:color w:val="000000"/>
          <w:sz w:val="16"/>
        </w:rPr>
        <w:t>[51]</w:t>
      </w:r>
      <w:r>
        <w:rPr>
          <w:rFonts w:ascii="SimSun" w:hAnsi="SimSun" w:eastAsia="SimSun"/>
          <w:b w:val="0"/>
          <w:i w:val="0"/>
          <w:color w:val="000000"/>
          <w:sz w:val="24"/>
        </w:rPr>
        <w:t>基于荷载传递法和</w:t>
      </w:r>
      <w:r>
        <w:rPr>
          <w:rFonts w:ascii="TimesNewRomanPSMT" w:hAnsi="TimesNewRomanPSMT" w:eastAsia="TimesNewRomanPSMT"/>
          <w:b w:val="0"/>
          <w:i w:val="0"/>
          <w:color w:val="000000"/>
          <w:sz w:val="24"/>
        </w:rPr>
        <w:t xml:space="preserve"> Winkler </w:t>
      </w:r>
      <w:r>
        <w:rPr>
          <w:rFonts w:ascii="SimSun" w:hAnsi="SimSun" w:eastAsia="SimSun"/>
          <w:b w:val="0"/>
          <w:i w:val="0"/>
          <w:color w:val="000000"/>
          <w:sz w:val="24"/>
        </w:rPr>
        <w:t>地基模型，利用两阶段分析法给出隧道开挖与邻近</w:t>
      </w:r>
      <w:r>
        <w:rPr>
          <w:rFonts w:ascii="SimSun" w:hAnsi="SimSun" w:eastAsia="SimSun"/>
          <w:b w:val="0"/>
          <w:i w:val="0"/>
          <w:color w:val="000000"/>
          <w:sz w:val="24"/>
        </w:rPr>
        <w:t>单桩相互作用的弹塑性解答，并研究了隧道开挖对邻近单桩的竖向影响规律，结果表明：</w:t>
      </w:r>
      <w:r>
        <w:rPr>
          <w:rFonts w:ascii="SimSun" w:hAnsi="SimSun" w:eastAsia="SimSun"/>
          <w:b w:val="0"/>
          <w:i w:val="0"/>
          <w:color w:val="000000"/>
          <w:sz w:val="24"/>
        </w:rPr>
        <w:t>随隧道埋深的增加，桩身沉降和桩身轴力先增大然后逐渐减小，随着隧道和桩基间距的</w:t>
      </w:r>
      <w:r>
        <w:rPr>
          <w:rFonts w:ascii="SimSun" w:hAnsi="SimSun" w:eastAsia="SimSun"/>
          <w:b w:val="0"/>
          <w:i w:val="0"/>
          <w:color w:val="000000"/>
          <w:sz w:val="24"/>
        </w:rPr>
        <w:t>增加，桩身沉降逐渐减小；王雨等</w:t>
      </w:r>
      <w:r>
        <w:rPr>
          <w:rFonts w:ascii="TimesNewRomanPSMT" w:hAnsi="TimesNewRomanPSMT" w:eastAsia="TimesNewRomanPSMT"/>
          <w:b w:val="0"/>
          <w:i w:val="0"/>
          <w:color w:val="000000"/>
          <w:sz w:val="16"/>
        </w:rPr>
        <w:t>[52]</w:t>
      </w:r>
      <w:r>
        <w:rPr>
          <w:rFonts w:ascii="SimSun" w:hAnsi="SimSun" w:eastAsia="SimSun"/>
          <w:b w:val="0"/>
          <w:i w:val="0"/>
          <w:color w:val="000000"/>
          <w:sz w:val="24"/>
        </w:rPr>
        <w:t>基于</w:t>
      </w:r>
      <w:r>
        <w:rPr>
          <w:rFonts w:ascii="TimesNewRomanPSMT" w:hAnsi="TimesNewRomanPSMT" w:eastAsia="TimesNewRomanPSMT"/>
          <w:b w:val="0"/>
          <w:i w:val="0"/>
          <w:color w:val="000000"/>
          <w:sz w:val="24"/>
        </w:rPr>
        <w:t xml:space="preserve"> Pasternak </w:t>
      </w:r>
      <w:r>
        <w:rPr>
          <w:rFonts w:ascii="SimSun" w:hAnsi="SimSun" w:eastAsia="SimSun"/>
          <w:b w:val="0"/>
          <w:i w:val="0"/>
          <w:color w:val="000000"/>
          <w:sz w:val="24"/>
        </w:rPr>
        <w:t>双参数地基模型和三折线弹塑性荷</w:t>
      </w:r>
      <w:r>
        <w:rPr>
          <w:rFonts w:ascii="SimSun" w:hAnsi="SimSun" w:eastAsia="SimSun"/>
          <w:b w:val="0"/>
          <w:i w:val="0"/>
          <w:color w:val="000000"/>
          <w:sz w:val="24"/>
        </w:rPr>
        <w:t>载传递模型，采用两阶段分析法，考虑侧向土体作用及地基土层的非均质特性，提出了</w:t>
      </w:r>
      <w:r>
        <w:rPr>
          <w:rFonts w:ascii="SimSun" w:hAnsi="SimSun" w:eastAsia="SimSun"/>
          <w:b w:val="0"/>
          <w:i w:val="0"/>
          <w:color w:val="000000"/>
          <w:sz w:val="24"/>
        </w:rPr>
        <w:t>更符合实际的单桩水平反应简化分析方法，其研究表明：在桩基水平位移计算时可忽略</w:t>
      </w:r>
      <w:r>
        <w:rPr>
          <w:rFonts w:ascii="SimSun" w:hAnsi="SimSun" w:eastAsia="SimSun"/>
          <w:b w:val="0"/>
          <w:i w:val="0"/>
          <w:color w:val="000000"/>
          <w:sz w:val="24"/>
        </w:rPr>
        <w:t>侧向土体作用；程康和夏唐代等</w:t>
      </w:r>
      <w:r>
        <w:rPr>
          <w:rFonts w:ascii="TimesNewRomanPSMT" w:hAnsi="TimesNewRomanPSMT" w:eastAsia="TimesNewRomanPSMT"/>
          <w:b w:val="0"/>
          <w:i w:val="0"/>
          <w:color w:val="000000"/>
          <w:sz w:val="16"/>
        </w:rPr>
        <w:t>[53]</w:t>
      </w:r>
      <w:r>
        <w:rPr>
          <w:rFonts w:ascii="SimSun" w:hAnsi="SimSun" w:eastAsia="SimSun"/>
          <w:b w:val="0"/>
          <w:i w:val="0"/>
          <w:color w:val="000000"/>
          <w:sz w:val="24"/>
        </w:rPr>
        <w:t>提出采用两阶段分析法计算邻近既有桩基竖向响应的</w:t>
      </w:r>
      <w:r>
        <w:rPr>
          <w:rFonts w:ascii="SimSun" w:hAnsi="SimSun" w:eastAsia="SimSun"/>
          <w:b w:val="0"/>
          <w:i w:val="0"/>
          <w:color w:val="000000"/>
          <w:sz w:val="24"/>
        </w:rPr>
        <w:t>简化方法，该方法考虑了桩基上覆外荷载作用，并采用该方法分析了不同外荷载作用下</w:t>
      </w:r>
      <w:r>
        <w:rPr>
          <w:rFonts w:ascii="SimSun" w:hAnsi="SimSun" w:eastAsia="SimSun"/>
          <w:b w:val="0"/>
          <w:i w:val="0"/>
          <w:color w:val="000000"/>
          <w:sz w:val="24"/>
        </w:rPr>
        <w:t>临近盾构开挖的桩基响应规律；程康与俞帆等</w:t>
      </w:r>
      <w:r>
        <w:rPr>
          <w:rFonts w:ascii="TimesNewRomanPSMT" w:hAnsi="TimesNewRomanPSMT" w:eastAsia="TimesNewRomanPSMT"/>
          <w:b w:val="0"/>
          <w:i w:val="0"/>
          <w:color w:val="000000"/>
          <w:sz w:val="16"/>
        </w:rPr>
        <w:t>[54]</w:t>
      </w:r>
      <w:r>
        <w:rPr>
          <w:rFonts w:ascii="SimSun" w:hAnsi="SimSun" w:eastAsia="SimSun"/>
          <w:b w:val="0"/>
          <w:i w:val="0"/>
          <w:color w:val="000000"/>
          <w:sz w:val="24"/>
        </w:rPr>
        <w:t>提出在邻近盾构开挖下能考虑桩基剪切</w:t>
      </w:r>
      <w:r>
        <w:rPr>
          <w:rFonts w:ascii="SimSun" w:hAnsi="SimSun" w:eastAsia="SimSun"/>
          <w:b w:val="0"/>
          <w:i w:val="0"/>
          <w:color w:val="000000"/>
          <w:sz w:val="24"/>
        </w:rPr>
        <w:t>效应的桩基水平向响应简化算法，并通过与监测数据和离心模型试验结果的对比，验证</w:t>
      </w:r>
      <w:r>
        <w:rPr>
          <w:rFonts w:ascii="SimSun" w:hAnsi="SimSun" w:eastAsia="SimSun"/>
          <w:b w:val="0"/>
          <w:i w:val="0"/>
          <w:color w:val="000000"/>
          <w:sz w:val="24"/>
        </w:rPr>
        <w:t>其合理性，发现考虑桩基剪切效应比不考虑得到的计算结果更接近试验数据。</w:t>
      </w:r>
    </w:p>
    <w:p>
      <w:pPr>
        <w:autoSpaceDN w:val="0"/>
        <w:autoSpaceDE w:val="0"/>
        <w:widowControl/>
        <w:spacing w:line="488" w:lineRule="exact" w:before="16" w:after="0"/>
        <w:ind w:left="998" w:right="0" w:firstLine="480"/>
        <w:jc w:val="left"/>
      </w:pPr>
      <w:r>
        <w:rPr>
          <w:rFonts w:ascii="SimSun" w:hAnsi="SimSun" w:eastAsia="SimSun"/>
          <w:b w:val="0"/>
          <w:i w:val="0"/>
          <w:color w:val="000000"/>
          <w:sz w:val="24"/>
        </w:rPr>
        <w:t>数值模拟能够较为准确的考虑桩</w:t>
      </w:r>
      <w:r>
        <w:rPr>
          <w:rFonts w:ascii="TimesNewRomanPSMT" w:hAnsi="TimesNewRomanPSMT" w:eastAsia="TimesNewRomanPSMT"/>
          <w:b w:val="0"/>
          <w:i w:val="0"/>
          <w:color w:val="000000"/>
          <w:sz w:val="24"/>
        </w:rPr>
        <w:t>-</w:t>
      </w:r>
      <w:r>
        <w:rPr>
          <w:rFonts w:ascii="SimSun" w:hAnsi="SimSun" w:eastAsia="SimSun"/>
          <w:b w:val="0"/>
          <w:i w:val="0"/>
          <w:color w:val="000000"/>
          <w:sz w:val="24"/>
        </w:rPr>
        <w:t>土</w:t>
      </w:r>
      <w:r>
        <w:rPr>
          <w:rFonts w:ascii="TimesNewRomanPSMT" w:hAnsi="TimesNewRomanPSMT" w:eastAsia="TimesNewRomanPSMT"/>
          <w:b w:val="0"/>
          <w:i w:val="0"/>
          <w:color w:val="000000"/>
          <w:sz w:val="24"/>
        </w:rPr>
        <w:t>-</w:t>
      </w:r>
      <w:r>
        <w:rPr>
          <w:rFonts w:ascii="SimSun" w:hAnsi="SimSun" w:eastAsia="SimSun"/>
          <w:b w:val="0"/>
          <w:i w:val="0"/>
          <w:color w:val="000000"/>
          <w:sz w:val="24"/>
        </w:rPr>
        <w:t>隧道之间的相互作用关系，模拟不同施工条件</w:t>
      </w:r>
      <w:r>
        <w:rPr>
          <w:rFonts w:ascii="SimSun" w:hAnsi="SimSun" w:eastAsia="SimSun"/>
          <w:b w:val="0"/>
          <w:i w:val="0"/>
          <w:color w:val="000000"/>
          <w:sz w:val="24"/>
        </w:rPr>
        <w:t>下桩基的变形合受力规律，全面的分析不同因素对桩基承载力和变形的影响。</w:t>
      </w:r>
      <w:r>
        <w:rPr>
          <w:rFonts w:ascii="TimesNewRomanPSMT" w:hAnsi="TimesNewRomanPSMT" w:eastAsia="TimesNewRomanPSMT"/>
          <w:b w:val="0"/>
          <w:i w:val="0"/>
          <w:color w:val="000000"/>
          <w:sz w:val="24"/>
        </w:rPr>
        <w:t>Lee</w:t>
      </w:r>
      <w:r>
        <w:rPr>
          <w:rFonts w:ascii="TimesNewRomanPSMT" w:hAnsi="TimesNewRomanPSMT" w:eastAsia="TimesNewRomanPSMT"/>
          <w:b w:val="0"/>
          <w:i w:val="0"/>
          <w:color w:val="000000"/>
          <w:sz w:val="16"/>
        </w:rPr>
        <w:t>[55]</w:t>
      </w:r>
      <w:r>
        <w:rPr>
          <w:rFonts w:ascii="SimSun" w:hAnsi="SimSun" w:eastAsia="SimSun"/>
          <w:b w:val="0"/>
          <w:i w:val="0"/>
          <w:color w:val="000000"/>
          <w:sz w:val="24"/>
        </w:rPr>
        <w:t>运</w:t>
      </w:r>
      <w:r>
        <w:rPr>
          <w:rFonts w:ascii="SimSun" w:hAnsi="SimSun" w:eastAsia="SimSun"/>
          <w:b w:val="0"/>
          <w:i w:val="0"/>
          <w:color w:val="000000"/>
          <w:sz w:val="24"/>
        </w:rPr>
        <w:t>用有限元软件对隧道开挖引起的桩基影响进行了二维模拟分析，认为桩顶荷载、地层损</w:t>
      </w:r>
      <w:r>
        <w:rPr>
          <w:rFonts w:ascii="SimSun" w:hAnsi="SimSun" w:eastAsia="SimSun"/>
          <w:b w:val="0"/>
          <w:i w:val="0"/>
          <w:color w:val="000000"/>
          <w:sz w:val="24"/>
        </w:rPr>
        <w:t>失、土体强度、桩体尺寸、隧道直径等因素是影响桩基内力和变形的关键因素，另外，</w:t>
      </w:r>
      <w:r>
        <w:rPr>
          <w:rFonts w:ascii="SimSun" w:hAnsi="SimSun" w:eastAsia="SimSun"/>
          <w:b w:val="0"/>
          <w:i w:val="0"/>
          <w:color w:val="000000"/>
          <w:sz w:val="24"/>
        </w:rPr>
        <w:t>根据桩端所在位置的不同划分了不同的影响区域；郭一斌等</w:t>
      </w:r>
      <w:r>
        <w:rPr>
          <w:rFonts w:ascii="TimesNewRomanPSMT" w:hAnsi="TimesNewRomanPSMT" w:eastAsia="TimesNewRomanPSMT"/>
          <w:b w:val="0"/>
          <w:i w:val="0"/>
          <w:color w:val="000000"/>
          <w:sz w:val="16"/>
        </w:rPr>
        <w:t>[56]</w:t>
      </w:r>
      <w:r>
        <w:rPr>
          <w:rFonts w:ascii="SimSun" w:hAnsi="SimSun" w:eastAsia="SimSun"/>
          <w:b w:val="0"/>
          <w:i w:val="0"/>
          <w:color w:val="000000"/>
          <w:sz w:val="24"/>
        </w:rPr>
        <w:t>通过数值模拟研究了不同</w:t>
      </w:r>
      <w:r>
        <w:rPr>
          <w:rFonts w:ascii="SimSun" w:hAnsi="SimSun" w:eastAsia="SimSun"/>
          <w:b w:val="0"/>
          <w:i w:val="0"/>
          <w:color w:val="000000"/>
          <w:sz w:val="24"/>
        </w:rPr>
        <w:t>隧道埋深下盾构掘进对超长桩受力变形的影响规律，结果表明：盾构在不同深度掘进时，</w:t>
      </w:r>
      <w:r>
        <w:rPr>
          <w:rFonts w:ascii="SimSun" w:hAnsi="SimSun" w:eastAsia="SimSun"/>
          <w:b w:val="0"/>
          <w:i w:val="0"/>
          <w:color w:val="000000"/>
          <w:sz w:val="24"/>
        </w:rPr>
        <w:t>对桩基变形影响差异较大，在靠近桩身上部深度掘进时桩基垂直隧道掘进方向的变形较</w:t>
      </w:r>
      <w:r>
        <w:rPr>
          <w:rFonts w:ascii="SimSun" w:hAnsi="SimSun" w:eastAsia="SimSun"/>
          <w:b w:val="0"/>
          <w:i w:val="0"/>
          <w:color w:val="000000"/>
          <w:sz w:val="24"/>
        </w:rPr>
        <w:t>大，在桩身下部深度掘进时会使桩基产生较大沉降；王闯等</w:t>
      </w:r>
      <w:r>
        <w:rPr>
          <w:rFonts w:ascii="TimesNewRomanPSMT" w:hAnsi="TimesNewRomanPSMT" w:eastAsia="TimesNewRomanPSMT"/>
          <w:b w:val="0"/>
          <w:i w:val="0"/>
          <w:color w:val="000000"/>
          <w:sz w:val="16"/>
        </w:rPr>
        <w:t>[57]</w:t>
      </w:r>
      <w:r>
        <w:rPr>
          <w:rFonts w:ascii="SimSun" w:hAnsi="SimSun" w:eastAsia="SimSun"/>
          <w:b w:val="0"/>
          <w:i w:val="0"/>
          <w:color w:val="000000"/>
          <w:sz w:val="24"/>
        </w:rPr>
        <w:t>定义了盾构掘进对桩基的</w:t>
      </w:r>
      <w:r>
        <w:rPr>
          <w:rFonts w:ascii="SimSun" w:hAnsi="SimSun" w:eastAsia="SimSun"/>
          <w:b w:val="0"/>
          <w:i w:val="0"/>
          <w:color w:val="000000"/>
          <w:sz w:val="24"/>
        </w:rPr>
        <w:t>单桩应力扰动度和单桩变形扰动度，基于数值模拟方法研究了盾构施工对桩基的扰动影</w:t>
      </w:r>
      <w:r>
        <w:rPr>
          <w:rFonts w:ascii="SimSun" w:hAnsi="SimSun" w:eastAsia="SimSun"/>
          <w:b w:val="0"/>
          <w:i w:val="0"/>
          <w:color w:val="000000"/>
          <w:sz w:val="24"/>
        </w:rPr>
        <w:t>响；李明睿和陈国平等</w:t>
      </w:r>
      <w:r>
        <w:rPr>
          <w:rFonts w:ascii="TimesNewRomanPSMT" w:hAnsi="TimesNewRomanPSMT" w:eastAsia="TimesNewRomanPSMT"/>
          <w:b w:val="0"/>
          <w:i w:val="0"/>
          <w:color w:val="000000"/>
          <w:sz w:val="16"/>
        </w:rPr>
        <w:t>[58]</w:t>
      </w:r>
      <w:r>
        <w:rPr>
          <w:rFonts w:ascii="SimSun" w:hAnsi="SimSun" w:eastAsia="SimSun"/>
          <w:b w:val="0"/>
          <w:i w:val="0"/>
          <w:color w:val="000000"/>
          <w:sz w:val="24"/>
        </w:rPr>
        <w:t>采用</w:t>
      </w:r>
      <w:r>
        <w:rPr>
          <w:rFonts w:ascii="TimesNewRomanPSMT" w:hAnsi="TimesNewRomanPSMT" w:eastAsia="TimesNewRomanPSMT"/>
          <w:b w:val="0"/>
          <w:i w:val="0"/>
          <w:color w:val="000000"/>
          <w:sz w:val="24"/>
        </w:rPr>
        <w:t>Plaxis</w:t>
      </w:r>
      <w:r>
        <w:rPr>
          <w:rFonts w:ascii="SimSun" w:hAnsi="SimSun" w:eastAsia="SimSun"/>
          <w:b w:val="0"/>
          <w:i w:val="0"/>
          <w:color w:val="000000"/>
          <w:sz w:val="24"/>
        </w:rPr>
        <w:t xml:space="preserve"> 数值模拟软件，考虑盾构机自重引起的土体固结变</w:t>
      </w:r>
      <w:r>
        <w:rPr>
          <w:rFonts w:ascii="SimSun" w:hAnsi="SimSun" w:eastAsia="SimSun"/>
          <w:b w:val="0"/>
          <w:i w:val="0"/>
          <w:color w:val="000000"/>
          <w:sz w:val="24"/>
        </w:rPr>
        <w:t>形，研究了盾构掘进速度和开挖方式对桩基变形的影响，结果指出：增大盾构开挖速度</w:t>
      </w:r>
      <w:r>
        <w:rPr>
          <w:rFonts w:ascii="SimSun" w:hAnsi="SimSun" w:eastAsia="SimSun"/>
          <w:b w:val="0"/>
          <w:i w:val="0"/>
          <w:color w:val="000000"/>
          <w:sz w:val="24"/>
        </w:rPr>
        <w:t>能有效减小桩基位移，双线隧道同步开挖对桩基变形产生的影响最小；</w:t>
      </w:r>
      <w:r>
        <w:rPr>
          <w:rFonts w:ascii="TimesNewRomanPSMT" w:hAnsi="TimesNewRomanPSMT" w:eastAsia="TimesNewRomanPSMT"/>
          <w:b w:val="0"/>
          <w:i w:val="0"/>
          <w:color w:val="000000"/>
          <w:sz w:val="24"/>
        </w:rPr>
        <w:t>Huang Kan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[59]</w:t>
      </w:r>
      <w:r>
        <w:rPr>
          <w:rFonts w:ascii="SimSun" w:hAnsi="SimSun" w:eastAsia="SimSun"/>
          <w:b w:val="0"/>
          <w:i w:val="0"/>
          <w:color w:val="000000"/>
          <w:sz w:val="24"/>
        </w:rPr>
        <w:t>采用有限元软件研究了考虑不同渗流条件下的盾构隧道开挖对桩基变形的影响，指出模</w:t>
      </w:r>
      <w:r>
        <w:rPr>
          <w:rFonts w:ascii="SimSun" w:hAnsi="SimSun" w:eastAsia="SimSun"/>
          <w:b w:val="0"/>
          <w:i w:val="0"/>
          <w:color w:val="000000"/>
          <w:sz w:val="24"/>
        </w:rPr>
        <w:t>拟盾构施工时考虑地下水渗流比不考虑渗流得到的结果更接近实测值。</w:t>
      </w:r>
    </w:p>
    <w:p>
      <w:pPr>
        <w:autoSpaceDN w:val="0"/>
        <w:autoSpaceDE w:val="0"/>
        <w:widowControl/>
        <w:spacing w:line="266" w:lineRule="exact" w:before="324" w:after="0"/>
        <w:ind w:left="998" w:right="0" w:firstLine="0"/>
        <w:jc w:val="left"/>
      </w:pPr>
      <w:r>
        <w:rPr>
          <w:rFonts w:ascii="TimesNewRomanPSMT" w:hAnsi="TimesNewRomanPSMT" w:eastAsia="TimesNewRomanPSMT"/>
          <w:b w:val="0"/>
          <w:i w:val="0"/>
          <w:color w:val="000000"/>
          <w:sz w:val="24"/>
        </w:rPr>
        <w:t>1.2.4</w:t>
      </w:r>
      <w:r>
        <w:rPr>
          <w:rFonts w:ascii="SimHei" w:hAnsi="SimHei" w:eastAsia="SimHei"/>
          <w:b w:val="0"/>
          <w:i w:val="0"/>
          <w:color w:val="000000"/>
          <w:sz w:val="24"/>
        </w:rPr>
        <w:t xml:space="preserve"> 盾构隧道施工引起地下管线受力变形研究现状</w:t>
      </w:r>
    </w:p>
    <w:p>
      <w:pPr>
        <w:autoSpaceDN w:val="0"/>
        <w:autoSpaceDE w:val="0"/>
        <w:widowControl/>
        <w:spacing w:line="484" w:lineRule="exact" w:before="66" w:after="0"/>
        <w:ind w:left="864" w:right="140" w:firstLine="0"/>
        <w:jc w:val="right"/>
      </w:pPr>
      <w:r>
        <w:rPr>
          <w:rFonts w:ascii="SimSun" w:hAnsi="SimSun" w:eastAsia="SimSun"/>
          <w:b w:val="0"/>
          <w:i w:val="0"/>
          <w:color w:val="000000"/>
          <w:sz w:val="24"/>
        </w:rPr>
        <w:t>城市由于功能需求地下往往遍布各种管线，如：供水管、污水排水管、地下电缆线</w:t>
      </w:r>
      <w:r>
        <w:rPr>
          <w:rFonts w:ascii="SimSun" w:hAnsi="SimSun" w:eastAsia="SimSun"/>
          <w:b w:val="0"/>
          <w:i w:val="0"/>
          <w:color w:val="000000"/>
          <w:sz w:val="24"/>
        </w:rPr>
        <w:t>等，很多管线由于建设年代久远逐渐老化，达到甚至已经超过使用年限，盾构隧道开挖</w:t>
      </w:r>
      <w:r>
        <w:rPr>
          <w:rFonts w:ascii="TimesNewRomanPSMT" w:hAnsi="TimesNewRomanPSMT" w:eastAsia="TimesNewRomanPSMT"/>
          <w:b w:val="0"/>
          <w:i w:val="0"/>
          <w:color w:val="000000"/>
          <w:sz w:val="18"/>
        </w:rPr>
        <w:t xml:space="preserve">11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48" name="Picture 2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9" name="Picture 2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78" w:firstLine="0"/>
        <w:jc w:val="right"/>
      </w:pPr>
      <w:r>
        <w:rPr>
          <w:rFonts w:ascii="SimSun" w:hAnsi="SimSun" w:eastAsia="SimSun"/>
          <w:b w:val="0"/>
          <w:i w:val="0"/>
          <w:color w:val="000000"/>
          <w:sz w:val="18"/>
        </w:rPr>
        <w:t>东南大学硕士学位论文</w:t>
      </w:r>
    </w:p>
    <w:p>
      <w:pPr>
        <w:autoSpaceDN w:val="0"/>
        <w:autoSpaceDE w:val="0"/>
        <w:widowControl/>
        <w:spacing w:line="281" w:lineRule="auto" w:before="300" w:after="0"/>
        <w:ind w:left="998" w:right="0" w:firstLine="0"/>
        <w:jc w:val="left"/>
      </w:pPr>
      <w:r>
        <w:rPr>
          <w:rFonts w:ascii="SimSun" w:hAnsi="SimSun" w:eastAsia="SimSun"/>
          <w:b w:val="0"/>
          <w:i w:val="0"/>
          <w:color w:val="000000"/>
          <w:sz w:val="24"/>
        </w:rPr>
        <w:t>引起的地层变形极易导致管线变形破坏，众多学者对盾构隧道开挖引起地下管线受力变</w:t>
      </w:r>
      <w:r>
        <w:rPr>
          <w:rFonts w:ascii="SimSun" w:hAnsi="SimSun" w:eastAsia="SimSun"/>
          <w:b w:val="0"/>
          <w:i w:val="0"/>
          <w:color w:val="000000"/>
          <w:sz w:val="24"/>
        </w:rPr>
        <w:t>形规律进行了大量研究。</w:t>
      </w:r>
    </w:p>
    <w:p>
      <w:pPr>
        <w:autoSpaceDN w:val="0"/>
        <w:autoSpaceDE w:val="0"/>
        <w:widowControl/>
        <w:spacing w:line="490" w:lineRule="exact" w:before="18" w:after="0"/>
        <w:ind w:left="998" w:right="138" w:firstLine="480"/>
        <w:jc w:val="both"/>
      </w:pPr>
      <w:r>
        <w:rPr>
          <w:rFonts w:ascii="TimesNewRomanPSMT" w:hAnsi="TimesNewRomanPSMT" w:eastAsia="TimesNewRomanPSMT"/>
          <w:b w:val="0"/>
          <w:i w:val="0"/>
          <w:color w:val="000000"/>
          <w:sz w:val="24"/>
        </w:rPr>
        <w:t>Jiangwei Shi</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[60]</w:t>
      </w:r>
      <w:r>
        <w:rPr>
          <w:rFonts w:ascii="SimSun" w:hAnsi="SimSun" w:eastAsia="SimSun"/>
          <w:b w:val="0"/>
          <w:i w:val="0"/>
          <w:color w:val="000000"/>
          <w:sz w:val="24"/>
        </w:rPr>
        <w:t>通过离心模型试验研究了盾构隧道掘进对地下管线受力变形的影</w:t>
      </w:r>
      <w:r>
        <w:rPr>
          <w:rFonts w:ascii="SimSun" w:hAnsi="SimSun" w:eastAsia="SimSun"/>
          <w:b w:val="0"/>
          <w:i w:val="0"/>
          <w:color w:val="000000"/>
          <w:sz w:val="24"/>
        </w:rPr>
        <w:t>响，结果表明：当隧道开挖面位于管线下方时，管线应变达到最大值，盾构开挖面通过</w:t>
      </w:r>
      <w:r>
        <w:rPr>
          <w:rFonts w:ascii="SimSun" w:hAnsi="SimSun" w:eastAsia="SimSun"/>
          <w:b w:val="0"/>
          <w:i w:val="0"/>
          <w:color w:val="000000"/>
          <w:sz w:val="24"/>
        </w:rPr>
        <w:t>管线后，管线应变有所减小，盾构开挖对管线变形的主要影响范围为开挖面</w:t>
      </w:r>
      <w:r>
        <w:rPr>
          <w:rFonts w:ascii="TimesNewRomanPSMT" w:hAnsi="TimesNewRomanPSMT" w:eastAsia="TimesNewRomanPSMT"/>
          <w:b w:val="0"/>
          <w:i w:val="0"/>
          <w:color w:val="000000"/>
          <w:sz w:val="24"/>
        </w:rPr>
        <w:t>±1.25</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内，</w:t>
      </w:r>
      <w:r>
        <w:rPr>
          <w:rFonts w:ascii="SimSun" w:hAnsi="SimSun" w:eastAsia="SimSun"/>
          <w:b w:val="0"/>
          <w:i w:val="0"/>
          <w:color w:val="000000"/>
          <w:sz w:val="24"/>
        </w:rPr>
        <w:t>施工过程中，管线下部最大拉应变大于上部压应变，约为其的</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倍左右。 </w:t>
      </w:r>
    </w:p>
    <w:p>
      <w:pPr>
        <w:autoSpaceDN w:val="0"/>
        <w:autoSpaceDE w:val="0"/>
        <w:widowControl/>
        <w:spacing w:line="482" w:lineRule="exact" w:before="0" w:after="0"/>
        <w:ind w:left="998" w:right="138" w:firstLine="480"/>
        <w:jc w:val="both"/>
      </w:pPr>
      <w:r>
        <w:rPr>
          <w:rFonts w:ascii="SimSun" w:hAnsi="SimSun" w:eastAsia="SimSun"/>
          <w:b w:val="0"/>
          <w:i w:val="0"/>
          <w:color w:val="000000"/>
          <w:sz w:val="24"/>
        </w:rPr>
        <w:t>朱叶艇和张桓等</w:t>
      </w:r>
      <w:r>
        <w:rPr>
          <w:rFonts w:ascii="TimesNewRomanPSMT" w:hAnsi="TimesNewRomanPSMT" w:eastAsia="TimesNewRomanPSMT"/>
          <w:b w:val="0"/>
          <w:i w:val="0"/>
          <w:color w:val="000000"/>
          <w:sz w:val="16"/>
        </w:rPr>
        <w:t>[61]</w:t>
      </w:r>
      <w:r>
        <w:rPr>
          <w:rFonts w:ascii="SimSun" w:hAnsi="SimSun" w:eastAsia="SimSun"/>
          <w:b w:val="0"/>
          <w:i w:val="0"/>
          <w:color w:val="000000"/>
          <w:sz w:val="24"/>
        </w:rPr>
        <w:t>采用相似物理模型试验研究了管隧间距和管线刚度对管线变形</w:t>
      </w:r>
      <w:r>
        <w:rPr>
          <w:rFonts w:ascii="SimSun" w:hAnsi="SimSun" w:eastAsia="SimSun"/>
          <w:b w:val="0"/>
          <w:i w:val="0"/>
          <w:color w:val="000000"/>
          <w:sz w:val="24"/>
        </w:rPr>
        <w:t>的影响，指出管隧距离越大，管线变形越小。此外，单线隧道施工引起的管线沉降符合</w:t>
      </w:r>
      <w:r>
        <w:rPr>
          <w:rFonts w:ascii="SimSun" w:hAnsi="SimSun" w:eastAsia="SimSun"/>
          <w:b w:val="0"/>
          <w:i w:val="0"/>
          <w:color w:val="000000"/>
          <w:sz w:val="24"/>
        </w:rPr>
        <w:t>高斯分布曲线。</w:t>
      </w:r>
    </w:p>
    <w:p>
      <w:pPr>
        <w:autoSpaceDN w:val="0"/>
        <w:autoSpaceDE w:val="0"/>
        <w:widowControl/>
        <w:spacing w:line="488" w:lineRule="exact" w:before="2" w:after="0"/>
        <w:ind w:left="998" w:right="138" w:firstLine="480"/>
        <w:jc w:val="both"/>
      </w:pPr>
      <w:r>
        <w:rPr>
          <w:rFonts w:ascii="SimSun" w:hAnsi="SimSun" w:eastAsia="SimSun"/>
          <w:b w:val="0"/>
          <w:i w:val="0"/>
          <w:color w:val="000000"/>
          <w:sz w:val="24"/>
        </w:rPr>
        <w:t>黄晓康与卢坤林等</w:t>
      </w:r>
      <w:r>
        <w:rPr>
          <w:rFonts w:ascii="TimesNewRomanPSMT" w:hAnsi="TimesNewRomanPSMT" w:eastAsia="TimesNewRomanPSMT"/>
          <w:b w:val="0"/>
          <w:i w:val="0"/>
          <w:color w:val="000000"/>
          <w:sz w:val="16"/>
        </w:rPr>
        <w:t>[62]</w:t>
      </w:r>
      <w:r>
        <w:rPr>
          <w:rFonts w:ascii="SimSun" w:hAnsi="SimSun" w:eastAsia="SimSun"/>
          <w:b w:val="0"/>
          <w:i w:val="0"/>
          <w:color w:val="000000"/>
          <w:sz w:val="24"/>
        </w:rPr>
        <w:t>通过室内试验研究了双线盾构隧道施工管隧垂直和斜交条件</w:t>
      </w:r>
      <w:r>
        <w:rPr>
          <w:rFonts w:ascii="SimSun" w:hAnsi="SimSun" w:eastAsia="SimSun"/>
          <w:b w:val="0"/>
          <w:i w:val="0"/>
          <w:color w:val="000000"/>
          <w:sz w:val="24"/>
        </w:rPr>
        <w:t>下管线的变形特性，指出后行线施工二次扰动会引起管线变形的进一步增大，开挖过程</w:t>
      </w:r>
      <w:r>
        <w:rPr>
          <w:rFonts w:ascii="SimSun" w:hAnsi="SimSun" w:eastAsia="SimSun"/>
          <w:b w:val="0"/>
          <w:i w:val="0"/>
          <w:color w:val="000000"/>
          <w:sz w:val="24"/>
        </w:rPr>
        <w:t>中管线产生的环向变形大于轴线变形，土体变形较大时，会在管线下部产生生荷载临空</w:t>
      </w:r>
      <w:r>
        <w:rPr>
          <w:rFonts w:ascii="SimSun" w:hAnsi="SimSun" w:eastAsia="SimSun"/>
          <w:b w:val="0"/>
          <w:i w:val="0"/>
          <w:color w:val="000000"/>
          <w:sz w:val="24"/>
        </w:rPr>
        <w:t>区，发生管土分离现象，引起管线两端应力增大。</w:t>
      </w:r>
    </w:p>
    <w:p>
      <w:pPr>
        <w:autoSpaceDN w:val="0"/>
        <w:autoSpaceDE w:val="0"/>
        <w:widowControl/>
        <w:spacing w:line="494" w:lineRule="exact" w:before="0" w:after="0"/>
        <w:ind w:left="998" w:right="20" w:firstLine="480"/>
        <w:jc w:val="both"/>
      </w:pPr>
      <w:r>
        <w:rPr>
          <w:rFonts w:ascii="SimSun" w:hAnsi="SimSun" w:eastAsia="SimSun"/>
          <w:b w:val="0"/>
          <w:i w:val="0"/>
          <w:color w:val="000000"/>
          <w:sz w:val="24"/>
        </w:rPr>
        <w:t>马少坤等</w:t>
      </w:r>
      <w:r>
        <w:rPr>
          <w:rFonts w:ascii="TimesNewRomanPSMT" w:hAnsi="TimesNewRomanPSMT" w:eastAsia="TimesNewRomanPSMT"/>
          <w:b w:val="0"/>
          <w:i w:val="0"/>
          <w:color w:val="000000"/>
          <w:sz w:val="16"/>
        </w:rPr>
        <w:t>[63]</w:t>
      </w:r>
      <w:r>
        <w:rPr>
          <w:rFonts w:ascii="SimSun" w:hAnsi="SimSun" w:eastAsia="SimSun"/>
          <w:b w:val="0"/>
          <w:i w:val="0"/>
          <w:color w:val="000000"/>
          <w:sz w:val="24"/>
        </w:rPr>
        <w:t>针对双线隧道不同布置形式开展离心模型试验，结果表明由于管土相对</w:t>
      </w:r>
      <w:r>
        <w:rPr>
          <w:rFonts w:ascii="SimSun" w:hAnsi="SimSun" w:eastAsia="SimSun"/>
          <w:b w:val="0"/>
          <w:i w:val="0"/>
          <w:color w:val="000000"/>
          <w:sz w:val="24"/>
        </w:rPr>
        <w:t>刚度差异较大，存在降低管线上部土体变形的“遮拦效应”，同时，在计算不同布置形式</w:t>
      </w:r>
      <w:r>
        <w:rPr>
          <w:rFonts w:ascii="SimSun" w:hAnsi="SimSun" w:eastAsia="SimSun"/>
          <w:b w:val="0"/>
          <w:i w:val="0"/>
          <w:color w:val="000000"/>
          <w:sz w:val="24"/>
        </w:rPr>
        <w:t>的双线盾构隧道施工引起的管线变形时，不能采用简单的叠加法进行计算，应合理考虑</w:t>
      </w:r>
      <w:r>
        <w:rPr>
          <w:rFonts w:ascii="SimSun" w:hAnsi="SimSun" w:eastAsia="SimSun"/>
          <w:b w:val="0"/>
          <w:i w:val="0"/>
          <w:color w:val="000000"/>
          <w:sz w:val="24"/>
        </w:rPr>
        <w:t>后行隧道开挖所致土体的累计剪切应变、上覆隧道的遮拦效应对管</w:t>
      </w:r>
      <w:r>
        <w:rPr>
          <w:rFonts w:ascii="TimesNewRomanPSMT" w:hAnsi="TimesNewRomanPSMT" w:eastAsia="TimesNewRomanPSMT"/>
          <w:b w:val="0"/>
          <w:i w:val="0"/>
          <w:color w:val="000000"/>
          <w:sz w:val="24"/>
        </w:rPr>
        <w:t>–</w:t>
      </w:r>
      <w:r>
        <w:rPr>
          <w:rFonts w:ascii="SimSun" w:hAnsi="SimSun" w:eastAsia="SimSun"/>
          <w:b w:val="0"/>
          <w:i w:val="0"/>
          <w:color w:val="000000"/>
          <w:sz w:val="24"/>
        </w:rPr>
        <w:t>土相对刚度的影响。</w:t>
      </w:r>
    </w:p>
    <w:p>
      <w:pPr>
        <w:autoSpaceDN w:val="0"/>
        <w:autoSpaceDE w:val="0"/>
        <w:widowControl/>
        <w:spacing w:line="482" w:lineRule="exact" w:before="0" w:after="0"/>
        <w:ind w:left="998" w:right="140" w:firstLine="480"/>
        <w:jc w:val="both"/>
      </w:pPr>
      <w:r>
        <w:rPr>
          <w:rFonts w:ascii="SimSun" w:hAnsi="SimSun" w:eastAsia="SimSun"/>
          <w:b w:val="0"/>
          <w:i w:val="0"/>
          <w:color w:val="000000"/>
          <w:sz w:val="24"/>
        </w:rPr>
        <w:t>柳程柱和苏永华</w:t>
      </w:r>
      <w:r>
        <w:rPr>
          <w:rFonts w:ascii="TimesNewRomanPSMT" w:hAnsi="TimesNewRomanPSMT" w:eastAsia="TimesNewRomanPSMT"/>
          <w:b w:val="0"/>
          <w:i w:val="0"/>
          <w:color w:val="000000"/>
          <w:sz w:val="16"/>
        </w:rPr>
        <w:t>[64]</w:t>
      </w:r>
      <w:r>
        <w:rPr>
          <w:rFonts w:ascii="SimSun" w:hAnsi="SimSun" w:eastAsia="SimSun"/>
          <w:b w:val="0"/>
          <w:i w:val="0"/>
          <w:color w:val="000000"/>
          <w:sz w:val="24"/>
        </w:rPr>
        <w:t>采用数值模拟软件分析了不同管隧相对位置关系下管线的变形</w:t>
      </w:r>
      <w:r>
        <w:rPr>
          <w:rFonts w:ascii="SimSun" w:hAnsi="SimSun" w:eastAsia="SimSun"/>
          <w:b w:val="0"/>
          <w:i w:val="0"/>
          <w:color w:val="000000"/>
          <w:sz w:val="24"/>
        </w:rPr>
        <w:t>规律，指出盾构掘进引起的管线变形会先后经历盾构面前方变形期、盾构开挖扰动期和</w:t>
      </w:r>
      <w:r>
        <w:rPr>
          <w:rFonts w:ascii="SimSun" w:hAnsi="SimSun" w:eastAsia="SimSun"/>
          <w:b w:val="0"/>
          <w:i w:val="0"/>
          <w:color w:val="000000"/>
          <w:sz w:val="24"/>
        </w:rPr>
        <w:t>固结沉降期，并根据数值模拟结果评估了管线安全风险范围。</w:t>
      </w:r>
    </w:p>
    <w:p>
      <w:pPr>
        <w:autoSpaceDN w:val="0"/>
        <w:autoSpaceDE w:val="0"/>
        <w:widowControl/>
        <w:spacing w:line="490" w:lineRule="exact" w:before="0" w:after="0"/>
        <w:ind w:left="998" w:right="138" w:firstLine="480"/>
        <w:jc w:val="both"/>
      </w:pPr>
      <w:r>
        <w:rPr>
          <w:rFonts w:ascii="SimSun" w:hAnsi="SimSun" w:eastAsia="SimSun"/>
          <w:b w:val="0"/>
          <w:i w:val="0"/>
          <w:color w:val="000000"/>
          <w:sz w:val="24"/>
        </w:rPr>
        <w:t>史江伟等</w:t>
      </w:r>
      <w:r>
        <w:rPr>
          <w:rFonts w:ascii="TimesNewRomanPSMT" w:hAnsi="TimesNewRomanPSMT" w:eastAsia="TimesNewRomanPSMT"/>
          <w:b w:val="0"/>
          <w:i w:val="0"/>
          <w:color w:val="000000"/>
          <w:sz w:val="16"/>
        </w:rPr>
        <w:t xml:space="preserve"> [65]</w:t>
      </w:r>
      <w:r>
        <w:rPr>
          <w:rFonts w:ascii="SimSun" w:hAnsi="SimSun" w:eastAsia="SimSun"/>
          <w:b w:val="0"/>
          <w:i w:val="0"/>
          <w:color w:val="000000"/>
          <w:sz w:val="24"/>
        </w:rPr>
        <w:t>通过两阶段有限元数值模拟计算，建立了预测盾构开挖引起非连续管</w:t>
      </w:r>
      <w:r>
        <w:rPr>
          <w:rFonts w:ascii="SimSun" w:hAnsi="SimSun" w:eastAsia="SimSun"/>
          <w:b w:val="0"/>
          <w:i w:val="0"/>
          <w:color w:val="000000"/>
          <w:sz w:val="24"/>
        </w:rPr>
        <w:t>线变形的计算方法，该方法能够较为准确的计算管线的接口转角，并通过已有文献中的</w:t>
      </w:r>
      <w:r>
        <w:rPr>
          <w:rFonts w:ascii="SimSun" w:hAnsi="SimSun" w:eastAsia="SimSun"/>
          <w:b w:val="0"/>
          <w:i w:val="0"/>
          <w:color w:val="000000"/>
          <w:sz w:val="24"/>
        </w:rPr>
        <w:t>离心模型试验结果验证了预测方法的合理性。</w:t>
      </w:r>
    </w:p>
    <w:p>
      <w:pPr>
        <w:autoSpaceDN w:val="0"/>
        <w:autoSpaceDE w:val="0"/>
        <w:widowControl/>
        <w:spacing w:line="488" w:lineRule="exact" w:before="0" w:after="0"/>
        <w:ind w:left="998" w:right="140" w:firstLine="480"/>
        <w:jc w:val="both"/>
      </w:pPr>
      <w:r>
        <w:rPr>
          <w:rFonts w:ascii="SimSun" w:hAnsi="SimSun" w:eastAsia="SimSun"/>
          <w:b w:val="0"/>
          <w:i w:val="0"/>
          <w:color w:val="000000"/>
          <w:sz w:val="24"/>
        </w:rPr>
        <w:t>丁智等</w:t>
      </w:r>
      <w:r>
        <w:rPr>
          <w:rFonts w:ascii="TimesNewRomanPSMT" w:hAnsi="TimesNewRomanPSMT" w:eastAsia="TimesNewRomanPSMT"/>
          <w:b w:val="0"/>
          <w:i w:val="0"/>
          <w:color w:val="000000"/>
          <w:sz w:val="16"/>
        </w:rPr>
        <w:t>[66]</w:t>
      </w:r>
      <w:r>
        <w:rPr>
          <w:rFonts w:ascii="SimSun" w:hAnsi="SimSun" w:eastAsia="SimSun"/>
          <w:b w:val="0"/>
          <w:i w:val="0"/>
          <w:color w:val="000000"/>
          <w:sz w:val="24"/>
        </w:rPr>
        <w:t>基于现场实测数据分析了双线盾构隧道施工条件下管线变形规律，指出软</w:t>
      </w:r>
      <w:r>
        <w:rPr>
          <w:rFonts w:ascii="SimSun" w:hAnsi="SimSun" w:eastAsia="SimSun"/>
          <w:b w:val="0"/>
          <w:i w:val="0"/>
          <w:color w:val="000000"/>
          <w:sz w:val="24"/>
        </w:rPr>
        <w:t>土地区双线隧道施工引起的管线变形呈现出“</w:t>
      </w:r>
      <w:r>
        <w:rPr>
          <w:rFonts w:ascii="TimesNewRomanPSMT" w:hAnsi="TimesNewRomanPSMT" w:eastAsia="TimesNewRomanPSMT"/>
          <w:b w:val="0"/>
          <w:i w:val="0"/>
          <w:color w:val="000000"/>
          <w:sz w:val="24"/>
        </w:rPr>
        <w:t>W</w:t>
      </w:r>
      <w:r>
        <w:rPr>
          <w:rFonts w:ascii="SimSun" w:hAnsi="SimSun" w:eastAsia="SimSun"/>
          <w:b w:val="0"/>
          <w:i w:val="0"/>
          <w:color w:val="000000"/>
          <w:sz w:val="24"/>
        </w:rPr>
        <w:t>”型，且后行线施工引起的管线变形量</w:t>
      </w:r>
      <w:r>
        <w:rPr>
          <w:rFonts w:ascii="SimSun" w:hAnsi="SimSun" w:eastAsia="SimSun"/>
          <w:b w:val="0"/>
          <w:i w:val="0"/>
          <w:color w:val="000000"/>
          <w:sz w:val="24"/>
        </w:rPr>
        <w:t>大于先行线，管线沉降量和刀盘扭矩与单环排土量的比值呈现出一定正相关。</w:t>
      </w:r>
    </w:p>
    <w:p>
      <w:pPr>
        <w:autoSpaceDN w:val="0"/>
        <w:autoSpaceDE w:val="0"/>
        <w:widowControl/>
        <w:spacing w:line="240" w:lineRule="exact" w:before="1378" w:after="0"/>
        <w:ind w:left="0" w:right="4540" w:firstLine="0"/>
        <w:jc w:val="right"/>
      </w:pPr>
      <w:r>
        <w:rPr>
          <w:rFonts w:ascii="TimesNewRomanPSMT" w:hAnsi="TimesNewRomanPSMT" w:eastAsia="TimesNewRomanPSMT"/>
          <w:b w:val="0"/>
          <w:i w:val="0"/>
          <w:color w:val="000000"/>
          <w:sz w:val="18"/>
        </w:rPr>
        <w:t xml:space="preserve">12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50" name="Picture 2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1" name="Picture 2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180" w:firstLine="0"/>
        <w:jc w:val="right"/>
      </w:pPr>
      <w:r>
        <w:rPr>
          <w:rFonts w:ascii="SimSun" w:hAnsi="SimSun" w:eastAsia="SimSun"/>
          <w:b w:val="0"/>
          <w:i w:val="0"/>
          <w:color w:val="000000"/>
          <w:sz w:val="18"/>
        </w:rPr>
        <w:t>第一章</w:t>
      </w:r>
      <w:r>
        <w:rPr>
          <w:rFonts w:ascii="SimSun" w:hAnsi="SimSun" w:eastAsia="SimSun"/>
          <w:b w:val="0"/>
          <w:i w:val="0"/>
          <w:color w:val="000000"/>
          <w:sz w:val="18"/>
        </w:rPr>
        <w:t>绪论</w:t>
      </w:r>
    </w:p>
    <w:p>
      <w:pPr>
        <w:autoSpaceDN w:val="0"/>
        <w:autoSpaceDE w:val="0"/>
        <w:widowControl/>
        <w:spacing w:line="257" w:lineRule="auto" w:before="310" w:after="0"/>
        <w:ind w:left="998" w:right="0" w:firstLine="0"/>
        <w:jc w:val="left"/>
      </w:pPr>
      <w:r>
        <w:rPr>
          <w:rFonts w:ascii="Times New Roman" w:hAnsi="Times New Roman" w:eastAsia="Times New Roman"/>
          <w:b/>
          <w:i w:val="0"/>
          <w:color w:val="000000"/>
          <w:sz w:val="28"/>
        </w:rPr>
        <w:t>1.3</w:t>
      </w:r>
      <w:r>
        <w:rPr>
          <w:rFonts w:ascii="SimSun" w:hAnsi="SimSun" w:eastAsia="SimSun"/>
          <w:b w:val="0"/>
          <w:i w:val="0"/>
          <w:color w:val="000000"/>
          <w:sz w:val="28"/>
        </w:rPr>
        <w:t>现有研究存在的问题</w:t>
      </w:r>
    </w:p>
    <w:p>
      <w:pPr>
        <w:autoSpaceDN w:val="0"/>
        <w:tabs>
          <w:tab w:pos="1478" w:val="left"/>
        </w:tabs>
        <w:autoSpaceDE w:val="0"/>
        <w:widowControl/>
        <w:spacing w:line="488" w:lineRule="exact" w:before="170" w:after="0"/>
        <w:ind w:left="998" w:right="0" w:firstLine="0"/>
        <w:jc w:val="left"/>
      </w:pPr>
      <w:r>
        <w:tab/>
      </w:r>
      <w:r>
        <w:rPr>
          <w:rFonts w:ascii="SimSun" w:hAnsi="SimSun" w:eastAsia="SimSun"/>
          <w:b w:val="0"/>
          <w:i w:val="0"/>
          <w:color w:val="000000"/>
          <w:sz w:val="24"/>
        </w:rPr>
        <w:t>从以上研究可以看出，国内外很多学者采用不同方法对盾构施工渣土改良技术和掘</w:t>
      </w:r>
      <w:r>
        <w:rPr>
          <w:rFonts w:ascii="SimSun" w:hAnsi="SimSun" w:eastAsia="SimSun"/>
          <w:b w:val="0"/>
          <w:i w:val="0"/>
          <w:color w:val="000000"/>
          <w:sz w:val="24"/>
        </w:rPr>
        <w:t>进对周围环境的影响进行的大量研究，得出的结论有效的指导了实际工程的施工，然而，</w:t>
      </w:r>
      <w:r>
        <w:rPr>
          <w:rFonts w:ascii="SimSun" w:hAnsi="SimSun" w:eastAsia="SimSun"/>
          <w:b w:val="0"/>
          <w:i w:val="0"/>
          <w:color w:val="000000"/>
          <w:sz w:val="24"/>
        </w:rPr>
        <w:t>鉴于实际工程的复杂性，依然存在以下问题有待解决：</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）目前关于盾构渣土改良技术主要集中在砂卵石层、砂土地层和黏土地层，对于</w:t>
      </w:r>
      <w:r>
        <w:rPr>
          <w:rFonts w:ascii="SimSun" w:hAnsi="SimSun" w:eastAsia="SimSun"/>
          <w:b w:val="0"/>
          <w:i w:val="0"/>
          <w:color w:val="000000"/>
          <w:sz w:val="24"/>
        </w:rPr>
        <w:t>富水粉细砂地层研究较少，依托工程太平路北站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南通东站站盾构区间富水粉细砂地层</w:t>
      </w:r>
      <w:r>
        <w:rPr>
          <w:rFonts w:ascii="SimSun" w:hAnsi="SimSun" w:eastAsia="SimSun"/>
          <w:b w:val="0"/>
          <w:i w:val="0"/>
          <w:color w:val="000000"/>
          <w:sz w:val="24"/>
        </w:rPr>
        <w:t>中，面临盾构排渣困难和刀盘刀具磨损等问题。因此，开展对富水粉细砂地层的渣土改</w:t>
      </w:r>
      <w:r>
        <w:rPr>
          <w:rFonts w:ascii="SimSun" w:hAnsi="SimSun" w:eastAsia="SimSun"/>
          <w:b w:val="0"/>
          <w:i w:val="0"/>
          <w:color w:val="000000"/>
          <w:sz w:val="24"/>
        </w:rPr>
        <w:t>良研究很有必要。</w:t>
      </w:r>
    </w:p>
    <w:p>
      <w:pPr>
        <w:autoSpaceDN w:val="0"/>
        <w:autoSpaceDE w:val="0"/>
        <w:widowControl/>
        <w:spacing w:line="484" w:lineRule="exact" w:before="24"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）修正经验公式在盾构隧道地表沉降预测中应用广泛，能够满足工程精度要求，</w:t>
      </w:r>
      <w:r>
        <w:rPr>
          <w:rFonts w:ascii="SimSun" w:hAnsi="SimSun" w:eastAsia="SimSun"/>
          <w:b w:val="0"/>
          <w:i w:val="0"/>
          <w:color w:val="000000"/>
          <w:sz w:val="24"/>
        </w:rPr>
        <w:t>而经验公式的修正往往需结合特定地层条件，尤其参数选取具有较强的地区经验性，此</w:t>
      </w:r>
      <w:r>
        <w:rPr>
          <w:rFonts w:ascii="SimSun" w:hAnsi="SimSun" w:eastAsia="SimSun"/>
          <w:b w:val="0"/>
          <w:i w:val="0"/>
          <w:color w:val="000000"/>
          <w:sz w:val="24"/>
        </w:rPr>
        <w:t>外，对于双线盾构隧道的地表沉降计算需考虑先行隧道和后行隧道的相互影响，因此，</w:t>
      </w:r>
      <w:r>
        <w:rPr>
          <w:rFonts w:ascii="SimSun" w:hAnsi="SimSun" w:eastAsia="SimSun"/>
          <w:b w:val="0"/>
          <w:i w:val="0"/>
          <w:color w:val="000000"/>
          <w:sz w:val="24"/>
        </w:rPr>
        <w:t>分析既有经验公式在粉细砂地层中的适应性，并基于实测数据，确定适应于该地层经验</w:t>
      </w:r>
      <w:r>
        <w:rPr>
          <w:rFonts w:ascii="SimSun" w:hAnsi="SimSun" w:eastAsia="SimSun"/>
          <w:b w:val="0"/>
          <w:i w:val="0"/>
          <w:color w:val="000000"/>
          <w:sz w:val="24"/>
        </w:rPr>
        <w:t>公式计算参数的取值范围具有重要工程实践意义。</w:t>
      </w:r>
    </w:p>
    <w:p>
      <w:pPr>
        <w:autoSpaceDN w:val="0"/>
        <w:autoSpaceDE w:val="0"/>
        <w:widowControl/>
        <w:spacing w:line="482" w:lineRule="exact" w:before="26"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）盾构施工引起高架桥梁桩基和地下管线的受力变形规律还需进一步探索，特别</w:t>
      </w:r>
      <w:r>
        <w:rPr>
          <w:rFonts w:ascii="SimSun" w:hAnsi="SimSun" w:eastAsia="SimSun"/>
          <w:b w:val="0"/>
          <w:i w:val="0"/>
          <w:color w:val="000000"/>
          <w:sz w:val="24"/>
        </w:rPr>
        <w:t>是桩基和管线与隧道的相对位置关系对桩基和管线受力变形的影响。由于盾构施工中影</w:t>
      </w:r>
      <w:r>
        <w:rPr>
          <w:rFonts w:ascii="SimSun" w:hAnsi="SimSun" w:eastAsia="SimSun"/>
          <w:b w:val="0"/>
          <w:i w:val="0"/>
          <w:color w:val="000000"/>
          <w:sz w:val="24"/>
        </w:rPr>
        <w:t>响桩基和地下管线受力变形的因素十分复杂，如何在盾构施工过程中有效的控制桩基和</w:t>
      </w:r>
      <w:r>
        <w:rPr>
          <w:rFonts w:ascii="SimSun" w:hAnsi="SimSun" w:eastAsia="SimSun"/>
          <w:b w:val="0"/>
          <w:i w:val="0"/>
          <w:color w:val="000000"/>
          <w:sz w:val="24"/>
        </w:rPr>
        <w:t>地下管线变形，降低施工风险，保障工程的顺利进行至关重要。</w:t>
      </w:r>
    </w:p>
    <w:p>
      <w:pPr>
        <w:autoSpaceDN w:val="0"/>
        <w:autoSpaceDE w:val="0"/>
        <w:widowControl/>
        <w:spacing w:line="257" w:lineRule="auto" w:before="422" w:after="0"/>
        <w:ind w:left="998" w:right="0" w:firstLine="0"/>
        <w:jc w:val="left"/>
      </w:pPr>
      <w:r>
        <w:rPr>
          <w:rFonts w:ascii="Times New Roman" w:hAnsi="Times New Roman" w:eastAsia="Times New Roman"/>
          <w:b/>
          <w:i w:val="0"/>
          <w:color w:val="000000"/>
          <w:sz w:val="28"/>
        </w:rPr>
        <w:t>1.4</w:t>
      </w:r>
      <w:r>
        <w:rPr>
          <w:rFonts w:ascii="SimSun" w:hAnsi="SimSun" w:eastAsia="SimSun"/>
          <w:b w:val="0"/>
          <w:i w:val="0"/>
          <w:color w:val="000000"/>
          <w:sz w:val="28"/>
        </w:rPr>
        <w:t>研究内容和技术路线</w:t>
      </w:r>
    </w:p>
    <w:p>
      <w:pPr>
        <w:autoSpaceDN w:val="0"/>
        <w:autoSpaceDE w:val="0"/>
        <w:widowControl/>
        <w:spacing w:line="266" w:lineRule="exact" w:before="326" w:after="0"/>
        <w:ind w:left="998" w:right="0" w:firstLine="0"/>
        <w:jc w:val="left"/>
      </w:pPr>
      <w:r>
        <w:rPr>
          <w:rFonts w:ascii="TimesNewRomanPSMT" w:hAnsi="TimesNewRomanPSMT" w:eastAsia="TimesNewRomanPSMT"/>
          <w:b w:val="0"/>
          <w:i w:val="0"/>
          <w:color w:val="000000"/>
          <w:sz w:val="24"/>
        </w:rPr>
        <w:t>1.4.1</w:t>
      </w:r>
      <w:r>
        <w:rPr>
          <w:rFonts w:ascii="SimHei" w:hAnsi="SimHei" w:eastAsia="SimHei"/>
          <w:b w:val="0"/>
          <w:i w:val="0"/>
          <w:color w:val="000000"/>
          <w:sz w:val="24"/>
        </w:rPr>
        <w:t xml:space="preserve"> 研究内容</w:t>
      </w:r>
    </w:p>
    <w:p>
      <w:pPr>
        <w:autoSpaceDN w:val="0"/>
        <w:tabs>
          <w:tab w:pos="1478" w:val="left"/>
          <w:tab w:pos="5444" w:val="left"/>
        </w:tabs>
        <w:autoSpaceDE w:val="0"/>
        <w:widowControl/>
        <w:spacing w:line="464" w:lineRule="exact" w:before="104" w:after="0"/>
        <w:ind w:left="998" w:right="0" w:firstLine="0"/>
        <w:jc w:val="left"/>
      </w:pPr>
      <w:r>
        <w:tab/>
      </w:r>
      <w:r>
        <w:rPr>
          <w:rFonts w:ascii="SimSun" w:hAnsi="SimSun" w:eastAsia="SimSun"/>
          <w:b w:val="0"/>
          <w:i w:val="0"/>
          <w:color w:val="000000"/>
          <w:sz w:val="24"/>
        </w:rPr>
        <w:t>在前人研究基础上，以南通地铁二号线太平路北线</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南通东站站土压平衡盾构区间</w:t>
      </w:r>
      <w:r>
        <w:rPr>
          <w:rFonts w:ascii="SimSun" w:hAnsi="SimSun" w:eastAsia="SimSun"/>
          <w:b w:val="0"/>
          <w:i w:val="0"/>
          <w:color w:val="000000"/>
          <w:sz w:val="24"/>
        </w:rPr>
        <w:t>为工程背景，针对粉细砂地层渣土性质改良展开室内试验研究，探讨泡沫剂对盾构粉细</w:t>
      </w:r>
      <w:r>
        <w:rPr>
          <w:rFonts w:ascii="SimSun" w:hAnsi="SimSun" w:eastAsia="SimSun"/>
          <w:b w:val="0"/>
          <w:i w:val="0"/>
          <w:color w:val="000000"/>
          <w:sz w:val="24"/>
        </w:rPr>
        <w:t>砂渣土改良效果，考虑现场施工条件，确定在实际工程中的最佳渣土改良参数范围；结</w:t>
      </w:r>
      <w:r>
        <w:rPr>
          <w:rFonts w:ascii="SimSun" w:hAnsi="SimSun" w:eastAsia="SimSun"/>
          <w:b w:val="0"/>
          <w:i w:val="0"/>
          <w:color w:val="000000"/>
          <w:sz w:val="24"/>
        </w:rPr>
        <w:t>合现场实测数据，总结分析盾构法隧道掘进在粉细砂地层中施工对地表、高架桩基以及</w:t>
      </w:r>
      <w:r>
        <w:rPr>
          <w:rFonts w:ascii="SimSun" w:hAnsi="SimSun" w:eastAsia="SimSun"/>
          <w:b w:val="0"/>
          <w:i w:val="0"/>
          <w:color w:val="000000"/>
          <w:sz w:val="24"/>
        </w:rPr>
        <w:t>地下管线的影响规律，并利用</w:t>
      </w:r>
      <w:r>
        <w:rPr>
          <w:rFonts w:ascii="TimesNewRomanPSMT" w:hAnsi="TimesNewRomanPSMT" w:eastAsia="TimesNewRomanPSMT"/>
          <w:b w:val="0"/>
          <w:i w:val="0"/>
          <w:color w:val="000000"/>
          <w:sz w:val="24"/>
        </w:rPr>
        <w:t>Plaxis3D</w:t>
      </w:r>
      <w:r>
        <w:rPr>
          <w:rFonts w:ascii="SimSun" w:hAnsi="SimSun" w:eastAsia="SimSun"/>
          <w:b w:val="0"/>
          <w:i w:val="0"/>
          <w:color w:val="000000"/>
          <w:sz w:val="24"/>
        </w:rPr>
        <w:t xml:space="preserve"> 有限元软件建立盾构掘进三维模型，模拟盾构在</w:t>
      </w:r>
      <w:r>
        <w:rPr>
          <w:rFonts w:ascii="SimSun" w:hAnsi="SimSun" w:eastAsia="SimSun"/>
          <w:b w:val="0"/>
          <w:i w:val="0"/>
          <w:color w:val="000000"/>
          <w:sz w:val="24"/>
        </w:rPr>
        <w:t>粉细砂地层中穿越高架桩基和地下管线的过程；针对高架桩基和地下管线受力变形展开</w:t>
      </w:r>
      <w:r>
        <w:rPr>
          <w:rFonts w:ascii="SimSun" w:hAnsi="SimSun" w:eastAsia="SimSun"/>
          <w:b w:val="0"/>
          <w:i w:val="0"/>
          <w:color w:val="000000"/>
          <w:sz w:val="24"/>
        </w:rPr>
        <w:t>影响因素分析，提出能有效控制高架桩基和地下管线变形的工程措施，具体研究内容如</w:t>
      </w:r>
      <w:r>
        <w:rPr>
          <w:rFonts w:ascii="SimSun" w:hAnsi="SimSun" w:eastAsia="SimSun"/>
          <w:b w:val="0"/>
          <w:i w:val="0"/>
          <w:color w:val="000000"/>
          <w:sz w:val="24"/>
        </w:rPr>
        <w:t>下：</w:t>
      </w:r>
      <w:r>
        <w:br/>
      </w:r>
      <w:r>
        <w:tab/>
      </w:r>
      <w:r>
        <w:rPr>
          <w:rFonts w:ascii="TimesNewRomanPSMT" w:hAnsi="TimesNewRomanPSMT" w:eastAsia="TimesNewRomanPSMT"/>
          <w:b w:val="0"/>
          <w:i w:val="0"/>
          <w:color w:val="000000"/>
          <w:sz w:val="18"/>
        </w:rPr>
        <w:t xml:space="preserve">13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52" name="Picture 2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3" name="Picture 2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82" w:firstLine="0"/>
        <w:jc w:val="right"/>
      </w:pPr>
      <w:r>
        <w:rPr>
          <w:rFonts w:ascii="SimSun" w:hAnsi="SimSun" w:eastAsia="SimSun"/>
          <w:b w:val="0"/>
          <w:i w:val="0"/>
          <w:color w:val="000000"/>
          <w:sz w:val="18"/>
        </w:rPr>
        <w:t>东南大学硕士学位论文</w:t>
      </w:r>
    </w:p>
    <w:p>
      <w:pPr>
        <w:autoSpaceDN w:val="0"/>
        <w:autoSpaceDE w:val="0"/>
        <w:widowControl/>
        <w:spacing w:line="484" w:lineRule="exact" w:before="76" w:after="0"/>
        <w:ind w:left="998"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）通过取得现场粉细砂层土样，开展室内土工试验，分析粉细砂地层的物理力学</w:t>
      </w:r>
      <w:r>
        <w:rPr>
          <w:rFonts w:ascii="SimSun" w:hAnsi="SimSun" w:eastAsia="SimSun"/>
          <w:b w:val="0"/>
          <w:i w:val="0"/>
          <w:color w:val="000000"/>
          <w:sz w:val="24"/>
        </w:rPr>
        <w:t>特性，对其工程特性展开评价。在此基础上选择水和泡沫作为渣土改良剂，针对粉细砂</w:t>
      </w:r>
      <w:r>
        <w:rPr>
          <w:rFonts w:ascii="SimSun" w:hAnsi="SimSun" w:eastAsia="SimSun"/>
          <w:b w:val="0"/>
          <w:i w:val="0"/>
          <w:color w:val="000000"/>
          <w:sz w:val="24"/>
        </w:rPr>
        <w:t>层土体性质展开渣土改良试验，测试改良渣土流动性、保水性、黏稠性、不排水剪切强</w:t>
      </w:r>
      <w:r>
        <w:rPr>
          <w:rFonts w:ascii="SimSun" w:hAnsi="SimSun" w:eastAsia="SimSun"/>
          <w:b w:val="0"/>
          <w:i w:val="0"/>
          <w:color w:val="000000"/>
          <w:sz w:val="24"/>
        </w:rPr>
        <w:t>度和渗透系数，综合分析探讨泡沫剂对盾构渣土改良效果，考虑实际施工条件，确定合</w:t>
      </w:r>
      <w:r>
        <w:rPr>
          <w:rFonts w:ascii="SimSun" w:hAnsi="SimSun" w:eastAsia="SimSun"/>
          <w:b w:val="0"/>
          <w:i w:val="0"/>
          <w:color w:val="000000"/>
          <w:sz w:val="24"/>
        </w:rPr>
        <w:t>理的改良参数范围。</w:t>
      </w:r>
    </w:p>
    <w:p>
      <w:pPr>
        <w:autoSpaceDN w:val="0"/>
        <w:autoSpaceDE w:val="0"/>
        <w:widowControl/>
        <w:spacing w:line="486" w:lineRule="exact" w:before="22" w:after="0"/>
        <w:ind w:left="998"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南通东站站区间布置测点开展现场测试研究。分析双线盾构隧</w:t>
      </w:r>
      <w:r>
        <w:rPr>
          <w:rFonts w:ascii="SimSun" w:hAnsi="SimSun" w:eastAsia="SimSun"/>
          <w:b w:val="0"/>
          <w:i w:val="0"/>
          <w:color w:val="000000"/>
          <w:sz w:val="24"/>
        </w:rPr>
        <w:t>道在粉细砂地层掘进过程中横向和纵向地表沉降规律，并探究盾构停机引起的地表沉降</w:t>
      </w:r>
      <w:r>
        <w:rPr>
          <w:rFonts w:ascii="SimSun" w:hAnsi="SimSun" w:eastAsia="SimSun"/>
          <w:b w:val="0"/>
          <w:i w:val="0"/>
          <w:color w:val="000000"/>
          <w:sz w:val="24"/>
        </w:rPr>
        <w:t>变形特征。通过回归分析法对传统双线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公式在粉细砂地层中的适用性进行探讨，</w:t>
      </w:r>
      <w:r>
        <w:rPr>
          <w:rFonts w:ascii="SimSun" w:hAnsi="SimSun" w:eastAsia="SimSun"/>
          <w:b w:val="0"/>
          <w:i w:val="0"/>
          <w:color w:val="000000"/>
          <w:sz w:val="24"/>
        </w:rPr>
        <w:t>并研究了隧道先行线和后行线土体损失率和地表沉降槽宽度系数的取值范围及影响因</w:t>
      </w:r>
      <w:r>
        <w:rPr>
          <w:rFonts w:ascii="SimSun" w:hAnsi="SimSun" w:eastAsia="SimSun"/>
          <w:b w:val="0"/>
          <w:i w:val="0"/>
          <w:color w:val="000000"/>
          <w:sz w:val="24"/>
        </w:rPr>
        <w:t>素。分析双线盾构掘进过程中桩基沉降、桩基不均匀沉降以及管线沉降变形规律，并通</w:t>
      </w:r>
      <w:r>
        <w:rPr>
          <w:rFonts w:ascii="SimSun" w:hAnsi="SimSun" w:eastAsia="SimSun"/>
          <w:b w:val="0"/>
          <w:i w:val="0"/>
          <w:color w:val="000000"/>
          <w:sz w:val="24"/>
        </w:rPr>
        <w:t>过收集已有文献中的盾构施工穿越桩基工程案例数据，探究桩隧相对位置关系对桩基沉</w:t>
      </w:r>
      <w:r>
        <w:rPr>
          <w:rFonts w:ascii="SimSun" w:hAnsi="SimSun" w:eastAsia="SimSun"/>
          <w:b w:val="0"/>
          <w:i w:val="0"/>
          <w:color w:val="000000"/>
          <w:sz w:val="24"/>
        </w:rPr>
        <w:t>降的影响。</w:t>
      </w:r>
    </w:p>
    <w:p>
      <w:pPr>
        <w:autoSpaceDN w:val="0"/>
        <w:autoSpaceDE w:val="0"/>
        <w:widowControl/>
        <w:spacing w:line="482" w:lineRule="exact" w:before="26"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）采用</w:t>
      </w:r>
      <w:r>
        <w:rPr>
          <w:rFonts w:ascii="TimesNewRomanPSMT" w:hAnsi="TimesNewRomanPSMT" w:eastAsia="TimesNewRomanPSMT"/>
          <w:b w:val="0"/>
          <w:i w:val="0"/>
          <w:color w:val="000000"/>
          <w:sz w:val="24"/>
        </w:rPr>
        <w:t>Plaxis3D</w:t>
      </w:r>
      <w:r>
        <w:rPr>
          <w:rFonts w:ascii="SimSun" w:hAnsi="SimSun" w:eastAsia="SimSun"/>
          <w:b w:val="0"/>
          <w:i w:val="0"/>
          <w:color w:val="000000"/>
          <w:sz w:val="24"/>
        </w:rPr>
        <w:t xml:space="preserve"> 有限元软件建立三维模型，对粉细砂地层中双线盾构隧道掘进</w:t>
      </w:r>
      <w:r>
        <w:rPr>
          <w:rFonts w:ascii="SimSun" w:hAnsi="SimSun" w:eastAsia="SimSun"/>
          <w:b w:val="0"/>
          <w:i w:val="0"/>
          <w:color w:val="000000"/>
          <w:sz w:val="24"/>
        </w:rPr>
        <w:t>过程进行模拟，将地表沉降、桩基沉降和地下管线沉降数值解和实测值进行对比，验证</w:t>
      </w:r>
      <w:r>
        <w:rPr>
          <w:rFonts w:ascii="SimSun" w:hAnsi="SimSun" w:eastAsia="SimSun"/>
          <w:b w:val="0"/>
          <w:i w:val="0"/>
          <w:color w:val="000000"/>
          <w:sz w:val="24"/>
        </w:rPr>
        <w:t>模型的合理性，并分析盾构过程中不同施工阶段高架桩基和地下管线的受力变形规律。</w:t>
      </w:r>
    </w:p>
    <w:p>
      <w:pPr>
        <w:autoSpaceDN w:val="0"/>
        <w:autoSpaceDE w:val="0"/>
        <w:widowControl/>
        <w:spacing w:line="484" w:lineRule="exact" w:before="20" w:after="0"/>
        <w:ind w:left="998" w:right="1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）利用已经建立的三维模型开展高架桩基和地下管线受力变形影响因素分析，</w:t>
      </w:r>
      <w:r>
        <w:rPr>
          <w:rFonts w:ascii="SimSun" w:hAnsi="SimSun" w:eastAsia="SimSun"/>
          <w:b w:val="0"/>
          <w:i w:val="0"/>
          <w:color w:val="000000"/>
          <w:sz w:val="24"/>
        </w:rPr>
        <w:t>改变盾构施工参数、桩隧相对位置关系、管线所在土层参数、管线类别以及管隧相对位</w:t>
      </w:r>
      <w:r>
        <w:rPr>
          <w:rFonts w:ascii="SimSun" w:hAnsi="SimSun" w:eastAsia="SimSun"/>
          <w:b w:val="0"/>
          <w:i w:val="0"/>
          <w:color w:val="000000"/>
          <w:sz w:val="24"/>
        </w:rPr>
        <w:t>置关系，对比不同工况下的高架桩基以及地下管线受力变形特征，分析总结相关工程措</w:t>
      </w:r>
      <w:r>
        <w:rPr>
          <w:rFonts w:ascii="SimSun" w:hAnsi="SimSun" w:eastAsia="SimSun"/>
          <w:b w:val="0"/>
          <w:i w:val="0"/>
          <w:color w:val="000000"/>
          <w:sz w:val="24"/>
        </w:rPr>
        <w:t>施，进一步减小桩基和管线变形，为今后类似工程提供经验参考。</w:t>
      </w:r>
    </w:p>
    <w:p>
      <w:pPr>
        <w:autoSpaceDN w:val="0"/>
        <w:autoSpaceDE w:val="0"/>
        <w:widowControl/>
        <w:spacing w:line="266" w:lineRule="exact" w:before="320" w:after="0"/>
        <w:ind w:left="998" w:right="0" w:firstLine="0"/>
        <w:jc w:val="left"/>
      </w:pPr>
      <w:r>
        <w:rPr>
          <w:rFonts w:ascii="TimesNewRomanPSMT" w:hAnsi="TimesNewRomanPSMT" w:eastAsia="TimesNewRomanPSMT"/>
          <w:b w:val="0"/>
          <w:i w:val="0"/>
          <w:color w:val="000000"/>
          <w:sz w:val="24"/>
        </w:rPr>
        <w:t>1.4.2</w:t>
      </w:r>
      <w:r>
        <w:rPr>
          <w:rFonts w:ascii="SimHei" w:hAnsi="SimHei" w:eastAsia="SimHei"/>
          <w:b w:val="0"/>
          <w:i w:val="0"/>
          <w:color w:val="000000"/>
          <w:sz w:val="24"/>
        </w:rPr>
        <w:t xml:space="preserve"> 技术路线</w:t>
      </w:r>
    </w:p>
    <w:p>
      <w:pPr>
        <w:autoSpaceDN w:val="0"/>
        <w:autoSpaceDE w:val="0"/>
        <w:widowControl/>
        <w:spacing w:line="266" w:lineRule="exact" w:before="306" w:after="0"/>
        <w:ind w:left="1478" w:right="0" w:firstLine="0"/>
        <w:jc w:val="left"/>
      </w:pPr>
      <w:r>
        <w:rPr>
          <w:rFonts w:ascii="SimSun" w:hAnsi="SimSun" w:eastAsia="SimSun"/>
          <w:b w:val="0"/>
          <w:i w:val="0"/>
          <w:color w:val="000000"/>
          <w:sz w:val="24"/>
        </w:rPr>
        <w:t>本文技术路线如图</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所示。</w:t>
      </w:r>
    </w:p>
    <w:p>
      <w:pPr>
        <w:autoSpaceDN w:val="0"/>
        <w:autoSpaceDE w:val="0"/>
        <w:widowControl/>
        <w:spacing w:line="240" w:lineRule="exact" w:before="3642" w:after="0"/>
        <w:ind w:left="0" w:right="4544" w:firstLine="0"/>
        <w:jc w:val="right"/>
      </w:pPr>
      <w:r>
        <w:rPr>
          <w:rFonts w:ascii="TimesNewRomanPSMT" w:hAnsi="TimesNewRomanPSMT" w:eastAsia="TimesNewRomanPSMT"/>
          <w:b w:val="0"/>
          <w:i w:val="0"/>
          <w:color w:val="000000"/>
          <w:sz w:val="18"/>
        </w:rPr>
        <w:t xml:space="preserve">14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54" name="Picture 2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5" name="Picture 2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1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825500</wp:posOffset>
            </wp:positionV>
            <wp:extent cx="5295900" cy="65405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295900" cy="6540500"/>
                    </a:xfrm>
                    <a:prstGeom prst="rect"/>
                  </pic:spPr>
                </pic:pic>
              </a:graphicData>
            </a:graphic>
          </wp:anchor>
        </w:drawing>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232"/>
        </w:trPr>
        <w:tc>
          <w:tcPr>
            <w:tcW w:type="dxa" w:w="3286"/>
            <w:vMerge w:val="restart"/>
            <w:tcBorders>
              <w:end w:sz="184.94400024414062" w:val="single" w:color="#000000"/>
              <w:bottom w:sz="5.599999999999966" w:val="single" w:color="#000000"/>
            </w:tcBorders>
            <w:tcMar>
              <w:start w:w="0" w:type="dxa"/>
              <w:end w:w="0" w:type="dxa"/>
            </w:tcMar>
            <w:tcMar>
              <w:start w:w="0" w:type="dxa"/>
              <w:end w:w="0" w:type="dxa"/>
            </w:tcMar>
          </w:tcPr>
          <w:p/>
        </w:tc>
        <w:tc>
          <w:tcPr>
            <w:tcW w:type="dxa" w:w="1848"/>
            <w:tcBorders>
              <w:start w:sz="184.94400024414062" w:val="single" w:color="#000000"/>
              <w:end w:sz="184.94400024414062" w:val="single" w:color="#000000"/>
              <w:bottom w:sz="184.94400024414062" w:val="single" w:color="#000000"/>
            </w:tcBorders>
            <w:tcMar>
              <w:start w:w="0" w:type="dxa"/>
              <w:end w:w="0" w:type="dxa"/>
            </w:tcMar>
          </w:tcPr>
          <w:p>
            <w:pPr>
              <w:autoSpaceDN w:val="0"/>
              <w:autoSpaceDE w:val="0"/>
              <w:widowControl/>
              <w:spacing w:line="185" w:lineRule="auto" w:before="0" w:after="0"/>
              <w:ind w:left="0" w:right="0" w:firstLine="0"/>
              <w:jc w:val="right"/>
            </w:pPr>
            <w:r>
              <w:rPr>
                <w:rFonts w:ascii="SimSun" w:hAnsi="SimSun" w:eastAsia="SimSun"/>
                <w:b w:val="0"/>
                <w:i w:val="0"/>
                <w:color w:val="000000"/>
                <w:sz w:val="18"/>
              </w:rPr>
              <w:t>第一章</w:t>
            </w:r>
            <w:r>
              <w:rPr>
                <w:rFonts w:ascii="SimSun" w:hAnsi="SimSun" w:eastAsia="SimSun"/>
                <w:b w:val="0"/>
                <w:i w:val="0"/>
                <w:color w:val="000000"/>
                <w:sz w:val="18"/>
              </w:rPr>
              <w:t>绪论</w:t>
            </w:r>
          </w:p>
        </w:tc>
        <w:tc>
          <w:tcPr>
            <w:tcW w:type="dxa" w:w="3994"/>
            <w:vMerge w:val="restart"/>
            <w:tcBorders>
              <w:start w:sz="184.94400024414062" w:val="single" w:color="#000000"/>
              <w:bottom w:sz="5.599999999999966" w:val="single" w:color="#000000"/>
            </w:tcBorders>
            <w:tcMar>
              <w:start w:w="0" w:type="dxa"/>
              <w:end w:w="0" w:type="dxa"/>
            </w:tcMar>
            <w:tcMar>
              <w:start w:w="0" w:type="dxa"/>
              <w:end w:w="0" w:type="dxa"/>
            </w:tcMar>
          </w:tcPr>
          <w:p/>
        </w:tc>
      </w:tr>
      <w:tr>
        <w:trPr>
          <w:trHeight w:hRule="exact" w:val="230"/>
        </w:trPr>
        <w:tc>
          <w:tcPr>
            <w:tcW w:type="dxa" w:w="3373"/>
            <w:vMerge/>
            <w:tcBorders>
              <w:end w:sz="184.94400024414062" w:val="single" w:color="#000000"/>
              <w:bottom w:sz="5.599999999999966" w:val="single" w:color="#000000"/>
            </w:tcBorders>
          </w:tcPr>
          <w:p/>
        </w:tc>
        <w:tc>
          <w:tcPr>
            <w:tcW w:type="dxa" w:w="1848"/>
            <w:tcBorders>
              <w:start w:sz="184.94400024414062" w:val="single" w:color="#000000"/>
              <w:top w:sz="184.94400024414062" w:val="single" w:color="#000000"/>
              <w:end w:sz="184.94400024414062" w:val="single" w:color="#000000"/>
              <w:bottom w:sz="5.599999999999966" w:val="single" w:color="#000000"/>
            </w:tcBorders>
            <w:tcMar>
              <w:start w:w="0" w:type="dxa"/>
              <w:end w:w="0" w:type="dxa"/>
            </w:tcMar>
          </w:tcPr>
          <w:p/>
        </w:tc>
        <w:tc>
          <w:tcPr>
            <w:tcW w:type="dxa" w:w="3373"/>
            <w:vMerge/>
            <w:tcBorders>
              <w:start w:sz="184.94400024414062" w:val="single" w:color="#000000"/>
              <w:bottom w:sz="5.599999999999966" w:val="single" w:color="#000000"/>
            </w:tcBorders>
          </w:tcPr>
          <w:p/>
        </w:tc>
      </w:tr>
      <w:tr>
        <w:trPr>
          <w:trHeight w:hRule="exact" w:val="288"/>
        </w:trPr>
        <w:tc>
          <w:tcPr>
            <w:tcW w:type="dxa" w:w="3286"/>
            <w:vMerge w:val="restart"/>
            <w:tcBorders>
              <w:top w:sz="5.599999999999966" w:val="single" w:color="#000000"/>
              <w:end w:sz="184.94400024414062" w:val="single" w:color="#000000"/>
            </w:tcBorders>
            <w:tcMar>
              <w:start w:w="0" w:type="dxa"/>
              <w:end w:w="0" w:type="dxa"/>
            </w:tcMar>
            <w:tcMar>
              <w:start w:w="0" w:type="dxa"/>
              <w:end w:w="0" w:type="dxa"/>
            </w:tcMar>
          </w:tcPr>
          <w:p/>
        </w:tc>
        <w:tc>
          <w:tcPr>
            <w:tcW w:type="dxa" w:w="1848"/>
            <w:tcBorders>
              <w:start w:sz="184.94400024414062" w:val="single" w:color="#000000"/>
              <w:top w:sz="5.599999999999966" w:val="single" w:color="#000000"/>
              <w:end w:sz="184.94400024414062" w:val="single" w:color="#000000"/>
              <w:bottom w:sz="184.94400024414062" w:val="single" w:color="#000000"/>
            </w:tcBorders>
            <w:shd w:fill="ffffff"/>
            <w:tcMar>
              <w:start w:w="0" w:type="dxa"/>
              <w:end w:w="0" w:type="dxa"/>
            </w:tcMar>
          </w:tcPr>
          <w:p>
            <w:pPr>
              <w:autoSpaceDN w:val="0"/>
              <w:autoSpaceDE w:val="0"/>
              <w:widowControl/>
              <w:spacing w:line="194" w:lineRule="auto" w:before="0" w:after="0"/>
              <w:ind w:left="0" w:right="0" w:firstLine="0"/>
              <w:jc w:val="center"/>
            </w:pPr>
            <w:r>
              <w:rPr>
                <w:w w:val="98.08996100174753"/>
                <w:rFonts w:ascii="SimSun" w:hAnsi="SimSun" w:eastAsia="SimSun"/>
                <w:b w:val="0"/>
                <w:i w:val="0"/>
                <w:color w:val="000000"/>
                <w:sz w:val="19"/>
              </w:rPr>
              <w:t>针对实际工程问题</w:t>
            </w:r>
          </w:p>
        </w:tc>
        <w:tc>
          <w:tcPr>
            <w:tcW w:type="dxa" w:w="3994"/>
            <w:vMerge w:val="restart"/>
            <w:tcBorders>
              <w:start w:sz="184.94400024414062" w:val="single" w:color="#000000"/>
              <w:top w:sz="5.599999999999966" w:val="single" w:color="#000000"/>
            </w:tcBorders>
            <w:tcMar>
              <w:start w:w="0" w:type="dxa"/>
              <w:end w:w="0" w:type="dxa"/>
            </w:tcMar>
            <w:tcMar>
              <w:start w:w="0" w:type="dxa"/>
              <w:end w:w="0" w:type="dxa"/>
            </w:tcMar>
          </w:tcPr>
          <w:p/>
        </w:tc>
      </w:tr>
      <w:tr>
        <w:trPr>
          <w:trHeight w:hRule="exact" w:val="230"/>
        </w:trPr>
        <w:tc>
          <w:tcPr>
            <w:tcW w:type="dxa" w:w="3373"/>
            <w:vMerge/>
            <w:tcBorders>
              <w:top w:sz="5.599999999999966" w:val="single" w:color="#000000"/>
              <w:end w:sz="184.94400024414062" w:val="single" w:color="#000000"/>
            </w:tcBorders>
          </w:tcPr>
          <w:p/>
        </w:tc>
        <w:tc>
          <w:tcPr>
            <w:tcW w:type="dxa" w:w="1848"/>
            <w:tcBorders>
              <w:start w:sz="184.94400024414062" w:val="single" w:color="#000000"/>
              <w:top w:sz="184.94400024414062" w:val="single" w:color="#000000"/>
              <w:end w:sz="184.94400024414062" w:val="single" w:color="#000000"/>
            </w:tcBorders>
            <w:tcMar>
              <w:start w:w="0" w:type="dxa"/>
              <w:end w:w="0" w:type="dxa"/>
            </w:tcMar>
          </w:tcPr>
          <w:p/>
        </w:tc>
        <w:tc>
          <w:tcPr>
            <w:tcW w:type="dxa" w:w="3373"/>
            <w:vMerge/>
            <w:tcBorders>
              <w:start w:sz="184.94400024414062" w:val="single" w:color="#000000"/>
              <w:top w:sz="5.599999999999966" w:val="single" w:color="#000000"/>
            </w:tcBorders>
          </w:tcPr>
          <w:p/>
        </w:tc>
      </w:tr>
    </w:tbl>
    <w:p>
      <w:pPr>
        <w:autoSpaceDN w:val="0"/>
        <w:autoSpaceDE w:val="0"/>
        <w:widowControl/>
        <w:spacing w:line="194" w:lineRule="auto" w:before="394" w:after="0"/>
        <w:ind w:left="0" w:right="3882" w:firstLine="0"/>
        <w:jc w:val="right"/>
      </w:pPr>
      <w:r>
        <w:rPr>
          <w:w w:val="98.08996100174753"/>
          <w:rFonts w:ascii="SimSun" w:hAnsi="SimSun" w:eastAsia="SimSun"/>
          <w:b w:val="0"/>
          <w:i w:val="0"/>
          <w:color w:val="000000"/>
          <w:sz w:val="19"/>
        </w:rPr>
        <w:t>结合工程背景，收集资料，</w:t>
      </w:r>
    </w:p>
    <w:p>
      <w:pPr>
        <w:autoSpaceDN w:val="0"/>
        <w:autoSpaceDE w:val="0"/>
        <w:widowControl/>
        <w:spacing w:line="197" w:lineRule="auto" w:before="40" w:after="1194"/>
        <w:ind w:left="0" w:right="4588" w:firstLine="0"/>
        <w:jc w:val="right"/>
      </w:pPr>
      <w:r>
        <w:rPr>
          <w:w w:val="98.1112329583419"/>
          <w:rFonts w:ascii="SimSun" w:hAnsi="SimSun" w:eastAsia="SimSun"/>
          <w:b w:val="0"/>
          <w:i w:val="0"/>
          <w:color w:val="000000"/>
          <w:sz w:val="19"/>
        </w:rPr>
        <w:t>查阅文献</w:t>
      </w:r>
    </w:p>
    <w:tbl>
      <w:tblPr>
        <w:tblW w:type="auto" w:w="0"/>
        <w:tblLayout w:type="fixed"/>
        <w:tblLook w:firstColumn="1" w:firstRow="1" w:lastColumn="0" w:lastRow="0" w:noHBand="0" w:noVBand="1" w:val="04A0"/>
        <w:tblInd w:w="940.0" w:type="dxa"/>
      </w:tblPr>
      <w:tblGrid>
        <w:gridCol w:w="3373"/>
        <w:gridCol w:w="3373"/>
        <w:gridCol w:w="3373"/>
      </w:tblGrid>
      <w:tr>
        <w:trPr>
          <w:trHeight w:hRule="exact" w:val="334"/>
        </w:trPr>
        <w:tc>
          <w:tcPr>
            <w:tcW w:type="dxa" w:w="2780"/>
            <w:tcBorders/>
            <w:tcMar>
              <w:start w:w="0" w:type="dxa"/>
              <w:end w:w="0" w:type="dxa"/>
            </w:tcMar>
          </w:tcPr>
          <w:p>
            <w:pPr>
              <w:autoSpaceDN w:val="0"/>
              <w:autoSpaceDE w:val="0"/>
              <w:widowControl/>
              <w:spacing w:line="197" w:lineRule="auto" w:before="76" w:after="0"/>
              <w:ind w:left="0" w:right="1098" w:firstLine="0"/>
              <w:jc w:val="right"/>
            </w:pPr>
            <w:r>
              <w:rPr>
                <w:w w:val="98.08996100174753"/>
                <w:rFonts w:ascii="SimSun" w:hAnsi="SimSun" w:eastAsia="SimSun"/>
                <w:b w:val="0"/>
                <w:i w:val="0"/>
                <w:color w:val="000000"/>
                <w:sz w:val="19"/>
              </w:rPr>
              <w:t>室内试验</w:t>
            </w:r>
          </w:p>
        </w:tc>
        <w:tc>
          <w:tcPr>
            <w:tcW w:type="dxa" w:w="2900"/>
            <w:tcBorders/>
            <w:tcMar>
              <w:start w:w="0" w:type="dxa"/>
              <w:end w:w="0" w:type="dxa"/>
            </w:tcMar>
          </w:tcPr>
          <w:p>
            <w:pPr>
              <w:autoSpaceDN w:val="0"/>
              <w:autoSpaceDE w:val="0"/>
              <w:widowControl/>
              <w:spacing w:line="197" w:lineRule="auto" w:before="70" w:after="0"/>
              <w:ind w:left="0" w:right="0" w:firstLine="0"/>
              <w:jc w:val="center"/>
            </w:pPr>
            <w:r>
              <w:rPr>
                <w:w w:val="98.08996100174753"/>
                <w:rFonts w:ascii="SimSun" w:hAnsi="SimSun" w:eastAsia="SimSun"/>
                <w:b w:val="0"/>
                <w:i w:val="0"/>
                <w:color w:val="000000"/>
                <w:sz w:val="19"/>
              </w:rPr>
              <w:t>现场实测</w:t>
            </w:r>
          </w:p>
        </w:tc>
        <w:tc>
          <w:tcPr>
            <w:tcW w:type="dxa" w:w="2640"/>
            <w:tcBorders/>
            <w:tcMar>
              <w:start w:w="0" w:type="dxa"/>
              <w:end w:w="0" w:type="dxa"/>
            </w:tcMar>
          </w:tcPr>
          <w:p>
            <w:pPr>
              <w:autoSpaceDN w:val="0"/>
              <w:autoSpaceDE w:val="0"/>
              <w:widowControl/>
              <w:spacing w:line="197" w:lineRule="auto" w:before="60" w:after="0"/>
              <w:ind w:left="0" w:right="826" w:firstLine="0"/>
              <w:jc w:val="right"/>
            </w:pPr>
            <w:r>
              <w:rPr>
                <w:w w:val="98.08996100174753"/>
                <w:rFonts w:ascii="SimSun" w:hAnsi="SimSun" w:eastAsia="SimSun"/>
                <w:b w:val="0"/>
                <w:i w:val="0"/>
                <w:color w:val="000000"/>
                <w:sz w:val="19"/>
              </w:rPr>
              <w:t>数值模拟</w:t>
            </w:r>
          </w:p>
        </w:tc>
      </w:tr>
    </w:tbl>
    <w:p>
      <w:pPr>
        <w:autoSpaceDN w:val="0"/>
        <w:autoSpaceDE w:val="0"/>
        <w:widowControl/>
        <w:spacing w:line="616" w:lineRule="exact" w:before="0" w:after="0"/>
        <w:ind w:left="0" w:right="0"/>
      </w:pPr>
    </w:p>
    <w:tbl>
      <w:tblPr>
        <w:tblW w:type="auto" w:w="0"/>
        <w:tblLayout w:type="fixed"/>
        <w:tblLook w:firstColumn="1" w:firstRow="1" w:lastColumn="0" w:lastRow="0" w:noHBand="0" w:noVBand="1" w:val="04A0"/>
        <w:tblInd w:w="860.0" w:type="dxa"/>
      </w:tblPr>
      <w:tblGrid>
        <w:gridCol w:w="2529"/>
        <w:gridCol w:w="2529"/>
        <w:gridCol w:w="2529"/>
        <w:gridCol w:w="2529"/>
      </w:tblGrid>
      <w:tr>
        <w:trPr>
          <w:trHeight w:hRule="exact" w:val="260"/>
        </w:trPr>
        <w:tc>
          <w:tcPr>
            <w:tcW w:type="dxa" w:w="2560"/>
            <w:vMerge w:val="restart"/>
            <w:tcBorders/>
            <w:tcMar>
              <w:start w:w="0" w:type="dxa"/>
              <w:end w:w="0" w:type="dxa"/>
            </w:tcMar>
            <w:tcMar>
              <w:start w:w="0" w:type="dxa"/>
              <w:end w:w="0" w:type="dxa"/>
            </w:tcMar>
          </w:tcPr>
          <w:p>
            <w:pPr>
              <w:autoSpaceDN w:val="0"/>
              <w:autoSpaceDE w:val="0"/>
              <w:widowControl/>
              <w:spacing w:line="197" w:lineRule="auto" w:before="218" w:after="0"/>
              <w:ind w:left="0" w:right="616" w:firstLine="0"/>
              <w:jc w:val="right"/>
            </w:pPr>
            <w:r>
              <w:rPr>
                <w:w w:val="98.08996100174753"/>
                <w:rFonts w:ascii="SimSun" w:hAnsi="SimSun" w:eastAsia="SimSun"/>
                <w:b w:val="0"/>
                <w:i w:val="0"/>
                <w:color w:val="000000"/>
                <w:sz w:val="19"/>
              </w:rPr>
              <w:t>土体基本物理</w:t>
            </w:r>
          </w:p>
        </w:tc>
        <w:tc>
          <w:tcPr>
            <w:tcW w:type="dxa" w:w="28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28" w:after="0"/>
              <w:ind w:left="646" w:right="0" w:firstLine="0"/>
              <w:jc w:val="left"/>
            </w:pPr>
            <w:r>
              <w:rPr>
                <w:w w:val="98.08996100174753"/>
                <w:rFonts w:ascii="SimSun" w:hAnsi="SimSun" w:eastAsia="SimSun"/>
                <w:b w:val="0"/>
                <w:i w:val="0"/>
                <w:color w:val="000000"/>
                <w:sz w:val="19"/>
              </w:rPr>
              <w:t>双线盾构隧道引起地表沉降</w:t>
            </w:r>
          </w:p>
        </w:tc>
        <w:tc>
          <w:tcPr>
            <w:tcW w:type="dxa" w:w="640"/>
            <w:tcBorders/>
            <w:tcMar>
              <w:start w:w="0" w:type="dxa"/>
              <w:end w:w="0" w:type="dxa"/>
            </w:tcMar>
          </w:tcPr>
          <w:p>
            <w:pPr>
              <w:autoSpaceDN w:val="0"/>
              <w:autoSpaceDE w:val="0"/>
              <w:widowControl/>
              <w:spacing w:line="197" w:lineRule="auto" w:before="60" w:after="0"/>
              <w:ind w:left="0" w:right="0" w:firstLine="0"/>
              <w:jc w:val="center"/>
            </w:pPr>
            <w:r>
              <w:rPr>
                <w:w w:val="98.08996100174753"/>
                <w:rFonts w:ascii="SimSun" w:hAnsi="SimSun" w:eastAsia="SimSun"/>
                <w:b w:val="0"/>
                <w:i w:val="0"/>
                <w:color w:val="000000"/>
                <w:sz w:val="19"/>
              </w:rPr>
              <w:t xml:space="preserve"> 对比</w:t>
            </w:r>
          </w:p>
        </w:tc>
        <w:tc>
          <w:tcPr>
            <w:tcW w:type="dxa" w:w="27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08" w:after="0"/>
              <w:ind w:left="128" w:right="0" w:firstLine="0"/>
              <w:jc w:val="left"/>
            </w:pPr>
            <w:r>
              <w:rPr>
                <w:w w:val="98.08996100174753"/>
                <w:rFonts w:ascii="SimSun" w:hAnsi="SimSun" w:eastAsia="SimSun"/>
                <w:b w:val="0"/>
                <w:i w:val="0"/>
                <w:color w:val="000000"/>
                <w:sz w:val="19"/>
              </w:rPr>
              <w:t>模拟双线盾构施工掘进过程</w:t>
            </w:r>
          </w:p>
        </w:tc>
      </w:tr>
      <w:tr>
        <w:trPr>
          <w:trHeight w:hRule="exact" w:val="160"/>
        </w:trPr>
        <w:tc>
          <w:tcPr>
            <w:tcW w:type="dxa" w:w="2529"/>
            <w:vMerge/>
            <w:tcBorders/>
          </w:tcPr>
          <w:p/>
        </w:tc>
        <w:tc>
          <w:tcPr>
            <w:tcW w:type="dxa" w:w="2529"/>
            <w:vMerge/>
            <w:tcBorders/>
          </w:tcPr>
          <w:p/>
        </w:tc>
        <w:tc>
          <w:tcPr>
            <w:tcW w:type="dxa" w:w="640"/>
            <w:vMerge w:val="restart"/>
            <w:tcBorders/>
            <w:tcMar>
              <w:start w:w="0" w:type="dxa"/>
              <w:end w:w="0" w:type="dxa"/>
            </w:tcMar>
            <w:tcMar>
              <w:start w:w="0" w:type="dxa"/>
              <w:end w:w="0" w:type="dxa"/>
            </w:tcMar>
          </w:tcPr>
          <w:p>
            <w:pPr>
              <w:autoSpaceDN w:val="0"/>
              <w:autoSpaceDE w:val="0"/>
              <w:widowControl/>
              <w:spacing w:line="197" w:lineRule="auto" w:before="38" w:after="0"/>
              <w:ind w:left="0" w:right="0" w:firstLine="0"/>
              <w:jc w:val="center"/>
            </w:pPr>
            <w:r>
              <w:rPr>
                <w:w w:val="98.08996100174753"/>
                <w:rFonts w:ascii="SimSun" w:hAnsi="SimSun" w:eastAsia="SimSun"/>
                <w:b w:val="0"/>
                <w:i w:val="0"/>
                <w:color w:val="000000"/>
                <w:sz w:val="19"/>
              </w:rPr>
              <w:t xml:space="preserve"> 分析</w:t>
            </w:r>
          </w:p>
        </w:tc>
        <w:tc>
          <w:tcPr>
            <w:tcW w:type="dxa" w:w="2529"/>
            <w:vMerge/>
            <w:tcBorders/>
          </w:tcPr>
          <w:p/>
        </w:tc>
      </w:tr>
      <w:tr>
        <w:trPr>
          <w:trHeight w:hRule="exact" w:val="294"/>
        </w:trPr>
        <w:tc>
          <w:tcPr>
            <w:tcW w:type="dxa" w:w="2560"/>
            <w:tcBorders/>
            <w:tcMar>
              <w:start w:w="0" w:type="dxa"/>
              <w:end w:w="0" w:type="dxa"/>
            </w:tcMar>
          </w:tcPr>
          <w:p>
            <w:pPr>
              <w:autoSpaceDN w:val="0"/>
              <w:autoSpaceDE w:val="0"/>
              <w:widowControl/>
              <w:spacing w:line="197" w:lineRule="auto" w:before="36" w:after="0"/>
              <w:ind w:left="0" w:right="790" w:firstLine="0"/>
              <w:jc w:val="right"/>
            </w:pPr>
            <w:r>
              <w:rPr>
                <w:w w:val="98.08996100174753"/>
                <w:rFonts w:ascii="SimSun" w:hAnsi="SimSun" w:eastAsia="SimSun"/>
                <w:b w:val="0"/>
                <w:i w:val="0"/>
                <w:color w:val="000000"/>
                <w:sz w:val="19"/>
              </w:rPr>
              <w:t>力学试验</w:t>
            </w:r>
          </w:p>
        </w:tc>
        <w:tc>
          <w:tcPr>
            <w:tcW w:type="dxa" w:w="2529"/>
            <w:vMerge/>
            <w:tcBorders/>
          </w:tcPr>
          <w:p/>
        </w:tc>
        <w:tc>
          <w:tcPr>
            <w:tcW w:type="dxa" w:w="2529"/>
            <w:vMerge/>
            <w:tcBorders/>
          </w:tcPr>
          <w:p/>
        </w:tc>
        <w:tc>
          <w:tcPr>
            <w:tcW w:type="dxa" w:w="2529"/>
            <w:vMerge/>
            <w:tcBorders/>
          </w:tcPr>
          <w:p/>
        </w:tc>
      </w:tr>
    </w:tbl>
    <w:p>
      <w:pPr>
        <w:autoSpaceDN w:val="0"/>
        <w:autoSpaceDE w:val="0"/>
        <w:widowControl/>
        <w:spacing w:line="197" w:lineRule="auto" w:before="62" w:after="16"/>
        <w:ind w:left="0" w:right="4678" w:firstLine="0"/>
        <w:jc w:val="right"/>
      </w:pPr>
      <w:r>
        <w:rPr>
          <w:w w:val="98.08996100174753"/>
          <w:rFonts w:ascii="SimSun" w:hAnsi="SimSun" w:eastAsia="SimSun"/>
          <w:b w:val="0"/>
          <w:i w:val="0"/>
          <w:color w:val="000000"/>
          <w:sz w:val="19"/>
        </w:rPr>
        <w:t>对  比</w:t>
      </w:r>
    </w:p>
    <w:tbl>
      <w:tblPr>
        <w:tblW w:type="auto" w:w="0"/>
        <w:tblLayout w:type="fixed"/>
        <w:tblLook w:firstColumn="1" w:firstRow="1" w:lastColumn="0" w:lastRow="0" w:noHBand="0" w:noVBand="1" w:val="04A0"/>
        <w:tblInd w:w="860.0" w:type="dxa"/>
      </w:tblPr>
      <w:tblGrid>
        <w:gridCol w:w="3373"/>
        <w:gridCol w:w="3373"/>
        <w:gridCol w:w="3373"/>
      </w:tblGrid>
      <w:tr>
        <w:trPr>
          <w:trHeight w:hRule="exact" w:val="250"/>
        </w:trPr>
        <w:tc>
          <w:tcPr>
            <w:tcW w:type="dxa" w:w="2660"/>
            <w:tcBorders/>
            <w:tcMar>
              <w:start w:w="0" w:type="dxa"/>
              <w:end w:w="0" w:type="dxa"/>
            </w:tcMar>
          </w:tcPr>
          <w:p>
            <w:pPr>
              <w:autoSpaceDN w:val="0"/>
              <w:autoSpaceDE w:val="0"/>
              <w:widowControl/>
              <w:spacing w:line="197" w:lineRule="auto" w:before="52" w:after="0"/>
              <w:ind w:left="0" w:right="716" w:firstLine="0"/>
              <w:jc w:val="right"/>
            </w:pPr>
            <w:r>
              <w:rPr>
                <w:w w:val="98.08996100174753"/>
                <w:rFonts w:ascii="SimSun" w:hAnsi="SimSun" w:eastAsia="SimSun"/>
                <w:b w:val="0"/>
                <w:i w:val="0"/>
                <w:color w:val="000000"/>
                <w:sz w:val="19"/>
              </w:rPr>
              <w:t>盾构渣土改良</w:t>
            </w:r>
          </w:p>
        </w:tc>
        <w:tc>
          <w:tcPr>
            <w:tcW w:type="dxa" w:w="2980"/>
            <w:vMerge w:val="restart"/>
            <w:tcBorders/>
            <w:tcMar>
              <w:start w:w="0" w:type="dxa"/>
              <w:end w:w="0" w:type="dxa"/>
            </w:tcMar>
            <w:tcMar>
              <w:start w:w="0" w:type="dxa"/>
              <w:end w:w="0" w:type="dxa"/>
            </w:tcMar>
          </w:tcPr>
          <w:p>
            <w:pPr>
              <w:autoSpaceDN w:val="0"/>
              <w:autoSpaceDE w:val="0"/>
              <w:widowControl/>
              <w:spacing w:line="264" w:lineRule="exact" w:before="278" w:after="0"/>
              <w:ind w:left="728" w:right="0" w:firstLine="0"/>
              <w:jc w:val="left"/>
            </w:pPr>
            <w:r>
              <w:rPr>
                <w:w w:val="98.08996100174753"/>
                <w:rFonts w:ascii="SimSun" w:hAnsi="SimSun" w:eastAsia="SimSun"/>
                <w:b w:val="0"/>
                <w:i w:val="0"/>
                <w:color w:val="000000"/>
                <w:sz w:val="19"/>
              </w:rPr>
              <w:t>双线</w:t>
            </w:r>
            <w:r>
              <w:rPr>
                <w:w w:val="98.08996100174753"/>
                <w:rFonts w:ascii="TimesNewRomanPSMT" w:hAnsi="TimesNewRomanPSMT" w:eastAsia="TimesNewRomanPSMT"/>
                <w:b w:val="0"/>
                <w:i w:val="0"/>
                <w:color w:val="000000"/>
                <w:sz w:val="19"/>
              </w:rPr>
              <w:t>Peck</w:t>
            </w:r>
            <w:r>
              <w:rPr>
                <w:w w:val="98.08996100174753"/>
                <w:rFonts w:ascii="SimSun" w:hAnsi="SimSun" w:eastAsia="SimSun"/>
                <w:b w:val="0"/>
                <w:i w:val="0"/>
                <w:color w:val="000000"/>
                <w:sz w:val="19"/>
              </w:rPr>
              <w:t>公式回归拟合</w:t>
            </w:r>
          </w:p>
        </w:tc>
        <w:tc>
          <w:tcPr>
            <w:tcW w:type="dxa" w:w="3120"/>
            <w:tcBorders/>
            <w:tcMar>
              <w:start w:w="0" w:type="dxa"/>
              <w:end w:w="0" w:type="dxa"/>
            </w:tcMar>
          </w:tcPr>
          <w:p>
            <w:pPr>
              <w:autoSpaceDN w:val="0"/>
              <w:autoSpaceDE w:val="0"/>
              <w:widowControl/>
              <w:spacing w:line="197" w:lineRule="auto" w:before="18" w:after="0"/>
              <w:ind w:left="0" w:right="0" w:firstLine="0"/>
              <w:jc w:val="center"/>
            </w:pPr>
            <w:r>
              <w:rPr>
                <w:w w:val="98.08996100174753"/>
                <w:rFonts w:ascii="SimSun" w:hAnsi="SimSun" w:eastAsia="SimSun"/>
                <w:b w:val="0"/>
                <w:i w:val="0"/>
                <w:color w:val="000000"/>
                <w:sz w:val="19"/>
              </w:rPr>
              <w:t>分析不同因素对临近高架桩</w:t>
            </w:r>
          </w:p>
        </w:tc>
      </w:tr>
      <w:tr>
        <w:trPr>
          <w:trHeight w:hRule="exact" w:val="352"/>
        </w:trPr>
        <w:tc>
          <w:tcPr>
            <w:tcW w:type="dxa" w:w="2660"/>
            <w:tcBorders/>
            <w:tcMar>
              <w:start w:w="0" w:type="dxa"/>
              <w:end w:w="0" w:type="dxa"/>
            </w:tcMar>
          </w:tcPr>
          <w:p>
            <w:pPr>
              <w:autoSpaceDN w:val="0"/>
              <w:autoSpaceDE w:val="0"/>
              <w:widowControl/>
              <w:spacing w:line="197" w:lineRule="auto" w:before="48" w:after="0"/>
              <w:ind w:left="0" w:right="1066" w:firstLine="0"/>
              <w:jc w:val="right"/>
            </w:pPr>
            <w:r>
              <w:rPr>
                <w:w w:val="98.08996100174753"/>
                <w:rFonts w:ascii="SimSun" w:hAnsi="SimSun" w:eastAsia="SimSun"/>
                <w:b w:val="0"/>
                <w:i w:val="0"/>
                <w:color w:val="000000"/>
                <w:sz w:val="19"/>
              </w:rPr>
              <w:t>试验</w:t>
            </w:r>
          </w:p>
        </w:tc>
        <w:tc>
          <w:tcPr>
            <w:tcW w:type="dxa" w:w="3373"/>
            <w:vMerge/>
            <w:tcBorders/>
          </w:tcPr>
          <w:p/>
        </w:tc>
        <w:tc>
          <w:tcPr>
            <w:tcW w:type="dxa" w:w="3120"/>
            <w:tcBorders/>
            <w:tcMar>
              <w:start w:w="0" w:type="dxa"/>
              <w:end w:w="0" w:type="dxa"/>
            </w:tcMar>
          </w:tcPr>
          <w:p>
            <w:pPr>
              <w:autoSpaceDN w:val="0"/>
              <w:autoSpaceDE w:val="0"/>
              <w:widowControl/>
              <w:spacing w:line="197" w:lineRule="auto" w:before="6" w:after="0"/>
              <w:ind w:left="0" w:right="0" w:firstLine="0"/>
              <w:jc w:val="center"/>
            </w:pPr>
            <w:r>
              <w:rPr>
                <w:w w:val="98.08996100174753"/>
                <w:rFonts w:ascii="SimSun" w:hAnsi="SimSun" w:eastAsia="SimSun"/>
                <w:b w:val="0"/>
                <w:i w:val="0"/>
                <w:color w:val="000000"/>
                <w:sz w:val="19"/>
              </w:rPr>
              <w:t>基和地下管线受力变形影响</w:t>
            </w:r>
          </w:p>
        </w:tc>
      </w:tr>
    </w:tbl>
    <w:p>
      <w:pPr>
        <w:autoSpaceDN w:val="0"/>
        <w:autoSpaceDE w:val="0"/>
        <w:widowControl/>
        <w:spacing w:line="197" w:lineRule="auto" w:before="456" w:after="20"/>
        <w:ind w:left="0" w:right="3942" w:firstLine="0"/>
        <w:jc w:val="right"/>
      </w:pPr>
      <w:r>
        <w:rPr>
          <w:w w:val="98.08996100174753"/>
          <w:rFonts w:ascii="SimSun" w:hAnsi="SimSun" w:eastAsia="SimSun"/>
          <w:b w:val="0"/>
          <w:i w:val="0"/>
          <w:color w:val="000000"/>
          <w:sz w:val="19"/>
        </w:rPr>
        <w:t>土体损失率和沉降槽宽度系</w:t>
      </w:r>
    </w:p>
    <w:tbl>
      <w:tblPr>
        <w:tblW w:type="auto" w:w="0"/>
        <w:tblLayout w:type="fixed"/>
        <w:tblLook w:firstColumn="1" w:firstRow="1" w:lastColumn="0" w:lastRow="0" w:noHBand="0" w:noVBand="1" w:val="04A0"/>
        <w:tblInd w:w="620.0" w:type="dxa"/>
      </w:tblPr>
      <w:tblGrid>
        <w:gridCol w:w="920"/>
        <w:gridCol w:w="920"/>
        <w:gridCol w:w="920"/>
        <w:gridCol w:w="920"/>
        <w:gridCol w:w="920"/>
        <w:gridCol w:w="920"/>
        <w:gridCol w:w="920"/>
        <w:gridCol w:w="920"/>
        <w:gridCol w:w="920"/>
        <w:gridCol w:w="920"/>
        <w:gridCol w:w="920"/>
      </w:tblGrid>
      <w:tr>
        <w:trPr>
          <w:trHeight w:hRule="exact" w:val="308"/>
        </w:trPr>
        <w:tc>
          <w:tcPr>
            <w:tcW w:type="dxa" w:w="10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64" w:after="0"/>
              <w:ind w:left="0" w:right="216" w:firstLine="0"/>
              <w:jc w:val="right"/>
            </w:pPr>
            <w:r>
              <w:rPr>
                <w:w w:val="98.08996100174753"/>
                <w:rFonts w:ascii="SimSun" w:hAnsi="SimSun" w:eastAsia="SimSun"/>
                <w:b w:val="0"/>
                <w:i w:val="0"/>
                <w:color w:val="000000"/>
                <w:sz w:val="19"/>
              </w:rPr>
              <w:t>塌</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84" w:after="0"/>
              <w:ind w:left="0" w:right="0" w:firstLine="0"/>
              <w:jc w:val="center"/>
            </w:pPr>
            <w:r>
              <w:rPr>
                <w:w w:val="98.08996100174753"/>
                <w:rFonts w:ascii="SimSun" w:hAnsi="SimSun" w:eastAsia="SimSun"/>
                <w:b w:val="0"/>
                <w:i w:val="0"/>
                <w:color w:val="000000"/>
                <w:sz w:val="19"/>
              </w:rPr>
              <w:t>稠</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84" w:after="0"/>
              <w:ind w:left="0" w:right="0" w:firstLine="0"/>
              <w:jc w:val="center"/>
            </w:pPr>
            <w:r>
              <w:rPr>
                <w:w w:val="98.08996100174753"/>
                <w:rFonts w:ascii="SimSun" w:hAnsi="SimSun" w:eastAsia="SimSun"/>
                <w:b w:val="0"/>
                <w:i w:val="0"/>
                <w:color w:val="000000"/>
                <w:sz w:val="19"/>
              </w:rPr>
              <w:t>直</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84" w:after="0"/>
              <w:ind w:left="0" w:right="366" w:firstLine="0"/>
              <w:jc w:val="right"/>
            </w:pPr>
            <w:r>
              <w:rPr>
                <w:w w:val="98.08996100174753"/>
                <w:rFonts w:ascii="SimSun" w:hAnsi="SimSun" w:eastAsia="SimSun"/>
                <w:b w:val="0"/>
                <w:i w:val="0"/>
                <w:color w:val="000000"/>
                <w:sz w:val="19"/>
              </w:rPr>
              <w:t>渗</w:t>
            </w:r>
          </w:p>
        </w:tc>
        <w:tc>
          <w:tcPr>
            <w:tcW w:type="dxa" w:w="2900"/>
            <w:vMerge w:val="restart"/>
            <w:tcBorders/>
            <w:tcMar>
              <w:start w:w="0" w:type="dxa"/>
              <w:end w:w="0" w:type="dxa"/>
            </w:tcMar>
            <w:tcMar>
              <w:start w:w="0" w:type="dxa"/>
              <w:end w:w="0" w:type="dxa"/>
            </w:tcMar>
          </w:tcPr>
          <w:p>
            <w:pPr>
              <w:autoSpaceDN w:val="0"/>
              <w:autoSpaceDE w:val="0"/>
              <w:widowControl/>
              <w:spacing w:line="194" w:lineRule="auto" w:before="20" w:after="0"/>
              <w:ind w:left="0" w:right="0" w:firstLine="0"/>
              <w:jc w:val="center"/>
            </w:pPr>
            <w:r>
              <w:rPr>
                <w:w w:val="98.08996100174753"/>
                <w:rFonts w:ascii="SimSun" w:hAnsi="SimSun" w:eastAsia="SimSun"/>
                <w:b w:val="0"/>
                <w:i w:val="0"/>
                <w:color w:val="000000"/>
                <w:sz w:val="19"/>
              </w:rPr>
              <w:t>数取值范围及影响因素</w:t>
            </w:r>
          </w:p>
        </w:tc>
        <w:tc>
          <w:tcPr>
            <w:tcW w:type="dxa" w:w="700"/>
            <w:vMerge w:val="restart"/>
            <w:tcBorders/>
            <w:tcMar>
              <w:start w:w="0" w:type="dxa"/>
              <w:end w:w="0" w:type="dxa"/>
            </w:tcMar>
            <w:tcMar>
              <w:start w:w="0" w:type="dxa"/>
              <w:end w:w="0" w:type="dxa"/>
            </w:tcMar>
          </w:tcPr>
          <w:p>
            <w:pPr>
              <w:autoSpaceDN w:val="0"/>
              <w:autoSpaceDE w:val="0"/>
              <w:widowControl/>
              <w:spacing w:line="197" w:lineRule="auto" w:before="210" w:after="0"/>
              <w:ind w:left="0" w:right="104" w:firstLine="0"/>
              <w:jc w:val="right"/>
            </w:pPr>
            <w:r>
              <w:rPr>
                <w:w w:val="98.08996100174753"/>
                <w:rFonts w:ascii="SimSun" w:hAnsi="SimSun" w:eastAsia="SimSun"/>
                <w:b w:val="0"/>
                <w:i w:val="0"/>
                <w:color w:val="000000"/>
                <w:sz w:val="19"/>
              </w:rPr>
              <w:t>盾</w:t>
            </w:r>
          </w:p>
        </w:tc>
        <w:tc>
          <w:tcPr>
            <w:tcW w:type="dxa" w:w="380"/>
            <w:vMerge w:val="restart"/>
            <w:tcBorders/>
            <w:tcMar>
              <w:start w:w="0" w:type="dxa"/>
              <w:end w:w="0" w:type="dxa"/>
            </w:tcMar>
            <w:tcMar>
              <w:start w:w="0" w:type="dxa"/>
              <w:end w:w="0" w:type="dxa"/>
            </w:tcMar>
          </w:tcPr>
          <w:p>
            <w:pPr>
              <w:autoSpaceDN w:val="0"/>
              <w:autoSpaceDE w:val="0"/>
              <w:widowControl/>
              <w:spacing w:line="197" w:lineRule="auto" w:before="210" w:after="0"/>
              <w:ind w:left="0" w:right="0" w:firstLine="0"/>
              <w:jc w:val="center"/>
            </w:pPr>
            <w:r>
              <w:rPr>
                <w:w w:val="98.08996100174753"/>
                <w:rFonts w:ascii="SimSun" w:hAnsi="SimSun" w:eastAsia="SimSun"/>
                <w:b w:val="0"/>
                <w:i w:val="0"/>
                <w:color w:val="000000"/>
                <w:sz w:val="19"/>
              </w:rPr>
              <w:t>桩</w:t>
            </w:r>
          </w:p>
        </w:tc>
        <w:tc>
          <w:tcPr>
            <w:tcW w:type="dxa" w:w="420"/>
            <w:vMerge w:val="restart"/>
            <w:tcBorders/>
            <w:tcMar>
              <w:start w:w="0" w:type="dxa"/>
              <w:end w:w="0" w:type="dxa"/>
            </w:tcMar>
            <w:tcMar>
              <w:start w:w="0" w:type="dxa"/>
              <w:end w:w="0" w:type="dxa"/>
            </w:tcMar>
          </w:tcPr>
          <w:p>
            <w:pPr>
              <w:autoSpaceDN w:val="0"/>
              <w:autoSpaceDE w:val="0"/>
              <w:widowControl/>
              <w:spacing w:line="197" w:lineRule="auto" w:before="210" w:after="0"/>
              <w:ind w:left="0" w:right="0" w:firstLine="0"/>
              <w:jc w:val="center"/>
            </w:pPr>
            <w:r>
              <w:rPr>
                <w:w w:val="98.08996100174753"/>
                <w:rFonts w:ascii="SimSun" w:hAnsi="SimSun" w:eastAsia="SimSun"/>
                <w:b w:val="0"/>
                <w:i w:val="0"/>
                <w:color w:val="000000"/>
                <w:sz w:val="19"/>
              </w:rPr>
              <w:t>管</w:t>
            </w:r>
          </w:p>
        </w:tc>
        <w:tc>
          <w:tcPr>
            <w:tcW w:type="dxa" w:w="420"/>
            <w:vMerge w:val="restart"/>
            <w:tcBorders/>
            <w:tcMar>
              <w:start w:w="0" w:type="dxa"/>
              <w:end w:w="0" w:type="dxa"/>
            </w:tcMar>
            <w:tcMar>
              <w:start w:w="0" w:type="dxa"/>
              <w:end w:w="0" w:type="dxa"/>
            </w:tcMar>
          </w:tcPr>
          <w:p>
            <w:pPr>
              <w:autoSpaceDN w:val="0"/>
              <w:autoSpaceDE w:val="0"/>
              <w:widowControl/>
              <w:spacing w:line="197" w:lineRule="auto" w:before="210" w:after="0"/>
              <w:ind w:left="0" w:right="0" w:firstLine="0"/>
              <w:jc w:val="center"/>
            </w:pPr>
            <w:r>
              <w:rPr>
                <w:w w:val="98.08996100174753"/>
                <w:rFonts w:ascii="SimSun" w:hAnsi="SimSun" w:eastAsia="SimSun"/>
                <w:b w:val="0"/>
                <w:i w:val="0"/>
                <w:color w:val="000000"/>
                <w:sz w:val="19"/>
              </w:rPr>
              <w:t>不</w:t>
            </w:r>
          </w:p>
        </w:tc>
        <w:tc>
          <w:tcPr>
            <w:tcW w:type="dxa" w:w="420"/>
            <w:tcBorders/>
            <w:tcMar>
              <w:start w:w="0" w:type="dxa"/>
              <w:end w:w="0" w:type="dxa"/>
            </w:tcMar>
          </w:tcPr>
          <w:p>
            <w:pPr>
              <w:autoSpaceDN w:val="0"/>
              <w:autoSpaceDE w:val="0"/>
              <w:widowControl/>
              <w:spacing w:line="197" w:lineRule="auto" w:before="90" w:after="0"/>
              <w:ind w:left="0" w:right="0" w:firstLine="0"/>
              <w:jc w:val="center"/>
            </w:pPr>
            <w:r>
              <w:rPr>
                <w:w w:val="98.08996100174753"/>
                <w:rFonts w:ascii="SimSun" w:hAnsi="SimSun" w:eastAsia="SimSun"/>
                <w:b w:val="0"/>
                <w:i w:val="0"/>
                <w:color w:val="000000"/>
                <w:sz w:val="19"/>
              </w:rPr>
              <w:t>隧</w:t>
            </w:r>
          </w:p>
        </w:tc>
        <w:tc>
          <w:tcPr>
            <w:tcW w:type="dxa" w:w="740"/>
            <w:vMerge w:val="restart"/>
            <w:tcBorders/>
            <w:tcMar>
              <w:start w:w="0" w:type="dxa"/>
              <w:end w:w="0" w:type="dxa"/>
            </w:tcMar>
            <w:tcMar>
              <w:start w:w="0" w:type="dxa"/>
              <w:end w:w="0" w:type="dxa"/>
            </w:tcMar>
          </w:tcPr>
          <w:p>
            <w:pPr>
              <w:autoSpaceDN w:val="0"/>
              <w:autoSpaceDE w:val="0"/>
              <w:widowControl/>
              <w:spacing w:line="197" w:lineRule="auto" w:before="210" w:after="0"/>
              <w:ind w:left="122" w:right="0" w:firstLine="0"/>
              <w:jc w:val="left"/>
            </w:pPr>
            <w:r>
              <w:rPr>
                <w:w w:val="98.08996100174753"/>
                <w:rFonts w:ascii="SimSun" w:hAnsi="SimSun" w:eastAsia="SimSun"/>
                <w:b w:val="0"/>
                <w:i w:val="0"/>
                <w:color w:val="000000"/>
                <w:sz w:val="19"/>
              </w:rPr>
              <w:t>管</w:t>
            </w:r>
          </w:p>
        </w:tc>
      </w:tr>
      <w:tr>
        <w:trPr>
          <w:trHeight w:hRule="exact" w:val="106"/>
        </w:trPr>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420"/>
            <w:vMerge w:val="restart"/>
            <w:tcBorders/>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道</w:t>
            </w:r>
          </w:p>
        </w:tc>
        <w:tc>
          <w:tcPr>
            <w:tcW w:type="dxa" w:w="920"/>
            <w:vMerge/>
            <w:tcBorders/>
          </w:tcPr>
          <w:p/>
        </w:tc>
      </w:tr>
      <w:tr>
        <w:trPr>
          <w:trHeight w:hRule="exact" w:val="150"/>
        </w:trPr>
        <w:tc>
          <w:tcPr>
            <w:tcW w:type="dxa" w:w="920"/>
            <w:vMerge/>
            <w:tcBorders/>
          </w:tcPr>
          <w:p/>
        </w:tc>
        <w:tc>
          <w:tcPr>
            <w:tcW w:type="dxa" w:w="920"/>
            <w:vMerge/>
            <w:tcBorders/>
          </w:tcPr>
          <w:p/>
        </w:tc>
        <w:tc>
          <w:tcPr>
            <w:tcW w:type="dxa" w:w="920"/>
            <w:vMerge/>
            <w:tcBorders/>
          </w:tcPr>
          <w:p/>
        </w:tc>
        <w:tc>
          <w:tcPr>
            <w:tcW w:type="dxa" w:w="920"/>
            <w:vMerge/>
            <w:tcBorders/>
          </w:tcPr>
          <w:p/>
        </w:tc>
        <w:tc>
          <w:tcPr>
            <w:tcW w:type="dxa" w:w="29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62" w:after="0"/>
              <w:ind w:left="0" w:right="0" w:firstLine="0"/>
              <w:jc w:val="center"/>
            </w:pPr>
            <w:r>
              <w:rPr>
                <w:w w:val="98.08996100174753"/>
                <w:rFonts w:ascii="SimSun" w:hAnsi="SimSun" w:eastAsia="SimSun"/>
                <w:b w:val="0"/>
                <w:i w:val="0"/>
                <w:color w:val="000000"/>
                <w:sz w:val="19"/>
              </w:rPr>
              <w:t>桩基础整体沉降和倾斜；桩</w:t>
            </w:r>
          </w:p>
        </w:tc>
        <w:tc>
          <w:tcPr>
            <w:tcW w:type="dxa" w:w="700"/>
            <w:vMerge w:val="restart"/>
            <w:tcBorders/>
            <w:tcMar>
              <w:start w:w="0" w:type="dxa"/>
              <w:end w:w="0" w:type="dxa"/>
            </w:tcMar>
            <w:tcMar>
              <w:start w:w="0" w:type="dxa"/>
              <w:end w:w="0" w:type="dxa"/>
            </w:tcMar>
          </w:tcPr>
          <w:p>
            <w:pPr>
              <w:autoSpaceDN w:val="0"/>
              <w:autoSpaceDE w:val="0"/>
              <w:widowControl/>
              <w:spacing w:line="197" w:lineRule="auto" w:before="34" w:after="0"/>
              <w:ind w:left="0" w:right="104" w:firstLine="0"/>
              <w:jc w:val="right"/>
            </w:pPr>
            <w:r>
              <w:rPr>
                <w:w w:val="98.08996100174753"/>
                <w:rFonts w:ascii="SimSun" w:hAnsi="SimSun" w:eastAsia="SimSun"/>
                <w:b w:val="0"/>
                <w:i w:val="0"/>
                <w:color w:val="000000"/>
                <w:sz w:val="19"/>
              </w:rPr>
              <w:t>构</w:t>
            </w:r>
          </w:p>
        </w:tc>
        <w:tc>
          <w:tcPr>
            <w:tcW w:type="dxa" w:w="380"/>
            <w:vMerge w:val="restart"/>
            <w:tcBorders/>
            <w:tcMar>
              <w:start w:w="0" w:type="dxa"/>
              <w:end w:w="0" w:type="dxa"/>
            </w:tcMar>
            <w:tcMar>
              <w:start w:w="0" w:type="dxa"/>
              <w:end w:w="0" w:type="dxa"/>
            </w:tcMar>
          </w:tcPr>
          <w:p>
            <w:pPr>
              <w:autoSpaceDN w:val="0"/>
              <w:autoSpaceDE w:val="0"/>
              <w:widowControl/>
              <w:spacing w:line="197" w:lineRule="auto" w:before="34" w:after="0"/>
              <w:ind w:left="0" w:right="0" w:firstLine="0"/>
              <w:jc w:val="center"/>
            </w:pPr>
            <w:r>
              <w:rPr>
                <w:w w:val="98.08996100174753"/>
                <w:rFonts w:ascii="SimSun" w:hAnsi="SimSun" w:eastAsia="SimSun"/>
                <w:b w:val="0"/>
                <w:i w:val="0"/>
                <w:color w:val="000000"/>
                <w:sz w:val="19"/>
              </w:rPr>
              <w:t>隧</w:t>
            </w:r>
          </w:p>
        </w:tc>
        <w:tc>
          <w:tcPr>
            <w:tcW w:type="dxa" w:w="420"/>
            <w:vMerge w:val="restart"/>
            <w:tcBorders/>
            <w:tcMar>
              <w:start w:w="0" w:type="dxa"/>
              <w:end w:w="0" w:type="dxa"/>
            </w:tcMar>
            <w:tcMar>
              <w:start w:w="0" w:type="dxa"/>
              <w:end w:w="0" w:type="dxa"/>
            </w:tcMar>
          </w:tcPr>
          <w:p>
            <w:pPr>
              <w:autoSpaceDN w:val="0"/>
              <w:autoSpaceDE w:val="0"/>
              <w:widowControl/>
              <w:spacing w:line="197" w:lineRule="auto" w:before="34" w:after="0"/>
              <w:ind w:left="0" w:right="0" w:firstLine="0"/>
              <w:jc w:val="center"/>
            </w:pPr>
            <w:r>
              <w:rPr>
                <w:w w:val="98.08996100174753"/>
                <w:rFonts w:ascii="SimSun" w:hAnsi="SimSun" w:eastAsia="SimSun"/>
                <w:b w:val="0"/>
                <w:i w:val="0"/>
                <w:color w:val="000000"/>
                <w:sz w:val="19"/>
              </w:rPr>
              <w:t>线</w:t>
            </w:r>
          </w:p>
        </w:tc>
        <w:tc>
          <w:tcPr>
            <w:tcW w:type="dxa" w:w="420"/>
            <w:vMerge w:val="restart"/>
            <w:tcBorders/>
            <w:tcMar>
              <w:start w:w="0" w:type="dxa"/>
              <w:end w:w="0" w:type="dxa"/>
            </w:tcMar>
            <w:tcMar>
              <w:start w:w="0" w:type="dxa"/>
              <w:end w:w="0" w:type="dxa"/>
            </w:tcMar>
          </w:tcPr>
          <w:p>
            <w:pPr>
              <w:autoSpaceDN w:val="0"/>
              <w:autoSpaceDE w:val="0"/>
              <w:widowControl/>
              <w:spacing w:line="197" w:lineRule="auto" w:before="34" w:after="0"/>
              <w:ind w:left="0" w:right="0" w:firstLine="0"/>
              <w:jc w:val="center"/>
            </w:pPr>
            <w:r>
              <w:rPr>
                <w:w w:val="98.08996100174753"/>
                <w:rFonts w:ascii="SimSun" w:hAnsi="SimSun" w:eastAsia="SimSun"/>
                <w:b w:val="0"/>
                <w:i w:val="0"/>
                <w:color w:val="000000"/>
                <w:sz w:val="19"/>
              </w:rPr>
              <w:t>同</w:t>
            </w:r>
          </w:p>
        </w:tc>
        <w:tc>
          <w:tcPr>
            <w:tcW w:type="dxa" w:w="920"/>
            <w:vMerge/>
            <w:tcBorders/>
          </w:tcPr>
          <w:p/>
        </w:tc>
        <w:tc>
          <w:tcPr>
            <w:tcW w:type="dxa" w:w="740"/>
            <w:vMerge w:val="restart"/>
            <w:tcBorders/>
            <w:tcMar>
              <w:start w:w="0" w:type="dxa"/>
              <w:end w:w="0" w:type="dxa"/>
            </w:tcMar>
            <w:tcMar>
              <w:start w:w="0" w:type="dxa"/>
              <w:end w:w="0" w:type="dxa"/>
            </w:tcMar>
          </w:tcPr>
          <w:p>
            <w:pPr>
              <w:autoSpaceDN w:val="0"/>
              <w:autoSpaceDE w:val="0"/>
              <w:widowControl/>
              <w:spacing w:line="197" w:lineRule="auto" w:before="34" w:after="0"/>
              <w:ind w:left="122" w:right="0" w:firstLine="0"/>
              <w:jc w:val="left"/>
            </w:pPr>
            <w:r>
              <w:rPr>
                <w:w w:val="98.08996100174753"/>
                <w:rFonts w:ascii="SimSun" w:hAnsi="SimSun" w:eastAsia="SimSun"/>
                <w:b w:val="0"/>
                <w:i w:val="0"/>
                <w:color w:val="000000"/>
                <w:sz w:val="19"/>
              </w:rPr>
              <w:t>隧</w:t>
            </w:r>
          </w:p>
        </w:tc>
      </w:tr>
      <w:tr>
        <w:trPr>
          <w:trHeight w:hRule="exact" w:val="90"/>
        </w:trPr>
        <w:tc>
          <w:tcPr>
            <w:tcW w:type="dxa" w:w="10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8" w:after="0"/>
              <w:ind w:left="0" w:right="216" w:firstLine="0"/>
              <w:jc w:val="right"/>
            </w:pPr>
            <w:r>
              <w:rPr>
                <w:w w:val="98.08996100174753"/>
                <w:rFonts w:ascii="SimSun" w:hAnsi="SimSun" w:eastAsia="SimSun"/>
                <w:b w:val="0"/>
                <w:i w:val="0"/>
                <w:color w:val="000000"/>
                <w:sz w:val="19"/>
              </w:rPr>
              <w:t>落</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 w:after="0"/>
              <w:ind w:left="0" w:right="0" w:firstLine="0"/>
              <w:jc w:val="center"/>
            </w:pPr>
            <w:r>
              <w:rPr>
                <w:w w:val="98.08996100174753"/>
                <w:rFonts w:ascii="SimSun" w:hAnsi="SimSun" w:eastAsia="SimSun"/>
                <w:b w:val="0"/>
                <w:i w:val="0"/>
                <w:color w:val="000000"/>
                <w:sz w:val="19"/>
              </w:rPr>
              <w:t>土</w:t>
            </w:r>
          </w:p>
        </w:tc>
        <w:tc>
          <w:tcPr>
            <w:tcW w:type="dxa" w:w="920"/>
            <w:vMerge/>
            <w:tcBorders/>
          </w:tcPr>
          <w:p/>
        </w:tc>
      </w:tr>
      <w:tr>
        <w:trPr>
          <w:trHeight w:hRule="exact" w:val="48"/>
        </w:trPr>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2" w:after="0"/>
              <w:ind w:left="0" w:right="104" w:firstLine="0"/>
              <w:jc w:val="right"/>
            </w:pPr>
            <w:r>
              <w:rPr>
                <w:w w:val="98.08996100174753"/>
                <w:rFonts w:ascii="SimSun" w:hAnsi="SimSun" w:eastAsia="SimSun"/>
                <w:b w:val="0"/>
                <w:i w:val="0"/>
                <w:color w:val="000000"/>
                <w:sz w:val="19"/>
              </w:rPr>
              <w:t>施</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2" w:after="0"/>
              <w:ind w:left="0" w:right="0" w:firstLine="0"/>
              <w:jc w:val="center"/>
            </w:pPr>
            <w:r>
              <w:rPr>
                <w:w w:val="98.08996100174753"/>
                <w:rFonts w:ascii="SimSun" w:hAnsi="SimSun" w:eastAsia="SimSun"/>
                <w:b w:val="0"/>
                <w:i w:val="0"/>
                <w:color w:val="000000"/>
                <w:sz w:val="19"/>
              </w:rPr>
              <w:t>相</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2" w:after="0"/>
              <w:ind w:left="0" w:right="0" w:firstLine="0"/>
              <w:jc w:val="center"/>
            </w:pPr>
            <w:r>
              <w:rPr>
                <w:w w:val="98.08996100174753"/>
                <w:rFonts w:ascii="SimSun" w:hAnsi="SimSun" w:eastAsia="SimSun"/>
                <w:b w:val="0"/>
                <w:i w:val="0"/>
                <w:color w:val="000000"/>
                <w:sz w:val="19"/>
              </w:rPr>
              <w:t>土</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2" w:after="0"/>
              <w:ind w:left="0" w:right="0" w:firstLine="0"/>
              <w:jc w:val="center"/>
            </w:pPr>
            <w:r>
              <w:rPr>
                <w:w w:val="98.08996100174753"/>
                <w:rFonts w:ascii="SimSun" w:hAnsi="SimSun" w:eastAsia="SimSun"/>
                <w:b w:val="0"/>
                <w:i w:val="0"/>
                <w:color w:val="000000"/>
                <w:sz w:val="19"/>
              </w:rPr>
              <w:t>管</w:t>
            </w:r>
          </w:p>
        </w:tc>
        <w:tc>
          <w:tcPr>
            <w:tcW w:type="dxa" w:w="920"/>
            <w:vMerge/>
            <w:tcBorders/>
          </w:tcP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2" w:after="0"/>
              <w:ind w:left="122" w:right="0" w:firstLine="0"/>
              <w:jc w:val="left"/>
            </w:pPr>
            <w:r>
              <w:rPr>
                <w:w w:val="98.08996100174753"/>
                <w:rFonts w:ascii="SimSun" w:hAnsi="SimSun" w:eastAsia="SimSun"/>
                <w:b w:val="0"/>
                <w:i w:val="0"/>
                <w:color w:val="000000"/>
                <w:sz w:val="19"/>
              </w:rPr>
              <w:t>相</w:t>
            </w:r>
          </w:p>
        </w:tc>
      </w:tr>
      <w:tr>
        <w:trPr>
          <w:trHeight w:hRule="exact" w:val="72"/>
        </w:trPr>
        <w:tc>
          <w:tcPr>
            <w:tcW w:type="dxa" w:w="920"/>
            <w:vMerge/>
            <w:tcBorders/>
          </w:tcP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度</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剪</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366" w:firstLine="0"/>
              <w:jc w:val="right"/>
            </w:pPr>
            <w:r>
              <w:rPr>
                <w:w w:val="98.08996100174753"/>
                <w:rFonts w:ascii="SimSun" w:hAnsi="SimSun" w:eastAsia="SimSun"/>
                <w:b w:val="0"/>
                <w:i w:val="0"/>
                <w:color w:val="000000"/>
                <w:sz w:val="19"/>
              </w:rPr>
              <w:t>透</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46"/>
        </w:trPr>
        <w:tc>
          <w:tcPr>
            <w:tcW w:type="dxa" w:w="920"/>
            <w:vMerge/>
            <w:tcBorders/>
          </w:tcPr>
          <w:p/>
        </w:tc>
        <w:tc>
          <w:tcPr>
            <w:tcW w:type="dxa" w:w="920"/>
            <w:vMerge/>
            <w:tcBorders/>
          </w:tcPr>
          <w:p/>
        </w:tc>
        <w:tc>
          <w:tcPr>
            <w:tcW w:type="dxa" w:w="920"/>
            <w:vMerge/>
            <w:tcBorders/>
          </w:tcPr>
          <w:p/>
        </w:tc>
        <w:tc>
          <w:tcPr>
            <w:tcW w:type="dxa" w:w="920"/>
            <w:vMerge/>
            <w:tcBorders/>
          </w:tcPr>
          <w:p/>
        </w:tc>
        <w:tc>
          <w:tcPr>
            <w:tcW w:type="dxa" w:w="2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42" w:after="0"/>
              <w:ind w:left="0" w:right="0" w:firstLine="0"/>
              <w:jc w:val="center"/>
            </w:pPr>
            <w:r>
              <w:rPr>
                <w:w w:val="98.08996100174753"/>
                <w:rFonts w:ascii="SimSun" w:hAnsi="SimSun" w:eastAsia="SimSun"/>
                <w:b w:val="0"/>
                <w:i w:val="0"/>
                <w:color w:val="000000"/>
                <w:sz w:val="19"/>
              </w:rPr>
              <w:t>隧相对位置关系对沉降影响</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0" w:after="0"/>
              <w:ind w:left="0" w:right="0" w:firstLine="0"/>
              <w:jc w:val="center"/>
            </w:pPr>
            <w:r>
              <w:rPr>
                <w:w w:val="98.08996100174753"/>
                <w:rFonts w:ascii="SimSun" w:hAnsi="SimSun" w:eastAsia="SimSun"/>
                <w:b w:val="0"/>
                <w:i w:val="0"/>
                <w:color w:val="000000"/>
                <w:sz w:val="19"/>
              </w:rPr>
              <w:t>体</w:t>
            </w:r>
          </w:p>
        </w:tc>
        <w:tc>
          <w:tcPr>
            <w:tcW w:type="dxa" w:w="920"/>
            <w:vMerge/>
            <w:tcBorders/>
          </w:tcPr>
          <w:p/>
        </w:tc>
      </w:tr>
      <w:tr>
        <w:trPr>
          <w:trHeight w:hRule="exact" w:val="74"/>
        </w:trPr>
        <w:tc>
          <w:tcPr>
            <w:tcW w:type="dxa" w:w="10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216" w:firstLine="0"/>
              <w:jc w:val="right"/>
            </w:pPr>
            <w:r>
              <w:rPr>
                <w:w w:val="98.08996100174753"/>
                <w:rFonts w:ascii="SimSun" w:hAnsi="SimSun" w:eastAsia="SimSun"/>
                <w:b w:val="0"/>
                <w:i w:val="0"/>
                <w:color w:val="000000"/>
                <w:sz w:val="19"/>
              </w:rPr>
              <w:t>度</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46"/>
        </w:trPr>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0" w:after="0"/>
              <w:ind w:left="0" w:right="104" w:firstLine="0"/>
              <w:jc w:val="right"/>
            </w:pPr>
            <w:r>
              <w:rPr>
                <w:w w:val="98.08996100174753"/>
                <w:rFonts w:ascii="SimSun" w:hAnsi="SimSun" w:eastAsia="SimSun"/>
                <w:b w:val="0"/>
                <w:i w:val="0"/>
                <w:color w:val="000000"/>
                <w:sz w:val="19"/>
              </w:rPr>
              <w:t>工</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0" w:after="0"/>
              <w:ind w:left="0" w:right="0" w:firstLine="0"/>
              <w:jc w:val="center"/>
            </w:pPr>
            <w:r>
              <w:rPr>
                <w:w w:val="98.08996100174753"/>
                <w:rFonts w:ascii="SimSun" w:hAnsi="SimSun" w:eastAsia="SimSun"/>
                <w:b w:val="0"/>
                <w:i w:val="0"/>
                <w:color w:val="000000"/>
                <w:sz w:val="19"/>
              </w:rPr>
              <w:t>对</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0" w:after="0"/>
              <w:ind w:left="0" w:right="0" w:firstLine="0"/>
              <w:jc w:val="center"/>
            </w:pPr>
            <w:r>
              <w:rPr>
                <w:w w:val="98.08996100174753"/>
                <w:rFonts w:ascii="SimSun" w:hAnsi="SimSun" w:eastAsia="SimSun"/>
                <w:b w:val="0"/>
                <w:i w:val="0"/>
                <w:color w:val="000000"/>
                <w:sz w:val="19"/>
              </w:rPr>
              <w:t>层</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0" w:after="0"/>
              <w:ind w:left="0" w:right="0" w:firstLine="0"/>
              <w:jc w:val="center"/>
            </w:pPr>
            <w:r>
              <w:rPr>
                <w:w w:val="98.08996100174753"/>
                <w:rFonts w:ascii="SimSun" w:hAnsi="SimSun" w:eastAsia="SimSun"/>
                <w:b w:val="0"/>
                <w:i w:val="0"/>
                <w:color w:val="000000"/>
                <w:sz w:val="19"/>
              </w:rPr>
              <w:t>线</w:t>
            </w:r>
          </w:p>
        </w:tc>
        <w:tc>
          <w:tcPr>
            <w:tcW w:type="dxa" w:w="920"/>
            <w:vMerge/>
            <w:tcBorders/>
          </w:tcPr>
          <w:p/>
        </w:tc>
        <w:tc>
          <w:tcPr>
            <w:tcW w:type="dxa" w:w="7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0" w:after="0"/>
              <w:ind w:left="122" w:right="0" w:firstLine="0"/>
              <w:jc w:val="left"/>
            </w:pPr>
            <w:r>
              <w:rPr>
                <w:w w:val="98.08996100174753"/>
                <w:rFonts w:ascii="SimSun" w:hAnsi="SimSun" w:eastAsia="SimSun"/>
                <w:b w:val="0"/>
                <w:i w:val="0"/>
                <w:color w:val="000000"/>
                <w:sz w:val="19"/>
              </w:rPr>
              <w:t>对</w:t>
            </w:r>
          </w:p>
        </w:tc>
      </w:tr>
      <w:tr>
        <w:trPr>
          <w:trHeight w:hRule="exact" w:val="100"/>
        </w:trPr>
        <w:tc>
          <w:tcPr>
            <w:tcW w:type="dxa" w:w="920"/>
            <w:vMerge/>
            <w:tcBorders/>
          </w:tcP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试</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试</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366" w:firstLine="0"/>
              <w:jc w:val="right"/>
            </w:pPr>
            <w:r>
              <w:rPr>
                <w:w w:val="98.08996100174753"/>
                <w:rFonts w:ascii="SimSun" w:hAnsi="SimSun" w:eastAsia="SimSun"/>
                <w:b w:val="0"/>
                <w:i w:val="0"/>
                <w:color w:val="000000"/>
                <w:sz w:val="19"/>
              </w:rPr>
              <w:t>试</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94"/>
        </w:trPr>
        <w:tc>
          <w:tcPr>
            <w:tcW w:type="dxa" w:w="10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8" w:after="0"/>
              <w:ind w:left="0" w:right="216" w:firstLine="0"/>
              <w:jc w:val="right"/>
            </w:pPr>
            <w:r>
              <w:rPr>
                <w:w w:val="98.08996100174753"/>
                <w:rFonts w:ascii="SimSun" w:hAnsi="SimSun" w:eastAsia="SimSun"/>
                <w:b w:val="0"/>
                <w:i w:val="0"/>
                <w:color w:val="000000"/>
                <w:sz w:val="19"/>
              </w:rPr>
              <w:t>试</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 w:after="0"/>
              <w:ind w:left="0" w:right="0" w:firstLine="0"/>
              <w:jc w:val="center"/>
            </w:pPr>
            <w:r>
              <w:rPr>
                <w:w w:val="98.08996100174753"/>
                <w:rFonts w:ascii="SimSun" w:hAnsi="SimSun" w:eastAsia="SimSun"/>
                <w:b w:val="0"/>
                <w:i w:val="0"/>
                <w:color w:val="000000"/>
                <w:sz w:val="19"/>
              </w:rPr>
              <w:t>损</w:t>
            </w:r>
          </w:p>
        </w:tc>
        <w:tc>
          <w:tcPr>
            <w:tcW w:type="dxa" w:w="920"/>
            <w:vMerge/>
            <w:tcBorders/>
          </w:tcPr>
          <w:p/>
        </w:tc>
      </w:tr>
      <w:tr>
        <w:trPr>
          <w:trHeight w:hRule="exact" w:val="44"/>
        </w:trPr>
        <w:tc>
          <w:tcPr>
            <w:tcW w:type="dxa" w:w="920"/>
            <w:vMerge/>
            <w:tcBorders/>
          </w:tcPr>
          <w:p/>
        </w:tc>
        <w:tc>
          <w:tcPr>
            <w:tcW w:type="dxa" w:w="920"/>
            <w:vMerge/>
            <w:tcBorders/>
          </w:tcPr>
          <w:p/>
        </w:tc>
        <w:tc>
          <w:tcPr>
            <w:tcW w:type="dxa" w:w="920"/>
            <w:vMerge/>
            <w:tcBorders/>
          </w:tcPr>
          <w:p/>
        </w:tc>
        <w:tc>
          <w:tcPr>
            <w:tcW w:type="dxa" w:w="920"/>
            <w:vMerge/>
            <w:tcBorders/>
          </w:tcPr>
          <w:p/>
        </w:tc>
        <w:tc>
          <w:tcPr>
            <w:tcW w:type="dxa" w:w="2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86" w:after="0"/>
              <w:ind w:left="0" w:right="0" w:firstLine="0"/>
              <w:jc w:val="center"/>
            </w:pPr>
            <w:r>
              <w:rPr>
                <w:w w:val="98.08996100174753"/>
                <w:rFonts w:ascii="SimSun" w:hAnsi="SimSun" w:eastAsia="SimSun"/>
                <w:b w:val="0"/>
                <w:i w:val="0"/>
                <w:color w:val="000000"/>
                <w:sz w:val="19"/>
              </w:rPr>
              <w:t>地下管线沉降变形规律</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6" w:after="0"/>
              <w:ind w:left="0" w:right="104" w:firstLine="0"/>
              <w:jc w:val="right"/>
            </w:pPr>
            <w:r>
              <w:rPr>
                <w:w w:val="98.08996100174753"/>
                <w:rFonts w:ascii="SimSun" w:hAnsi="SimSun" w:eastAsia="SimSun"/>
                <w:b w:val="0"/>
                <w:i w:val="0"/>
                <w:color w:val="000000"/>
                <w:sz w:val="19"/>
              </w:rPr>
              <w:t>参</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6" w:after="0"/>
              <w:ind w:left="0" w:right="0" w:firstLine="0"/>
              <w:jc w:val="center"/>
            </w:pPr>
            <w:r>
              <w:rPr>
                <w:w w:val="98.08996100174753"/>
                <w:rFonts w:ascii="SimSun" w:hAnsi="SimSun" w:eastAsia="SimSun"/>
                <w:b w:val="0"/>
                <w:i w:val="0"/>
                <w:color w:val="000000"/>
                <w:sz w:val="19"/>
              </w:rPr>
              <w:t>位</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6" w:after="0"/>
              <w:ind w:left="0" w:right="0" w:firstLine="0"/>
              <w:jc w:val="center"/>
            </w:pPr>
            <w:r>
              <w:rPr>
                <w:w w:val="98.08996100174753"/>
                <w:rFonts w:ascii="SimSun" w:hAnsi="SimSun" w:eastAsia="SimSun"/>
                <w:b w:val="0"/>
                <w:i w:val="0"/>
                <w:color w:val="000000"/>
                <w:sz w:val="19"/>
              </w:rPr>
              <w:t>条</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6" w:after="0"/>
              <w:ind w:left="0" w:right="0" w:firstLine="0"/>
              <w:jc w:val="center"/>
            </w:pPr>
            <w:r>
              <w:rPr>
                <w:w w:val="98.08996100174753"/>
                <w:rFonts w:ascii="SimSun" w:hAnsi="SimSun" w:eastAsia="SimSun"/>
                <w:b w:val="0"/>
                <w:i w:val="0"/>
                <w:color w:val="000000"/>
                <w:sz w:val="19"/>
              </w:rPr>
              <w:t>类</w:t>
            </w:r>
          </w:p>
        </w:tc>
        <w:tc>
          <w:tcPr>
            <w:tcW w:type="dxa" w:w="920"/>
            <w:vMerge/>
            <w:tcBorders/>
          </w:tcPr>
          <w:p/>
        </w:tc>
        <w:tc>
          <w:tcPr>
            <w:tcW w:type="dxa" w:w="7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6" w:after="0"/>
              <w:ind w:left="122" w:right="0" w:firstLine="0"/>
              <w:jc w:val="left"/>
            </w:pPr>
            <w:r>
              <w:rPr>
                <w:w w:val="98.08996100174753"/>
                <w:rFonts w:ascii="SimSun" w:hAnsi="SimSun" w:eastAsia="SimSun"/>
                <w:b w:val="0"/>
                <w:i w:val="0"/>
                <w:color w:val="000000"/>
                <w:sz w:val="19"/>
              </w:rPr>
              <w:t>位</w:t>
            </w:r>
          </w:p>
        </w:tc>
      </w:tr>
      <w:tr>
        <w:trPr>
          <w:trHeight w:hRule="exact" w:val="100"/>
        </w:trPr>
        <w:tc>
          <w:tcPr>
            <w:tcW w:type="dxa" w:w="920"/>
            <w:vMerge/>
            <w:tcBorders/>
          </w:tcP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验</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验</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0" w:right="366" w:firstLine="0"/>
              <w:jc w:val="right"/>
            </w:pPr>
            <w:r>
              <w:rPr>
                <w:w w:val="98.08996100174753"/>
                <w:rFonts w:ascii="SimSun" w:hAnsi="SimSun" w:eastAsia="SimSun"/>
                <w:b w:val="0"/>
                <w:i w:val="0"/>
                <w:color w:val="000000"/>
                <w:sz w:val="19"/>
              </w:rPr>
              <w:t>验</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r>
      <w:tr>
        <w:trPr>
          <w:trHeight w:hRule="exact" w:val="100"/>
        </w:trPr>
        <w:tc>
          <w:tcPr>
            <w:tcW w:type="dxa" w:w="102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8" w:after="0"/>
              <w:ind w:left="0" w:right="216" w:firstLine="0"/>
              <w:jc w:val="right"/>
            </w:pPr>
            <w:r>
              <w:rPr>
                <w:w w:val="98.08996100174753"/>
                <w:rFonts w:ascii="SimSun" w:hAnsi="SimSun" w:eastAsia="SimSun"/>
                <w:b w:val="0"/>
                <w:i w:val="0"/>
                <w:color w:val="000000"/>
                <w:sz w:val="19"/>
              </w:rPr>
              <w:t>验</w:t>
            </w: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420"/>
            <w:vMerge w:val="restart"/>
            <w:tcBorders/>
            <w:tcMar>
              <w:start w:w="0" w:type="dxa"/>
              <w:end w:w="0" w:type="dxa"/>
            </w:tcMar>
            <w:tcMar>
              <w:start w:w="0" w:type="dxa"/>
              <w:end w:w="0" w:type="dxa"/>
            </w:tcMar>
          </w:tcPr>
          <w:p>
            <w:pPr>
              <w:autoSpaceDN w:val="0"/>
              <w:autoSpaceDE w:val="0"/>
              <w:widowControl/>
              <w:spacing w:line="197" w:lineRule="auto" w:before="2" w:after="0"/>
              <w:ind w:left="0" w:right="0" w:firstLine="0"/>
              <w:jc w:val="center"/>
            </w:pPr>
            <w:r>
              <w:rPr>
                <w:w w:val="98.08996100174753"/>
                <w:rFonts w:ascii="SimSun" w:hAnsi="SimSun" w:eastAsia="SimSun"/>
                <w:b w:val="0"/>
                <w:i w:val="0"/>
                <w:color w:val="000000"/>
                <w:sz w:val="19"/>
              </w:rPr>
              <w:t>失</w:t>
            </w:r>
          </w:p>
        </w:tc>
        <w:tc>
          <w:tcPr>
            <w:tcW w:type="dxa" w:w="920"/>
            <w:vMerge/>
            <w:tcBorders/>
          </w:tcPr>
          <w:p/>
        </w:tc>
      </w:tr>
      <w:tr>
        <w:trPr>
          <w:trHeight w:hRule="exact" w:val="120"/>
        </w:trPr>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700"/>
            <w:vMerge w:val="restart"/>
            <w:tcBorders/>
            <w:tcMar>
              <w:start w:w="0" w:type="dxa"/>
              <w:end w:w="0" w:type="dxa"/>
            </w:tcMar>
            <w:tcMar>
              <w:start w:w="0" w:type="dxa"/>
              <w:end w:w="0" w:type="dxa"/>
            </w:tcMar>
          </w:tcPr>
          <w:p>
            <w:pPr>
              <w:autoSpaceDN w:val="0"/>
              <w:autoSpaceDE w:val="0"/>
              <w:widowControl/>
              <w:spacing w:line="197" w:lineRule="auto" w:before="20" w:after="0"/>
              <w:ind w:left="0" w:right="104" w:firstLine="0"/>
              <w:jc w:val="right"/>
            </w:pPr>
            <w:r>
              <w:rPr>
                <w:w w:val="98.08996100174753"/>
                <w:rFonts w:ascii="SimSun" w:hAnsi="SimSun" w:eastAsia="SimSun"/>
                <w:b w:val="0"/>
                <w:i w:val="0"/>
                <w:color w:val="000000"/>
                <w:sz w:val="19"/>
              </w:rPr>
              <w:t>数</w:t>
            </w:r>
          </w:p>
        </w:tc>
        <w:tc>
          <w:tcPr>
            <w:tcW w:type="dxa" w:w="380"/>
            <w:vMerge w:val="restart"/>
            <w:tcBorders/>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置</w:t>
            </w:r>
          </w:p>
        </w:tc>
        <w:tc>
          <w:tcPr>
            <w:tcW w:type="dxa" w:w="420"/>
            <w:vMerge w:val="restart"/>
            <w:tcBorders/>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件</w:t>
            </w:r>
          </w:p>
        </w:tc>
        <w:tc>
          <w:tcPr>
            <w:tcW w:type="dxa" w:w="420"/>
            <w:vMerge w:val="restart"/>
            <w:tcBorders/>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别</w:t>
            </w:r>
          </w:p>
        </w:tc>
        <w:tc>
          <w:tcPr>
            <w:tcW w:type="dxa" w:w="920"/>
            <w:vMerge/>
            <w:tcBorders/>
          </w:tcPr>
          <w:p/>
        </w:tc>
        <w:tc>
          <w:tcPr>
            <w:tcW w:type="dxa" w:w="740"/>
            <w:vMerge w:val="restart"/>
            <w:tcBorders/>
            <w:tcMar>
              <w:start w:w="0" w:type="dxa"/>
              <w:end w:w="0" w:type="dxa"/>
            </w:tcMar>
            <w:tcMar>
              <w:start w:w="0" w:type="dxa"/>
              <w:end w:w="0" w:type="dxa"/>
            </w:tcMar>
          </w:tcPr>
          <w:p>
            <w:pPr>
              <w:autoSpaceDN w:val="0"/>
              <w:autoSpaceDE w:val="0"/>
              <w:widowControl/>
              <w:spacing w:line="197" w:lineRule="auto" w:before="20" w:after="0"/>
              <w:ind w:left="122" w:right="0" w:firstLine="0"/>
              <w:jc w:val="left"/>
            </w:pPr>
            <w:r>
              <w:rPr>
                <w:w w:val="98.08996100174753"/>
                <w:rFonts w:ascii="SimSun" w:hAnsi="SimSun" w:eastAsia="SimSun"/>
                <w:b w:val="0"/>
                <w:i w:val="0"/>
                <w:color w:val="000000"/>
                <w:sz w:val="19"/>
              </w:rPr>
              <w:t>置</w:t>
            </w:r>
          </w:p>
        </w:tc>
      </w:tr>
      <w:tr>
        <w:trPr>
          <w:trHeight w:hRule="exact" w:val="280"/>
        </w:trPr>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920"/>
            <w:vMerge/>
            <w:tcBorders/>
          </w:tcPr>
          <w:p/>
        </w:tc>
        <w:tc>
          <w:tcPr>
            <w:tcW w:type="dxa" w:w="420"/>
            <w:tcBorders/>
            <w:tcMar>
              <w:start w:w="0" w:type="dxa"/>
              <w:end w:w="0" w:type="dxa"/>
            </w:tcMar>
          </w:tcPr>
          <w:p>
            <w:pPr>
              <w:autoSpaceDN w:val="0"/>
              <w:autoSpaceDE w:val="0"/>
              <w:widowControl/>
              <w:spacing w:line="197" w:lineRule="auto" w:before="20" w:after="0"/>
              <w:ind w:left="0" w:right="0" w:firstLine="0"/>
              <w:jc w:val="center"/>
            </w:pPr>
            <w:r>
              <w:rPr>
                <w:w w:val="98.08996100174753"/>
                <w:rFonts w:ascii="SimSun" w:hAnsi="SimSun" w:eastAsia="SimSun"/>
                <w:b w:val="0"/>
                <w:i w:val="0"/>
                <w:color w:val="000000"/>
                <w:sz w:val="19"/>
              </w:rPr>
              <w:t>率</w:t>
            </w:r>
          </w:p>
        </w:tc>
        <w:tc>
          <w:tcPr>
            <w:tcW w:type="dxa" w:w="920"/>
            <w:vMerge/>
            <w:tcBorders/>
          </w:tcPr>
          <w:p/>
        </w:tc>
      </w:tr>
    </w:tbl>
    <w:p>
      <w:pPr>
        <w:autoSpaceDN w:val="0"/>
        <w:autoSpaceDE w:val="0"/>
        <w:widowControl/>
        <w:spacing w:line="197" w:lineRule="auto" w:before="1368" w:after="0"/>
        <w:ind w:left="0" w:right="1954" w:firstLine="0"/>
        <w:jc w:val="right"/>
      </w:pPr>
      <w:r>
        <w:rPr>
          <w:w w:val="98.08996100174753"/>
          <w:rFonts w:ascii="SimSun" w:hAnsi="SimSun" w:eastAsia="SimSun"/>
          <w:b w:val="0"/>
          <w:i w:val="0"/>
          <w:color w:val="000000"/>
          <w:sz w:val="19"/>
        </w:rPr>
        <w:t>富水粉细砂地层中盾构施工渣土改良方案与掘进对邻近构筑物的影响规律</w:t>
      </w:r>
    </w:p>
    <w:p>
      <w:pPr>
        <w:autoSpaceDN w:val="0"/>
        <w:autoSpaceDE w:val="0"/>
        <w:widowControl/>
        <w:spacing w:line="197" w:lineRule="auto" w:before="820" w:after="0"/>
        <w:ind w:left="0" w:right="3800" w:firstLine="0"/>
        <w:jc w:val="right"/>
      </w:pPr>
      <w:r>
        <w:rPr>
          <w:w w:val="98.08996100174753"/>
          <w:rFonts w:ascii="SimSun" w:hAnsi="SimSun" w:eastAsia="SimSun"/>
          <w:b w:val="0"/>
          <w:i w:val="0"/>
          <w:color w:val="000000"/>
          <w:sz w:val="19"/>
        </w:rPr>
        <w:t>分析总结，指导实际施工</w:t>
      </w:r>
    </w:p>
    <w:p>
      <w:pPr>
        <w:autoSpaceDN w:val="0"/>
        <w:autoSpaceDE w:val="0"/>
        <w:widowControl/>
        <w:spacing w:line="254" w:lineRule="auto" w:before="424" w:after="0"/>
        <w:ind w:left="0" w:right="3732"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1-6 </w:t>
      </w:r>
      <w:r>
        <w:rPr>
          <w:rFonts w:ascii="SimSun" w:hAnsi="SimSun" w:eastAsia="SimSun"/>
          <w:b w:val="0"/>
          <w:i w:val="0"/>
          <w:color w:val="000000"/>
          <w:sz w:val="21"/>
        </w:rPr>
        <w:t>技术路线图</w:t>
      </w:r>
    </w:p>
    <w:p>
      <w:pPr>
        <w:autoSpaceDN w:val="0"/>
        <w:autoSpaceDE w:val="0"/>
        <w:widowControl/>
        <w:spacing w:line="240" w:lineRule="exact" w:before="3142" w:after="0"/>
        <w:ind w:left="0" w:right="4448" w:firstLine="0"/>
        <w:jc w:val="right"/>
      </w:pPr>
      <w:r>
        <w:rPr>
          <w:rFonts w:ascii="TimesNewRomanPSMT" w:hAnsi="TimesNewRomanPSMT" w:eastAsia="TimesNewRomanPSMT"/>
          <w:b w:val="0"/>
          <w:i w:val="0"/>
          <w:color w:val="000000"/>
          <w:sz w:val="18"/>
        </w:rPr>
        <w:t xml:space="preserve">15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56" name="Picture 2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7" name="Picture 2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384"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240" w:lineRule="exact" w:before="14146" w:after="0"/>
        <w:ind w:left="0" w:right="4448" w:firstLine="0"/>
        <w:jc w:val="right"/>
      </w:pPr>
      <w:r>
        <w:rPr>
          <w:rFonts w:ascii="TimesNewRomanPSMT" w:hAnsi="TimesNewRomanPSMT" w:eastAsia="TimesNewRomanPSMT"/>
          <w:b w:val="0"/>
          <w:i w:val="0"/>
          <w:color w:val="000000"/>
          <w:sz w:val="18"/>
        </w:rPr>
        <w:t xml:space="preserve">16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59" name="Picture 2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0" name="Picture 2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1266190</wp:posOffset>
            </wp:positionH>
            <wp:positionV relativeFrom="page">
              <wp:posOffset>6366510</wp:posOffset>
            </wp:positionV>
            <wp:extent cx="5031740" cy="2699881"/>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031740" cy="26998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6337300</wp:posOffset>
            </wp:positionV>
            <wp:extent cx="5080000" cy="27559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00" cy="2755900"/>
                    </a:xfrm>
                    <a:prstGeom prst="rect"/>
                  </pic:spPr>
                </pic:pic>
              </a:graphicData>
            </a:graphic>
          </wp:anchor>
        </w:drawing>
      </w:r>
    </w:p>
    <w:p>
      <w:pPr>
        <w:autoSpaceDN w:val="0"/>
        <w:autoSpaceDE w:val="0"/>
        <w:widowControl/>
        <w:spacing w:line="185" w:lineRule="auto" w:before="0" w:after="0"/>
        <w:ind w:left="0" w:right="3014"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p>
      <w:pPr>
        <w:autoSpaceDN w:val="0"/>
        <w:autoSpaceDE w:val="0"/>
        <w:widowControl/>
        <w:spacing w:line="185" w:lineRule="auto" w:before="668" w:after="0"/>
        <w:ind w:left="0" w:right="1498" w:firstLine="0"/>
        <w:jc w:val="right"/>
      </w:pPr>
      <w:r>
        <w:rPr>
          <w:rFonts w:ascii="SimHei" w:hAnsi="SimHei" w:eastAsia="SimHei"/>
          <w:b w:val="0"/>
          <w:i w:val="0"/>
          <w:color w:val="000000"/>
          <w:sz w:val="32"/>
        </w:rPr>
        <w:t>第二章</w:t>
      </w:r>
      <w:r>
        <w:rPr>
          <w:rFonts w:ascii="SimHei" w:hAnsi="SimHei" w:eastAsia="SimHei"/>
          <w:b w:val="0"/>
          <w:i w:val="0"/>
          <w:color w:val="000000"/>
          <w:sz w:val="32"/>
        </w:rPr>
        <w:t>泡沫改良粉细砂渣土室内试验研究</w:t>
      </w:r>
    </w:p>
    <w:p>
      <w:pPr>
        <w:autoSpaceDN w:val="0"/>
        <w:autoSpaceDE w:val="0"/>
        <w:widowControl/>
        <w:spacing w:line="185" w:lineRule="auto" w:before="618" w:after="0"/>
        <w:ind w:left="1478" w:right="0" w:firstLine="0"/>
        <w:jc w:val="left"/>
      </w:pPr>
      <w:r>
        <w:rPr>
          <w:rFonts w:ascii="SimSun" w:hAnsi="SimSun" w:eastAsia="SimSun"/>
          <w:b w:val="0"/>
          <w:i w:val="0"/>
          <w:color w:val="000000"/>
          <w:sz w:val="24"/>
        </w:rPr>
        <w:t>在土压平衡盾构施工过程中，渣土性能是影响盾构适用性的重要因素，渣土性能不</w:t>
      </w:r>
    </w:p>
    <w:p>
      <w:pPr>
        <w:autoSpaceDN w:val="0"/>
        <w:autoSpaceDE w:val="0"/>
        <w:widowControl/>
        <w:spacing w:line="268" w:lineRule="exact" w:before="222" w:after="0"/>
        <w:ind w:left="998" w:right="0" w:firstLine="0"/>
        <w:jc w:val="left"/>
      </w:pPr>
      <w:r>
        <w:rPr>
          <w:rFonts w:ascii="SimSun" w:hAnsi="SimSun" w:eastAsia="SimSun"/>
          <w:b w:val="0"/>
          <w:i w:val="0"/>
          <w:color w:val="000000"/>
          <w:sz w:val="24"/>
        </w:rPr>
        <w:t>良会严重限制土压平衡盾构的应用范围</w:t>
      </w:r>
      <w:r>
        <w:rPr>
          <w:rFonts w:ascii="TimesNewRomanPSMT" w:hAnsi="TimesNewRomanPSMT" w:eastAsia="TimesNewRomanPSMT"/>
          <w:b w:val="0"/>
          <w:i w:val="0"/>
          <w:color w:val="000000"/>
          <w:sz w:val="16"/>
        </w:rPr>
        <w:t>[67]</w:t>
      </w:r>
      <w:r>
        <w:rPr>
          <w:rFonts w:ascii="SimSun" w:hAnsi="SimSun" w:eastAsia="SimSun"/>
          <w:b w:val="0"/>
          <w:i w:val="0"/>
          <w:color w:val="000000"/>
          <w:sz w:val="24"/>
        </w:rPr>
        <w:t>。当土压平衡盾构在砂土等颗粒土地层中掘进</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时，必须使用改良剂增加渣土流动性、降低渣土渗透性和内摩擦角从而提高施工效率以</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及施工的安全性。随着盾构施工技术的快速发展和广泛应用，渣土改良理论和技术也日</w:t>
      </w:r>
    </w:p>
    <w:p>
      <w:pPr>
        <w:autoSpaceDN w:val="0"/>
        <w:autoSpaceDE w:val="0"/>
        <w:widowControl/>
        <w:spacing w:line="185" w:lineRule="auto" w:before="246" w:after="0"/>
        <w:ind w:left="998" w:right="0" w:firstLine="0"/>
        <w:jc w:val="left"/>
      </w:pPr>
      <w:r>
        <w:rPr>
          <w:rFonts w:ascii="SimSun" w:hAnsi="SimSun" w:eastAsia="SimSun"/>
          <w:b w:val="0"/>
          <w:i w:val="0"/>
          <w:color w:val="000000"/>
          <w:sz w:val="24"/>
        </w:rPr>
        <w:t>渐成熟，但盾构法施工中现场渣土改良仍然是一项相当复杂的工作，针对不同的地层条</w:t>
      </w:r>
    </w:p>
    <w:p>
      <w:pPr>
        <w:autoSpaceDN w:val="0"/>
        <w:autoSpaceDE w:val="0"/>
        <w:widowControl/>
        <w:spacing w:line="268" w:lineRule="exact" w:before="222" w:after="0"/>
        <w:ind w:left="998" w:right="0" w:firstLine="0"/>
        <w:jc w:val="left"/>
      </w:pPr>
      <w:r>
        <w:rPr>
          <w:rFonts w:ascii="SimSun" w:hAnsi="SimSun" w:eastAsia="SimSun"/>
          <w:b w:val="0"/>
          <w:i w:val="0"/>
          <w:color w:val="000000"/>
          <w:sz w:val="24"/>
        </w:rPr>
        <w:t>件，需要对改良渣土性能进行全面测试和评价，以确定合适的渣土改良参数</w:t>
      </w:r>
      <w:r>
        <w:rPr>
          <w:rFonts w:ascii="TimesNewRomanPSMT" w:hAnsi="TimesNewRomanPSMT" w:eastAsia="TimesNewRomanPSMT"/>
          <w:b w:val="0"/>
          <w:i w:val="0"/>
          <w:color w:val="000000"/>
          <w:sz w:val="16"/>
        </w:rPr>
        <w:t>[17,22,68]</w:t>
      </w:r>
      <w:r>
        <w:rPr>
          <w:rFonts w:ascii="SimSun" w:hAnsi="SimSun" w:eastAsia="SimSun"/>
          <w:b w:val="0"/>
          <w:i w:val="0"/>
          <w:color w:val="000000"/>
          <w:sz w:val="24"/>
        </w:rPr>
        <w:t>。本</w:t>
      </w:r>
    </w:p>
    <w:p>
      <w:pPr>
        <w:autoSpaceDN w:val="0"/>
        <w:autoSpaceDE w:val="0"/>
        <w:widowControl/>
        <w:spacing w:line="266" w:lineRule="exact" w:before="242" w:after="0"/>
        <w:ind w:left="998" w:right="0" w:firstLine="0"/>
        <w:jc w:val="left"/>
      </w:pPr>
      <w:r>
        <w:rPr>
          <w:rFonts w:ascii="SimSun" w:hAnsi="SimSun" w:eastAsia="SimSun"/>
          <w:b w:val="0"/>
          <w:i w:val="0"/>
          <w:color w:val="000000"/>
          <w:sz w:val="24"/>
        </w:rPr>
        <w:t>章依托南通地铁</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南通东站站盾构区间穿越粉细砂地层，通过室内试</w:t>
      </w:r>
    </w:p>
    <w:p>
      <w:pPr>
        <w:autoSpaceDN w:val="0"/>
        <w:autoSpaceDE w:val="0"/>
        <w:widowControl/>
        <w:spacing w:line="185" w:lineRule="auto" w:before="232" w:after="0"/>
        <w:ind w:left="998" w:right="0" w:firstLine="0"/>
        <w:jc w:val="left"/>
      </w:pPr>
      <w:r>
        <w:rPr>
          <w:rFonts w:ascii="SimSun" w:hAnsi="SimSun" w:eastAsia="SimSun"/>
          <w:b w:val="0"/>
          <w:i w:val="0"/>
          <w:color w:val="000000"/>
          <w:sz w:val="24"/>
        </w:rPr>
        <w:t>验对粉细砂渣土进行改良，并考虑现场实际施工因素确定最佳改良方案。</w:t>
      </w:r>
    </w:p>
    <w:p>
      <w:pPr>
        <w:autoSpaceDN w:val="0"/>
        <w:autoSpaceDE w:val="0"/>
        <w:widowControl/>
        <w:spacing w:line="254" w:lineRule="auto" w:before="420" w:after="0"/>
        <w:ind w:left="998" w:right="0" w:firstLine="0"/>
        <w:jc w:val="left"/>
      </w:pPr>
      <w:r>
        <w:rPr>
          <w:rFonts w:ascii="Times New Roman" w:hAnsi="Times New Roman" w:eastAsia="Times New Roman"/>
          <w:b/>
          <w:i w:val="0"/>
          <w:color w:val="000000"/>
          <w:sz w:val="28"/>
        </w:rPr>
        <w:t>2.1</w:t>
      </w:r>
      <w:r>
        <w:rPr>
          <w:rFonts w:ascii="SimSun" w:hAnsi="SimSun" w:eastAsia="SimSun"/>
          <w:b w:val="0"/>
          <w:i w:val="0"/>
          <w:color w:val="000000"/>
          <w:sz w:val="28"/>
        </w:rPr>
        <w:t>工程概况</w:t>
      </w:r>
    </w:p>
    <w:p>
      <w:pPr>
        <w:autoSpaceDN w:val="0"/>
        <w:autoSpaceDE w:val="0"/>
        <w:widowControl/>
        <w:spacing w:line="266" w:lineRule="exact" w:before="410" w:after="0"/>
        <w:ind w:left="1478" w:right="0" w:firstLine="0"/>
        <w:jc w:val="left"/>
      </w:pPr>
      <w:r>
        <w:rPr>
          <w:rFonts w:ascii="SimSun" w:hAnsi="SimSun" w:eastAsia="SimSun"/>
          <w:b w:val="0"/>
          <w:i w:val="0"/>
          <w:color w:val="000000"/>
          <w:sz w:val="24"/>
        </w:rPr>
        <w:t>南通市轨道交通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南通东站站位于崇川区，西起太平路北站，经</w:t>
      </w:r>
    </w:p>
    <w:p>
      <w:pPr>
        <w:autoSpaceDN w:val="0"/>
        <w:autoSpaceDE w:val="0"/>
        <w:widowControl/>
        <w:spacing w:line="266" w:lineRule="exact" w:before="224" w:after="0"/>
        <w:ind w:left="998" w:right="0" w:firstLine="0"/>
        <w:jc w:val="left"/>
      </w:pPr>
      <w:r>
        <w:rPr>
          <w:rFonts w:ascii="SimSun" w:hAnsi="SimSun" w:eastAsia="SimSun"/>
          <w:b w:val="0"/>
          <w:i w:val="0"/>
          <w:color w:val="000000"/>
          <w:sz w:val="24"/>
        </w:rPr>
        <w:t>青年中路到南通东站站，全长约</w:t>
      </w:r>
      <w:r>
        <w:rPr>
          <w:rFonts w:ascii="TimesNewRomanPSMT" w:hAnsi="TimesNewRomanPSMT" w:eastAsia="TimesNewRomanPSMT"/>
          <w:b w:val="0"/>
          <w:i w:val="0"/>
          <w:color w:val="000000"/>
          <w:sz w:val="24"/>
        </w:rPr>
        <w:t>1.879km</w:t>
      </w:r>
      <w:r>
        <w:rPr>
          <w:rFonts w:ascii="SimSun" w:hAnsi="SimSun" w:eastAsia="SimSun"/>
          <w:b w:val="0"/>
          <w:i w:val="0"/>
          <w:color w:val="000000"/>
          <w:sz w:val="24"/>
        </w:rPr>
        <w:t>，全线采用地下敷设方式，左线长</w:t>
      </w:r>
      <w:r>
        <w:rPr>
          <w:rFonts w:ascii="TimesNewRomanPSMT" w:hAnsi="TimesNewRomanPSMT" w:eastAsia="TimesNewRomanPSMT"/>
          <w:b w:val="0"/>
          <w:i w:val="0"/>
          <w:color w:val="000000"/>
          <w:sz w:val="24"/>
        </w:rPr>
        <w:t>1392.85m</w:t>
      </w:r>
      <w:r>
        <w:rPr>
          <w:rFonts w:ascii="SimSun" w:hAnsi="SimSun" w:eastAsia="SimSun"/>
          <w:b w:val="0"/>
          <w:i w:val="0"/>
          <w:color w:val="000000"/>
          <w:sz w:val="24"/>
        </w:rPr>
        <w:t>，</w:t>
      </w:r>
    </w:p>
    <w:p>
      <w:pPr>
        <w:autoSpaceDN w:val="0"/>
        <w:autoSpaceDE w:val="0"/>
        <w:widowControl/>
        <w:spacing w:line="266" w:lineRule="exact" w:before="222" w:after="0"/>
        <w:ind w:left="998" w:right="0" w:firstLine="0"/>
        <w:jc w:val="left"/>
      </w:pPr>
      <w:r>
        <w:rPr>
          <w:rFonts w:ascii="SimSun" w:hAnsi="SimSun" w:eastAsia="SimSun"/>
          <w:b w:val="0"/>
          <w:i w:val="0"/>
          <w:color w:val="000000"/>
          <w:sz w:val="24"/>
        </w:rPr>
        <w:t>右线长</w:t>
      </w:r>
      <w:r>
        <w:rPr>
          <w:rFonts w:ascii="TimesNewRomanPSMT" w:hAnsi="TimesNewRomanPSMT" w:eastAsia="TimesNewRomanPSMT"/>
          <w:b w:val="0"/>
          <w:i w:val="0"/>
          <w:color w:val="000000"/>
          <w:sz w:val="24"/>
        </w:rPr>
        <w:t>1394.98m</w:t>
      </w:r>
      <w:r>
        <w:rPr>
          <w:rFonts w:ascii="SimSun" w:hAnsi="SimSun" w:eastAsia="SimSun"/>
          <w:b w:val="0"/>
          <w:i w:val="0"/>
          <w:color w:val="000000"/>
          <w:sz w:val="24"/>
        </w:rPr>
        <w:t>，区间隧道顶覆土厚度约</w:t>
      </w:r>
      <w:r>
        <w:rPr>
          <w:rFonts w:ascii="TimesNewRomanPSMT" w:hAnsi="TimesNewRomanPSMT" w:eastAsia="TimesNewRomanPSMT"/>
          <w:b w:val="0"/>
          <w:i w:val="0"/>
          <w:color w:val="000000"/>
          <w:sz w:val="24"/>
        </w:rPr>
        <w:t>9.34</w:t>
      </w:r>
      <w:r>
        <w:rPr>
          <w:rFonts w:ascii="SimSun" w:hAnsi="SimSun" w:eastAsia="SimSun"/>
          <w:b w:val="0"/>
          <w:i w:val="0"/>
          <w:color w:val="000000"/>
          <w:sz w:val="24"/>
        </w:rPr>
        <w:t>～</w:t>
      </w:r>
      <w:r>
        <w:rPr>
          <w:rFonts w:ascii="TimesNewRomanPSMT" w:hAnsi="TimesNewRomanPSMT" w:eastAsia="TimesNewRomanPSMT"/>
          <w:b w:val="0"/>
          <w:i w:val="0"/>
          <w:color w:val="000000"/>
          <w:sz w:val="24"/>
        </w:rPr>
        <w:t>17.88m</w:t>
      </w:r>
      <w:r>
        <w:rPr>
          <w:rFonts w:ascii="SimSun" w:hAnsi="SimSun" w:eastAsia="SimSun"/>
          <w:b w:val="0"/>
          <w:i w:val="0"/>
          <w:color w:val="000000"/>
          <w:sz w:val="24"/>
        </w:rPr>
        <w:t>，左线隧道先开挖，左线开挖完</w:t>
      </w:r>
    </w:p>
    <w:p>
      <w:pPr>
        <w:autoSpaceDN w:val="0"/>
        <w:autoSpaceDE w:val="0"/>
        <w:widowControl/>
        <w:spacing w:line="266" w:lineRule="exact" w:before="224" w:after="0"/>
        <w:ind w:left="998" w:right="0" w:firstLine="0"/>
        <w:jc w:val="left"/>
      </w:pPr>
      <w:r>
        <w:rPr>
          <w:rFonts w:ascii="SimSun" w:hAnsi="SimSun" w:eastAsia="SimSun"/>
          <w:b w:val="0"/>
          <w:i w:val="0"/>
          <w:color w:val="000000"/>
          <w:sz w:val="24"/>
        </w:rPr>
        <w:t>成后右线施工，隧道左右线中心轴线间距为</w:t>
      </w:r>
      <w:r>
        <w:rPr>
          <w:rFonts w:ascii="TimesNewRomanPSMT" w:hAnsi="TimesNewRomanPSMT" w:eastAsia="TimesNewRomanPSMT"/>
          <w:b w:val="0"/>
          <w:i w:val="0"/>
          <w:color w:val="000000"/>
          <w:sz w:val="24"/>
        </w:rPr>
        <w:t>13</w:t>
      </w:r>
      <w:r>
        <w:rPr>
          <w:rFonts w:ascii="SimSun" w:hAnsi="SimSun" w:eastAsia="SimSun"/>
          <w:b w:val="0"/>
          <w:i w:val="0"/>
          <w:color w:val="000000"/>
          <w:sz w:val="24"/>
        </w:rPr>
        <w:t>～</w:t>
      </w:r>
      <w:r>
        <w:rPr>
          <w:rFonts w:ascii="TimesNewRomanPSMT" w:hAnsi="TimesNewRomanPSMT" w:eastAsia="TimesNewRomanPSMT"/>
          <w:b w:val="0"/>
          <w:i w:val="0"/>
          <w:color w:val="000000"/>
          <w:sz w:val="24"/>
        </w:rPr>
        <w:t>17m</w:t>
      </w:r>
      <w:r>
        <w:rPr>
          <w:rFonts w:ascii="SimSun" w:hAnsi="SimSun" w:eastAsia="SimSun"/>
          <w:b w:val="0"/>
          <w:i w:val="0"/>
          <w:color w:val="000000"/>
          <w:sz w:val="24"/>
        </w:rPr>
        <w:t>，采用土压平衡盾构法施工，左右</w:t>
      </w:r>
    </w:p>
    <w:p>
      <w:pPr>
        <w:autoSpaceDN w:val="0"/>
        <w:autoSpaceDE w:val="0"/>
        <w:widowControl/>
        <w:spacing w:line="264" w:lineRule="exact" w:before="224" w:after="0"/>
        <w:ind w:left="998" w:right="0" w:firstLine="0"/>
        <w:jc w:val="left"/>
      </w:pPr>
      <w:r>
        <w:rPr>
          <w:rFonts w:ascii="SimSun" w:hAnsi="SimSun" w:eastAsia="SimSun"/>
          <w:b w:val="0"/>
          <w:i w:val="0"/>
          <w:color w:val="000000"/>
          <w:sz w:val="24"/>
        </w:rPr>
        <w:t>线共</w:t>
      </w:r>
      <w:r>
        <w:rPr>
          <w:rFonts w:ascii="TimesNewRomanPSMT" w:hAnsi="TimesNewRomanPSMT" w:eastAsia="TimesNewRomanPSMT"/>
          <w:b w:val="0"/>
          <w:i w:val="0"/>
          <w:color w:val="000000"/>
          <w:sz w:val="24"/>
        </w:rPr>
        <w:t>2314</w:t>
      </w:r>
      <w:r>
        <w:rPr>
          <w:rFonts w:ascii="SimSun" w:hAnsi="SimSun" w:eastAsia="SimSun"/>
          <w:b w:val="0"/>
          <w:i w:val="0"/>
          <w:color w:val="000000"/>
          <w:sz w:val="24"/>
        </w:rPr>
        <w:t xml:space="preserve"> 环，区间设一处联络通道及泵房。区间具体位置如图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245" w:lineRule="auto" w:before="358" w:after="8"/>
        <w:ind w:left="1742" w:right="8352" w:firstLine="0"/>
        <w:jc w:val="left"/>
      </w:pPr>
      <w:r>
        <w:rPr>
          <w:w w:val="102.45492723253038"/>
          <w:rFonts w:ascii="SimSun" w:hAnsi="SimSun" w:eastAsia="SimSun"/>
          <w:b w:val="0"/>
          <w:i w:val="0"/>
          <w:color w:val="000000"/>
          <w:sz w:val="9"/>
        </w:rPr>
        <w:t>海</w:t>
      </w:r>
      <w:r>
        <w:br/>
      </w:r>
      <w:r>
        <w:rPr>
          <w:w w:val="102.45492723253038"/>
          <w:rFonts w:ascii="SimSun" w:hAnsi="SimSun" w:eastAsia="SimSun"/>
          <w:b w:val="0"/>
          <w:i w:val="0"/>
          <w:color w:val="000000"/>
          <w:sz w:val="9"/>
        </w:rPr>
        <w:t>安</w:t>
      </w:r>
    </w:p>
    <w:tbl>
      <w:tblPr>
        <w:tblW w:type="auto" w:w="0"/>
        <w:tblLayout w:type="fixed"/>
        <w:tblLook w:firstColumn="1" w:firstRow="1" w:lastColumn="0" w:lastRow="0" w:noHBand="0" w:noVBand="1" w:val="04A0"/>
        <w:tblInd w:w="860.0" w:type="dxa"/>
      </w:tblPr>
      <w:tblGrid>
        <w:gridCol w:w="2553"/>
        <w:gridCol w:w="2553"/>
        <w:gridCol w:w="2553"/>
        <w:gridCol w:w="2553"/>
      </w:tblGrid>
      <w:tr>
        <w:trPr>
          <w:trHeight w:hRule="exact" w:val="144"/>
        </w:trPr>
        <w:tc>
          <w:tcPr>
            <w:tcW w:type="dxa" w:w="10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44" w:firstLine="0"/>
              <w:jc w:val="right"/>
            </w:pPr>
            <w:r>
              <w:rPr>
                <w:w w:val="102.45492723253038"/>
                <w:rFonts w:ascii="SimSun" w:hAnsi="SimSun" w:eastAsia="SimSun"/>
                <w:b w:val="0"/>
                <w:i w:val="0"/>
                <w:color w:val="000000"/>
                <w:sz w:val="9"/>
              </w:rPr>
              <w:t>县</w:t>
            </w:r>
          </w:p>
        </w:tc>
        <w:tc>
          <w:tcPr>
            <w:tcW w:type="dxa" w:w="520"/>
            <w:vMerge w:val="restart"/>
            <w:tcBorders/>
            <w:tcMar>
              <w:start w:w="0" w:type="dxa"/>
              <w:end w:w="0" w:type="dxa"/>
            </w:tcMar>
            <w:tcMar>
              <w:start w:w="0" w:type="dxa"/>
              <w:end w:w="0" w:type="dxa"/>
            </w:tcMar>
          </w:tcPr>
          <w:p>
            <w:pPr>
              <w:autoSpaceDN w:val="0"/>
              <w:autoSpaceDE w:val="0"/>
              <w:widowControl/>
              <w:spacing w:line="185" w:lineRule="auto" w:before="192" w:after="0"/>
              <w:ind w:left="48" w:right="0" w:firstLine="0"/>
              <w:jc w:val="left"/>
            </w:pPr>
            <w:r>
              <w:rPr>
                <w:w w:val="102.31321122911241"/>
                <w:rFonts w:ascii="SimSun" w:hAnsi="SimSun" w:eastAsia="SimSun"/>
                <w:b w:val="0"/>
                <w:i w:val="0"/>
                <w:color w:val="000000"/>
                <w:sz w:val="9"/>
              </w:rPr>
              <w:t>如</w:t>
            </w:r>
          </w:p>
        </w:tc>
        <w:tc>
          <w:tcPr>
            <w:tcW w:type="dxa" w:w="760"/>
            <w:tcBorders/>
            <w:tcMar>
              <w:start w:w="0" w:type="dxa"/>
              <w:end w:w="0" w:type="dxa"/>
            </w:tcMar>
          </w:tcPr>
          <w:p>
            <w:pPr>
              <w:autoSpaceDN w:val="0"/>
              <w:autoSpaceDE w:val="0"/>
              <w:widowControl/>
              <w:spacing w:line="185" w:lineRule="auto" w:before="52" w:after="0"/>
              <w:ind w:left="0" w:right="280" w:firstLine="0"/>
              <w:jc w:val="right"/>
            </w:pPr>
            <w:r>
              <w:rPr>
                <w:w w:val="102.31321122911241"/>
                <w:rFonts w:ascii="SimSun" w:hAnsi="SimSun" w:eastAsia="SimSun"/>
                <w:b w:val="0"/>
                <w:i w:val="0"/>
                <w:color w:val="000000"/>
                <w:sz w:val="9"/>
              </w:rPr>
              <w:t>如</w:t>
            </w:r>
          </w:p>
        </w:tc>
        <w:tc>
          <w:tcPr>
            <w:tcW w:type="dxa" w:w="38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6" w:after="0"/>
              <w:ind w:left="296" w:right="0" w:firstLine="0"/>
              <w:jc w:val="left"/>
            </w:pPr>
            <w:r>
              <w:rPr>
                <w:w w:val="102.31321122911241"/>
                <w:rFonts w:ascii="SimSun" w:hAnsi="SimSun" w:eastAsia="SimSun"/>
                <w:b w:val="0"/>
                <w:i w:val="0"/>
                <w:color w:val="000000"/>
                <w:sz w:val="9"/>
              </w:rPr>
              <w:t>工程位置</w:t>
            </w:r>
          </w:p>
        </w:tc>
      </w:tr>
      <w:tr>
        <w:trPr>
          <w:trHeight w:hRule="exact" w:val="140"/>
        </w:trPr>
        <w:tc>
          <w:tcPr>
            <w:tcW w:type="dxa" w:w="2553"/>
            <w:vMerge/>
            <w:tcBorders/>
          </w:tcPr>
          <w:p/>
        </w:tc>
        <w:tc>
          <w:tcPr>
            <w:tcW w:type="dxa" w:w="2553"/>
            <w:vMerge/>
            <w:tcBorders/>
          </w:tcPr>
          <w:p/>
        </w:tc>
        <w:tc>
          <w:tcPr>
            <w:tcW w:type="dxa" w:w="760"/>
            <w:tcBorders/>
            <w:tcMar>
              <w:start w:w="0" w:type="dxa"/>
              <w:end w:w="0" w:type="dxa"/>
            </w:tcMar>
          </w:tcPr>
          <w:p>
            <w:pPr>
              <w:autoSpaceDN w:val="0"/>
              <w:autoSpaceDE w:val="0"/>
              <w:widowControl/>
              <w:spacing w:line="180" w:lineRule="auto" w:before="22" w:after="0"/>
              <w:ind w:left="0" w:right="280" w:firstLine="0"/>
              <w:jc w:val="right"/>
            </w:pPr>
            <w:r>
              <w:rPr>
                <w:w w:val="102.31321122911241"/>
                <w:rFonts w:ascii="SimSun" w:hAnsi="SimSun" w:eastAsia="SimSun"/>
                <w:b w:val="0"/>
                <w:i w:val="0"/>
                <w:color w:val="000000"/>
                <w:sz w:val="9"/>
              </w:rPr>
              <w:t>东</w:t>
            </w:r>
          </w:p>
        </w:tc>
        <w:tc>
          <w:tcPr>
            <w:tcW w:type="dxa" w:w="2553"/>
            <w:vMerge/>
            <w:tcBorders/>
          </w:tcPr>
          <w:p/>
        </w:tc>
      </w:tr>
      <w:tr>
        <w:trPr>
          <w:trHeight w:hRule="exact" w:val="130"/>
        </w:trPr>
        <w:tc>
          <w:tcPr>
            <w:tcW w:type="dxa" w:w="2553"/>
            <w:vMerge/>
            <w:tcBorders/>
          </w:tcPr>
          <w:p/>
        </w:tc>
        <w:tc>
          <w:tcPr>
            <w:tcW w:type="dxa" w:w="520"/>
            <w:tcBorders/>
            <w:tcMar>
              <w:start w:w="0" w:type="dxa"/>
              <w:end w:w="0" w:type="dxa"/>
            </w:tcMar>
          </w:tcPr>
          <w:p>
            <w:pPr>
              <w:autoSpaceDN w:val="0"/>
              <w:autoSpaceDE w:val="0"/>
              <w:widowControl/>
              <w:spacing w:line="185" w:lineRule="auto" w:before="30" w:after="0"/>
              <w:ind w:left="48" w:right="0" w:firstLine="0"/>
              <w:jc w:val="left"/>
            </w:pPr>
            <w:r>
              <w:rPr>
                <w:w w:val="102.31321122911241"/>
                <w:rFonts w:ascii="SimSun" w:hAnsi="SimSun" w:eastAsia="SimSun"/>
                <w:b w:val="0"/>
                <w:i w:val="0"/>
                <w:color w:val="000000"/>
                <w:sz w:val="9"/>
              </w:rPr>
              <w:t>皋</w:t>
            </w:r>
          </w:p>
        </w:tc>
        <w:tc>
          <w:tcPr>
            <w:tcW w:type="dxa" w:w="760"/>
            <w:tcBorders/>
            <w:tcMar>
              <w:start w:w="0" w:type="dxa"/>
              <w:end w:w="0" w:type="dxa"/>
            </w:tcMar>
          </w:tcPr>
          <w:p>
            <w:pPr>
              <w:autoSpaceDN w:val="0"/>
              <w:autoSpaceDE w:val="0"/>
              <w:widowControl/>
              <w:spacing w:line="180" w:lineRule="auto" w:before="0" w:after="0"/>
              <w:ind w:left="0" w:right="280" w:firstLine="0"/>
              <w:jc w:val="right"/>
            </w:pPr>
            <w:r>
              <w:rPr>
                <w:w w:val="102.31321122911241"/>
                <w:rFonts w:ascii="SimSun" w:hAnsi="SimSun" w:eastAsia="SimSun"/>
                <w:b w:val="0"/>
                <w:i w:val="0"/>
                <w:color w:val="000000"/>
                <w:sz w:val="9"/>
              </w:rPr>
              <w:t>县</w:t>
            </w:r>
          </w:p>
        </w:tc>
        <w:tc>
          <w:tcPr>
            <w:tcW w:type="dxa" w:w="2553"/>
            <w:vMerge/>
            <w:tcBorders/>
          </w:tcPr>
          <w:p/>
        </w:tc>
      </w:tr>
    </w:tbl>
    <w:p>
      <w:pPr>
        <w:autoSpaceDN w:val="0"/>
        <w:autoSpaceDE w:val="0"/>
        <w:widowControl/>
        <w:spacing w:line="180" w:lineRule="auto" w:before="10" w:after="0"/>
        <w:ind w:left="1928" w:right="0" w:firstLine="0"/>
        <w:jc w:val="left"/>
      </w:pPr>
      <w:r>
        <w:rPr>
          <w:w w:val="102.31321122911241"/>
          <w:rFonts w:ascii="SimSun" w:hAnsi="SimSun" w:eastAsia="SimSun"/>
          <w:b w:val="0"/>
          <w:i w:val="0"/>
          <w:color w:val="000000"/>
          <w:sz w:val="9"/>
        </w:rPr>
        <w:t>市</w:t>
      </w:r>
    </w:p>
    <w:p>
      <w:pPr>
        <w:autoSpaceDN w:val="0"/>
        <w:tabs>
          <w:tab w:pos="3406" w:val="left"/>
        </w:tabs>
        <w:autoSpaceDE w:val="0"/>
        <w:widowControl/>
        <w:spacing w:line="245" w:lineRule="auto" w:before="164" w:after="10"/>
        <w:ind w:left="2380" w:right="6624" w:firstLine="0"/>
        <w:jc w:val="left"/>
      </w:pPr>
      <w:r>
        <w:rPr>
          <w:rFonts w:ascii="SimSun" w:hAnsi="SimSun" w:eastAsia="SimSun"/>
          <w:b w:val="0"/>
          <w:i w:val="0"/>
          <w:color w:val="000000"/>
          <w:sz w:val="5"/>
        </w:rPr>
        <w:t>港闸区</w:t>
      </w:r>
      <w:r>
        <w:br/>
      </w:r>
      <w:r>
        <w:tab/>
      </w:r>
      <w:r>
        <w:rPr>
          <w:w w:val="102.31321122911241"/>
          <w:rFonts w:ascii="SimSun" w:hAnsi="SimSun" w:eastAsia="SimSun"/>
          <w:b w:val="0"/>
          <w:i w:val="0"/>
          <w:color w:val="000000"/>
          <w:sz w:val="9"/>
        </w:rPr>
        <w:t>海</w:t>
      </w:r>
    </w:p>
    <w:tbl>
      <w:tblPr>
        <w:tblW w:type="auto" w:w="0"/>
        <w:tblLayout w:type="fixed"/>
        <w:tblLook w:firstColumn="1" w:firstRow="1" w:lastColumn="0" w:lastRow="0" w:noHBand="0" w:noVBand="1" w:val="04A0"/>
        <w:tblInd w:w="1120.0" w:type="dxa"/>
      </w:tblPr>
      <w:tblGrid>
        <w:gridCol w:w="2553"/>
        <w:gridCol w:w="2553"/>
        <w:gridCol w:w="2553"/>
        <w:gridCol w:w="2553"/>
      </w:tblGrid>
      <w:tr>
        <w:trPr>
          <w:trHeight w:hRule="exact" w:val="124"/>
        </w:trPr>
        <w:tc>
          <w:tcPr>
            <w:tcW w:type="dxa" w:w="1400"/>
            <w:vMerge w:val="restart"/>
            <w:tcBorders/>
            <w:tcMar>
              <w:start w:w="0" w:type="dxa"/>
              <w:end w:w="0" w:type="dxa"/>
            </w:tcMar>
            <w:tcMar>
              <w:start w:w="0" w:type="dxa"/>
              <w:end w:w="0" w:type="dxa"/>
            </w:tcMar>
          </w:tcPr>
          <w:p>
            <w:pPr>
              <w:autoSpaceDN w:val="0"/>
              <w:autoSpaceDE w:val="0"/>
              <w:widowControl/>
              <w:spacing w:line="180" w:lineRule="auto" w:before="120" w:after="0"/>
              <w:ind w:left="0" w:right="64" w:firstLine="0"/>
              <w:jc w:val="right"/>
            </w:pPr>
            <w:r>
              <w:rPr>
                <w:w w:val="102.45492723253038"/>
                <w:rFonts w:ascii="SimSun" w:hAnsi="SimSun" w:eastAsia="SimSun"/>
                <w:b w:val="0"/>
                <w:i w:val="0"/>
                <w:color w:val="000000"/>
                <w:sz w:val="9"/>
              </w:rPr>
              <w:t>长江</w:t>
            </w:r>
          </w:p>
        </w:tc>
        <w:tc>
          <w:tcPr>
            <w:tcW w:type="dxa" w:w="560"/>
            <w:vMerge w:val="restart"/>
            <w:tcBorders/>
            <w:tcMar>
              <w:start w:w="0" w:type="dxa"/>
              <w:end w:w="0" w:type="dxa"/>
            </w:tcMar>
            <w:tcMar>
              <w:start w:w="0" w:type="dxa"/>
              <w:end w:w="0" w:type="dxa"/>
            </w:tcMar>
          </w:tcPr>
          <w:p>
            <w:pPr>
              <w:autoSpaceDN w:val="0"/>
              <w:autoSpaceDE w:val="0"/>
              <w:widowControl/>
              <w:spacing w:line="178" w:lineRule="auto" w:before="118" w:after="0"/>
              <w:ind w:left="82" w:right="0" w:firstLine="0"/>
              <w:jc w:val="left"/>
            </w:pPr>
            <w:r>
              <w:rPr>
                <w:rFonts w:ascii="SimSun" w:hAnsi="SimSun" w:eastAsia="SimSun"/>
                <w:b w:val="0"/>
                <w:i w:val="0"/>
                <w:color w:val="000000"/>
                <w:sz w:val="5"/>
              </w:rPr>
              <w:t>崇川区</w:t>
            </w:r>
          </w:p>
        </w:tc>
        <w:tc>
          <w:tcPr>
            <w:tcW w:type="dxa" w:w="540"/>
            <w:tcBorders/>
            <w:tcMar>
              <w:start w:w="0" w:type="dxa"/>
              <w:end w:w="0" w:type="dxa"/>
            </w:tcMar>
          </w:tcPr>
          <w:p>
            <w:pPr>
              <w:autoSpaceDN w:val="0"/>
              <w:autoSpaceDE w:val="0"/>
              <w:widowControl/>
              <w:spacing w:line="185" w:lineRule="auto" w:before="8" w:after="0"/>
              <w:ind w:left="0" w:right="120" w:firstLine="0"/>
              <w:jc w:val="right"/>
            </w:pPr>
            <w:r>
              <w:rPr>
                <w:w w:val="102.31321122911241"/>
                <w:rFonts w:ascii="SimSun" w:hAnsi="SimSun" w:eastAsia="SimSun"/>
                <w:b w:val="0"/>
                <w:i w:val="0"/>
                <w:color w:val="000000"/>
                <w:sz w:val="9"/>
              </w:rPr>
              <w:t>门</w:t>
            </w:r>
          </w:p>
        </w:tc>
        <w:tc>
          <w:tcPr>
            <w:tcW w:type="dxa" w:w="3400"/>
            <w:tcBorders/>
            <w:tcMar>
              <w:start w:w="0" w:type="dxa"/>
              <w:end w:w="0" w:type="dxa"/>
            </w:tcMar>
          </w:tcPr>
          <w:p>
            <w:pPr>
              <w:autoSpaceDN w:val="0"/>
              <w:autoSpaceDE w:val="0"/>
              <w:widowControl/>
              <w:spacing w:line="180" w:lineRule="auto" w:before="34" w:after="0"/>
              <w:ind w:left="140" w:right="0" w:firstLine="0"/>
              <w:jc w:val="left"/>
            </w:pPr>
            <w:r>
              <w:rPr>
                <w:w w:val="102.45492723253038"/>
                <w:rFonts w:ascii="SimSun" w:hAnsi="SimSun" w:eastAsia="SimSun"/>
                <w:b w:val="0"/>
                <w:i w:val="0"/>
                <w:color w:val="000000"/>
                <w:sz w:val="9"/>
              </w:rPr>
              <w:t>启</w:t>
            </w:r>
          </w:p>
        </w:tc>
      </w:tr>
      <w:tr>
        <w:trPr>
          <w:trHeight w:hRule="exact" w:val="124"/>
        </w:trPr>
        <w:tc>
          <w:tcPr>
            <w:tcW w:type="dxa" w:w="2553"/>
            <w:vMerge/>
            <w:tcBorders/>
          </w:tcPr>
          <w:p/>
        </w:tc>
        <w:tc>
          <w:tcPr>
            <w:tcW w:type="dxa" w:w="2553"/>
            <w:vMerge/>
            <w:tcBorders/>
          </w:tcPr>
          <w:p/>
        </w:tc>
        <w:tc>
          <w:tcPr>
            <w:tcW w:type="dxa" w:w="540"/>
            <w:tcBorders/>
            <w:tcMar>
              <w:start w:w="0" w:type="dxa"/>
              <w:end w:w="0" w:type="dxa"/>
            </w:tcMar>
          </w:tcPr>
          <w:p>
            <w:pPr>
              <w:autoSpaceDN w:val="0"/>
              <w:autoSpaceDE w:val="0"/>
              <w:widowControl/>
              <w:spacing w:line="180" w:lineRule="auto" w:before="0" w:after="0"/>
              <w:ind w:left="0" w:right="120" w:firstLine="0"/>
              <w:jc w:val="right"/>
            </w:pPr>
            <w:r>
              <w:rPr>
                <w:w w:val="102.31321122911241"/>
                <w:rFonts w:ascii="SimSun" w:hAnsi="SimSun" w:eastAsia="SimSun"/>
                <w:b w:val="0"/>
                <w:i w:val="0"/>
                <w:color w:val="000000"/>
                <w:sz w:val="9"/>
              </w:rPr>
              <w:t>市</w:t>
            </w:r>
          </w:p>
        </w:tc>
        <w:tc>
          <w:tcPr>
            <w:tcW w:type="dxa" w:w="3400"/>
            <w:tcBorders/>
            <w:tcMar>
              <w:start w:w="0" w:type="dxa"/>
              <w:end w:w="0" w:type="dxa"/>
            </w:tcMar>
          </w:tcPr>
          <w:p>
            <w:pPr>
              <w:autoSpaceDN w:val="0"/>
              <w:autoSpaceDE w:val="0"/>
              <w:widowControl/>
              <w:spacing w:line="185" w:lineRule="auto" w:before="24" w:after="0"/>
              <w:ind w:left="140" w:right="0" w:firstLine="0"/>
              <w:jc w:val="left"/>
            </w:pPr>
            <w:r>
              <w:rPr>
                <w:w w:val="102.45492723253038"/>
                <w:rFonts w:ascii="SimSun" w:hAnsi="SimSun" w:eastAsia="SimSun"/>
                <w:b w:val="0"/>
                <w:i w:val="0"/>
                <w:color w:val="000000"/>
                <w:sz w:val="9"/>
              </w:rPr>
              <w:t>东</w:t>
            </w:r>
          </w:p>
        </w:tc>
      </w:tr>
    </w:tbl>
    <w:p>
      <w:pPr>
        <w:autoSpaceDN w:val="0"/>
        <w:autoSpaceDE w:val="0"/>
        <w:widowControl/>
        <w:spacing w:line="185" w:lineRule="auto" w:before="10" w:after="0"/>
        <w:ind w:left="0" w:right="6358" w:firstLine="0"/>
        <w:jc w:val="right"/>
      </w:pPr>
      <w:r>
        <w:rPr>
          <w:w w:val="102.45492723253038"/>
          <w:rFonts w:ascii="SimSun" w:hAnsi="SimSun" w:eastAsia="SimSun"/>
          <w:b w:val="0"/>
          <w:i w:val="0"/>
          <w:color w:val="000000"/>
          <w:sz w:val="9"/>
        </w:rPr>
        <w:t>市</w:t>
      </w:r>
    </w:p>
    <w:p>
      <w:pPr>
        <w:autoSpaceDN w:val="0"/>
        <w:autoSpaceDE w:val="0"/>
        <w:widowControl/>
        <w:spacing w:line="254" w:lineRule="auto" w:before="3016" w:after="0"/>
        <w:ind w:left="0" w:right="3614"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2-1 </w:t>
      </w:r>
      <w:r>
        <w:rPr>
          <w:rFonts w:ascii="SimSun" w:hAnsi="SimSun" w:eastAsia="SimSun"/>
          <w:b w:val="0"/>
          <w:i w:val="0"/>
          <w:color w:val="000000"/>
          <w:sz w:val="21"/>
        </w:rPr>
        <w:t>工程位置示意图</w:t>
      </w:r>
    </w:p>
    <w:p>
      <w:pPr>
        <w:autoSpaceDN w:val="0"/>
        <w:autoSpaceDE w:val="0"/>
        <w:widowControl/>
        <w:spacing w:line="240" w:lineRule="exact" w:before="372" w:after="0"/>
        <w:ind w:left="0" w:right="4542" w:firstLine="0"/>
        <w:jc w:val="right"/>
      </w:pPr>
      <w:r>
        <w:rPr>
          <w:rFonts w:ascii="TimesNewRomanPSMT" w:hAnsi="TimesNewRomanPSMT" w:eastAsia="TimesNewRomanPSMT"/>
          <w:b w:val="0"/>
          <w:i w:val="0"/>
          <w:color w:val="000000"/>
          <w:sz w:val="18"/>
        </w:rPr>
        <w:t xml:space="preserve">17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61" name="Picture 26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2" name="Picture 26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tabs>
          <w:tab w:pos="4632" w:val="left"/>
        </w:tabs>
        <w:autoSpaceDE w:val="0"/>
        <w:widowControl/>
        <w:spacing w:line="330" w:lineRule="exact" w:before="0" w:after="0"/>
        <w:ind w:left="998" w:right="3600" w:firstLine="0"/>
        <w:jc w:val="left"/>
      </w:pPr>
      <w:r>
        <w:tab/>
      </w:r>
      <w:r>
        <w:rPr>
          <w:rFonts w:ascii="SimSun" w:hAnsi="SimSun" w:eastAsia="SimSun"/>
          <w:b w:val="0"/>
          <w:i w:val="0"/>
          <w:color w:val="000000"/>
          <w:sz w:val="18"/>
        </w:rPr>
        <w:t>东南大学硕士学位论文</w:t>
      </w:r>
      <w:r>
        <w:rPr>
          <w:rFonts w:ascii="TimesNewRomanPSMT" w:hAnsi="TimesNewRomanPSMT" w:eastAsia="TimesNewRomanPSMT"/>
          <w:b w:val="0"/>
          <w:i w:val="0"/>
          <w:color w:val="000000"/>
          <w:sz w:val="24"/>
        </w:rPr>
        <w:t>2.1.1</w:t>
      </w:r>
      <w:r>
        <w:rPr>
          <w:rFonts w:ascii="SimHei" w:hAnsi="SimHei" w:eastAsia="SimHei"/>
          <w:b w:val="0"/>
          <w:i w:val="0"/>
          <w:color w:val="000000"/>
          <w:sz w:val="24"/>
        </w:rPr>
        <w:t xml:space="preserve"> 沿线周边环境</w:t>
      </w:r>
    </w:p>
    <w:p>
      <w:pPr>
        <w:autoSpaceDN w:val="0"/>
        <w:autoSpaceDE w:val="0"/>
        <w:widowControl/>
        <w:spacing w:line="185" w:lineRule="auto" w:before="312" w:after="0"/>
        <w:ind w:left="1478" w:right="0" w:firstLine="0"/>
        <w:jc w:val="left"/>
      </w:pPr>
      <w:r>
        <w:rPr>
          <w:rFonts w:ascii="SimSun" w:hAnsi="SimSun" w:eastAsia="SimSun"/>
          <w:b w:val="0"/>
          <w:i w:val="0"/>
          <w:color w:val="000000"/>
          <w:sz w:val="24"/>
        </w:rPr>
        <w:t>区间沿线环境复杂，盾构区间线路出太平路北站后沿青年中路下方向东敷设，下穿</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山港河桥，然后以小曲率半径拐入青年中路南侧地块，先后侧穿营船港河桥、梁浩港河</w:t>
      </w:r>
    </w:p>
    <w:p>
      <w:pPr>
        <w:autoSpaceDN w:val="0"/>
        <w:autoSpaceDE w:val="0"/>
        <w:widowControl/>
        <w:spacing w:line="490" w:lineRule="exact" w:before="16" w:after="0"/>
        <w:ind w:left="998" w:right="0" w:firstLine="0"/>
        <w:jc w:val="left"/>
      </w:pPr>
      <w:r>
        <w:rPr>
          <w:rFonts w:ascii="SimSun" w:hAnsi="SimSun" w:eastAsia="SimSun"/>
          <w:b w:val="0"/>
          <w:i w:val="0"/>
          <w:color w:val="000000"/>
          <w:sz w:val="24"/>
        </w:rPr>
        <w:t>桥、通盛大道高架桥</w:t>
      </w:r>
      <w:r>
        <w:rPr>
          <w:rFonts w:ascii="TimesNewRomanPSMT" w:hAnsi="TimesNewRomanPSMT" w:eastAsia="TimesNewRomanPSMT"/>
          <w:b w:val="0"/>
          <w:i w:val="0"/>
          <w:color w:val="000000"/>
          <w:sz w:val="24"/>
        </w:rPr>
        <w:t>M69/M70</w:t>
      </w:r>
      <w:r>
        <w:rPr>
          <w:rFonts w:ascii="SimSun" w:hAnsi="SimSun" w:eastAsia="SimSun"/>
          <w:b w:val="0"/>
          <w:i w:val="0"/>
          <w:color w:val="000000"/>
          <w:sz w:val="24"/>
        </w:rPr>
        <w:t xml:space="preserve"> 桥墩、下穿</w:t>
      </w:r>
      <w:r>
        <w:rPr>
          <w:rFonts w:ascii="TimesNewRomanPSMT" w:hAnsi="TimesNewRomanPSMT" w:eastAsia="TimesNewRomanPSMT"/>
          <w:b w:val="0"/>
          <w:i w:val="0"/>
          <w:color w:val="000000"/>
          <w:sz w:val="24"/>
        </w:rPr>
        <w:t>DN1800</w:t>
      </w:r>
      <w:r>
        <w:rPr>
          <w:rFonts w:ascii="SimSun" w:hAnsi="SimSun" w:eastAsia="SimSun"/>
          <w:b w:val="0"/>
          <w:i w:val="0"/>
          <w:color w:val="000000"/>
          <w:sz w:val="24"/>
        </w:rPr>
        <w:t xml:space="preserve"> 给水管，然后进入南通东站站。沿</w:t>
      </w:r>
      <w:r>
        <w:rPr>
          <w:rFonts w:ascii="SimSun" w:hAnsi="SimSun" w:eastAsia="SimSun"/>
          <w:b w:val="0"/>
          <w:i w:val="0"/>
          <w:color w:val="000000"/>
          <w:sz w:val="24"/>
        </w:rPr>
        <w:t>线构筑物基本情况如表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所示，通盛大道高架桥和青年中路如图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54" w:lineRule="auto" w:before="208" w:after="96"/>
        <w:ind w:left="0" w:right="331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2-1 </w:t>
      </w:r>
      <w:r>
        <w:rPr>
          <w:rFonts w:ascii="SimSun" w:hAnsi="SimSun" w:eastAsia="SimSun"/>
          <w:b w:val="0"/>
          <w:i w:val="0"/>
          <w:color w:val="000000"/>
          <w:sz w:val="21"/>
        </w:rPr>
        <w:t>沿线构筑物基本情况</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588"/>
        </w:trPr>
        <w:tc>
          <w:tcPr>
            <w:tcW w:type="dxa" w:w="2282"/>
            <w:tcBorders>
              <w:top w:sz="11.200000000000045" w:val="single" w:color="#000000"/>
              <w:bottom w:sz="6.399999999999864" w:val="single" w:color="#000000"/>
            </w:tcBorders>
            <w:shd w:fill="ffffff"/>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构筑物名称</w:t>
            </w:r>
          </w:p>
        </w:tc>
        <w:tc>
          <w:tcPr>
            <w:tcW w:type="dxa" w:w="1080"/>
            <w:tcBorders>
              <w:top w:sz="11.200000000000045" w:val="single" w:color="#000000"/>
              <w:bottom w:sz="6.399999999999864" w:val="single" w:color="#000000"/>
            </w:tcBorders>
            <w:shd w:fill="ffffff"/>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基础型式</w:t>
            </w:r>
          </w:p>
        </w:tc>
        <w:tc>
          <w:tcPr>
            <w:tcW w:type="dxa" w:w="3502"/>
            <w:tcBorders>
              <w:top w:sz="11.200000000000045" w:val="single" w:color="#000000"/>
              <w:bottom w:sz="6.399999999999864" w:val="single" w:color="#000000"/>
            </w:tcBorders>
            <w:shd w:fill="ffffff"/>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基础及围护基本情况</w:t>
            </w:r>
          </w:p>
        </w:tc>
        <w:tc>
          <w:tcPr>
            <w:tcW w:type="dxa" w:w="2208"/>
            <w:tcBorders>
              <w:top w:sz="11.200000000000045" w:val="single" w:color="#000000"/>
              <w:bottom w:sz="6.399999999999864" w:val="single" w:color="#000000"/>
            </w:tcBorders>
            <w:shd w:fill="ffffff"/>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21"/>
              </w:rPr>
              <w:t>与隧道结构关系</w:t>
            </w:r>
          </w:p>
        </w:tc>
      </w:tr>
      <w:tr>
        <w:trPr>
          <w:trHeight w:hRule="exact" w:val="386"/>
        </w:trPr>
        <w:tc>
          <w:tcPr>
            <w:tcW w:type="dxa" w:w="2282"/>
            <w:tcBorders>
              <w:top w:sz="6.399999999999864"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青年中路山港河桥</w:t>
            </w:r>
          </w:p>
        </w:tc>
        <w:tc>
          <w:tcPr>
            <w:tcW w:type="dxa" w:w="1080"/>
            <w:tcBorders>
              <w:top w:sz="6.399999999999864"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桥台基础</w:t>
            </w:r>
          </w:p>
        </w:tc>
        <w:tc>
          <w:tcPr>
            <w:tcW w:type="dxa" w:w="3502"/>
            <w:vMerge w:val="restart"/>
            <w:tcBorders>
              <w:top w:sz="6.399999999999864" w:val="single" w:color="#000000"/>
            </w:tcBorders>
            <w:tcMar>
              <w:start w:w="0" w:type="dxa"/>
              <w:end w:w="0" w:type="dxa"/>
            </w:tcMar>
            <w:tcMar>
              <w:start w:w="0" w:type="dxa"/>
              <w:end w:w="0" w:type="dxa"/>
            </w:tcMar>
          </w:tcPr>
          <w:p>
            <w:pPr>
              <w:autoSpaceDN w:val="0"/>
              <w:autoSpaceDE w:val="0"/>
              <w:widowControl/>
              <w:spacing w:line="282" w:lineRule="exact" w:before="126" w:after="0"/>
              <w:ind w:left="0" w:right="0" w:firstLine="0"/>
              <w:jc w:val="center"/>
            </w:pPr>
            <w:r>
              <w:rPr>
                <w:rFonts w:ascii="SimSun" w:hAnsi="SimSun" w:eastAsia="SimSun"/>
                <w:b w:val="0"/>
                <w:i w:val="0"/>
                <w:color w:val="000000"/>
                <w:sz w:val="21"/>
              </w:rPr>
              <w:t>基础底面高程</w:t>
            </w:r>
            <w:r>
              <w:rPr>
                <w:rFonts w:ascii="TimesNewRomanPSMT" w:hAnsi="TimesNewRomanPSMT" w:eastAsia="TimesNewRomanPSMT"/>
                <w:b w:val="0"/>
                <w:i w:val="0"/>
                <w:color w:val="000000"/>
                <w:sz w:val="21"/>
              </w:rPr>
              <w:t>0.0m</w:t>
            </w:r>
            <w:r>
              <w:rPr>
                <w:rFonts w:ascii="SimSun" w:hAnsi="SimSun" w:eastAsia="SimSun"/>
                <w:b w:val="0"/>
                <w:i w:val="0"/>
                <w:color w:val="000000"/>
                <w:sz w:val="21"/>
              </w:rPr>
              <w:t>，基础厚度</w:t>
            </w:r>
            <w:r>
              <w:rPr>
                <w:rFonts w:ascii="TimesNewRomanPSMT" w:hAnsi="TimesNewRomanPSMT" w:eastAsia="TimesNewRomanPSMT"/>
                <w:b w:val="0"/>
                <w:i w:val="0"/>
                <w:color w:val="000000"/>
                <w:sz w:val="21"/>
              </w:rPr>
              <w:t xml:space="preserve">1.0m </w:t>
            </w:r>
          </w:p>
        </w:tc>
        <w:tc>
          <w:tcPr>
            <w:tcW w:type="dxa" w:w="2208"/>
            <w:tcBorders>
              <w:top w:sz="6.399999999999864"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隧道下穿</w:t>
            </w:r>
          </w:p>
        </w:tc>
      </w:tr>
      <w:tr>
        <w:trPr>
          <w:trHeight w:hRule="exact" w:val="202"/>
        </w:trPr>
        <w:tc>
          <w:tcPr>
            <w:tcW w:type="dxa" w:w="2282"/>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418" w:after="0"/>
              <w:ind w:left="0" w:right="0" w:firstLine="0"/>
              <w:jc w:val="center"/>
            </w:pPr>
            <w:r>
              <w:rPr>
                <w:rFonts w:ascii="SimSun" w:hAnsi="SimSun" w:eastAsia="SimSun"/>
                <w:b w:val="0"/>
                <w:i w:val="0"/>
                <w:color w:val="000000"/>
                <w:sz w:val="21"/>
              </w:rPr>
              <w:t>青年中路营船港河桥</w:t>
            </w: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418" w:after="0"/>
              <w:ind w:left="0" w:right="0" w:firstLine="0"/>
              <w:jc w:val="center"/>
            </w:pPr>
            <w:r>
              <w:rPr>
                <w:rFonts w:ascii="SimSun" w:hAnsi="SimSun" w:eastAsia="SimSun"/>
                <w:b w:val="0"/>
                <w:i w:val="0"/>
                <w:color w:val="000000"/>
                <w:sz w:val="21"/>
              </w:rPr>
              <w:t>桩基础</w:t>
            </w:r>
          </w:p>
        </w:tc>
        <w:tc>
          <w:tcPr>
            <w:tcW w:type="dxa" w:w="2529"/>
            <w:vMerge/>
            <w:tcBorders>
              <w:top w:sz="6.399999999999864" w:val="single" w:color="#000000"/>
            </w:tcBorders>
          </w:tcPr>
          <w:p/>
        </w:tc>
        <w:tc>
          <w:tcPr>
            <w:tcW w:type="dxa" w:w="2208"/>
            <w:vMerge w:val="restart"/>
            <w:tcBorders/>
            <w:tcMar>
              <w:start w:w="0" w:type="dxa"/>
              <w:end w:w="0" w:type="dxa"/>
            </w:tcMar>
            <w:tcMar>
              <w:start w:w="0" w:type="dxa"/>
              <w:end w:w="0" w:type="dxa"/>
            </w:tcMar>
          </w:tcPr>
          <w:p>
            <w:pPr>
              <w:autoSpaceDN w:val="0"/>
              <w:autoSpaceDE w:val="0"/>
              <w:widowControl/>
              <w:spacing w:line="182" w:lineRule="auto" w:before="216" w:after="0"/>
              <w:ind w:left="0" w:right="0" w:firstLine="0"/>
              <w:jc w:val="center"/>
            </w:pPr>
            <w:r>
              <w:rPr>
                <w:rFonts w:ascii="SimSun" w:hAnsi="SimSun" w:eastAsia="SimSun"/>
                <w:b w:val="0"/>
                <w:i w:val="0"/>
                <w:color w:val="000000"/>
                <w:sz w:val="21"/>
              </w:rPr>
              <w:t>隧道侧穿，与隧道最</w:t>
            </w:r>
          </w:p>
        </w:tc>
      </w:tr>
      <w:tr>
        <w:trPr>
          <w:trHeight w:hRule="exact" w:val="298"/>
        </w:trPr>
        <w:tc>
          <w:tcPr>
            <w:tcW w:type="dxa" w:w="2529"/>
            <w:vMerge/>
            <w:tcBorders/>
          </w:tcPr>
          <w:p/>
        </w:tc>
        <w:tc>
          <w:tcPr>
            <w:tcW w:type="dxa" w:w="2529"/>
            <w:vMerge/>
            <w:tcBorders/>
          </w:tcPr>
          <w:p/>
        </w:tc>
        <w:tc>
          <w:tcPr>
            <w:tcW w:type="dxa" w:w="3502"/>
            <w:vMerge w:val="restart"/>
            <w:tcBorders/>
            <w:tcMar>
              <w:start w:w="0" w:type="dxa"/>
              <w:end w:w="0" w:type="dxa"/>
            </w:tcMar>
            <w:tcMar>
              <w:start w:w="0" w:type="dxa"/>
              <w:end w:w="0" w:type="dxa"/>
            </w:tcMar>
          </w:tcPr>
          <w:p>
            <w:pPr>
              <w:autoSpaceDN w:val="0"/>
              <w:autoSpaceDE w:val="0"/>
              <w:widowControl/>
              <w:spacing w:line="282" w:lineRule="exact" w:before="174" w:after="0"/>
              <w:ind w:left="0" w:right="0" w:firstLine="0"/>
              <w:jc w:val="center"/>
            </w:pPr>
            <w:r>
              <w:rPr>
                <w:rFonts w:ascii="SimSun" w:hAnsi="SimSun" w:eastAsia="SimSun"/>
                <w:b w:val="0"/>
                <w:i w:val="0"/>
                <w:color w:val="000000"/>
                <w:sz w:val="21"/>
              </w:rPr>
              <w:t>桩底高程为</w:t>
            </w:r>
            <w:r>
              <w:rPr>
                <w:rFonts w:ascii="TimesNewRomanPSMT" w:hAnsi="TimesNewRomanPSMT" w:eastAsia="TimesNewRomanPSMT"/>
                <w:b w:val="0"/>
                <w:i w:val="0"/>
                <w:color w:val="000000"/>
                <w:sz w:val="21"/>
              </w:rPr>
              <w:t>-27.0m</w:t>
            </w:r>
            <w:r>
              <w:rPr>
                <w:rFonts w:ascii="SimSun" w:hAnsi="SimSun" w:eastAsia="SimSun"/>
                <w:b w:val="0"/>
                <w:i w:val="0"/>
                <w:color w:val="000000"/>
                <w:sz w:val="21"/>
              </w:rPr>
              <w:t>，桩长为</w:t>
            </w:r>
            <w:r>
              <w:rPr>
                <w:rFonts w:ascii="TimesNewRomanPSMT" w:hAnsi="TimesNewRomanPSMT" w:eastAsia="TimesNewRomanPSMT"/>
                <w:b w:val="0"/>
                <w:i w:val="0"/>
                <w:color w:val="000000"/>
                <w:sz w:val="21"/>
              </w:rPr>
              <w:t xml:space="preserve">27.0m </w:t>
            </w:r>
          </w:p>
        </w:tc>
        <w:tc>
          <w:tcPr>
            <w:tcW w:type="dxa" w:w="2529"/>
            <w:vMerge/>
            <w:tcBorders/>
          </w:tcPr>
          <w:p/>
        </w:tc>
      </w:tr>
      <w:tr>
        <w:trPr>
          <w:trHeight w:hRule="exact" w:val="420"/>
        </w:trPr>
        <w:tc>
          <w:tcPr>
            <w:tcW w:type="dxa" w:w="2529"/>
            <w:vMerge/>
            <w:tcBorders/>
          </w:tcPr>
          <w:p/>
        </w:tc>
        <w:tc>
          <w:tcPr>
            <w:tcW w:type="dxa" w:w="2529"/>
            <w:vMerge/>
            <w:tcBorders/>
          </w:tcPr>
          <w:p/>
        </w:tc>
        <w:tc>
          <w:tcPr>
            <w:tcW w:type="dxa" w:w="2529"/>
            <w:vMerge/>
            <w:tcBorders/>
          </w:tcPr>
          <w:p/>
        </w:tc>
        <w:tc>
          <w:tcPr>
            <w:tcW w:type="dxa" w:w="2208"/>
            <w:tcBorders/>
            <w:tcMar>
              <w:start w:w="0" w:type="dxa"/>
              <w:end w:w="0" w:type="dxa"/>
            </w:tcMar>
          </w:tcPr>
          <w:p>
            <w:pPr>
              <w:autoSpaceDN w:val="0"/>
              <w:autoSpaceDE w:val="0"/>
              <w:widowControl/>
              <w:spacing w:line="282" w:lineRule="exact" w:before="76" w:after="0"/>
              <w:ind w:left="0" w:right="0" w:firstLine="0"/>
              <w:jc w:val="center"/>
            </w:pPr>
            <w:r>
              <w:rPr>
                <w:rFonts w:ascii="SimSun" w:hAnsi="SimSun" w:eastAsia="SimSun"/>
                <w:b w:val="0"/>
                <w:i w:val="0"/>
                <w:color w:val="000000"/>
                <w:sz w:val="21"/>
              </w:rPr>
              <w:t>近约</w:t>
            </w:r>
            <w:r>
              <w:rPr>
                <w:rFonts w:ascii="TimesNewRomanPSMT" w:hAnsi="TimesNewRomanPSMT" w:eastAsia="TimesNewRomanPSMT"/>
                <w:b w:val="0"/>
                <w:i w:val="0"/>
                <w:color w:val="000000"/>
                <w:sz w:val="21"/>
              </w:rPr>
              <w:t xml:space="preserve">8m </w:t>
            </w:r>
          </w:p>
        </w:tc>
      </w:tr>
      <w:tr>
        <w:trPr>
          <w:trHeight w:hRule="exact" w:val="380"/>
        </w:trPr>
        <w:tc>
          <w:tcPr>
            <w:tcW w:type="dxa" w:w="2282"/>
            <w:vMerge w:val="restart"/>
            <w:tcBorders/>
            <w:tcMar>
              <w:start w:w="0" w:type="dxa"/>
              <w:end w:w="0" w:type="dxa"/>
            </w:tcMar>
            <w:tcMar>
              <w:start w:w="0" w:type="dxa"/>
              <w:end w:w="0" w:type="dxa"/>
            </w:tcMar>
          </w:tcPr>
          <w:p>
            <w:pPr>
              <w:autoSpaceDN w:val="0"/>
              <w:autoSpaceDE w:val="0"/>
              <w:widowControl/>
              <w:spacing w:line="185" w:lineRule="auto" w:before="296" w:after="0"/>
              <w:ind w:left="0" w:right="0" w:firstLine="0"/>
              <w:jc w:val="center"/>
            </w:pPr>
            <w:r>
              <w:rPr>
                <w:rFonts w:ascii="SimSun" w:hAnsi="SimSun" w:eastAsia="SimSun"/>
                <w:b w:val="0"/>
                <w:i w:val="0"/>
                <w:color w:val="000000"/>
                <w:sz w:val="21"/>
              </w:rPr>
              <w:t>青年中路梁浩港河桥</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296" w:after="0"/>
              <w:ind w:left="0" w:right="0" w:firstLine="0"/>
              <w:jc w:val="center"/>
            </w:pPr>
            <w:r>
              <w:rPr>
                <w:rFonts w:ascii="SimSun" w:hAnsi="SimSun" w:eastAsia="SimSun"/>
                <w:b w:val="0"/>
                <w:i w:val="0"/>
                <w:color w:val="000000"/>
                <w:sz w:val="21"/>
              </w:rPr>
              <w:t>桩基础</w:t>
            </w:r>
          </w:p>
        </w:tc>
        <w:tc>
          <w:tcPr>
            <w:tcW w:type="dxa" w:w="3502"/>
            <w:tcBorders/>
            <w:tcMar>
              <w:start w:w="0" w:type="dxa"/>
              <w:end w:w="0" w:type="dxa"/>
            </w:tcMar>
          </w:tcPr>
          <w:p>
            <w:pPr>
              <w:autoSpaceDN w:val="0"/>
              <w:autoSpaceDE w:val="0"/>
              <w:widowControl/>
              <w:spacing w:line="234" w:lineRule="exact" w:before="90" w:after="0"/>
              <w:ind w:left="0" w:right="0" w:firstLine="0"/>
              <w:jc w:val="center"/>
            </w:pPr>
            <w:r>
              <w:rPr>
                <w:rFonts w:ascii="SimSun" w:hAnsi="SimSun" w:eastAsia="SimSun"/>
                <w:b w:val="0"/>
                <w:i w:val="0"/>
                <w:color w:val="000000"/>
                <w:sz w:val="21"/>
              </w:rPr>
              <w:t>桩底高程为</w:t>
            </w:r>
            <w:r>
              <w:rPr>
                <w:rFonts w:ascii="TimesNewRomanPSMT" w:hAnsi="TimesNewRomanPSMT" w:eastAsia="TimesNewRomanPSMT"/>
                <w:b w:val="0"/>
                <w:i w:val="0"/>
                <w:color w:val="000000"/>
                <w:sz w:val="21"/>
              </w:rPr>
              <w:t>-19.65~-20.05m</w:t>
            </w:r>
            <w:r>
              <w:rPr>
                <w:rFonts w:ascii="SimSun" w:hAnsi="SimSun" w:eastAsia="SimSun"/>
                <w:b w:val="0"/>
                <w:i w:val="0"/>
                <w:color w:val="000000"/>
                <w:sz w:val="21"/>
              </w:rPr>
              <w:t>，桩长为</w:t>
            </w:r>
          </w:p>
        </w:tc>
        <w:tc>
          <w:tcPr>
            <w:tcW w:type="dxa" w:w="2208"/>
            <w:tcBorders/>
            <w:tcMar>
              <w:start w:w="0" w:type="dxa"/>
              <w:end w:w="0" w:type="dxa"/>
            </w:tcMar>
          </w:tcPr>
          <w:p>
            <w:pPr>
              <w:autoSpaceDN w:val="0"/>
              <w:autoSpaceDE w:val="0"/>
              <w:widowControl/>
              <w:spacing w:line="182" w:lineRule="auto" w:before="98" w:after="0"/>
              <w:ind w:left="0" w:right="0" w:firstLine="0"/>
              <w:jc w:val="center"/>
            </w:pPr>
            <w:r>
              <w:rPr>
                <w:rFonts w:ascii="SimSun" w:hAnsi="SimSun" w:eastAsia="SimSun"/>
                <w:b w:val="0"/>
                <w:i w:val="0"/>
                <w:color w:val="000000"/>
                <w:sz w:val="21"/>
              </w:rPr>
              <w:t>隧道侧穿，与隧道最</w:t>
            </w:r>
          </w:p>
        </w:tc>
      </w:tr>
      <w:tr>
        <w:trPr>
          <w:trHeight w:hRule="exact" w:val="420"/>
        </w:trPr>
        <w:tc>
          <w:tcPr>
            <w:tcW w:type="dxa" w:w="2529"/>
            <w:vMerge/>
            <w:tcBorders/>
          </w:tcPr>
          <w:p/>
        </w:tc>
        <w:tc>
          <w:tcPr>
            <w:tcW w:type="dxa" w:w="2529"/>
            <w:vMerge/>
            <w:tcBorders/>
          </w:tcPr>
          <w:p/>
        </w:tc>
        <w:tc>
          <w:tcPr>
            <w:tcW w:type="dxa" w:w="3502"/>
            <w:tcBorders/>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20.3~22.5m </w:t>
            </w:r>
          </w:p>
        </w:tc>
        <w:tc>
          <w:tcPr>
            <w:tcW w:type="dxa" w:w="2208"/>
            <w:tcBorders/>
            <w:tcMar>
              <w:start w:w="0" w:type="dxa"/>
              <w:end w:w="0" w:type="dxa"/>
            </w:tcMar>
          </w:tcPr>
          <w:p>
            <w:pPr>
              <w:autoSpaceDN w:val="0"/>
              <w:autoSpaceDE w:val="0"/>
              <w:widowControl/>
              <w:spacing w:line="282" w:lineRule="exact" w:before="74" w:after="0"/>
              <w:ind w:left="0" w:right="0" w:firstLine="0"/>
              <w:jc w:val="center"/>
            </w:pPr>
            <w:r>
              <w:rPr>
                <w:rFonts w:ascii="SimSun" w:hAnsi="SimSun" w:eastAsia="SimSun"/>
                <w:b w:val="0"/>
                <w:i w:val="0"/>
                <w:color w:val="000000"/>
                <w:sz w:val="21"/>
              </w:rPr>
              <w:t>近约</w:t>
            </w:r>
            <w:r>
              <w:rPr>
                <w:rFonts w:ascii="TimesNewRomanPSMT" w:hAnsi="TimesNewRomanPSMT" w:eastAsia="TimesNewRomanPSMT"/>
                <w:b w:val="0"/>
                <w:i w:val="0"/>
                <w:color w:val="000000"/>
                <w:sz w:val="21"/>
              </w:rPr>
              <w:t xml:space="preserve">8.5m </w:t>
            </w:r>
          </w:p>
        </w:tc>
      </w:tr>
      <w:tr>
        <w:trPr>
          <w:trHeight w:hRule="exact" w:val="398"/>
        </w:trPr>
        <w:tc>
          <w:tcPr>
            <w:tcW w:type="dxa" w:w="2282"/>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青年中路跨梁浩港河</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498" w:after="0"/>
              <w:ind w:left="0" w:right="0" w:firstLine="0"/>
              <w:jc w:val="center"/>
            </w:pPr>
            <w:r>
              <w:rPr>
                <w:rFonts w:ascii="SimSun" w:hAnsi="SimSun" w:eastAsia="SimSun"/>
                <w:b w:val="0"/>
                <w:i w:val="0"/>
                <w:color w:val="000000"/>
                <w:sz w:val="21"/>
              </w:rPr>
              <w:t>桩基础</w:t>
            </w:r>
          </w:p>
        </w:tc>
        <w:tc>
          <w:tcPr>
            <w:tcW w:type="dxa" w:w="3502"/>
            <w:vMerge w:val="restart"/>
            <w:tcBorders/>
            <w:tcMar>
              <w:start w:w="0" w:type="dxa"/>
              <w:end w:w="0" w:type="dxa"/>
            </w:tcMar>
            <w:tcMar>
              <w:start w:w="0" w:type="dxa"/>
              <w:end w:w="0" w:type="dxa"/>
            </w:tcMar>
          </w:tcPr>
          <w:p>
            <w:pPr>
              <w:autoSpaceDN w:val="0"/>
              <w:autoSpaceDE w:val="0"/>
              <w:widowControl/>
              <w:spacing w:line="234" w:lineRule="exact" w:before="288" w:after="0"/>
              <w:ind w:left="0" w:right="0" w:firstLine="0"/>
              <w:jc w:val="center"/>
            </w:pPr>
            <w:r>
              <w:rPr>
                <w:rFonts w:ascii="SimSun" w:hAnsi="SimSun" w:eastAsia="SimSun"/>
                <w:b w:val="0"/>
                <w:i w:val="0"/>
                <w:color w:val="000000"/>
                <w:sz w:val="21"/>
              </w:rPr>
              <w:t>桩径</w:t>
            </w:r>
            <w:r>
              <w:rPr>
                <w:rFonts w:ascii="TimesNewRomanPSMT" w:hAnsi="TimesNewRomanPSMT" w:eastAsia="TimesNewRomanPSMT"/>
                <w:b w:val="0"/>
                <w:i w:val="0"/>
                <w:color w:val="000000"/>
                <w:sz w:val="21"/>
              </w:rPr>
              <w:t>0.8m</w:t>
            </w:r>
            <w:r>
              <w:rPr>
                <w:rFonts w:ascii="SimSun" w:hAnsi="SimSun" w:eastAsia="SimSun"/>
                <w:b w:val="0"/>
                <w:i w:val="0"/>
                <w:color w:val="000000"/>
                <w:sz w:val="21"/>
              </w:rPr>
              <w:t>，桩底高程</w:t>
            </w:r>
            <w:r>
              <w:rPr>
                <w:rFonts w:ascii="TimesNewRomanPSMT" w:hAnsi="TimesNewRomanPSMT" w:eastAsia="TimesNewRomanPSMT"/>
                <w:b w:val="0"/>
                <w:i w:val="0"/>
                <w:color w:val="000000"/>
                <w:sz w:val="21"/>
              </w:rPr>
              <w:t>-0.40m</w:t>
            </w:r>
            <w:r>
              <w:rPr>
                <w:rFonts w:ascii="SimSun" w:hAnsi="SimSun" w:eastAsia="SimSun"/>
                <w:b w:val="0"/>
                <w:i w:val="0"/>
                <w:color w:val="000000"/>
                <w:sz w:val="21"/>
              </w:rPr>
              <w:t>，桩长</w:t>
            </w:r>
          </w:p>
        </w:tc>
        <w:tc>
          <w:tcPr>
            <w:tcW w:type="dxa" w:w="220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56" w:after="0"/>
              <w:ind w:left="0" w:right="0" w:firstLine="0"/>
              <w:jc w:val="center"/>
            </w:pPr>
            <w:r>
              <w:rPr>
                <w:rFonts w:ascii="SimSun" w:hAnsi="SimSun" w:eastAsia="SimSun"/>
                <w:b w:val="0"/>
                <w:i w:val="0"/>
                <w:color w:val="000000"/>
                <w:sz w:val="21"/>
              </w:rPr>
              <w:t>与隧道最近约</w:t>
            </w:r>
            <w:r>
              <w:rPr>
                <w:rFonts w:ascii="TimesNewRomanPSMT" w:hAnsi="TimesNewRomanPSMT" w:eastAsia="TimesNewRomanPSMT"/>
                <w:b w:val="0"/>
                <w:i w:val="0"/>
                <w:color w:val="000000"/>
                <w:sz w:val="21"/>
              </w:rPr>
              <w:t xml:space="preserve">5.8m </w:t>
            </w:r>
          </w:p>
        </w:tc>
      </w:tr>
      <w:tr>
        <w:trPr>
          <w:trHeight w:hRule="exact" w:val="182"/>
        </w:trPr>
        <w:tc>
          <w:tcPr>
            <w:tcW w:type="dxa" w:w="2282"/>
            <w:vMerge w:val="restart"/>
            <w:tcBorders/>
            <w:tcMar>
              <w:start w:w="0" w:type="dxa"/>
              <w:end w:w="0" w:type="dxa"/>
            </w:tcMar>
            <w:tcMar>
              <w:start w:w="0" w:type="dxa"/>
              <w:end w:w="0" w:type="dxa"/>
            </w:tcMar>
          </w:tcPr>
          <w:p>
            <w:pPr>
              <w:autoSpaceDN w:val="0"/>
              <w:autoSpaceDE w:val="0"/>
              <w:widowControl/>
              <w:spacing w:line="234" w:lineRule="exact" w:before="92" w:after="0"/>
              <w:ind w:left="0" w:right="0" w:firstLine="0"/>
              <w:jc w:val="center"/>
            </w:pPr>
            <w:r>
              <w:rPr>
                <w:rFonts w:ascii="SimSun" w:hAnsi="SimSun" w:eastAsia="SimSun"/>
                <w:b w:val="0"/>
                <w:i w:val="0"/>
                <w:color w:val="000000"/>
                <w:sz w:val="21"/>
              </w:rPr>
              <w:t>桥东南侧</w:t>
            </w:r>
            <w:r>
              <w:rPr>
                <w:rFonts w:ascii="TimesNewRomanPSMT" w:hAnsi="TimesNewRomanPSMT" w:eastAsia="TimesNewRomanPSMT"/>
                <w:b w:val="0"/>
                <w:i w:val="0"/>
                <w:color w:val="000000"/>
                <w:sz w:val="21"/>
              </w:rPr>
              <w:t>10KV</w:t>
            </w:r>
            <w:r>
              <w:rPr>
                <w:rFonts w:ascii="SimSun" w:hAnsi="SimSun" w:eastAsia="SimSun"/>
                <w:b w:val="0"/>
                <w:i w:val="0"/>
                <w:color w:val="000000"/>
                <w:sz w:val="21"/>
              </w:rPr>
              <w:t xml:space="preserve"> 高压</w:t>
            </w:r>
          </w:p>
        </w:tc>
        <w:tc>
          <w:tcPr>
            <w:tcW w:type="dxa" w:w="2529"/>
            <w:vMerge/>
            <w:tcBorders/>
          </w:tcPr>
          <w:p/>
        </w:tc>
        <w:tc>
          <w:tcPr>
            <w:tcW w:type="dxa" w:w="2529"/>
            <w:vMerge/>
            <w:tcBorders/>
          </w:tcPr>
          <w:p/>
        </w:tc>
        <w:tc>
          <w:tcPr>
            <w:tcW w:type="dxa" w:w="2529"/>
            <w:vMerge/>
            <w:tcBorders/>
          </w:tcPr>
          <w:p/>
        </w:tc>
      </w:tr>
      <w:tr>
        <w:trPr>
          <w:trHeight w:hRule="exact" w:val="230"/>
        </w:trPr>
        <w:tc>
          <w:tcPr>
            <w:tcW w:type="dxa" w:w="2529"/>
            <w:vMerge/>
            <w:tcBorders/>
          </w:tcPr>
          <w:p/>
        </w:tc>
        <w:tc>
          <w:tcPr>
            <w:tcW w:type="dxa" w:w="2529"/>
            <w:vMerge/>
            <w:tcBorders/>
          </w:tcPr>
          <w:p/>
        </w:tc>
        <w:tc>
          <w:tcPr>
            <w:tcW w:type="dxa" w:w="3502"/>
            <w:vMerge w:val="restart"/>
            <w:tcBorders/>
            <w:tcMar>
              <w:start w:w="0" w:type="dxa"/>
              <w:end w:w="0" w:type="dxa"/>
            </w:tcMar>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4.0m </w:t>
            </w:r>
          </w:p>
        </w:tc>
        <w:tc>
          <w:tcPr>
            <w:tcW w:type="dxa" w:w="2529"/>
            <w:vMerge/>
            <w:tcBorders/>
          </w:tcPr>
          <w:p/>
        </w:tc>
      </w:tr>
      <w:tr>
        <w:trPr>
          <w:trHeight w:hRule="exact" w:val="370"/>
        </w:trPr>
        <w:tc>
          <w:tcPr>
            <w:tcW w:type="dxa" w:w="2282"/>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1"/>
              </w:rPr>
              <w:t>电杆</w:t>
            </w:r>
          </w:p>
        </w:tc>
        <w:tc>
          <w:tcPr>
            <w:tcW w:type="dxa" w:w="2529"/>
            <w:vMerge/>
            <w:tcBorders/>
          </w:tcPr>
          <w:p/>
        </w:tc>
        <w:tc>
          <w:tcPr>
            <w:tcW w:type="dxa" w:w="2529"/>
            <w:vMerge/>
            <w:tcBorders/>
          </w:tcPr>
          <w:p/>
        </w:tc>
        <w:tc>
          <w:tcPr>
            <w:tcW w:type="dxa" w:w="2529"/>
            <w:vMerge/>
            <w:tcBorders/>
          </w:tcPr>
          <w:p/>
        </w:tc>
      </w:tr>
      <w:tr>
        <w:trPr>
          <w:trHeight w:hRule="exact" w:val="420"/>
        </w:trPr>
        <w:tc>
          <w:tcPr>
            <w:tcW w:type="dxa" w:w="2282"/>
            <w:tcBorders/>
            <w:tcMar>
              <w:start w:w="0" w:type="dxa"/>
              <w:end w:w="0" w:type="dxa"/>
            </w:tcMar>
          </w:tcPr>
          <w:p>
            <w:pPr>
              <w:autoSpaceDN w:val="0"/>
              <w:autoSpaceDE w:val="0"/>
              <w:widowControl/>
              <w:spacing w:line="234" w:lineRule="exact" w:before="110" w:after="0"/>
              <w:ind w:left="0" w:right="0" w:firstLine="0"/>
              <w:jc w:val="center"/>
            </w:pPr>
            <w:r>
              <w:rPr>
                <w:rFonts w:ascii="SimSun" w:hAnsi="SimSun" w:eastAsia="SimSun"/>
                <w:b w:val="0"/>
                <w:i w:val="0"/>
                <w:color w:val="000000"/>
                <w:sz w:val="21"/>
              </w:rPr>
              <w:t>青年中路</w:t>
            </w:r>
            <w:r>
              <w:rPr>
                <w:rFonts w:ascii="TimesNewRomanPSMT" w:hAnsi="TimesNewRomanPSMT" w:eastAsia="TimesNewRomanPSMT"/>
                <w:b w:val="0"/>
                <w:i w:val="0"/>
                <w:color w:val="000000"/>
                <w:sz w:val="21"/>
              </w:rPr>
              <w:t>(</w:t>
            </w:r>
            <w:r>
              <w:rPr>
                <w:rFonts w:ascii="SimSun" w:hAnsi="SimSun" w:eastAsia="SimSun"/>
                <w:b w:val="0"/>
                <w:i w:val="0"/>
                <w:color w:val="000000"/>
                <w:sz w:val="21"/>
              </w:rPr>
              <w:t>十六里墩村</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316" w:after="0"/>
              <w:ind w:left="0" w:right="0" w:firstLine="0"/>
              <w:jc w:val="center"/>
            </w:pPr>
            <w:r>
              <w:rPr>
                <w:rFonts w:ascii="SimSun" w:hAnsi="SimSun" w:eastAsia="SimSun"/>
                <w:b w:val="0"/>
                <w:i w:val="0"/>
                <w:color w:val="000000"/>
                <w:sz w:val="21"/>
              </w:rPr>
              <w:t>桩基础</w:t>
            </w:r>
          </w:p>
        </w:tc>
        <w:tc>
          <w:tcPr>
            <w:tcW w:type="dxa" w:w="3502"/>
            <w:vMerge w:val="restart"/>
            <w:tcBorders/>
            <w:tcMar>
              <w:start w:w="0" w:type="dxa"/>
              <w:end w:w="0" w:type="dxa"/>
            </w:tcMar>
            <w:tcMar>
              <w:start w:w="0" w:type="dxa"/>
              <w:end w:w="0" w:type="dxa"/>
            </w:tcMar>
          </w:tcPr>
          <w:p>
            <w:pPr>
              <w:autoSpaceDN w:val="0"/>
              <w:autoSpaceDE w:val="0"/>
              <w:widowControl/>
              <w:spacing w:line="280" w:lineRule="exact" w:before="276" w:after="0"/>
              <w:ind w:left="0" w:right="0" w:firstLine="0"/>
              <w:jc w:val="center"/>
            </w:pPr>
            <w:r>
              <w:rPr>
                <w:rFonts w:ascii="SimSun" w:hAnsi="SimSun" w:eastAsia="SimSun"/>
                <w:b w:val="0"/>
                <w:i w:val="0"/>
                <w:color w:val="000000"/>
                <w:sz w:val="21"/>
              </w:rPr>
              <w:t>桩底高程</w:t>
            </w:r>
            <w:r>
              <w:rPr>
                <w:rFonts w:ascii="TimesNewRomanPSMT" w:hAnsi="TimesNewRomanPSMT" w:eastAsia="TimesNewRomanPSMT"/>
                <w:b w:val="0"/>
                <w:i w:val="0"/>
                <w:color w:val="000000"/>
                <w:sz w:val="21"/>
              </w:rPr>
              <w:t>0.05m</w:t>
            </w:r>
            <w:r>
              <w:rPr>
                <w:rFonts w:ascii="SimSun" w:hAnsi="SimSun" w:eastAsia="SimSun"/>
                <w:b w:val="0"/>
                <w:i w:val="0"/>
                <w:color w:val="000000"/>
                <w:sz w:val="21"/>
              </w:rPr>
              <w:t>，桩长</w:t>
            </w:r>
            <w:r>
              <w:rPr>
                <w:rFonts w:ascii="TimesNewRomanPSMT" w:hAnsi="TimesNewRomanPSMT" w:eastAsia="TimesNewRomanPSMT"/>
                <w:b w:val="0"/>
                <w:i w:val="0"/>
                <w:color w:val="000000"/>
                <w:sz w:val="21"/>
              </w:rPr>
              <w:t xml:space="preserve">4.0m </w:t>
            </w:r>
          </w:p>
        </w:tc>
        <w:tc>
          <w:tcPr>
            <w:tcW w:type="dxa" w:w="2208"/>
            <w:vMerge w:val="restart"/>
            <w:tcBorders/>
            <w:tcMar>
              <w:start w:w="0" w:type="dxa"/>
              <w:end w:w="0" w:type="dxa"/>
            </w:tcMar>
            <w:tcMar>
              <w:start w:w="0" w:type="dxa"/>
              <w:end w:w="0" w:type="dxa"/>
            </w:tcMar>
          </w:tcPr>
          <w:p>
            <w:pPr>
              <w:autoSpaceDN w:val="0"/>
              <w:autoSpaceDE w:val="0"/>
              <w:widowControl/>
              <w:spacing w:line="280" w:lineRule="exact" w:before="276" w:after="0"/>
              <w:ind w:left="0" w:right="0" w:firstLine="0"/>
              <w:jc w:val="center"/>
            </w:pPr>
            <w:r>
              <w:rPr>
                <w:rFonts w:ascii="SimSun" w:hAnsi="SimSun" w:eastAsia="SimSun"/>
                <w:b w:val="0"/>
                <w:i w:val="0"/>
                <w:color w:val="000000"/>
                <w:sz w:val="21"/>
              </w:rPr>
              <w:t>与隧道最近约</w:t>
            </w:r>
            <w:r>
              <w:rPr>
                <w:rFonts w:ascii="TimesNewRomanPSMT" w:hAnsi="TimesNewRomanPSMT" w:eastAsia="TimesNewRomanPSMT"/>
                <w:b w:val="0"/>
                <w:i w:val="0"/>
                <w:color w:val="000000"/>
                <w:sz w:val="21"/>
              </w:rPr>
              <w:t xml:space="preserve">10m </w:t>
            </w:r>
          </w:p>
        </w:tc>
      </w:tr>
      <w:tr>
        <w:trPr>
          <w:trHeight w:hRule="exact" w:val="400"/>
        </w:trPr>
        <w:tc>
          <w:tcPr>
            <w:tcW w:type="dxa" w:w="2282"/>
            <w:tcBorders/>
            <w:tcMar>
              <w:start w:w="0" w:type="dxa"/>
              <w:end w:w="0" w:type="dxa"/>
            </w:tcMar>
          </w:tcPr>
          <w:p>
            <w:pPr>
              <w:autoSpaceDN w:val="0"/>
              <w:autoSpaceDE w:val="0"/>
              <w:widowControl/>
              <w:spacing w:line="234" w:lineRule="exact" w:before="90" w:after="0"/>
              <w:ind w:left="0" w:right="0" w:firstLine="0"/>
              <w:jc w:val="center"/>
            </w:pPr>
            <w:r>
              <w:rPr>
                <w:rFonts w:ascii="SimSun" w:hAnsi="SimSun" w:eastAsia="SimSun"/>
                <w:b w:val="0"/>
                <w:i w:val="0"/>
                <w:color w:val="000000"/>
                <w:sz w:val="21"/>
              </w:rPr>
              <w:t>十九组</w:t>
            </w:r>
            <w:r>
              <w:rPr>
                <w:rFonts w:ascii="TimesNewRomanPSMT" w:hAnsi="TimesNewRomanPSMT" w:eastAsia="TimesNewRomanPSMT"/>
                <w:b w:val="0"/>
                <w:i w:val="0"/>
                <w:color w:val="000000"/>
                <w:sz w:val="21"/>
              </w:rPr>
              <w:t>)</w:t>
            </w:r>
            <w:r>
              <w:rPr>
                <w:rFonts w:ascii="SimSun" w:hAnsi="SimSun" w:eastAsia="SimSun"/>
                <w:b w:val="0"/>
                <w:i w:val="0"/>
                <w:color w:val="000000"/>
                <w:sz w:val="21"/>
              </w:rPr>
              <w:t>广告高炮</w:t>
            </w:r>
          </w:p>
        </w:tc>
        <w:tc>
          <w:tcPr>
            <w:tcW w:type="dxa" w:w="2529"/>
            <w:vMerge/>
            <w:tcBorders/>
          </w:tcPr>
          <w:p/>
        </w:tc>
        <w:tc>
          <w:tcPr>
            <w:tcW w:type="dxa" w:w="2529"/>
            <w:vMerge/>
            <w:tcBorders/>
          </w:tcPr>
          <w:p/>
        </w:tc>
        <w:tc>
          <w:tcPr>
            <w:tcW w:type="dxa" w:w="2529"/>
            <w:vMerge/>
            <w:tcBorders/>
          </w:tcPr>
          <w:p/>
        </w:tc>
      </w:tr>
      <w:tr>
        <w:trPr>
          <w:trHeight w:hRule="exact" w:val="380"/>
        </w:trPr>
        <w:tc>
          <w:tcPr>
            <w:tcW w:type="dxa" w:w="2282"/>
            <w:vMerge w:val="restart"/>
            <w:tcBorders/>
            <w:tcMar>
              <w:start w:w="0" w:type="dxa"/>
              <w:end w:w="0" w:type="dxa"/>
            </w:tcMar>
            <w:tcMar>
              <w:start w:w="0" w:type="dxa"/>
              <w:end w:w="0" w:type="dxa"/>
            </w:tcMar>
          </w:tcPr>
          <w:p>
            <w:pPr>
              <w:autoSpaceDN w:val="0"/>
              <w:autoSpaceDE w:val="0"/>
              <w:widowControl/>
              <w:spacing w:line="182" w:lineRule="auto" w:before="298" w:after="0"/>
              <w:ind w:left="0" w:right="0" w:firstLine="0"/>
              <w:jc w:val="center"/>
            </w:pPr>
            <w:r>
              <w:rPr>
                <w:rFonts w:ascii="SimSun" w:hAnsi="SimSun" w:eastAsia="SimSun"/>
                <w:b w:val="0"/>
                <w:i w:val="0"/>
                <w:color w:val="000000"/>
                <w:sz w:val="21"/>
              </w:rPr>
              <w:t>通盛大道高架桥</w:t>
            </w:r>
          </w:p>
        </w:tc>
        <w:tc>
          <w:tcPr>
            <w:tcW w:type="dxa" w:w="1080"/>
            <w:vMerge w:val="restart"/>
            <w:tcBorders/>
            <w:tcMar>
              <w:start w:w="0" w:type="dxa"/>
              <w:end w:w="0" w:type="dxa"/>
            </w:tcMar>
            <w:tcMar>
              <w:start w:w="0" w:type="dxa"/>
              <w:end w:w="0" w:type="dxa"/>
            </w:tcMar>
          </w:tcPr>
          <w:p>
            <w:pPr>
              <w:autoSpaceDN w:val="0"/>
              <w:autoSpaceDE w:val="0"/>
              <w:widowControl/>
              <w:spacing w:line="182" w:lineRule="auto" w:before="298" w:after="0"/>
              <w:ind w:left="0" w:right="0" w:firstLine="0"/>
              <w:jc w:val="center"/>
            </w:pPr>
            <w:r>
              <w:rPr>
                <w:rFonts w:ascii="SimSun" w:hAnsi="SimSun" w:eastAsia="SimSun"/>
                <w:b w:val="0"/>
                <w:i w:val="0"/>
                <w:color w:val="000000"/>
                <w:sz w:val="21"/>
              </w:rPr>
              <w:t>桩基础</w:t>
            </w:r>
          </w:p>
        </w:tc>
        <w:tc>
          <w:tcPr>
            <w:tcW w:type="dxa" w:w="3502"/>
            <w:tcBorders/>
            <w:tcMar>
              <w:start w:w="0" w:type="dxa"/>
              <w:end w:w="0" w:type="dxa"/>
            </w:tcMar>
          </w:tcPr>
          <w:p>
            <w:pPr>
              <w:autoSpaceDN w:val="0"/>
              <w:autoSpaceDE w:val="0"/>
              <w:widowControl/>
              <w:spacing w:line="234" w:lineRule="exact" w:before="90" w:after="0"/>
              <w:ind w:left="0" w:right="0" w:firstLine="0"/>
              <w:jc w:val="center"/>
            </w:pPr>
            <w:r>
              <w:rPr>
                <w:rFonts w:ascii="SimSun" w:hAnsi="SimSun" w:eastAsia="SimSun"/>
                <w:b w:val="0"/>
                <w:i w:val="0"/>
                <w:color w:val="000000"/>
                <w:sz w:val="21"/>
              </w:rPr>
              <w:t>桩底高程为</w:t>
            </w:r>
            <w:r>
              <w:rPr>
                <w:rFonts w:ascii="TimesNewRomanPSMT" w:hAnsi="TimesNewRomanPSMT" w:eastAsia="TimesNewRomanPSMT"/>
                <w:b w:val="0"/>
                <w:i w:val="0"/>
                <w:color w:val="000000"/>
                <w:sz w:val="21"/>
              </w:rPr>
              <w:t>-60.0~-73.0m</w:t>
            </w:r>
            <w:r>
              <w:rPr>
                <w:rFonts w:ascii="SimSun" w:hAnsi="SimSun" w:eastAsia="SimSun"/>
                <w:b w:val="0"/>
                <w:i w:val="0"/>
                <w:color w:val="000000"/>
                <w:sz w:val="21"/>
              </w:rPr>
              <w:t>，桩长为</w:t>
            </w:r>
          </w:p>
        </w:tc>
        <w:tc>
          <w:tcPr>
            <w:tcW w:type="dxa" w:w="2208"/>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隧道侧穿，与隧道最</w:t>
            </w:r>
          </w:p>
        </w:tc>
      </w:tr>
      <w:tr>
        <w:trPr>
          <w:trHeight w:hRule="exact" w:val="420"/>
        </w:trPr>
        <w:tc>
          <w:tcPr>
            <w:tcW w:type="dxa" w:w="2529"/>
            <w:vMerge/>
            <w:tcBorders/>
          </w:tcPr>
          <w:p/>
        </w:tc>
        <w:tc>
          <w:tcPr>
            <w:tcW w:type="dxa" w:w="2529"/>
            <w:vMerge/>
            <w:tcBorders/>
          </w:tcPr>
          <w:p/>
        </w:tc>
        <w:tc>
          <w:tcPr>
            <w:tcW w:type="dxa" w:w="3502"/>
            <w:tcBorders/>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60~74.0m </w:t>
            </w:r>
          </w:p>
        </w:tc>
        <w:tc>
          <w:tcPr>
            <w:tcW w:type="dxa" w:w="2208"/>
            <w:tcBorders/>
            <w:tcMar>
              <w:start w:w="0" w:type="dxa"/>
              <w:end w:w="0" w:type="dxa"/>
            </w:tcMar>
          </w:tcPr>
          <w:p>
            <w:pPr>
              <w:autoSpaceDN w:val="0"/>
              <w:autoSpaceDE w:val="0"/>
              <w:widowControl/>
              <w:spacing w:line="282" w:lineRule="exact" w:before="76" w:after="0"/>
              <w:ind w:left="0" w:right="0" w:firstLine="0"/>
              <w:jc w:val="center"/>
            </w:pPr>
            <w:r>
              <w:rPr>
                <w:rFonts w:ascii="SimSun" w:hAnsi="SimSun" w:eastAsia="SimSun"/>
                <w:b w:val="0"/>
                <w:i w:val="0"/>
                <w:color w:val="000000"/>
                <w:sz w:val="21"/>
              </w:rPr>
              <w:t>近约</w:t>
            </w:r>
            <w:r>
              <w:rPr>
                <w:rFonts w:ascii="TimesNewRomanPSMT" w:hAnsi="TimesNewRomanPSMT" w:eastAsia="TimesNewRomanPSMT"/>
                <w:b w:val="0"/>
                <w:i w:val="0"/>
                <w:color w:val="000000"/>
                <w:sz w:val="21"/>
              </w:rPr>
              <w:t xml:space="preserve">5.0m </w:t>
            </w:r>
          </w:p>
        </w:tc>
      </w:tr>
      <w:tr>
        <w:trPr>
          <w:trHeight w:hRule="exact" w:val="408"/>
        </w:trPr>
        <w:tc>
          <w:tcPr>
            <w:tcW w:type="dxa" w:w="2282"/>
            <w:tcBorders>
              <w:bottom w:sz="11.200000000000273" w:val="single" w:color="#000000"/>
            </w:tcBorders>
            <w:tcMar>
              <w:start w:w="0" w:type="dxa"/>
              <w:end w:w="0" w:type="dxa"/>
            </w:tcMar>
          </w:tcPr>
          <w:p>
            <w:pPr>
              <w:autoSpaceDN w:val="0"/>
              <w:autoSpaceDE w:val="0"/>
              <w:widowControl/>
              <w:spacing w:line="234" w:lineRule="exact" w:before="118" w:after="0"/>
              <w:ind w:left="0" w:right="0" w:firstLine="0"/>
              <w:jc w:val="center"/>
            </w:pPr>
            <w:r>
              <w:rPr>
                <w:rFonts w:ascii="TimesNewRomanPSMT" w:hAnsi="TimesNewRomanPSMT" w:eastAsia="TimesNewRomanPSMT"/>
                <w:b w:val="0"/>
                <w:i w:val="0"/>
                <w:color w:val="000000"/>
                <w:sz w:val="21"/>
              </w:rPr>
              <w:t>DN1800</w:t>
            </w:r>
            <w:r>
              <w:rPr>
                <w:rFonts w:ascii="SimSun" w:hAnsi="SimSun" w:eastAsia="SimSun"/>
                <w:b w:val="0"/>
                <w:i w:val="0"/>
                <w:color w:val="000000"/>
                <w:sz w:val="21"/>
              </w:rPr>
              <w:t>给水管线</w:t>
            </w:r>
          </w:p>
        </w:tc>
        <w:tc>
          <w:tcPr>
            <w:tcW w:type="dxa" w:w="1080"/>
            <w:tcBorders>
              <w:bottom w:sz="11.200000000000273" w:val="single" w:color="#000000"/>
            </w:tcBorders>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1"/>
              </w:rPr>
              <w:t>铸铁管</w:t>
            </w:r>
          </w:p>
        </w:tc>
        <w:tc>
          <w:tcPr>
            <w:tcW w:type="dxa" w:w="3502"/>
            <w:tcBorders>
              <w:bottom w:sz="11.200000000000273" w:val="single" w:color="#000000"/>
            </w:tcBorders>
            <w:tcMar>
              <w:start w:w="0" w:type="dxa"/>
              <w:end w:w="0" w:type="dxa"/>
            </w:tcMar>
          </w:tcPr>
          <w:p>
            <w:pPr>
              <w:autoSpaceDN w:val="0"/>
              <w:autoSpaceDE w:val="0"/>
              <w:widowControl/>
              <w:spacing w:line="280" w:lineRule="exact" w:before="84" w:after="0"/>
              <w:ind w:left="0" w:right="0" w:firstLine="0"/>
              <w:jc w:val="center"/>
            </w:pPr>
            <w:r>
              <w:rPr>
                <w:rFonts w:ascii="SimSun" w:hAnsi="SimSun" w:eastAsia="SimSun"/>
                <w:b w:val="0"/>
                <w:i w:val="0"/>
                <w:color w:val="000000"/>
                <w:sz w:val="21"/>
              </w:rPr>
              <w:t>埋深</w:t>
            </w:r>
            <w:r>
              <w:rPr>
                <w:rFonts w:ascii="TimesNewRomanPSMT" w:hAnsi="TimesNewRomanPSMT" w:eastAsia="TimesNewRomanPSMT"/>
                <w:b w:val="0"/>
                <w:i w:val="0"/>
                <w:color w:val="000000"/>
                <w:sz w:val="21"/>
              </w:rPr>
              <w:t>1.9m</w:t>
            </w:r>
            <w:r>
              <w:rPr>
                <w:rFonts w:ascii="SimSun" w:hAnsi="SimSun" w:eastAsia="SimSun"/>
                <w:b w:val="0"/>
                <w:i w:val="0"/>
                <w:color w:val="000000"/>
                <w:sz w:val="21"/>
              </w:rPr>
              <w:t>，直径</w:t>
            </w:r>
            <w:r>
              <w:rPr>
                <w:rFonts w:ascii="TimesNewRomanPSMT" w:hAnsi="TimesNewRomanPSMT" w:eastAsia="TimesNewRomanPSMT"/>
                <w:b w:val="0"/>
                <w:i w:val="0"/>
                <w:color w:val="000000"/>
                <w:sz w:val="21"/>
              </w:rPr>
              <w:t xml:space="preserve">1.8m </w:t>
            </w:r>
          </w:p>
        </w:tc>
        <w:tc>
          <w:tcPr>
            <w:tcW w:type="dxa" w:w="2208"/>
            <w:tcBorders>
              <w:bottom w:sz="11.200000000000273" w:val="single" w:color="#000000"/>
            </w:tcBorders>
            <w:tcMar>
              <w:start w:w="0" w:type="dxa"/>
              <w:end w:w="0" w:type="dxa"/>
            </w:tcMar>
          </w:tcPr>
          <w:p>
            <w:pPr>
              <w:autoSpaceDN w:val="0"/>
              <w:autoSpaceDE w:val="0"/>
              <w:widowControl/>
              <w:spacing w:line="280" w:lineRule="exact" w:before="84" w:after="0"/>
              <w:ind w:left="0" w:right="0" w:firstLine="0"/>
              <w:jc w:val="center"/>
            </w:pPr>
            <w:r>
              <w:rPr>
                <w:rFonts w:ascii="SimSun" w:hAnsi="SimSun" w:eastAsia="SimSun"/>
                <w:b w:val="0"/>
                <w:i w:val="0"/>
                <w:color w:val="000000"/>
                <w:sz w:val="21"/>
              </w:rPr>
              <w:t>隧道下穿，相距</w:t>
            </w:r>
            <w:r>
              <w:rPr>
                <w:rFonts w:ascii="TimesNewRomanPSMT" w:hAnsi="TimesNewRomanPSMT" w:eastAsia="TimesNewRomanPSMT"/>
                <w:b w:val="0"/>
                <w:i w:val="0"/>
                <w:color w:val="000000"/>
                <w:sz w:val="21"/>
              </w:rPr>
              <w:t xml:space="preserve">6.53m </w:t>
            </w:r>
          </w:p>
        </w:tc>
      </w:tr>
    </w:tbl>
    <w:p>
      <w:pPr>
        <w:autoSpaceDN w:val="0"/>
        <w:autoSpaceDE w:val="0"/>
        <w:widowControl/>
        <w:spacing w:line="14" w:lineRule="exact" w:before="0" w:after="584"/>
        <w:ind w:left="0" w:right="0"/>
      </w:pPr>
    </w:p>
    <w:p>
      <w:pPr>
        <w:sectPr>
          <w:pgSz w:w="11906" w:h="16838"/>
          <w:pgMar w:top="440" w:right="1368" w:bottom="170" w:left="420" w:header="720" w:footer="720" w:gutter="0"/>
          <w:cols/>
          <w:docGrid w:linePitch="360"/>
        </w:sectPr>
      </w:pPr>
    </w:p>
    <w:tbl>
      <w:tblPr>
        <w:tblW w:type="auto" w:w="0"/>
        <w:tblLayout w:type="fixed"/>
        <w:tblLook w:firstColumn="1" w:firstRow="1" w:lastColumn="0" w:lastRow="0" w:noHBand="0" w:noVBand="1" w:val="04A0"/>
        <w:tblInd w:w="1372.0" w:type="dxa"/>
      </w:tblPr>
      <w:tblGrid>
        <w:gridCol w:w="10118"/>
      </w:tblGrid>
      <w:tr>
        <w:trPr>
          <w:trHeight w:hRule="exact" w:val="2984"/>
        </w:trPr>
        <w:tc>
          <w:tcPr>
            <w:tcW w:type="dxa" w:w="3992"/>
            <w:tcBorders>
              <w:start w:sz="20.0" w:val="single" w:color="#000000"/>
              <w:top w:sz="20.0" w:val="single" w:color="#000000"/>
              <w:end w:sz="20.0" w:val="single" w:color="#000000"/>
              <w:bottom w:sz="20.0"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519680" cy="1889759"/>
                  <wp:docPr id="265" name="Picture 26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2519680" cy="1889759"/>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40" w:right="1368" w:bottom="170" w:left="420" w:header="720" w:footer="720" w:gutter="0"/>
          <w:cols w:num="2" w:equalWidth="0">
            <w:col w:w="5678" w:space="0"/>
            <w:col w:w="4440" w:space="0"/>
          </w:cols>
          <w:docGrid w:linePitch="360"/>
        </w:sectPr>
      </w:pPr>
    </w:p>
    <w:tbl>
      <w:tblPr>
        <w:tblW w:type="auto" w:w="0"/>
        <w:tblLayout w:type="fixed"/>
        <w:tblLook w:firstColumn="1" w:firstRow="1" w:lastColumn="0" w:lastRow="0" w:noHBand="0" w:noVBand="1" w:val="04A0"/>
        <w:tblInd w:w="312.00000000000045" w:type="dxa"/>
      </w:tblPr>
      <w:tblGrid>
        <w:gridCol w:w="10118"/>
      </w:tblGrid>
      <w:tr>
        <w:trPr>
          <w:trHeight w:hRule="exact" w:val="2990"/>
        </w:trPr>
        <w:tc>
          <w:tcPr>
            <w:tcW w:type="dxa" w:w="3980"/>
            <w:tcBorders>
              <w:start w:sz="20.0" w:val="single" w:color="#000000"/>
              <w:top w:sz="20.0" w:val="single" w:color="#000000"/>
              <w:end w:sz="20.0" w:val="single" w:color="#000000"/>
              <w:bottom w:sz="20.0"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510789" cy="1894839"/>
                  <wp:docPr id="266" name="Picture 26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2510789" cy="1894839"/>
                          </a:xfrm>
                          <a:prstGeom prst="rect"/>
                        </pic:spPr>
                      </pic:pic>
                    </a:graphicData>
                  </a:graphic>
                </wp:inline>
              </w:drawing>
            </w:r>
          </w:p>
        </w:tc>
      </w:tr>
    </w:tbl>
    <w:p>
      <w:pPr>
        <w:autoSpaceDN w:val="0"/>
        <w:autoSpaceDE w:val="0"/>
        <w:widowControl/>
        <w:spacing w:line="14" w:lineRule="exact" w:before="0" w:after="206"/>
        <w:ind w:left="0" w:right="0"/>
      </w:pPr>
    </w:p>
    <w:p>
      <w:pPr>
        <w:sectPr>
          <w:type w:val="nextColumn"/>
          <w:pgSz w:w="11906" w:h="16838"/>
          <w:pgMar w:top="440" w:right="1368" w:bottom="170" w:left="420" w:header="720" w:footer="720" w:gutter="0"/>
          <w:cols w:num="2" w:equalWidth="0">
            <w:col w:w="5678" w:space="0"/>
            <w:col w:w="4440" w:space="0"/>
          </w:cols>
          <w:docGrid w:linePitch="360"/>
        </w:sectPr>
      </w:pPr>
    </w:p>
    <w:p>
      <w:pPr>
        <w:autoSpaceDN w:val="0"/>
        <w:tabs>
          <w:tab w:pos="4578" w:val="left"/>
        </w:tabs>
        <w:autoSpaceDE w:val="0"/>
        <w:widowControl/>
        <w:spacing w:line="341" w:lineRule="auto" w:before="0" w:after="0"/>
        <w:ind w:left="2264" w:right="1584" w:firstLine="0"/>
        <w:jc w:val="left"/>
      </w:pPr>
      <w:r>
        <w:rPr>
          <w:rFonts w:ascii="SimSun" w:hAnsi="SimSun" w:eastAsia="SimSun"/>
          <w:b w:val="0"/>
          <w:i w:val="0"/>
          <w:color w:val="000000"/>
          <w:sz w:val="21"/>
        </w:rPr>
        <w:t>（</w:t>
      </w:r>
      <w:r>
        <w:rPr>
          <w:rFonts w:ascii="Times New Roman" w:hAnsi="Times New Roman" w:eastAsia="Times New Roman"/>
          <w:b/>
          <w:i w:val="0"/>
          <w:color w:val="000000"/>
          <w:sz w:val="21"/>
        </w:rPr>
        <w:t>a</w:t>
      </w:r>
      <w:r>
        <w:rPr>
          <w:rFonts w:ascii="SimSun" w:hAnsi="SimSun" w:eastAsia="SimSun"/>
          <w:b w:val="0"/>
          <w:i w:val="0"/>
          <w:color w:val="000000"/>
          <w:sz w:val="21"/>
        </w:rPr>
        <w:t>）通盛大道高架桥</w:t>
      </w:r>
      <w:r>
        <w:rPr>
          <w:rFonts w:ascii="SimSun" w:hAnsi="SimSun" w:eastAsia="SimSun"/>
          <w:b w:val="0"/>
          <w:i w:val="0"/>
          <w:color w:val="000000"/>
          <w:sz w:val="21"/>
        </w:rPr>
        <w:t>（</w:t>
      </w:r>
      <w:r>
        <w:rPr>
          <w:rFonts w:ascii="Times New Roman" w:hAnsi="Times New Roman" w:eastAsia="Times New Roman"/>
          <w:b/>
          <w:i w:val="0"/>
          <w:color w:val="000000"/>
          <w:sz w:val="21"/>
        </w:rPr>
        <w:t>b</w:t>
      </w:r>
      <w:r>
        <w:rPr>
          <w:rFonts w:ascii="SimSun" w:hAnsi="SimSun" w:eastAsia="SimSun"/>
          <w:b w:val="0"/>
          <w:i w:val="0"/>
          <w:color w:val="000000"/>
          <w:sz w:val="21"/>
        </w:rPr>
        <w:t>）青年中路</w:t>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2-2 </w:t>
      </w:r>
      <w:r>
        <w:rPr>
          <w:rFonts w:ascii="SimSun" w:hAnsi="SimSun" w:eastAsia="SimSun"/>
          <w:b w:val="0"/>
          <w:i w:val="0"/>
          <w:color w:val="000000"/>
          <w:sz w:val="21"/>
        </w:rPr>
        <w:t>隧道周围环境</w:t>
      </w:r>
    </w:p>
    <w:p>
      <w:pPr>
        <w:autoSpaceDN w:val="0"/>
        <w:autoSpaceDE w:val="0"/>
        <w:widowControl/>
        <w:spacing w:line="240" w:lineRule="exact" w:before="452" w:after="0"/>
        <w:ind w:left="0" w:right="4448" w:firstLine="0"/>
        <w:jc w:val="right"/>
      </w:pPr>
      <w:r>
        <w:rPr>
          <w:rFonts w:ascii="TimesNewRomanPSMT" w:hAnsi="TimesNewRomanPSMT" w:eastAsia="TimesNewRomanPSMT"/>
          <w:b w:val="0"/>
          <w:i w:val="0"/>
          <w:color w:val="000000"/>
          <w:sz w:val="18"/>
        </w:rPr>
        <w:t xml:space="preserve">18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67" name="Picture 2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8" name="Picture 2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tabs>
          <w:tab w:pos="3868" w:val="left"/>
        </w:tabs>
        <w:autoSpaceDE w:val="0"/>
        <w:widowControl/>
        <w:spacing w:line="330" w:lineRule="exact" w:before="0" w:after="0"/>
        <w:ind w:left="998" w:right="3024" w:firstLine="0"/>
        <w:jc w:val="left"/>
      </w:pPr>
      <w:r>
        <w:tab/>
      </w: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r>
        <w:rPr>
          <w:rFonts w:ascii="TimesNewRomanPSMT" w:hAnsi="TimesNewRomanPSMT" w:eastAsia="TimesNewRomanPSMT"/>
          <w:b w:val="0"/>
          <w:i w:val="0"/>
          <w:color w:val="000000"/>
          <w:sz w:val="24"/>
        </w:rPr>
        <w:t>2.1.2</w:t>
      </w:r>
      <w:r>
        <w:rPr>
          <w:rFonts w:ascii="SimHei" w:hAnsi="SimHei" w:eastAsia="SimHei"/>
          <w:b w:val="0"/>
          <w:i w:val="0"/>
          <w:color w:val="000000"/>
          <w:sz w:val="24"/>
        </w:rPr>
        <w:t xml:space="preserve"> 工程地质条件</w:t>
      </w:r>
    </w:p>
    <w:p>
      <w:pPr>
        <w:autoSpaceDN w:val="0"/>
        <w:tabs>
          <w:tab w:pos="1478" w:val="left"/>
          <w:tab w:pos="4524" w:val="left"/>
        </w:tabs>
        <w:autoSpaceDE w:val="0"/>
        <w:widowControl/>
        <w:spacing w:line="492" w:lineRule="exact" w:before="80" w:after="96"/>
        <w:ind w:left="998" w:right="0" w:firstLine="0"/>
        <w:jc w:val="left"/>
      </w:pPr>
      <w:r>
        <w:tab/>
      </w:r>
      <w:r>
        <w:rPr>
          <w:rFonts w:ascii="SimSun" w:hAnsi="SimSun" w:eastAsia="SimSun"/>
          <w:b w:val="0"/>
          <w:i w:val="0"/>
          <w:color w:val="000000"/>
          <w:sz w:val="24"/>
        </w:rPr>
        <w:t>根据勘察结果，该区间地面高程为</w:t>
      </w:r>
      <w:r>
        <w:rPr>
          <w:rFonts w:ascii="TimesNewRomanPSMT" w:hAnsi="TimesNewRomanPSMT" w:eastAsia="TimesNewRomanPSMT"/>
          <w:b w:val="0"/>
          <w:i w:val="0"/>
          <w:color w:val="000000"/>
          <w:sz w:val="24"/>
        </w:rPr>
        <w:t>2.5~4.5m</w:t>
      </w:r>
      <w:r>
        <w:rPr>
          <w:rFonts w:ascii="SimSun" w:hAnsi="SimSun" w:eastAsia="SimSun"/>
          <w:b w:val="0"/>
          <w:i w:val="0"/>
          <w:color w:val="000000"/>
          <w:sz w:val="24"/>
        </w:rPr>
        <w:t>，盾构始发及到达处埋深约</w:t>
      </w:r>
      <w:r>
        <w:rPr>
          <w:rFonts w:ascii="TimesNewRomanPSMT" w:hAnsi="TimesNewRomanPSMT" w:eastAsia="TimesNewRomanPSMT"/>
          <w:b w:val="0"/>
          <w:i w:val="0"/>
          <w:color w:val="000000"/>
          <w:sz w:val="24"/>
        </w:rPr>
        <w:t>8.64m~9.89m</w:t>
      </w:r>
      <w:r>
        <w:rPr>
          <w:rFonts w:ascii="SimSun" w:hAnsi="SimSun" w:eastAsia="SimSun"/>
          <w:b w:val="0"/>
          <w:i w:val="0"/>
          <w:color w:val="000000"/>
          <w:sz w:val="24"/>
        </w:rPr>
        <w:t>，</w:t>
      </w:r>
      <w:r>
        <w:rPr>
          <w:rFonts w:ascii="SimSun" w:hAnsi="SimSun" w:eastAsia="SimSun"/>
          <w:b w:val="0"/>
          <w:i w:val="0"/>
          <w:color w:val="000000"/>
          <w:sz w:val="24"/>
        </w:rPr>
        <w:t>从上到下主要土层为②</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黏质粉土、②</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砂质粉土、③</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粉砂夹砂质粉土、③</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粉砂、</w:t>
      </w:r>
      <w:r>
        <w:rPr>
          <w:rFonts w:ascii="SimSun" w:hAnsi="SimSun" w:eastAsia="SimSun"/>
          <w:b w:val="0"/>
          <w:i w:val="0"/>
          <w:color w:val="000000"/>
          <w:sz w:val="24"/>
        </w:rPr>
        <w:t>③</w:t>
      </w: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粉细砂、④</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粉质粘土夹砂质粉土、⑤</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砂质粉土夹粉砂；盾构始发及到达主要</w:t>
      </w:r>
      <w:r>
        <w:rPr>
          <w:rFonts w:ascii="SimSun" w:hAnsi="SimSun" w:eastAsia="SimSun"/>
          <w:b w:val="0"/>
          <w:i w:val="0"/>
          <w:color w:val="000000"/>
          <w:sz w:val="24"/>
        </w:rPr>
        <w:t>处于③</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粉砂夹砂质粉土、③</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粉砂层中。场地范围内地基土的构成与特征如下：</w:t>
      </w:r>
      <w:r>
        <w:tab/>
      </w:r>
      <w:r>
        <w:rPr>
          <w:rFonts w:ascii="SimSun" w:hAnsi="SimSun" w:eastAsia="SimSun"/>
          <w:b w:val="0"/>
          <w:i w:val="0"/>
          <w:color w:val="000000"/>
          <w:sz w:val="21"/>
        </w:rPr>
        <w:t>表</w:t>
      </w:r>
      <w:r>
        <w:rPr>
          <w:rFonts w:ascii="Times New Roman" w:hAnsi="Times New Roman" w:eastAsia="Times New Roman"/>
          <w:b/>
          <w:i w:val="0"/>
          <w:color w:val="000000"/>
          <w:sz w:val="21"/>
        </w:rPr>
        <w:t xml:space="preserve">2-2  </w:t>
      </w:r>
      <w:r>
        <w:rPr>
          <w:rFonts w:ascii="SimSun" w:hAnsi="SimSun" w:eastAsia="SimSun"/>
          <w:b w:val="0"/>
          <w:i w:val="0"/>
          <w:color w:val="000000"/>
          <w:sz w:val="21"/>
        </w:rPr>
        <w:t>土层特性简表</w:t>
      </w:r>
    </w:p>
    <w:tbl>
      <w:tblPr>
        <w:tblW w:type="auto" w:w="0"/>
        <w:tblLayout w:type="fixed"/>
        <w:tblLook w:firstColumn="1" w:firstRow="1" w:lastColumn="0" w:lastRow="0" w:noHBand="0" w:noVBand="1" w:val="04A0"/>
        <w:tblInd w:w="790.0" w:type="dxa"/>
      </w:tblPr>
      <w:tblGrid>
        <w:gridCol w:w="3444"/>
        <w:gridCol w:w="3444"/>
        <w:gridCol w:w="3444"/>
      </w:tblGrid>
      <w:tr>
        <w:trPr>
          <w:trHeight w:hRule="exact" w:val="580"/>
        </w:trPr>
        <w:tc>
          <w:tcPr>
            <w:tcW w:type="dxa" w:w="1136"/>
            <w:tcBorders>
              <w:top w:sz="11.200000000000045" w:val="single" w:color="#000000"/>
              <w:bottom w:sz="5.599999999999909" w:val="single" w:color="#000000"/>
            </w:tcBorders>
            <w:shd w:fill="ffffff"/>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层号</w:t>
            </w:r>
          </w:p>
        </w:tc>
        <w:tc>
          <w:tcPr>
            <w:tcW w:type="dxa" w:w="1588"/>
            <w:tcBorders>
              <w:top w:sz="11.200000000000045" w:val="single" w:color="#000000"/>
              <w:bottom w:sz="5.599999999999909" w:val="single" w:color="#000000"/>
            </w:tcBorders>
            <w:shd w:fill="ffffff"/>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土体名称</w:t>
            </w:r>
          </w:p>
        </w:tc>
        <w:tc>
          <w:tcPr>
            <w:tcW w:type="dxa" w:w="6556"/>
            <w:tcBorders>
              <w:top w:sz="11.200000000000045" w:val="single" w:color="#000000"/>
              <w:bottom w:sz="5.599999999999909" w:val="single" w:color="#000000"/>
            </w:tcBorders>
            <w:shd w:fill="ffffff"/>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土层描述</w:t>
            </w:r>
          </w:p>
        </w:tc>
      </w:tr>
      <w:tr>
        <w:trPr>
          <w:trHeight w:hRule="exact" w:val="434"/>
        </w:trPr>
        <w:tc>
          <w:tcPr>
            <w:tcW w:type="dxa" w:w="1136"/>
            <w:vMerge w:val="restart"/>
            <w:tcBorders>
              <w:top w:sz="5.599999999999909" w:val="single" w:color="#000000"/>
            </w:tcBorders>
            <w:tcMar>
              <w:start w:w="0" w:type="dxa"/>
              <w:end w:w="0" w:type="dxa"/>
            </w:tcMar>
            <w:tcMar>
              <w:start w:w="0" w:type="dxa"/>
              <w:end w:w="0" w:type="dxa"/>
            </w:tcMar>
          </w:tcPr>
          <w:p>
            <w:pPr>
              <w:autoSpaceDN w:val="0"/>
              <w:autoSpaceDE w:val="0"/>
              <w:widowControl/>
              <w:spacing w:line="280" w:lineRule="exact" w:before="300" w:after="0"/>
              <w:ind w:left="0" w:right="0" w:firstLine="0"/>
              <w:jc w:val="center"/>
            </w:pPr>
            <w:r>
              <w:rPr>
                <w:rFonts w:ascii="SimSun" w:hAnsi="SimSun" w:eastAsia="SimSun"/>
                <w:b w:val="0"/>
                <w:i w:val="0"/>
                <w:color w:val="000000"/>
                <w:sz w:val="21"/>
              </w:rPr>
              <w:t>②</w:t>
            </w:r>
            <w:r>
              <w:rPr>
                <w:rFonts w:ascii="TimesNewRomanPSMT" w:hAnsi="TimesNewRomanPSMT" w:eastAsia="TimesNewRomanPSMT"/>
                <w:b w:val="0"/>
                <w:i w:val="0"/>
                <w:color w:val="000000"/>
                <w:sz w:val="21"/>
              </w:rPr>
              <w:t xml:space="preserve">-1 </w:t>
            </w:r>
          </w:p>
        </w:tc>
        <w:tc>
          <w:tcPr>
            <w:tcW w:type="dxa" w:w="1588"/>
            <w:vMerge w:val="restart"/>
            <w:tcBorders>
              <w:top w:sz="5.599999999999909" w:val="single" w:color="#000000"/>
            </w:tcBorders>
            <w:tcMar>
              <w:start w:w="0" w:type="dxa"/>
              <w:end w:w="0" w:type="dxa"/>
            </w:tcMar>
            <w:tcMar>
              <w:start w:w="0" w:type="dxa"/>
              <w:end w:w="0" w:type="dxa"/>
            </w:tcMar>
          </w:tcPr>
          <w:p>
            <w:pPr>
              <w:autoSpaceDN w:val="0"/>
              <w:autoSpaceDE w:val="0"/>
              <w:widowControl/>
              <w:spacing w:line="185" w:lineRule="auto" w:before="340" w:after="0"/>
              <w:ind w:left="0" w:right="0" w:firstLine="0"/>
              <w:jc w:val="center"/>
            </w:pPr>
            <w:r>
              <w:rPr>
                <w:rFonts w:ascii="SimSun" w:hAnsi="SimSun" w:eastAsia="SimSun"/>
                <w:b w:val="0"/>
                <w:i w:val="0"/>
                <w:color w:val="000000"/>
                <w:sz w:val="21"/>
              </w:rPr>
              <w:t>黏质粉土</w:t>
            </w:r>
          </w:p>
        </w:tc>
        <w:tc>
          <w:tcPr>
            <w:tcW w:type="dxa" w:w="6556"/>
            <w:tcBorders>
              <w:top w:sz="5.599999999999909" w:val="single" w:color="#000000"/>
            </w:tcBorders>
            <w:tcMar>
              <w:start w:w="0" w:type="dxa"/>
              <w:end w:w="0" w:type="dxa"/>
            </w:tcMar>
          </w:tcPr>
          <w:p>
            <w:pPr>
              <w:autoSpaceDN w:val="0"/>
              <w:autoSpaceDE w:val="0"/>
              <w:widowControl/>
              <w:spacing w:line="185" w:lineRule="auto" w:before="140" w:after="0"/>
              <w:ind w:left="528" w:right="0" w:firstLine="0"/>
              <w:jc w:val="left"/>
            </w:pPr>
            <w:r>
              <w:rPr>
                <w:rFonts w:ascii="SimSun" w:hAnsi="SimSun" w:eastAsia="SimSun"/>
                <w:b w:val="0"/>
                <w:i w:val="0"/>
                <w:color w:val="000000"/>
                <w:sz w:val="21"/>
              </w:rPr>
              <w:t>灰黄色，很湿，稍密，含少量铁锰质斑痕，局部夹稍密砂质粉土。</w:t>
            </w:r>
          </w:p>
        </w:tc>
      </w:tr>
      <w:tr>
        <w:trPr>
          <w:trHeight w:hRule="exact" w:val="420"/>
        </w:trPr>
        <w:tc>
          <w:tcPr>
            <w:tcW w:type="dxa" w:w="3444"/>
            <w:vMerge/>
            <w:tcBorders>
              <w:top w:sz="5.599999999999909" w:val="single" w:color="#000000"/>
            </w:tcBorders>
          </w:tcPr>
          <w:p/>
        </w:tc>
        <w:tc>
          <w:tcPr>
            <w:tcW w:type="dxa" w:w="3444"/>
            <w:vMerge/>
            <w:tcBorders>
              <w:top w:sz="5.599999999999909" w:val="single" w:color="#000000"/>
            </w:tcBorders>
          </w:tcPr>
          <w:p/>
        </w:tc>
        <w:tc>
          <w:tcPr>
            <w:tcW w:type="dxa" w:w="6556"/>
            <w:tcBorders/>
            <w:tcMar>
              <w:start w:w="0" w:type="dxa"/>
              <w:end w:w="0" w:type="dxa"/>
            </w:tcMar>
          </w:tcPr>
          <w:p>
            <w:pPr>
              <w:autoSpaceDN w:val="0"/>
              <w:autoSpaceDE w:val="0"/>
              <w:widowControl/>
              <w:spacing w:line="234" w:lineRule="exact" w:before="108" w:after="0"/>
              <w:ind w:left="108" w:right="0" w:firstLine="0"/>
              <w:jc w:val="left"/>
            </w:pPr>
            <w:r>
              <w:rPr>
                <w:rFonts w:ascii="SimSun" w:hAnsi="SimSun" w:eastAsia="SimSun"/>
                <w:b w:val="0"/>
                <w:i w:val="0"/>
                <w:color w:val="000000"/>
                <w:sz w:val="21"/>
              </w:rPr>
              <w:t>局部分布。层底标高</w:t>
            </w:r>
            <w:r>
              <w:rPr>
                <w:rFonts w:ascii="TimesNewRomanPSMT" w:hAnsi="TimesNewRomanPSMT" w:eastAsia="TimesNewRomanPSMT"/>
                <w:b w:val="0"/>
                <w:i w:val="0"/>
                <w:color w:val="000000"/>
                <w:sz w:val="21"/>
              </w:rPr>
              <w:t>-2.87~0.19m</w:t>
            </w:r>
            <w:r>
              <w:rPr>
                <w:rFonts w:ascii="SimSun" w:hAnsi="SimSun" w:eastAsia="SimSun"/>
                <w:b w:val="0"/>
                <w:i w:val="0"/>
                <w:color w:val="000000"/>
                <w:sz w:val="21"/>
              </w:rPr>
              <w:t>，层厚</w:t>
            </w:r>
            <w:r>
              <w:rPr>
                <w:rFonts w:ascii="TimesNewRomanPSMT" w:hAnsi="TimesNewRomanPSMT" w:eastAsia="TimesNewRomanPSMT"/>
                <w:b w:val="0"/>
                <w:i w:val="0"/>
                <w:color w:val="000000"/>
                <w:sz w:val="21"/>
              </w:rPr>
              <w:t>1.2~4.7m</w:t>
            </w:r>
            <w:r>
              <w:rPr>
                <w:rFonts w:ascii="SimSun" w:hAnsi="SimSun" w:eastAsia="SimSun"/>
                <w:b w:val="0"/>
                <w:i w:val="0"/>
                <w:color w:val="000000"/>
                <w:sz w:val="21"/>
              </w:rPr>
              <w:t>。</w:t>
            </w:r>
          </w:p>
        </w:tc>
      </w:tr>
      <w:tr>
        <w:trPr>
          <w:trHeight w:hRule="exact" w:val="400"/>
        </w:trPr>
        <w:tc>
          <w:tcPr>
            <w:tcW w:type="dxa" w:w="1136"/>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SimSun" w:hAnsi="SimSun" w:eastAsia="SimSun"/>
                <w:b w:val="0"/>
                <w:i w:val="0"/>
                <w:color w:val="000000"/>
                <w:sz w:val="21"/>
              </w:rPr>
              <w:t>②</w:t>
            </w:r>
            <w:r>
              <w:rPr>
                <w:rFonts w:ascii="TimesNewRomanPSMT" w:hAnsi="TimesNewRomanPSMT" w:eastAsia="TimesNewRomanPSMT"/>
                <w:b w:val="0"/>
                <w:i w:val="0"/>
                <w:color w:val="000000"/>
                <w:sz w:val="21"/>
              </w:rPr>
              <w:t xml:space="preserve">-2 </w:t>
            </w:r>
          </w:p>
        </w:tc>
        <w:tc>
          <w:tcPr>
            <w:tcW w:type="dxa" w:w="1588"/>
            <w:vMerge w:val="restart"/>
            <w:tcBorders/>
            <w:tcMar>
              <w:start w:w="0" w:type="dxa"/>
              <w:end w:w="0" w:type="dxa"/>
            </w:tcMar>
            <w:tcMar>
              <w:start w:w="0" w:type="dxa"/>
              <w:end w:w="0" w:type="dxa"/>
            </w:tcMar>
          </w:tcPr>
          <w:p>
            <w:pPr>
              <w:autoSpaceDN w:val="0"/>
              <w:autoSpaceDE w:val="0"/>
              <w:widowControl/>
              <w:spacing w:line="182" w:lineRule="auto" w:before="296" w:after="0"/>
              <w:ind w:left="0" w:right="0" w:firstLine="0"/>
              <w:jc w:val="center"/>
            </w:pPr>
            <w:r>
              <w:rPr>
                <w:rFonts w:ascii="SimSun" w:hAnsi="SimSun" w:eastAsia="SimSun"/>
                <w:b w:val="0"/>
                <w:i w:val="0"/>
                <w:color w:val="000000"/>
                <w:sz w:val="21"/>
              </w:rPr>
              <w:t>砂质粉土</w:t>
            </w:r>
          </w:p>
        </w:tc>
        <w:tc>
          <w:tcPr>
            <w:tcW w:type="dxa" w:w="6556"/>
            <w:tcBorders/>
            <w:tcMar>
              <w:start w:w="0" w:type="dxa"/>
              <w:end w:w="0" w:type="dxa"/>
            </w:tcMar>
          </w:tcPr>
          <w:p>
            <w:pPr>
              <w:autoSpaceDN w:val="0"/>
              <w:autoSpaceDE w:val="0"/>
              <w:widowControl/>
              <w:spacing w:line="234" w:lineRule="exact" w:before="88" w:after="0"/>
              <w:ind w:left="528" w:right="0" w:firstLine="0"/>
              <w:jc w:val="left"/>
            </w:pPr>
            <w:r>
              <w:rPr>
                <w:rFonts w:ascii="SimSun" w:hAnsi="SimSun" w:eastAsia="SimSun"/>
                <w:b w:val="0"/>
                <w:i w:val="0"/>
                <w:color w:val="000000"/>
                <w:sz w:val="21"/>
              </w:rPr>
              <w:t>灰黄色</w:t>
            </w:r>
            <w:r>
              <w:rPr>
                <w:rFonts w:ascii="TimesNewRomanPSMT" w:hAnsi="TimesNewRomanPSMT" w:eastAsia="TimesNewRomanPSMT"/>
                <w:b w:val="0"/>
                <w:i w:val="0"/>
                <w:color w:val="000000"/>
                <w:sz w:val="21"/>
              </w:rPr>
              <w:t>~</w:t>
            </w:r>
            <w:r>
              <w:rPr>
                <w:rFonts w:ascii="SimSun" w:hAnsi="SimSun" w:eastAsia="SimSun"/>
                <w:b w:val="0"/>
                <w:i w:val="0"/>
                <w:color w:val="000000"/>
                <w:sz w:val="21"/>
              </w:rPr>
              <w:t>青灰色，很湿，稍密～中密，局部夹软塑状粉质黏土。局</w:t>
            </w:r>
          </w:p>
        </w:tc>
      </w:tr>
      <w:tr>
        <w:trPr>
          <w:trHeight w:hRule="exact" w:val="400"/>
        </w:trPr>
        <w:tc>
          <w:tcPr>
            <w:tcW w:type="dxa" w:w="3444"/>
            <w:vMerge/>
            <w:tcBorders/>
          </w:tcPr>
          <w:p/>
        </w:tc>
        <w:tc>
          <w:tcPr>
            <w:tcW w:type="dxa" w:w="3444"/>
            <w:vMerge/>
            <w:tcBorders/>
          </w:tcPr>
          <w:p/>
        </w:tc>
        <w:tc>
          <w:tcPr>
            <w:tcW w:type="dxa" w:w="6556"/>
            <w:tcBorders/>
            <w:tcMar>
              <w:start w:w="0" w:type="dxa"/>
              <w:end w:w="0" w:type="dxa"/>
            </w:tcMar>
          </w:tcPr>
          <w:p>
            <w:pPr>
              <w:autoSpaceDN w:val="0"/>
              <w:autoSpaceDE w:val="0"/>
              <w:widowControl/>
              <w:spacing w:line="234" w:lineRule="exact" w:before="88" w:after="0"/>
              <w:ind w:left="108" w:right="0" w:firstLine="0"/>
              <w:jc w:val="left"/>
            </w:pPr>
            <w:r>
              <w:rPr>
                <w:rFonts w:ascii="SimSun" w:hAnsi="SimSun" w:eastAsia="SimSun"/>
                <w:b w:val="0"/>
                <w:i w:val="0"/>
                <w:color w:val="000000"/>
                <w:sz w:val="21"/>
              </w:rPr>
              <w:t>部分布。层底标高</w:t>
            </w:r>
            <w:r>
              <w:rPr>
                <w:rFonts w:ascii="TimesNewRomanPSMT" w:hAnsi="TimesNewRomanPSMT" w:eastAsia="TimesNewRomanPSMT"/>
                <w:b w:val="0"/>
                <w:i w:val="0"/>
                <w:color w:val="000000"/>
                <w:sz w:val="21"/>
              </w:rPr>
              <w:t>-4.68~-0.86m</w:t>
            </w:r>
            <w:r>
              <w:rPr>
                <w:rFonts w:ascii="SimSun" w:hAnsi="SimSun" w:eastAsia="SimSun"/>
                <w:b w:val="0"/>
                <w:i w:val="0"/>
                <w:color w:val="000000"/>
                <w:sz w:val="21"/>
              </w:rPr>
              <w:t>，层厚</w:t>
            </w:r>
            <w:r>
              <w:rPr>
                <w:rFonts w:ascii="TimesNewRomanPSMT" w:hAnsi="TimesNewRomanPSMT" w:eastAsia="TimesNewRomanPSMT"/>
                <w:b w:val="0"/>
                <w:i w:val="0"/>
                <w:color w:val="000000"/>
                <w:sz w:val="21"/>
              </w:rPr>
              <w:t>1.5~4.2m</w:t>
            </w:r>
            <w:r>
              <w:rPr>
                <w:rFonts w:ascii="SimSun" w:hAnsi="SimSun" w:eastAsia="SimSun"/>
                <w:b w:val="0"/>
                <w:i w:val="0"/>
                <w:color w:val="000000"/>
                <w:sz w:val="21"/>
              </w:rPr>
              <w:t>。</w:t>
            </w:r>
          </w:p>
        </w:tc>
      </w:tr>
      <w:tr>
        <w:trPr>
          <w:trHeight w:hRule="exact" w:val="380"/>
        </w:trPr>
        <w:tc>
          <w:tcPr>
            <w:tcW w:type="dxa" w:w="1136"/>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SimSun" w:hAnsi="SimSun" w:eastAsia="SimSun"/>
                <w:b w:val="0"/>
                <w:i w:val="0"/>
                <w:color w:val="000000"/>
                <w:sz w:val="21"/>
              </w:rPr>
              <w:t>③</w:t>
            </w:r>
            <w:r>
              <w:rPr>
                <w:rFonts w:ascii="TimesNewRomanPSMT" w:hAnsi="TimesNewRomanPSMT" w:eastAsia="TimesNewRomanPSMT"/>
                <w:b w:val="0"/>
                <w:i w:val="0"/>
                <w:color w:val="000000"/>
                <w:sz w:val="21"/>
              </w:rPr>
              <w:t xml:space="preserve">-1 </w:t>
            </w:r>
          </w:p>
        </w:tc>
        <w:tc>
          <w:tcPr>
            <w:tcW w:type="dxa" w:w="1588"/>
            <w:tcBorders/>
            <w:tcMar>
              <w:start w:w="0" w:type="dxa"/>
              <w:end w:w="0" w:type="dxa"/>
            </w:tcMar>
          </w:tcPr>
          <w:p>
            <w:pPr>
              <w:autoSpaceDN w:val="0"/>
              <w:autoSpaceDE w:val="0"/>
              <w:widowControl/>
              <w:spacing w:line="182" w:lineRule="auto" w:before="96" w:after="0"/>
              <w:ind w:left="0" w:right="0" w:firstLine="0"/>
              <w:jc w:val="center"/>
            </w:pPr>
            <w:r>
              <w:rPr>
                <w:rFonts w:ascii="SimSun" w:hAnsi="SimSun" w:eastAsia="SimSun"/>
                <w:b w:val="0"/>
                <w:i w:val="0"/>
                <w:color w:val="000000"/>
                <w:sz w:val="21"/>
              </w:rPr>
              <w:t>粉砂夹砂质粉</w:t>
            </w:r>
          </w:p>
        </w:tc>
        <w:tc>
          <w:tcPr>
            <w:tcW w:type="dxa" w:w="6556"/>
            <w:tcBorders/>
            <w:tcMar>
              <w:start w:w="0" w:type="dxa"/>
              <w:end w:w="0" w:type="dxa"/>
            </w:tcMar>
          </w:tcPr>
          <w:p>
            <w:pPr>
              <w:autoSpaceDN w:val="0"/>
              <w:autoSpaceDE w:val="0"/>
              <w:widowControl/>
              <w:spacing w:line="182" w:lineRule="auto" w:before="96" w:after="0"/>
              <w:ind w:left="528" w:right="0" w:firstLine="0"/>
              <w:jc w:val="left"/>
            </w:pPr>
            <w:r>
              <w:rPr>
                <w:rFonts w:ascii="SimSun" w:hAnsi="SimSun" w:eastAsia="SimSun"/>
                <w:b w:val="0"/>
                <w:i w:val="0"/>
                <w:color w:val="000000"/>
                <w:sz w:val="21"/>
              </w:rPr>
              <w:t>青灰色，饱和，稍密～中密，稍具层理，含云母碎片，局部夹薄层</w:t>
            </w:r>
          </w:p>
        </w:tc>
      </w:tr>
      <w:tr>
        <w:trPr>
          <w:trHeight w:hRule="exact" w:val="320"/>
        </w:trPr>
        <w:tc>
          <w:tcPr>
            <w:tcW w:type="dxa" w:w="3444"/>
            <w:vMerge/>
            <w:tcBorders/>
          </w:tcPr>
          <w:p/>
        </w:tc>
        <w:tc>
          <w:tcPr>
            <w:tcW w:type="dxa" w:w="1588"/>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土</w:t>
            </w:r>
          </w:p>
        </w:tc>
        <w:tc>
          <w:tcPr>
            <w:tcW w:type="dxa" w:w="6556"/>
            <w:vMerge w:val="restart"/>
            <w:tcBorders/>
            <w:tcMar>
              <w:start w:w="0" w:type="dxa"/>
              <w:end w:w="0" w:type="dxa"/>
            </w:tcMar>
            <w:tcMar>
              <w:start w:w="0" w:type="dxa"/>
              <w:end w:w="0" w:type="dxa"/>
            </w:tcMar>
          </w:tcPr>
          <w:p>
            <w:pPr>
              <w:autoSpaceDN w:val="0"/>
              <w:autoSpaceDE w:val="0"/>
              <w:widowControl/>
              <w:spacing w:line="234" w:lineRule="exact" w:before="108" w:after="0"/>
              <w:ind w:left="108" w:right="0" w:firstLine="0"/>
              <w:jc w:val="left"/>
            </w:pPr>
            <w:r>
              <w:rPr>
                <w:rFonts w:ascii="SimSun" w:hAnsi="SimSun" w:eastAsia="SimSun"/>
                <w:b w:val="0"/>
                <w:i w:val="0"/>
                <w:color w:val="000000"/>
                <w:sz w:val="21"/>
              </w:rPr>
              <w:t>粉质黏土。连续分布。层底标高</w:t>
            </w:r>
            <w:r>
              <w:rPr>
                <w:rFonts w:ascii="TimesNewRomanPSMT" w:hAnsi="TimesNewRomanPSMT" w:eastAsia="TimesNewRomanPSMT"/>
                <w:b w:val="0"/>
                <w:i w:val="0"/>
                <w:color w:val="000000"/>
                <w:sz w:val="21"/>
              </w:rPr>
              <w:t>-13.91~-8.52m</w:t>
            </w:r>
            <w:r>
              <w:rPr>
                <w:rFonts w:ascii="SimSun" w:hAnsi="SimSun" w:eastAsia="SimSun"/>
                <w:b w:val="0"/>
                <w:i w:val="0"/>
                <w:color w:val="000000"/>
                <w:sz w:val="21"/>
              </w:rPr>
              <w:t>，层厚</w:t>
            </w:r>
            <w:r>
              <w:rPr>
                <w:rFonts w:ascii="TimesNewRomanPSMT" w:hAnsi="TimesNewRomanPSMT" w:eastAsia="TimesNewRomanPSMT"/>
                <w:b w:val="0"/>
                <w:i w:val="0"/>
                <w:color w:val="000000"/>
                <w:sz w:val="21"/>
              </w:rPr>
              <w:t>5.9~12.0m</w:t>
            </w:r>
            <w:r>
              <w:rPr>
                <w:rFonts w:ascii="SimSun" w:hAnsi="SimSun" w:eastAsia="SimSun"/>
                <w:b w:val="0"/>
                <w:i w:val="0"/>
                <w:color w:val="000000"/>
                <w:sz w:val="21"/>
              </w:rPr>
              <w:t>。</w:t>
            </w:r>
          </w:p>
        </w:tc>
      </w:tr>
      <w:tr>
        <w:trPr>
          <w:trHeight w:hRule="exact" w:val="108"/>
        </w:trPr>
        <w:tc>
          <w:tcPr>
            <w:tcW w:type="dxa" w:w="1136"/>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354" w:after="0"/>
              <w:ind w:left="214" w:right="0" w:firstLine="0"/>
              <w:jc w:val="left"/>
            </w:pPr>
            <w:r>
              <w:rPr>
                <w:rFonts w:ascii="SimSun" w:hAnsi="SimSun" w:eastAsia="SimSun"/>
                <w:b w:val="0"/>
                <w:i w:val="0"/>
                <w:color w:val="000000"/>
                <w:sz w:val="21"/>
              </w:rPr>
              <w:t xml:space="preserve"> ③</w:t>
            </w:r>
            <w:r>
              <w:rPr>
                <w:rFonts w:ascii="TimesNewRomanPSMT" w:hAnsi="TimesNewRomanPSMT" w:eastAsia="TimesNewRomanPSMT"/>
                <w:b w:val="0"/>
                <w:i w:val="0"/>
                <w:color w:val="000000"/>
                <w:sz w:val="21"/>
              </w:rPr>
              <w:t xml:space="preserve">-2 </w:t>
            </w:r>
          </w:p>
        </w:tc>
        <w:tc>
          <w:tcPr>
            <w:tcW w:type="dxa" w:w="158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94" w:after="0"/>
              <w:ind w:left="0" w:right="0" w:firstLine="0"/>
              <w:jc w:val="center"/>
            </w:pPr>
            <w:r>
              <w:rPr>
                <w:rFonts w:ascii="SimSun" w:hAnsi="SimSun" w:eastAsia="SimSun"/>
                <w:b w:val="0"/>
                <w:i w:val="0"/>
                <w:color w:val="000000"/>
                <w:sz w:val="21"/>
              </w:rPr>
              <w:t>粉砂</w:t>
            </w:r>
          </w:p>
        </w:tc>
        <w:tc>
          <w:tcPr>
            <w:tcW w:type="dxa" w:w="3444"/>
            <w:vMerge/>
            <w:tcBorders/>
          </w:tcPr>
          <w:p/>
        </w:tc>
      </w:tr>
      <w:tr>
        <w:trPr>
          <w:trHeight w:hRule="exact" w:val="372"/>
        </w:trPr>
        <w:tc>
          <w:tcPr>
            <w:tcW w:type="dxa" w:w="3444"/>
            <w:vMerge/>
            <w:tcBorders/>
          </w:tcPr>
          <w:p/>
        </w:tc>
        <w:tc>
          <w:tcPr>
            <w:tcW w:type="dxa" w:w="3444"/>
            <w:vMerge/>
            <w:tcBorders/>
          </w:tcPr>
          <w:p/>
        </w:tc>
        <w:tc>
          <w:tcPr>
            <w:tcW w:type="dxa" w:w="6556"/>
            <w:tcBorders/>
            <w:tcMar>
              <w:start w:w="0" w:type="dxa"/>
              <w:end w:w="0" w:type="dxa"/>
            </w:tcMar>
          </w:tcPr>
          <w:p>
            <w:pPr>
              <w:autoSpaceDN w:val="0"/>
              <w:autoSpaceDE w:val="0"/>
              <w:widowControl/>
              <w:spacing w:line="185" w:lineRule="auto" w:before="86" w:after="0"/>
              <w:ind w:left="528" w:right="0" w:firstLine="0"/>
              <w:jc w:val="left"/>
            </w:pPr>
            <w:r>
              <w:rPr>
                <w:rFonts w:ascii="SimSun" w:hAnsi="SimSun" w:eastAsia="SimSun"/>
                <w:b w:val="0"/>
                <w:i w:val="0"/>
                <w:color w:val="000000"/>
                <w:sz w:val="21"/>
              </w:rPr>
              <w:t>青灰色，饱和，中密为主，含云母碎片，局部夹薄层砂质粉土、粉</w:t>
            </w:r>
          </w:p>
        </w:tc>
      </w:tr>
      <w:tr>
        <w:trPr>
          <w:trHeight w:hRule="exact" w:val="420"/>
        </w:trPr>
        <w:tc>
          <w:tcPr>
            <w:tcW w:type="dxa" w:w="3444"/>
            <w:vMerge/>
            <w:tcBorders/>
          </w:tcPr>
          <w:p/>
        </w:tc>
        <w:tc>
          <w:tcPr>
            <w:tcW w:type="dxa" w:w="3444"/>
            <w:vMerge/>
            <w:tcBorders/>
          </w:tcPr>
          <w:p/>
        </w:tc>
        <w:tc>
          <w:tcPr>
            <w:tcW w:type="dxa" w:w="6556"/>
            <w:tcBorders/>
            <w:tcMar>
              <w:start w:w="0" w:type="dxa"/>
              <w:end w:w="0" w:type="dxa"/>
            </w:tcMar>
          </w:tcPr>
          <w:p>
            <w:pPr>
              <w:autoSpaceDN w:val="0"/>
              <w:autoSpaceDE w:val="0"/>
              <w:widowControl/>
              <w:spacing w:line="234" w:lineRule="exact" w:before="108" w:after="0"/>
              <w:ind w:left="108" w:right="0" w:firstLine="0"/>
              <w:jc w:val="left"/>
            </w:pPr>
            <w:r>
              <w:rPr>
                <w:rFonts w:ascii="SimSun" w:hAnsi="SimSun" w:eastAsia="SimSun"/>
                <w:b w:val="0"/>
                <w:i w:val="0"/>
                <w:color w:val="000000"/>
                <w:sz w:val="21"/>
              </w:rPr>
              <w:t>质黏土。连续分布。层底标高</w:t>
            </w:r>
            <w:r>
              <w:rPr>
                <w:rFonts w:ascii="TimesNewRomanPSMT" w:hAnsi="TimesNewRomanPSMT" w:eastAsia="TimesNewRomanPSMT"/>
                <w:b w:val="0"/>
                <w:i w:val="0"/>
                <w:color w:val="000000"/>
                <w:sz w:val="21"/>
              </w:rPr>
              <w:t>-21.65~-15.20m</w:t>
            </w:r>
            <w:r>
              <w:rPr>
                <w:rFonts w:ascii="SimSun" w:hAnsi="SimSun" w:eastAsia="SimSun"/>
                <w:b w:val="0"/>
                <w:i w:val="0"/>
                <w:color w:val="000000"/>
                <w:sz w:val="21"/>
              </w:rPr>
              <w:t>，层厚</w:t>
            </w:r>
            <w:r>
              <w:rPr>
                <w:rFonts w:ascii="TimesNewRomanPSMT" w:hAnsi="TimesNewRomanPSMT" w:eastAsia="TimesNewRomanPSMT"/>
                <w:b w:val="0"/>
                <w:i w:val="0"/>
                <w:color w:val="000000"/>
                <w:sz w:val="21"/>
              </w:rPr>
              <w:t>5.3~10.6m</w:t>
            </w:r>
            <w:r>
              <w:rPr>
                <w:rFonts w:ascii="SimSun" w:hAnsi="SimSun" w:eastAsia="SimSun"/>
                <w:b w:val="0"/>
                <w:i w:val="0"/>
                <w:color w:val="000000"/>
                <w:sz w:val="21"/>
              </w:rPr>
              <w:t>。</w:t>
            </w:r>
          </w:p>
        </w:tc>
      </w:tr>
      <w:tr>
        <w:trPr>
          <w:trHeight w:hRule="exact" w:val="400"/>
        </w:trPr>
        <w:tc>
          <w:tcPr>
            <w:tcW w:type="dxa" w:w="1136"/>
            <w:vMerge w:val="restart"/>
            <w:tcBorders/>
            <w:tcMar>
              <w:start w:w="0" w:type="dxa"/>
              <w:end w:w="0" w:type="dxa"/>
            </w:tcMar>
            <w:tcMar>
              <w:start w:w="0" w:type="dxa"/>
              <w:end w:w="0" w:type="dxa"/>
            </w:tcMar>
          </w:tcPr>
          <w:p>
            <w:pPr>
              <w:autoSpaceDN w:val="0"/>
              <w:autoSpaceDE w:val="0"/>
              <w:widowControl/>
              <w:spacing w:line="280" w:lineRule="exact" w:before="256" w:after="0"/>
              <w:ind w:left="214" w:right="0" w:firstLine="0"/>
              <w:jc w:val="left"/>
            </w:pPr>
            <w:r>
              <w:rPr>
                <w:rFonts w:ascii="SimSun" w:hAnsi="SimSun" w:eastAsia="SimSun"/>
                <w:b w:val="0"/>
                <w:i w:val="0"/>
                <w:color w:val="000000"/>
                <w:sz w:val="21"/>
              </w:rPr>
              <w:t xml:space="preserve"> ③</w:t>
            </w:r>
            <w:r>
              <w:rPr>
                <w:rFonts w:ascii="TimesNewRomanPSMT" w:hAnsi="TimesNewRomanPSMT" w:eastAsia="TimesNewRomanPSMT"/>
                <w:b w:val="0"/>
                <w:i w:val="0"/>
                <w:color w:val="000000"/>
                <w:sz w:val="21"/>
              </w:rPr>
              <w:t xml:space="preserve">-4 </w:t>
            </w:r>
          </w:p>
        </w:tc>
        <w:tc>
          <w:tcPr>
            <w:tcW w:type="dxa" w:w="1588"/>
            <w:vMerge w:val="restart"/>
            <w:tcBorders/>
            <w:tcMar>
              <w:start w:w="0" w:type="dxa"/>
              <w:end w:w="0" w:type="dxa"/>
            </w:tcMar>
            <w:tcMar>
              <w:start w:w="0" w:type="dxa"/>
              <w:end w:w="0" w:type="dxa"/>
            </w:tcMar>
          </w:tcPr>
          <w:p>
            <w:pPr>
              <w:autoSpaceDN w:val="0"/>
              <w:autoSpaceDE w:val="0"/>
              <w:widowControl/>
              <w:spacing w:line="185" w:lineRule="auto" w:before="296" w:after="0"/>
              <w:ind w:left="0" w:right="0" w:firstLine="0"/>
              <w:jc w:val="center"/>
            </w:pPr>
            <w:r>
              <w:rPr>
                <w:rFonts w:ascii="SimSun" w:hAnsi="SimSun" w:eastAsia="SimSun"/>
                <w:b w:val="0"/>
                <w:i w:val="0"/>
                <w:color w:val="000000"/>
                <w:sz w:val="21"/>
              </w:rPr>
              <w:t>粉细砂</w:t>
            </w:r>
          </w:p>
        </w:tc>
        <w:tc>
          <w:tcPr>
            <w:tcW w:type="dxa" w:w="6556"/>
            <w:tcBorders/>
            <w:tcMar>
              <w:start w:w="0" w:type="dxa"/>
              <w:end w:w="0" w:type="dxa"/>
            </w:tcMar>
          </w:tcPr>
          <w:p>
            <w:pPr>
              <w:autoSpaceDN w:val="0"/>
              <w:autoSpaceDE w:val="0"/>
              <w:widowControl/>
              <w:spacing w:line="234" w:lineRule="exact" w:before="88" w:after="0"/>
              <w:ind w:left="528" w:right="0" w:firstLine="0"/>
              <w:jc w:val="left"/>
            </w:pPr>
            <w:r>
              <w:rPr>
                <w:rFonts w:ascii="SimSun" w:hAnsi="SimSun" w:eastAsia="SimSun"/>
                <w:b w:val="0"/>
                <w:i w:val="0"/>
                <w:color w:val="000000"/>
                <w:sz w:val="21"/>
              </w:rPr>
              <w:t>青灰色，饱和，中密</w:t>
            </w:r>
            <w:r>
              <w:rPr>
                <w:rFonts w:ascii="TimesNewRomanPSMT" w:hAnsi="TimesNewRomanPSMT" w:eastAsia="TimesNewRomanPSMT"/>
                <w:b w:val="0"/>
                <w:i w:val="0"/>
                <w:color w:val="000000"/>
                <w:sz w:val="21"/>
              </w:rPr>
              <w:t>~</w:t>
            </w:r>
            <w:r>
              <w:rPr>
                <w:rFonts w:ascii="SimSun" w:hAnsi="SimSun" w:eastAsia="SimSun"/>
                <w:b w:val="0"/>
                <w:i w:val="0"/>
                <w:color w:val="000000"/>
                <w:sz w:val="21"/>
              </w:rPr>
              <w:t>密实，矿物成分以石英、长石为主，含云母</w:t>
            </w:r>
          </w:p>
        </w:tc>
      </w:tr>
      <w:tr>
        <w:trPr>
          <w:trHeight w:hRule="exact" w:val="400"/>
        </w:trPr>
        <w:tc>
          <w:tcPr>
            <w:tcW w:type="dxa" w:w="3444"/>
            <w:vMerge/>
            <w:tcBorders/>
          </w:tcPr>
          <w:p/>
        </w:tc>
        <w:tc>
          <w:tcPr>
            <w:tcW w:type="dxa" w:w="3444"/>
            <w:vMerge/>
            <w:tcBorders/>
          </w:tcPr>
          <w:p/>
        </w:tc>
        <w:tc>
          <w:tcPr>
            <w:tcW w:type="dxa" w:w="6556"/>
            <w:tcBorders/>
            <w:tcMar>
              <w:start w:w="0" w:type="dxa"/>
              <w:end w:w="0" w:type="dxa"/>
            </w:tcMar>
          </w:tcPr>
          <w:p>
            <w:pPr>
              <w:autoSpaceDN w:val="0"/>
              <w:autoSpaceDE w:val="0"/>
              <w:widowControl/>
              <w:spacing w:line="234" w:lineRule="exact" w:before="88" w:after="0"/>
              <w:ind w:left="108" w:right="0" w:firstLine="0"/>
              <w:jc w:val="left"/>
            </w:pPr>
            <w:r>
              <w:rPr>
                <w:rFonts w:ascii="SimSun" w:hAnsi="SimSun" w:eastAsia="SimSun"/>
                <w:b w:val="0"/>
                <w:i w:val="0"/>
                <w:color w:val="000000"/>
                <w:sz w:val="21"/>
              </w:rPr>
              <w:t>碎片、贝壳碎屑。局部分布。层底标高</w:t>
            </w:r>
            <w:r>
              <w:rPr>
                <w:rFonts w:ascii="TimesNewRomanPSMT" w:hAnsi="TimesNewRomanPSMT" w:eastAsia="TimesNewRomanPSMT"/>
                <w:b w:val="0"/>
                <w:i w:val="0"/>
                <w:color w:val="000000"/>
                <w:sz w:val="21"/>
              </w:rPr>
              <w:t>-19.04~-18.10m</w:t>
            </w:r>
            <w:r>
              <w:rPr>
                <w:rFonts w:ascii="SimSun" w:hAnsi="SimSun" w:eastAsia="SimSun"/>
                <w:b w:val="0"/>
                <w:i w:val="0"/>
                <w:color w:val="000000"/>
                <w:sz w:val="21"/>
              </w:rPr>
              <w:t>，平均层厚</w:t>
            </w:r>
            <w:r>
              <w:rPr>
                <w:rFonts w:ascii="TimesNewRomanPSMT" w:hAnsi="TimesNewRomanPSMT" w:eastAsia="TimesNewRomanPSMT"/>
                <w:b w:val="0"/>
                <w:i w:val="0"/>
                <w:color w:val="000000"/>
                <w:sz w:val="21"/>
              </w:rPr>
              <w:t>2.9m</w:t>
            </w:r>
            <w:r>
              <w:rPr>
                <w:rFonts w:ascii="SimSun" w:hAnsi="SimSun" w:eastAsia="SimSun"/>
                <w:b w:val="0"/>
                <w:i w:val="0"/>
                <w:color w:val="000000"/>
                <w:sz w:val="21"/>
              </w:rPr>
              <w:t>。</w:t>
            </w:r>
          </w:p>
        </w:tc>
      </w:tr>
      <w:tr>
        <w:trPr>
          <w:trHeight w:hRule="exact" w:val="380"/>
        </w:trPr>
        <w:tc>
          <w:tcPr>
            <w:tcW w:type="dxa" w:w="1136"/>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SimSun" w:hAnsi="SimSun" w:eastAsia="SimSun"/>
                <w:b w:val="0"/>
                <w:i w:val="0"/>
                <w:color w:val="000000"/>
                <w:sz w:val="21"/>
              </w:rPr>
              <w:t>④</w:t>
            </w:r>
            <w:r>
              <w:rPr>
                <w:rFonts w:ascii="TimesNewRomanPSMT" w:hAnsi="TimesNewRomanPSMT" w:eastAsia="TimesNewRomanPSMT"/>
                <w:b w:val="0"/>
                <w:i w:val="0"/>
                <w:color w:val="000000"/>
                <w:sz w:val="21"/>
              </w:rPr>
              <w:t xml:space="preserve">-1 </w:t>
            </w:r>
          </w:p>
        </w:tc>
        <w:tc>
          <w:tcPr>
            <w:tcW w:type="dxa" w:w="1588"/>
            <w:vMerge w:val="restart"/>
            <w:tcBorders/>
            <w:tcMar>
              <w:start w:w="0" w:type="dxa"/>
              <w:end w:w="0" w:type="dxa"/>
            </w:tcMar>
            <w:tcMar>
              <w:start w:w="0" w:type="dxa"/>
              <w:end w:w="0" w:type="dxa"/>
            </w:tcMar>
          </w:tcPr>
          <w:p>
            <w:pPr>
              <w:autoSpaceDN w:val="0"/>
              <w:autoSpaceDE w:val="0"/>
              <w:widowControl/>
              <w:spacing w:line="182" w:lineRule="auto" w:before="296" w:after="0"/>
              <w:ind w:left="0" w:right="0" w:firstLine="0"/>
              <w:jc w:val="center"/>
            </w:pPr>
            <w:r>
              <w:rPr>
                <w:rFonts w:ascii="SimSun" w:hAnsi="SimSun" w:eastAsia="SimSun"/>
                <w:b w:val="0"/>
                <w:i w:val="0"/>
                <w:color w:val="000000"/>
                <w:sz w:val="21"/>
              </w:rPr>
              <w:t>粉质黏土</w:t>
            </w:r>
          </w:p>
        </w:tc>
        <w:tc>
          <w:tcPr>
            <w:tcW w:type="dxa" w:w="6556"/>
            <w:tcBorders/>
            <w:tcMar>
              <w:start w:w="0" w:type="dxa"/>
              <w:end w:w="0" w:type="dxa"/>
            </w:tcMar>
          </w:tcPr>
          <w:p>
            <w:pPr>
              <w:autoSpaceDN w:val="0"/>
              <w:autoSpaceDE w:val="0"/>
              <w:widowControl/>
              <w:spacing w:line="185" w:lineRule="auto" w:before="96" w:after="0"/>
              <w:ind w:left="528" w:right="0" w:firstLine="0"/>
              <w:jc w:val="left"/>
            </w:pPr>
            <w:r>
              <w:rPr>
                <w:rFonts w:ascii="SimSun" w:hAnsi="SimSun" w:eastAsia="SimSun"/>
                <w:b w:val="0"/>
                <w:i w:val="0"/>
                <w:color w:val="000000"/>
                <w:sz w:val="21"/>
              </w:rPr>
              <w:t>灰色，软塑，局部夹淤泥质粉质黏土、黏质粉土。局部分布。层底</w:t>
            </w:r>
          </w:p>
        </w:tc>
      </w:tr>
      <w:tr>
        <w:trPr>
          <w:trHeight w:hRule="exact" w:val="420"/>
        </w:trPr>
        <w:tc>
          <w:tcPr>
            <w:tcW w:type="dxa" w:w="3444"/>
            <w:vMerge/>
            <w:tcBorders/>
          </w:tcPr>
          <w:p/>
        </w:tc>
        <w:tc>
          <w:tcPr>
            <w:tcW w:type="dxa" w:w="3444"/>
            <w:vMerge/>
            <w:tcBorders/>
          </w:tcPr>
          <w:p/>
        </w:tc>
        <w:tc>
          <w:tcPr>
            <w:tcW w:type="dxa" w:w="6556"/>
            <w:tcBorders/>
            <w:tcMar>
              <w:start w:w="0" w:type="dxa"/>
              <w:end w:w="0" w:type="dxa"/>
            </w:tcMar>
          </w:tcPr>
          <w:p>
            <w:pPr>
              <w:autoSpaceDN w:val="0"/>
              <w:autoSpaceDE w:val="0"/>
              <w:widowControl/>
              <w:spacing w:line="234" w:lineRule="exact" w:before="108" w:after="0"/>
              <w:ind w:left="108" w:right="0" w:firstLine="0"/>
              <w:jc w:val="left"/>
            </w:pPr>
            <w:r>
              <w:rPr>
                <w:rFonts w:ascii="SimSun" w:hAnsi="SimSun" w:eastAsia="SimSun"/>
                <w:b w:val="0"/>
                <w:i w:val="0"/>
                <w:color w:val="000000"/>
                <w:sz w:val="21"/>
              </w:rPr>
              <w:t>标高</w:t>
            </w:r>
            <w:r>
              <w:rPr>
                <w:rFonts w:ascii="TimesNewRomanPSMT" w:hAnsi="TimesNewRomanPSMT" w:eastAsia="TimesNewRomanPSMT"/>
                <w:b w:val="0"/>
                <w:i w:val="0"/>
                <w:color w:val="000000"/>
                <w:sz w:val="21"/>
              </w:rPr>
              <w:t>-26.44~-21.81m</w:t>
            </w:r>
            <w:r>
              <w:rPr>
                <w:rFonts w:ascii="SimSun" w:hAnsi="SimSun" w:eastAsia="SimSun"/>
                <w:b w:val="0"/>
                <w:i w:val="0"/>
                <w:color w:val="000000"/>
                <w:sz w:val="21"/>
              </w:rPr>
              <w:t>，层厚</w:t>
            </w:r>
            <w:r>
              <w:rPr>
                <w:rFonts w:ascii="TimesNewRomanPSMT" w:hAnsi="TimesNewRomanPSMT" w:eastAsia="TimesNewRomanPSMT"/>
                <w:b w:val="0"/>
                <w:i w:val="0"/>
                <w:color w:val="000000"/>
                <w:sz w:val="21"/>
              </w:rPr>
              <w:t>2.1~6.5m</w:t>
            </w:r>
            <w:r>
              <w:rPr>
                <w:rFonts w:ascii="SimSun" w:hAnsi="SimSun" w:eastAsia="SimSun"/>
                <w:b w:val="0"/>
                <w:i w:val="0"/>
                <w:color w:val="000000"/>
                <w:sz w:val="21"/>
              </w:rPr>
              <w:t>。</w:t>
            </w:r>
          </w:p>
        </w:tc>
      </w:tr>
      <w:tr>
        <w:trPr>
          <w:trHeight w:hRule="exact" w:val="500"/>
        </w:trPr>
        <w:tc>
          <w:tcPr>
            <w:tcW w:type="dxa" w:w="1136"/>
            <w:vMerge w:val="restart"/>
            <w:tcBorders/>
            <w:tcMar>
              <w:start w:w="0" w:type="dxa"/>
              <w:end w:w="0" w:type="dxa"/>
            </w:tcMar>
            <w:tcMar>
              <w:start w:w="0" w:type="dxa"/>
              <w:end w:w="0" w:type="dxa"/>
            </w:tcMar>
          </w:tcPr>
          <w:p>
            <w:pPr>
              <w:autoSpaceDN w:val="0"/>
              <w:autoSpaceDE w:val="0"/>
              <w:widowControl/>
              <w:spacing w:line="280" w:lineRule="exact" w:before="456" w:after="0"/>
              <w:ind w:left="0" w:right="0" w:firstLine="0"/>
              <w:jc w:val="center"/>
            </w:pPr>
            <w:r>
              <w:rPr>
                <w:rFonts w:ascii="SimSun" w:hAnsi="SimSun" w:eastAsia="SimSun"/>
                <w:b w:val="0"/>
                <w:i w:val="0"/>
                <w:color w:val="000000"/>
                <w:sz w:val="21"/>
              </w:rPr>
              <w:t>④</w:t>
            </w:r>
            <w:r>
              <w:rPr>
                <w:rFonts w:ascii="TimesNewRomanPSMT" w:hAnsi="TimesNewRomanPSMT" w:eastAsia="TimesNewRomanPSMT"/>
                <w:b w:val="0"/>
                <w:i w:val="0"/>
                <w:color w:val="000000"/>
                <w:sz w:val="21"/>
              </w:rPr>
              <w:t xml:space="preserve">-2 </w:t>
            </w:r>
          </w:p>
        </w:tc>
        <w:tc>
          <w:tcPr>
            <w:tcW w:type="dxa" w:w="1588"/>
            <w:tcBorders/>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粉质黏土夹砂</w:t>
            </w:r>
          </w:p>
        </w:tc>
        <w:tc>
          <w:tcPr>
            <w:tcW w:type="dxa" w:w="6556"/>
            <w:tcBorders/>
            <w:tcMar>
              <w:start w:w="0" w:type="dxa"/>
              <w:end w:w="0" w:type="dxa"/>
            </w:tcMar>
          </w:tcPr>
          <w:p>
            <w:pPr>
              <w:autoSpaceDN w:val="0"/>
              <w:autoSpaceDE w:val="0"/>
              <w:widowControl/>
              <w:spacing w:line="182" w:lineRule="auto" w:before="96" w:after="0"/>
              <w:ind w:left="528" w:right="0" w:firstLine="0"/>
              <w:jc w:val="left"/>
            </w:pPr>
            <w:r>
              <w:rPr>
                <w:rFonts w:ascii="SimSun" w:hAnsi="SimSun" w:eastAsia="SimSun"/>
                <w:b w:val="0"/>
                <w:i w:val="0"/>
                <w:color w:val="000000"/>
                <w:sz w:val="21"/>
              </w:rPr>
              <w:t>灰色，粉质黏土呈软塑状，砂质粉土呈稍密～中密状，具层理，夹</w:t>
            </w:r>
          </w:p>
        </w:tc>
      </w:tr>
      <w:tr>
        <w:trPr>
          <w:trHeight w:hRule="exact" w:val="380"/>
        </w:trPr>
        <w:tc>
          <w:tcPr>
            <w:tcW w:type="dxa" w:w="3444"/>
            <w:vMerge/>
            <w:tcBorders/>
          </w:tcPr>
          <w:p/>
        </w:tc>
        <w:tc>
          <w:tcPr>
            <w:tcW w:type="dxa" w:w="1588"/>
            <w:vMerge w:val="restart"/>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1"/>
              </w:rPr>
              <w:t>质粉土</w:t>
            </w:r>
          </w:p>
        </w:tc>
        <w:tc>
          <w:tcPr>
            <w:tcW w:type="dxa" w:w="6556"/>
            <w:tcBorders/>
            <w:tcMar>
              <w:start w:w="0" w:type="dxa"/>
              <w:end w:w="0" w:type="dxa"/>
            </w:tcMar>
          </w:tcPr>
          <w:p>
            <w:pPr>
              <w:autoSpaceDN w:val="0"/>
              <w:autoSpaceDE w:val="0"/>
              <w:widowControl/>
              <w:spacing w:line="185" w:lineRule="auto" w:before="0" w:after="0"/>
              <w:ind w:left="108" w:right="0" w:firstLine="0"/>
              <w:jc w:val="left"/>
            </w:pPr>
            <w:r>
              <w:rPr>
                <w:rFonts w:ascii="SimSun" w:hAnsi="SimSun" w:eastAsia="SimSun"/>
                <w:b w:val="0"/>
                <w:i w:val="0"/>
                <w:color w:val="000000"/>
                <w:sz w:val="21"/>
              </w:rPr>
              <w:t>淤泥质粉质黏土、黏质粉土和薄层粉砂，局部为粉质黏土与粉砂互层。</w:t>
            </w:r>
          </w:p>
        </w:tc>
      </w:tr>
      <w:tr>
        <w:trPr>
          <w:trHeight w:hRule="exact" w:val="220"/>
        </w:trPr>
        <w:tc>
          <w:tcPr>
            <w:tcW w:type="dxa" w:w="113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74" w:after="0"/>
              <w:ind w:left="0" w:right="0" w:firstLine="0"/>
              <w:jc w:val="center"/>
            </w:pPr>
            <w:r>
              <w:rPr>
                <w:rFonts w:ascii="SimSun" w:hAnsi="SimSun" w:eastAsia="SimSun"/>
                <w:b w:val="0"/>
                <w:i w:val="0"/>
                <w:color w:val="000000"/>
                <w:sz w:val="21"/>
              </w:rPr>
              <w:t>⑤</w:t>
            </w:r>
            <w:r>
              <w:rPr>
                <w:rFonts w:ascii="TimesNewRomanPSMT" w:hAnsi="TimesNewRomanPSMT" w:eastAsia="TimesNewRomanPSMT"/>
                <w:b w:val="0"/>
                <w:i w:val="0"/>
                <w:color w:val="000000"/>
                <w:sz w:val="21"/>
              </w:rPr>
              <w:t xml:space="preserve">-1 </w:t>
            </w:r>
          </w:p>
        </w:tc>
        <w:tc>
          <w:tcPr>
            <w:tcW w:type="dxa" w:w="3444"/>
            <w:vMerge/>
            <w:tcBorders/>
          </w:tcPr>
          <w:p/>
        </w:tc>
        <w:tc>
          <w:tcPr>
            <w:tcW w:type="dxa" w:w="6556"/>
            <w:vMerge w:val="restart"/>
            <w:tcBorders/>
            <w:tcMar>
              <w:start w:w="0" w:type="dxa"/>
              <w:end w:w="0" w:type="dxa"/>
            </w:tcMar>
            <w:tcMar>
              <w:start w:w="0" w:type="dxa"/>
              <w:end w:w="0" w:type="dxa"/>
            </w:tcMar>
          </w:tcPr>
          <w:p>
            <w:pPr>
              <w:autoSpaceDN w:val="0"/>
              <w:autoSpaceDE w:val="0"/>
              <w:widowControl/>
              <w:spacing w:line="234" w:lineRule="exact" w:before="8" w:after="0"/>
              <w:ind w:left="108" w:right="0" w:firstLine="0"/>
              <w:jc w:val="left"/>
            </w:pPr>
            <w:r>
              <w:rPr>
                <w:rFonts w:ascii="SimSun" w:hAnsi="SimSun" w:eastAsia="SimSun"/>
                <w:b w:val="0"/>
                <w:i w:val="0"/>
                <w:color w:val="000000"/>
                <w:sz w:val="21"/>
              </w:rPr>
              <w:t>连续分布。层底标高</w:t>
            </w:r>
            <w:r>
              <w:rPr>
                <w:rFonts w:ascii="TimesNewRomanPSMT" w:hAnsi="TimesNewRomanPSMT" w:eastAsia="TimesNewRomanPSMT"/>
                <w:b w:val="0"/>
                <w:i w:val="0"/>
                <w:color w:val="000000"/>
                <w:sz w:val="21"/>
              </w:rPr>
              <w:t>-31.16~-25.15m</w:t>
            </w:r>
            <w:r>
              <w:rPr>
                <w:rFonts w:ascii="SimSun" w:hAnsi="SimSun" w:eastAsia="SimSun"/>
                <w:b w:val="0"/>
                <w:i w:val="0"/>
                <w:color w:val="000000"/>
                <w:sz w:val="21"/>
              </w:rPr>
              <w:t>，层厚</w:t>
            </w:r>
            <w:r>
              <w:rPr>
                <w:rFonts w:ascii="TimesNewRomanPSMT" w:hAnsi="TimesNewRomanPSMT" w:eastAsia="TimesNewRomanPSMT"/>
                <w:b w:val="0"/>
                <w:i w:val="0"/>
                <w:color w:val="000000"/>
                <w:sz w:val="21"/>
              </w:rPr>
              <w:t>3.3~8.4m</w:t>
            </w:r>
            <w:r>
              <w:rPr>
                <w:rFonts w:ascii="SimSun" w:hAnsi="SimSun" w:eastAsia="SimSun"/>
                <w:b w:val="0"/>
                <w:i w:val="0"/>
                <w:color w:val="000000"/>
                <w:sz w:val="21"/>
              </w:rPr>
              <w:t>。</w:t>
            </w:r>
          </w:p>
        </w:tc>
      </w:tr>
      <w:tr>
        <w:trPr>
          <w:trHeight w:hRule="exact" w:val="110"/>
        </w:trPr>
        <w:tc>
          <w:tcPr>
            <w:tcW w:type="dxa" w:w="3444"/>
            <w:vMerge/>
            <w:tcBorders/>
          </w:tcPr>
          <w:p/>
        </w:tc>
        <w:tc>
          <w:tcPr>
            <w:tcW w:type="dxa" w:w="1588"/>
            <w:vMerge w:val="restart"/>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1"/>
              </w:rPr>
              <w:t>砂质粉土夹粉</w:t>
            </w:r>
          </w:p>
        </w:tc>
        <w:tc>
          <w:tcPr>
            <w:tcW w:type="dxa" w:w="3444"/>
            <w:vMerge/>
            <w:tcBorders/>
          </w:tcPr>
          <w:p/>
        </w:tc>
      </w:tr>
      <w:tr>
        <w:trPr>
          <w:trHeight w:hRule="exact" w:val="370"/>
        </w:trPr>
        <w:tc>
          <w:tcPr>
            <w:tcW w:type="dxa" w:w="3444"/>
            <w:vMerge/>
            <w:tcBorders/>
          </w:tcPr>
          <w:p/>
        </w:tc>
        <w:tc>
          <w:tcPr>
            <w:tcW w:type="dxa" w:w="3444"/>
            <w:vMerge/>
            <w:tcBorders/>
          </w:tcPr>
          <w:p/>
        </w:tc>
        <w:tc>
          <w:tcPr>
            <w:tcW w:type="dxa" w:w="6556"/>
            <w:tcBorders/>
            <w:tcMar>
              <w:start w:w="0" w:type="dxa"/>
              <w:end w:w="0" w:type="dxa"/>
            </w:tcMar>
          </w:tcPr>
          <w:p>
            <w:pPr>
              <w:autoSpaceDN w:val="0"/>
              <w:autoSpaceDE w:val="0"/>
              <w:widowControl/>
              <w:spacing w:line="182" w:lineRule="auto" w:before="86" w:after="0"/>
              <w:ind w:left="528" w:right="0" w:firstLine="0"/>
              <w:jc w:val="left"/>
            </w:pPr>
            <w:r>
              <w:rPr>
                <w:rFonts w:ascii="SimSun" w:hAnsi="SimSun" w:eastAsia="SimSun"/>
                <w:b w:val="0"/>
                <w:i w:val="0"/>
                <w:color w:val="000000"/>
                <w:sz w:val="21"/>
              </w:rPr>
              <w:t>青灰色，饱和，中密～密实，以砂质粉土为主，夹较多粉砂，局部</w:t>
            </w:r>
          </w:p>
        </w:tc>
      </w:tr>
      <w:tr>
        <w:trPr>
          <w:trHeight w:hRule="exact" w:val="320"/>
        </w:trPr>
        <w:tc>
          <w:tcPr>
            <w:tcW w:type="dxa" w:w="3444"/>
            <w:vMerge/>
            <w:tcBorders/>
          </w:tcPr>
          <w:p/>
        </w:tc>
        <w:tc>
          <w:tcPr>
            <w:tcW w:type="dxa" w:w="1588"/>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砂</w:t>
            </w:r>
          </w:p>
        </w:tc>
        <w:tc>
          <w:tcPr>
            <w:tcW w:type="dxa" w:w="6556"/>
            <w:vMerge w:val="restart"/>
            <w:tcBorders/>
            <w:tcMar>
              <w:start w:w="0" w:type="dxa"/>
              <w:end w:w="0" w:type="dxa"/>
            </w:tcMar>
            <w:tcMar>
              <w:start w:w="0" w:type="dxa"/>
              <w:end w:w="0" w:type="dxa"/>
            </w:tcMar>
          </w:tcPr>
          <w:p>
            <w:pPr>
              <w:autoSpaceDN w:val="0"/>
              <w:autoSpaceDE w:val="0"/>
              <w:widowControl/>
              <w:spacing w:line="234" w:lineRule="exact" w:before="110" w:after="0"/>
              <w:ind w:left="0" w:right="0" w:firstLine="0"/>
              <w:jc w:val="center"/>
            </w:pPr>
            <w:r>
              <w:rPr>
                <w:rFonts w:ascii="SimSun" w:hAnsi="SimSun" w:eastAsia="SimSun"/>
                <w:b w:val="0"/>
                <w:i w:val="0"/>
                <w:color w:val="000000"/>
                <w:sz w:val="21"/>
              </w:rPr>
              <w:t>夹粉质黏土。连续分布。层底标高</w:t>
            </w:r>
            <w:r>
              <w:rPr>
                <w:rFonts w:ascii="TimesNewRomanPSMT" w:hAnsi="TimesNewRomanPSMT" w:eastAsia="TimesNewRomanPSMT"/>
                <w:b w:val="0"/>
                <w:i w:val="0"/>
                <w:color w:val="000000"/>
                <w:sz w:val="21"/>
              </w:rPr>
              <w:t>-39.20~-32.95m</w:t>
            </w:r>
            <w:r>
              <w:rPr>
                <w:rFonts w:ascii="SimSun" w:hAnsi="SimSun" w:eastAsia="SimSun"/>
                <w:b w:val="0"/>
                <w:i w:val="0"/>
                <w:color w:val="000000"/>
                <w:sz w:val="21"/>
              </w:rPr>
              <w:t>，层厚</w:t>
            </w:r>
            <w:r>
              <w:rPr>
                <w:rFonts w:ascii="TimesNewRomanPSMT" w:hAnsi="TimesNewRomanPSMT" w:eastAsia="TimesNewRomanPSMT"/>
                <w:b w:val="0"/>
                <w:i w:val="0"/>
                <w:color w:val="000000"/>
                <w:sz w:val="21"/>
              </w:rPr>
              <w:t>4.0~12.5m</w:t>
            </w:r>
            <w:r>
              <w:rPr>
                <w:rFonts w:ascii="SimSun" w:hAnsi="SimSun" w:eastAsia="SimSun"/>
                <w:b w:val="0"/>
                <w:i w:val="0"/>
                <w:color w:val="000000"/>
                <w:sz w:val="21"/>
              </w:rPr>
              <w:t>。</w:t>
            </w:r>
          </w:p>
        </w:tc>
      </w:tr>
      <w:tr>
        <w:trPr>
          <w:trHeight w:hRule="exact" w:val="110"/>
        </w:trPr>
        <w:tc>
          <w:tcPr>
            <w:tcW w:type="dxa" w:w="113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56" w:after="0"/>
              <w:ind w:left="0" w:right="0" w:firstLine="0"/>
              <w:jc w:val="center"/>
            </w:pPr>
            <w:r>
              <w:rPr>
                <w:rFonts w:ascii="SimSun" w:hAnsi="SimSun" w:eastAsia="SimSun"/>
                <w:b w:val="0"/>
                <w:i w:val="0"/>
                <w:color w:val="000000"/>
                <w:sz w:val="21"/>
              </w:rPr>
              <w:t>⑤</w:t>
            </w:r>
            <w:r>
              <w:rPr>
                <w:rFonts w:ascii="TimesNewRomanPSMT" w:hAnsi="TimesNewRomanPSMT" w:eastAsia="TimesNewRomanPSMT"/>
                <w:b w:val="0"/>
                <w:i w:val="0"/>
                <w:color w:val="000000"/>
                <w:sz w:val="21"/>
              </w:rPr>
              <w:t xml:space="preserve">-2 </w:t>
            </w:r>
          </w:p>
        </w:tc>
        <w:tc>
          <w:tcPr>
            <w:tcW w:type="dxa" w:w="1588"/>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粉砂夹砂质粉</w:t>
            </w:r>
          </w:p>
        </w:tc>
        <w:tc>
          <w:tcPr>
            <w:tcW w:type="dxa" w:w="3444"/>
            <w:vMerge/>
            <w:tcBorders/>
          </w:tcPr>
          <w:p/>
        </w:tc>
      </w:tr>
      <w:tr>
        <w:trPr>
          <w:trHeight w:hRule="exact" w:val="390"/>
        </w:trPr>
        <w:tc>
          <w:tcPr>
            <w:tcW w:type="dxa" w:w="3444"/>
            <w:vMerge/>
            <w:tcBorders/>
          </w:tcPr>
          <w:p/>
        </w:tc>
        <w:tc>
          <w:tcPr>
            <w:tcW w:type="dxa" w:w="3444"/>
            <w:vMerge/>
            <w:tcBorders/>
          </w:tcPr>
          <w:p/>
        </w:tc>
        <w:tc>
          <w:tcPr>
            <w:tcW w:type="dxa" w:w="6556"/>
            <w:tcBorders/>
            <w:tcMar>
              <w:start w:w="0" w:type="dxa"/>
              <w:end w:w="0" w:type="dxa"/>
            </w:tcMar>
          </w:tcPr>
          <w:p>
            <w:pPr>
              <w:autoSpaceDN w:val="0"/>
              <w:autoSpaceDE w:val="0"/>
              <w:widowControl/>
              <w:spacing w:line="185" w:lineRule="auto" w:before="84" w:after="0"/>
              <w:ind w:left="528" w:right="0" w:firstLine="0"/>
              <w:jc w:val="left"/>
            </w:pPr>
            <w:r>
              <w:rPr>
                <w:rFonts w:ascii="SimSun" w:hAnsi="SimSun" w:eastAsia="SimSun"/>
                <w:b w:val="0"/>
                <w:i w:val="0"/>
                <w:color w:val="000000"/>
                <w:sz w:val="21"/>
              </w:rPr>
              <w:t>青灰色，饱和，中密～密实，稍具层理，含云母碎片，局部夹薄层</w:t>
            </w:r>
          </w:p>
        </w:tc>
      </w:tr>
      <w:tr>
        <w:trPr>
          <w:trHeight w:hRule="exact" w:val="400"/>
        </w:trPr>
        <w:tc>
          <w:tcPr>
            <w:tcW w:type="dxa" w:w="3444"/>
            <w:vMerge/>
            <w:tcBorders/>
          </w:tcPr>
          <w:p/>
        </w:tc>
        <w:tc>
          <w:tcPr>
            <w:tcW w:type="dxa" w:w="1588"/>
            <w:tcBorders/>
            <w:tcMar>
              <w:start w:w="0" w:type="dxa"/>
              <w:end w:w="0" w:type="dxa"/>
            </w:tcMar>
          </w:tcPr>
          <w:p>
            <w:pPr>
              <w:autoSpaceDN w:val="0"/>
              <w:autoSpaceDE w:val="0"/>
              <w:widowControl/>
              <w:spacing w:line="182" w:lineRule="auto" w:before="96" w:after="0"/>
              <w:ind w:left="0" w:right="0" w:firstLine="0"/>
              <w:jc w:val="center"/>
            </w:pPr>
            <w:r>
              <w:rPr>
                <w:rFonts w:ascii="SimSun" w:hAnsi="SimSun" w:eastAsia="SimSun"/>
                <w:b w:val="0"/>
                <w:i w:val="0"/>
                <w:color w:val="000000"/>
                <w:sz w:val="21"/>
              </w:rPr>
              <w:t>土</w:t>
            </w:r>
          </w:p>
        </w:tc>
        <w:tc>
          <w:tcPr>
            <w:tcW w:type="dxa" w:w="6556"/>
            <w:tcBorders/>
            <w:tcMar>
              <w:start w:w="0" w:type="dxa"/>
              <w:end w:w="0" w:type="dxa"/>
            </w:tcMar>
          </w:tcPr>
          <w:p>
            <w:pPr>
              <w:autoSpaceDN w:val="0"/>
              <w:autoSpaceDE w:val="0"/>
              <w:widowControl/>
              <w:spacing w:line="182" w:lineRule="auto" w:before="96" w:after="0"/>
              <w:ind w:left="108" w:right="0" w:firstLine="0"/>
              <w:jc w:val="left"/>
            </w:pPr>
            <w:r>
              <w:rPr>
                <w:rFonts w:ascii="SimSun" w:hAnsi="SimSun" w:eastAsia="SimSun"/>
                <w:b w:val="0"/>
                <w:i w:val="0"/>
                <w:color w:val="000000"/>
                <w:sz w:val="21"/>
              </w:rPr>
              <w:t>粉质黏土。</w:t>
            </w:r>
          </w:p>
        </w:tc>
      </w:tr>
      <w:tr>
        <w:trPr>
          <w:trHeight w:hRule="exact" w:val="400"/>
        </w:trPr>
        <w:tc>
          <w:tcPr>
            <w:tcW w:type="dxa" w:w="1136"/>
            <w:vMerge w:val="restart"/>
            <w:tcBorders/>
            <w:tcMar>
              <w:start w:w="0" w:type="dxa"/>
              <w:end w:w="0" w:type="dxa"/>
            </w:tcMar>
            <w:tcMar>
              <w:start w:w="0" w:type="dxa"/>
              <w:end w:w="0" w:type="dxa"/>
            </w:tcMar>
          </w:tcPr>
          <w:p>
            <w:pPr>
              <w:autoSpaceDN w:val="0"/>
              <w:autoSpaceDE w:val="0"/>
              <w:widowControl/>
              <w:spacing w:line="282" w:lineRule="exact" w:before="254" w:after="0"/>
              <w:ind w:left="0" w:right="0" w:firstLine="0"/>
              <w:jc w:val="center"/>
            </w:pPr>
            <w:r>
              <w:rPr>
                <w:rFonts w:ascii="SimSun" w:hAnsi="SimSun" w:eastAsia="SimSun"/>
                <w:b w:val="0"/>
                <w:i w:val="0"/>
                <w:color w:val="000000"/>
                <w:sz w:val="21"/>
              </w:rPr>
              <w:t>⑤</w:t>
            </w:r>
            <w:r>
              <w:rPr>
                <w:rFonts w:ascii="TimesNewRomanPSMT" w:hAnsi="TimesNewRomanPSMT" w:eastAsia="TimesNewRomanPSMT"/>
                <w:b w:val="0"/>
                <w:i w:val="0"/>
                <w:color w:val="000000"/>
                <w:sz w:val="21"/>
              </w:rPr>
              <w:t xml:space="preserve">-3 </w:t>
            </w:r>
          </w:p>
        </w:tc>
        <w:tc>
          <w:tcPr>
            <w:tcW w:type="dxa" w:w="1588"/>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黏质粉土夹粉</w:t>
            </w:r>
          </w:p>
        </w:tc>
        <w:tc>
          <w:tcPr>
            <w:tcW w:type="dxa" w:w="6556"/>
            <w:tcBorders/>
            <w:tcMar>
              <w:start w:w="0" w:type="dxa"/>
              <w:end w:w="0" w:type="dxa"/>
            </w:tcMar>
          </w:tcPr>
          <w:p>
            <w:pPr>
              <w:autoSpaceDN w:val="0"/>
              <w:autoSpaceDE w:val="0"/>
              <w:widowControl/>
              <w:spacing w:line="185" w:lineRule="auto" w:before="96" w:after="0"/>
              <w:ind w:left="528" w:right="0" w:firstLine="0"/>
              <w:jc w:val="left"/>
            </w:pPr>
            <w:r>
              <w:rPr>
                <w:rFonts w:ascii="SimSun" w:hAnsi="SimSun" w:eastAsia="SimSun"/>
                <w:b w:val="0"/>
                <w:i w:val="0"/>
                <w:color w:val="000000"/>
                <w:sz w:val="21"/>
              </w:rPr>
              <w:t>青灰色，饱和，中密～密实，以黏质粉土为主，夹较多粉砂，稍具</w:t>
            </w:r>
          </w:p>
        </w:tc>
      </w:tr>
      <w:tr>
        <w:trPr>
          <w:trHeight w:hRule="exact" w:val="400"/>
        </w:trPr>
        <w:tc>
          <w:tcPr>
            <w:tcW w:type="dxa" w:w="3444"/>
            <w:vMerge/>
            <w:tcBorders/>
          </w:tcPr>
          <w:p/>
        </w:tc>
        <w:tc>
          <w:tcPr>
            <w:tcW w:type="dxa" w:w="1588"/>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砂</w:t>
            </w:r>
          </w:p>
        </w:tc>
        <w:tc>
          <w:tcPr>
            <w:tcW w:type="dxa" w:w="6556"/>
            <w:tcBorders/>
            <w:tcMar>
              <w:start w:w="0" w:type="dxa"/>
              <w:end w:w="0" w:type="dxa"/>
            </w:tcMar>
          </w:tcPr>
          <w:p>
            <w:pPr>
              <w:autoSpaceDN w:val="0"/>
              <w:autoSpaceDE w:val="0"/>
              <w:widowControl/>
              <w:spacing w:line="185" w:lineRule="auto" w:before="94" w:after="0"/>
              <w:ind w:left="108" w:right="0" w:firstLine="0"/>
              <w:jc w:val="left"/>
            </w:pPr>
            <w:r>
              <w:rPr>
                <w:rFonts w:ascii="SimSun" w:hAnsi="SimSun" w:eastAsia="SimSun"/>
                <w:b w:val="0"/>
                <w:i w:val="0"/>
                <w:color w:val="000000"/>
                <w:sz w:val="21"/>
              </w:rPr>
              <w:t>层理，局部夹粉质黏土。连续分布。</w:t>
            </w:r>
          </w:p>
        </w:tc>
      </w:tr>
      <w:tr>
        <w:trPr>
          <w:trHeight w:hRule="exact" w:val="500"/>
        </w:trPr>
        <w:tc>
          <w:tcPr>
            <w:tcW w:type="dxa" w:w="1136"/>
            <w:tcBorders/>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⑥</w:t>
            </w:r>
          </w:p>
        </w:tc>
        <w:tc>
          <w:tcPr>
            <w:tcW w:type="dxa" w:w="1588"/>
            <w:tcBorders/>
            <w:tcMar>
              <w:start w:w="0" w:type="dxa"/>
              <w:end w:w="0" w:type="dxa"/>
            </w:tcMar>
          </w:tcPr>
          <w:p>
            <w:pPr>
              <w:autoSpaceDN w:val="0"/>
              <w:autoSpaceDE w:val="0"/>
              <w:widowControl/>
              <w:spacing w:line="182" w:lineRule="auto" w:before="96" w:after="0"/>
              <w:ind w:left="0" w:right="0" w:firstLine="0"/>
              <w:jc w:val="center"/>
            </w:pPr>
            <w:r>
              <w:rPr>
                <w:rFonts w:ascii="SimSun" w:hAnsi="SimSun" w:eastAsia="SimSun"/>
                <w:b w:val="0"/>
                <w:i w:val="0"/>
                <w:color w:val="000000"/>
                <w:sz w:val="21"/>
              </w:rPr>
              <w:t>粉砂夹砂质粉</w:t>
            </w:r>
          </w:p>
        </w:tc>
        <w:tc>
          <w:tcPr>
            <w:tcW w:type="dxa" w:w="6556"/>
            <w:tcBorders/>
            <w:tcMar>
              <w:start w:w="0" w:type="dxa"/>
              <w:end w:w="0" w:type="dxa"/>
            </w:tcMar>
          </w:tcPr>
          <w:p>
            <w:pPr>
              <w:autoSpaceDN w:val="0"/>
              <w:autoSpaceDE w:val="0"/>
              <w:widowControl/>
              <w:spacing w:line="185" w:lineRule="auto" w:before="288" w:after="0"/>
              <w:ind w:left="108" w:right="0" w:firstLine="0"/>
              <w:jc w:val="left"/>
            </w:pPr>
            <w:r>
              <w:rPr>
                <w:rFonts w:ascii="SimSun" w:hAnsi="SimSun" w:eastAsia="SimSun"/>
                <w:b w:val="0"/>
                <w:i w:val="0"/>
                <w:color w:val="000000"/>
                <w:sz w:val="21"/>
              </w:rPr>
              <w:t>青灰色，饱和，密实，稍具层理，含云母碎片，局部夹薄层粉质黏土。</w:t>
            </w:r>
          </w:p>
        </w:tc>
      </w:tr>
      <w:tr>
        <w:trPr>
          <w:trHeight w:hRule="exact" w:val="600"/>
        </w:trPr>
        <w:tc>
          <w:tcPr>
            <w:tcW w:type="dxa" w:w="1136"/>
            <w:vMerge w:val="restart"/>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6" w:after="0"/>
              <w:ind w:left="0" w:right="0" w:firstLine="0"/>
              <w:jc w:val="center"/>
            </w:pPr>
            <w:r>
              <w:rPr>
                <w:rFonts w:ascii="DengXian" w:hAnsi="DengXian" w:eastAsia="DengXian"/>
                <w:b w:val="0"/>
                <w:i w:val="0"/>
                <w:color w:val="000000"/>
                <w:sz w:val="21"/>
              </w:rPr>
              <w:t>⑦</w:t>
            </w:r>
          </w:p>
        </w:tc>
        <w:tc>
          <w:tcPr>
            <w:tcW w:type="dxa" w:w="1588"/>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土</w:t>
            </w:r>
          </w:p>
        </w:tc>
        <w:tc>
          <w:tcPr>
            <w:tcW w:type="dxa" w:w="6556"/>
            <w:vMerge w:val="restart"/>
            <w:tcBorders/>
            <w:tcMar>
              <w:start w:w="0" w:type="dxa"/>
              <w:end w:w="0" w:type="dxa"/>
            </w:tcMar>
            <w:tcMar>
              <w:start w:w="0" w:type="dxa"/>
              <w:end w:w="0" w:type="dxa"/>
            </w:tcMar>
          </w:tcPr>
          <w:p>
            <w:pPr>
              <w:autoSpaceDN w:val="0"/>
              <w:autoSpaceDE w:val="0"/>
              <w:widowControl/>
              <w:spacing w:line="234" w:lineRule="exact" w:before="388" w:after="0"/>
              <w:ind w:left="528" w:right="0" w:firstLine="0"/>
              <w:jc w:val="left"/>
            </w:pPr>
            <w:r>
              <w:rPr>
                <w:rFonts w:ascii="SimSun" w:hAnsi="SimSun" w:eastAsia="SimSun"/>
                <w:b w:val="0"/>
                <w:i w:val="0"/>
                <w:color w:val="000000"/>
                <w:sz w:val="21"/>
              </w:rPr>
              <w:t>浅灰色</w:t>
            </w:r>
            <w:r>
              <w:rPr>
                <w:rFonts w:ascii="TimesNewRomanPSMT" w:hAnsi="TimesNewRomanPSMT" w:eastAsia="TimesNewRomanPSMT"/>
                <w:b w:val="0"/>
                <w:i w:val="0"/>
                <w:color w:val="000000"/>
                <w:sz w:val="21"/>
              </w:rPr>
              <w:t>~</w:t>
            </w:r>
            <w:r>
              <w:rPr>
                <w:rFonts w:ascii="SimSun" w:hAnsi="SimSun" w:eastAsia="SimSun"/>
                <w:b w:val="0"/>
                <w:i w:val="0"/>
                <w:color w:val="000000"/>
                <w:sz w:val="21"/>
              </w:rPr>
              <w:t>青灰色，饱和，密实，矿物成份以石英、长石、云母为主，</w:t>
            </w:r>
          </w:p>
        </w:tc>
      </w:tr>
      <w:tr>
        <w:trPr>
          <w:trHeight w:hRule="exact" w:val="110"/>
        </w:trPr>
        <w:tc>
          <w:tcPr>
            <w:tcW w:type="dxa" w:w="3444"/>
            <w:vMerge/>
            <w:tcBorders>
              <w:bottom w:sz="12.0" w:val="single" w:color="#000000"/>
            </w:tcBorders>
          </w:tcPr>
          <w:p/>
        </w:tc>
        <w:tc>
          <w:tcPr>
            <w:tcW w:type="dxa" w:w="1588"/>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细砂</w:t>
            </w:r>
          </w:p>
        </w:tc>
        <w:tc>
          <w:tcPr>
            <w:tcW w:type="dxa" w:w="3444"/>
            <w:vMerge/>
            <w:tcBorders/>
          </w:tcPr>
          <w:p/>
        </w:tc>
      </w:tr>
      <w:tr>
        <w:trPr>
          <w:trHeight w:hRule="exact" w:val="360"/>
        </w:trPr>
        <w:tc>
          <w:tcPr>
            <w:tcW w:type="dxa" w:w="3444"/>
            <w:vMerge/>
            <w:tcBorders>
              <w:bottom w:sz="12.0" w:val="single" w:color="#000000"/>
            </w:tcBorders>
          </w:tcPr>
          <w:p/>
        </w:tc>
        <w:tc>
          <w:tcPr>
            <w:tcW w:type="dxa" w:w="3444"/>
            <w:vMerge/>
            <w:tcBorders>
              <w:bottom w:sz="12.0" w:val="single" w:color="#000000"/>
            </w:tcBorders>
          </w:tcPr>
          <w:p/>
        </w:tc>
        <w:tc>
          <w:tcPr>
            <w:tcW w:type="dxa" w:w="6556"/>
            <w:tcBorders>
              <w:bottom w:sz="12.0" w:val="single" w:color="#000000"/>
            </w:tcBorders>
            <w:tcMar>
              <w:start w:w="0" w:type="dxa"/>
              <w:end w:w="0" w:type="dxa"/>
            </w:tcMar>
          </w:tcPr>
          <w:p>
            <w:pPr>
              <w:autoSpaceDN w:val="0"/>
              <w:autoSpaceDE w:val="0"/>
              <w:widowControl/>
              <w:spacing w:line="182" w:lineRule="auto" w:before="86" w:after="0"/>
              <w:ind w:left="108" w:right="0" w:firstLine="0"/>
              <w:jc w:val="left"/>
            </w:pPr>
            <w:r>
              <w:rPr>
                <w:rFonts w:ascii="SimSun" w:hAnsi="SimSun" w:eastAsia="SimSun"/>
                <w:b w:val="0"/>
                <w:i w:val="0"/>
                <w:color w:val="000000"/>
                <w:sz w:val="21"/>
              </w:rPr>
              <w:t>含贝壳碎片，含粗砂、砾砂、卵石，局部夹薄层砂质粉土、粉砂。</w:t>
            </w:r>
          </w:p>
        </w:tc>
      </w:tr>
    </w:tbl>
    <w:p>
      <w:pPr>
        <w:autoSpaceDN w:val="0"/>
        <w:autoSpaceDE w:val="0"/>
        <w:widowControl/>
        <w:spacing w:line="240" w:lineRule="exact" w:before="402" w:after="0"/>
        <w:ind w:left="0" w:right="4662" w:firstLine="0"/>
        <w:jc w:val="right"/>
      </w:pPr>
      <w:r>
        <w:rPr>
          <w:rFonts w:ascii="TimesNewRomanPSMT" w:hAnsi="TimesNewRomanPSMT" w:eastAsia="TimesNewRomanPSMT"/>
          <w:b w:val="0"/>
          <w:i w:val="0"/>
          <w:color w:val="000000"/>
          <w:sz w:val="18"/>
        </w:rPr>
        <w:t xml:space="preserve">19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69" name="Picture 2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0" name="Picture 2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54" w:bottom="170" w:left="420" w:header="720" w:footer="720" w:gutter="0"/>
          <w:cols/>
          <w:docGrid w:linePitch="360"/>
        </w:sectPr>
      </w:pPr>
    </w:p>
    <w:p>
      <w:pPr>
        <w:autoSpaceDN w:val="0"/>
        <w:autoSpaceDE w:val="0"/>
        <w:widowControl/>
        <w:spacing w:line="220" w:lineRule="exact" w:before="0" w:after="220"/>
        <w:ind w:left="0" w:right="0"/>
      </w:pPr>
    </w:p>
    <w:p>
      <w:pPr>
        <w:autoSpaceDN w:val="0"/>
        <w:tabs>
          <w:tab w:pos="4632" w:val="left"/>
        </w:tabs>
        <w:autoSpaceDE w:val="0"/>
        <w:widowControl/>
        <w:spacing w:line="330" w:lineRule="exact" w:before="0" w:after="0"/>
        <w:ind w:left="998" w:right="3744" w:firstLine="0"/>
        <w:jc w:val="left"/>
      </w:pPr>
      <w:r>
        <w:tab/>
      </w:r>
      <w:r>
        <w:rPr>
          <w:rFonts w:ascii="SimSun" w:hAnsi="SimSun" w:eastAsia="SimSun"/>
          <w:b w:val="0"/>
          <w:i w:val="0"/>
          <w:color w:val="000000"/>
          <w:sz w:val="18"/>
        </w:rPr>
        <w:t>东南大学硕士学位论文</w:t>
      </w:r>
      <w:r>
        <w:rPr>
          <w:rFonts w:ascii="TimesNewRomanPSMT" w:hAnsi="TimesNewRomanPSMT" w:eastAsia="TimesNewRomanPSMT"/>
          <w:b w:val="0"/>
          <w:i w:val="0"/>
          <w:color w:val="000000"/>
          <w:sz w:val="24"/>
        </w:rPr>
        <w:t>2.1.3</w:t>
      </w:r>
      <w:r>
        <w:rPr>
          <w:rFonts w:ascii="SimHei" w:hAnsi="SimHei" w:eastAsia="SimHei"/>
          <w:b w:val="0"/>
          <w:i w:val="0"/>
          <w:color w:val="000000"/>
          <w:sz w:val="24"/>
        </w:rPr>
        <w:t xml:space="preserve"> 水文地质条件</w:t>
      </w:r>
    </w:p>
    <w:p>
      <w:pPr>
        <w:autoSpaceDN w:val="0"/>
        <w:tabs>
          <w:tab w:pos="1478" w:val="left"/>
        </w:tabs>
        <w:autoSpaceDE w:val="0"/>
        <w:widowControl/>
        <w:spacing w:line="482" w:lineRule="exact" w:before="9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）潜水</w:t>
      </w:r>
      <w:r>
        <w:br/>
      </w:r>
      <w:r>
        <w:tab/>
      </w:r>
      <w:r>
        <w:rPr>
          <w:rFonts w:ascii="SimSun" w:hAnsi="SimSun" w:eastAsia="SimSun"/>
          <w:b w:val="0"/>
          <w:i w:val="0"/>
          <w:color w:val="000000"/>
          <w:sz w:val="24"/>
        </w:rPr>
        <w:t>潜水主要赋存于浅部①层填土、②</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层黏质粉土、②</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层砂质粉土、③</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层粉砂夹</w:t>
      </w:r>
      <w:r>
        <w:rPr>
          <w:rFonts w:ascii="SimSun" w:hAnsi="SimSun" w:eastAsia="SimSun"/>
          <w:b w:val="0"/>
          <w:i w:val="0"/>
          <w:color w:val="000000"/>
          <w:sz w:val="24"/>
        </w:rPr>
        <w:t>砂质粉土、③</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层粉砂和③</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粉细砂层中。潜水的补给来源主要为大气降水、管道渗漏</w:t>
      </w:r>
      <w:r>
        <w:rPr>
          <w:rFonts w:ascii="SimSun" w:hAnsi="SimSun" w:eastAsia="SimSun"/>
          <w:b w:val="0"/>
          <w:i w:val="0"/>
          <w:color w:val="000000"/>
          <w:sz w:val="24"/>
        </w:rPr>
        <w:t>和场外含水层的侧向径流补给，以蒸发、侧向径流为主要方式排泄。</w:t>
      </w:r>
    </w:p>
    <w:p>
      <w:pPr>
        <w:autoSpaceDN w:val="0"/>
        <w:tabs>
          <w:tab w:pos="1478" w:val="left"/>
        </w:tabs>
        <w:autoSpaceDE w:val="0"/>
        <w:widowControl/>
        <w:spacing w:line="490" w:lineRule="exact" w:before="2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）承压水</w:t>
      </w:r>
      <w:r>
        <w:br/>
      </w:r>
      <w:r>
        <w:tab/>
      </w:r>
      <w:r>
        <w:rPr>
          <w:rFonts w:ascii="SimSun" w:hAnsi="SimSun" w:eastAsia="SimSun"/>
          <w:b w:val="0"/>
          <w:i w:val="0"/>
          <w:color w:val="000000"/>
          <w:sz w:val="24"/>
        </w:rPr>
        <w:t>承压水主要赋存于④层以下的⑤</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砂质粉土夹粉砂、⑤</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粉砂夹砂质粉土、⑤</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黏</w:t>
      </w:r>
      <w:r>
        <w:rPr>
          <w:rFonts w:ascii="SimSun" w:hAnsi="SimSun" w:eastAsia="SimSun"/>
          <w:b w:val="0"/>
          <w:i w:val="0"/>
          <w:color w:val="000000"/>
          <w:sz w:val="24"/>
        </w:rPr>
        <w:t>质粉土夹粉砂和⑥粉砂夹砂质粉土中（相互联通，可视为一层承压水），以④</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粉质黏</w:t>
      </w:r>
      <w:r>
        <w:rPr>
          <w:rFonts w:ascii="SimSun" w:hAnsi="SimSun" w:eastAsia="SimSun"/>
          <w:b w:val="0"/>
          <w:i w:val="0"/>
          <w:color w:val="000000"/>
          <w:sz w:val="24"/>
        </w:rPr>
        <w:t>土、④</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粉质黏土夹砂质粉土为隔水顶板，其主要补给来源为地下水侧向补给，排泄途</w:t>
      </w:r>
      <w:r>
        <w:rPr>
          <w:rFonts w:ascii="SimSun" w:hAnsi="SimSun" w:eastAsia="SimSun"/>
          <w:b w:val="0"/>
          <w:i w:val="0"/>
          <w:color w:val="000000"/>
          <w:sz w:val="24"/>
        </w:rPr>
        <w:t>径为人工开采及地下水侧向径流。承压水水位埋深为</w:t>
      </w:r>
      <w:r>
        <w:rPr>
          <w:rFonts w:ascii="TimesNewRomanPSMT" w:hAnsi="TimesNewRomanPSMT" w:eastAsia="TimesNewRomanPSMT"/>
          <w:b w:val="0"/>
          <w:i w:val="0"/>
          <w:color w:val="000000"/>
          <w:sz w:val="24"/>
        </w:rPr>
        <w:t>3.2~4.5m</w:t>
      </w:r>
      <w:r>
        <w:rPr>
          <w:rFonts w:ascii="SimSun" w:hAnsi="SimSun" w:eastAsia="SimSun"/>
          <w:b w:val="0"/>
          <w:i w:val="0"/>
          <w:color w:val="000000"/>
          <w:sz w:val="24"/>
        </w:rPr>
        <w:t>（标高</w:t>
      </w:r>
      <w:r>
        <w:rPr>
          <w:rFonts w:ascii="TimesNewRomanPSMT" w:hAnsi="TimesNewRomanPSMT" w:eastAsia="TimesNewRomanPSMT"/>
          <w:b w:val="0"/>
          <w:i w:val="0"/>
          <w:color w:val="000000"/>
          <w:sz w:val="24"/>
        </w:rPr>
        <w:t>0.50~0.75m</w:t>
      </w:r>
      <w:r>
        <w:rPr>
          <w:rFonts w:ascii="SimSun" w:hAnsi="SimSun" w:eastAsia="SimSun"/>
          <w:b w:val="0"/>
          <w:i w:val="0"/>
          <w:color w:val="000000"/>
          <w:sz w:val="24"/>
        </w:rPr>
        <w:t>）。</w:t>
      </w:r>
    </w:p>
    <w:p>
      <w:pPr>
        <w:autoSpaceDN w:val="0"/>
        <w:autoSpaceDE w:val="0"/>
        <w:widowControl/>
        <w:spacing w:line="264" w:lineRule="exact" w:before="306" w:after="0"/>
        <w:ind w:left="998" w:right="0" w:firstLine="0"/>
        <w:jc w:val="left"/>
      </w:pPr>
      <w:r>
        <w:rPr>
          <w:rFonts w:ascii="TimesNewRomanPSMT" w:hAnsi="TimesNewRomanPSMT" w:eastAsia="TimesNewRomanPSMT"/>
          <w:b w:val="0"/>
          <w:i w:val="0"/>
          <w:color w:val="000000"/>
          <w:sz w:val="24"/>
        </w:rPr>
        <w:t>2.1.4</w:t>
      </w:r>
      <w:r>
        <w:rPr>
          <w:rFonts w:ascii="SimHei" w:hAnsi="SimHei" w:eastAsia="SimHei"/>
          <w:b w:val="0"/>
          <w:i w:val="0"/>
          <w:color w:val="000000"/>
          <w:sz w:val="24"/>
        </w:rPr>
        <w:t xml:space="preserve"> 隧道穿越地层特征</w:t>
      </w:r>
    </w:p>
    <w:p>
      <w:pPr>
        <w:autoSpaceDN w:val="0"/>
        <w:autoSpaceDE w:val="0"/>
        <w:widowControl/>
        <w:spacing w:line="486" w:lineRule="exact" w:before="84" w:after="0"/>
        <w:ind w:left="998" w:right="20" w:firstLine="480"/>
        <w:jc w:val="both"/>
      </w:pPr>
      <w:r>
        <w:rPr>
          <w:rFonts w:ascii="SimSun" w:hAnsi="SimSun" w:eastAsia="SimSun"/>
          <w:b w:val="0"/>
          <w:i w:val="0"/>
          <w:color w:val="000000"/>
          <w:sz w:val="24"/>
        </w:rPr>
        <w:t>拟建区间盾构隧道主要在③</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粉砂夹砂质粉土、③</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粉砂层中穿越，盾构隧道位置</w:t>
      </w:r>
      <w:r>
        <w:rPr>
          <w:rFonts w:ascii="SimSun" w:hAnsi="SimSun" w:eastAsia="SimSun"/>
          <w:b w:val="0"/>
          <w:i w:val="0"/>
          <w:color w:val="000000"/>
          <w:sz w:val="24"/>
        </w:rPr>
        <w:t>典型断面如图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所示，图中各地层含水率和标准贯入锤击数随深度变化如图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r>
        <w:rPr>
          <w:rFonts w:ascii="SimSun" w:hAnsi="SimSun" w:eastAsia="SimSun"/>
          <w:b w:val="0"/>
          <w:i w:val="0"/>
          <w:color w:val="000000"/>
          <w:sz w:val="24"/>
        </w:rPr>
        <w:t>其中④</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粉质黏土和④</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粉质黏土夹砂质粉土层标准贯入锤击数数据缺失，图中未给</w:t>
      </w:r>
      <w:r>
        <w:rPr>
          <w:rFonts w:ascii="SimSun" w:hAnsi="SimSun" w:eastAsia="SimSun"/>
          <w:b w:val="0"/>
          <w:i w:val="0"/>
          <w:color w:val="000000"/>
          <w:sz w:val="24"/>
        </w:rPr>
        <w:t>出。从图中可以看出各土层含水率差异较大，含水率最大地层为④</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粉质黏土，为</w:t>
      </w:r>
      <w:r>
        <w:rPr>
          <w:rFonts w:ascii="TimesNewRomanPSMT" w:hAnsi="TimesNewRomanPSMT" w:eastAsia="TimesNewRomanPSMT"/>
          <w:b w:val="0"/>
          <w:i w:val="0"/>
          <w:color w:val="000000"/>
          <w:sz w:val="24"/>
        </w:rPr>
        <w:t>37%</w:t>
      </w:r>
      <w:r>
        <w:rPr>
          <w:rFonts w:ascii="SimSun" w:hAnsi="SimSun" w:eastAsia="SimSun"/>
          <w:b w:val="0"/>
          <w:i w:val="0"/>
          <w:color w:val="000000"/>
          <w:sz w:val="24"/>
        </w:rPr>
        <w:t>左右，位于盾构穿越地层下部，盾构穿越地层③</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和③</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含水率为</w:t>
      </w:r>
      <w:r>
        <w:rPr>
          <w:rFonts w:ascii="TimesNewRomanPSMT" w:hAnsi="TimesNewRomanPSMT" w:eastAsia="TimesNewRomanPSMT"/>
          <w:b w:val="0"/>
          <w:i w:val="0"/>
          <w:color w:val="000000"/>
          <w:sz w:val="24"/>
        </w:rPr>
        <w:t>25%</w:t>
      </w:r>
      <w:r>
        <w:rPr>
          <w:rFonts w:ascii="SimSun" w:hAnsi="SimSun" w:eastAsia="SimSun"/>
          <w:b w:val="0"/>
          <w:i w:val="0"/>
          <w:color w:val="000000"/>
          <w:sz w:val="24"/>
        </w:rPr>
        <w:t>左右，总体来</w:t>
      </w:r>
      <w:r>
        <w:rPr>
          <w:rFonts w:ascii="SimSun" w:hAnsi="SimSun" w:eastAsia="SimSun"/>
          <w:b w:val="0"/>
          <w:i w:val="0"/>
          <w:color w:val="000000"/>
          <w:sz w:val="24"/>
        </w:rPr>
        <w:t>看，典型剖面地层含水率均较大，在</w:t>
      </w:r>
      <w:r>
        <w:rPr>
          <w:rFonts w:ascii="TimesNewRomanPSMT" w:hAnsi="TimesNewRomanPSMT" w:eastAsia="TimesNewRomanPSMT"/>
          <w:b w:val="0"/>
          <w:i w:val="0"/>
          <w:color w:val="000000"/>
          <w:sz w:val="24"/>
        </w:rPr>
        <w:t>25%</w:t>
      </w:r>
      <w:r>
        <w:rPr>
          <w:rFonts w:ascii="SimSun" w:hAnsi="SimSun" w:eastAsia="SimSun"/>
          <w:b w:val="0"/>
          <w:i w:val="0"/>
          <w:color w:val="000000"/>
          <w:sz w:val="24"/>
        </w:rPr>
        <w:t>以上，最大达</w:t>
      </w:r>
      <w:r>
        <w:rPr>
          <w:rFonts w:ascii="TimesNewRomanPSMT" w:hAnsi="TimesNewRomanPSMT" w:eastAsia="TimesNewRomanPSMT"/>
          <w:b w:val="0"/>
          <w:i w:val="0"/>
          <w:color w:val="000000"/>
          <w:sz w:val="24"/>
        </w:rPr>
        <w:t>37%</w:t>
      </w:r>
      <w:r>
        <w:rPr>
          <w:rFonts w:ascii="SimSun" w:hAnsi="SimSun" w:eastAsia="SimSun"/>
          <w:b w:val="0"/>
          <w:i w:val="0"/>
          <w:color w:val="000000"/>
          <w:sz w:val="24"/>
        </w:rPr>
        <w:t>左右。因此，在盾构掘进过</w:t>
      </w:r>
      <w:r>
        <w:rPr>
          <w:rFonts w:ascii="SimSun" w:hAnsi="SimSun" w:eastAsia="SimSun"/>
          <w:b w:val="0"/>
          <w:i w:val="0"/>
          <w:color w:val="000000"/>
          <w:sz w:val="24"/>
        </w:rPr>
        <w:t>程中，由于开挖扰动和地层土体损失，可能会产生涌水和流砂，进一步造成地层损失，</w:t>
      </w:r>
    </w:p>
    <w:p>
      <w:pPr>
        <w:autoSpaceDN w:val="0"/>
        <w:autoSpaceDE w:val="0"/>
        <w:widowControl/>
        <w:spacing w:line="185" w:lineRule="auto" w:before="246" w:after="0"/>
        <w:ind w:left="998" w:right="0" w:firstLine="0"/>
        <w:jc w:val="left"/>
      </w:pPr>
      <w:r>
        <w:rPr>
          <w:rFonts w:ascii="SimSun" w:hAnsi="SimSun" w:eastAsia="SimSun"/>
          <w:b w:val="0"/>
          <w:i w:val="0"/>
          <w:color w:val="000000"/>
          <w:sz w:val="24"/>
        </w:rPr>
        <w:t>引起地面过大沉降，对临近构筑物产生不利影响，同时由于地层含水量较大，对壁后注</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浆质量影响较大，容易导致浆液流失；另外饱水的砂性土在开挖时易扰动产生液化，且</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双线盾构隧道施工时会对地层产生二次扰动，引起地层变形的持续增加。此外，盾构在</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粉砂地层中掘进时，由于砂土地层内摩擦角较大，流动性较差，会对盾构刀盘和刀具产</w:t>
      </w:r>
    </w:p>
    <w:p>
      <w:pPr>
        <w:autoSpaceDN w:val="0"/>
        <w:autoSpaceDE w:val="0"/>
        <w:widowControl/>
        <w:spacing w:line="185" w:lineRule="auto" w:before="246" w:after="0"/>
        <w:ind w:left="998" w:right="0" w:firstLine="0"/>
        <w:jc w:val="left"/>
      </w:pPr>
      <w:r>
        <w:rPr>
          <w:rFonts w:ascii="SimSun" w:hAnsi="SimSun" w:eastAsia="SimSun"/>
          <w:b w:val="0"/>
          <w:i w:val="0"/>
          <w:color w:val="000000"/>
          <w:sz w:val="24"/>
        </w:rPr>
        <w:t>生较大磨损，导致刀盘的偏磨，同时也会引起渣土螺旋输送机堵塞，导致排渣困难，增</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加施工成本和降低施工效率。</w:t>
      </w:r>
    </w:p>
    <w:p>
      <w:pPr>
        <w:autoSpaceDN w:val="0"/>
        <w:autoSpaceDE w:val="0"/>
        <w:widowControl/>
        <w:spacing w:line="494" w:lineRule="exact" w:before="0" w:after="0"/>
        <w:ind w:left="998" w:right="0" w:firstLine="480"/>
        <w:jc w:val="left"/>
      </w:pPr>
      <w:r>
        <w:rPr>
          <w:rFonts w:ascii="SimSun" w:hAnsi="SimSun" w:eastAsia="SimSun"/>
          <w:b w:val="0"/>
          <w:i w:val="0"/>
          <w:color w:val="000000"/>
          <w:sz w:val="24"/>
        </w:rPr>
        <w:t>地层密实度是影响开挖面支护压力和开挖面稳定性的重要因素，地层密实度越高，</w:t>
      </w:r>
      <w:r>
        <w:rPr>
          <w:rFonts w:ascii="SimSun" w:hAnsi="SimSun" w:eastAsia="SimSun"/>
          <w:b w:val="0"/>
          <w:i w:val="0"/>
          <w:color w:val="000000"/>
          <w:sz w:val="24"/>
        </w:rPr>
        <w:t>开挖面自稳能力越强，对支护压力的敏感性也会降低。由图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可以看出，盾构穿越地</w:t>
      </w:r>
      <w:r>
        <w:rPr>
          <w:rFonts w:ascii="SimSun" w:hAnsi="SimSun" w:eastAsia="SimSun"/>
          <w:b w:val="0"/>
          <w:i w:val="0"/>
          <w:color w:val="000000"/>
          <w:sz w:val="24"/>
        </w:rPr>
        <w:t>层③</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粉砂夹砂质粉土标准贯入锤击数为</w:t>
      </w:r>
      <w:r>
        <w:rPr>
          <w:rFonts w:ascii="TimesNewRomanPSMT" w:hAnsi="TimesNewRomanPSMT" w:eastAsia="TimesNewRomanPSMT"/>
          <w:b w:val="0"/>
          <w:i w:val="0"/>
          <w:color w:val="000000"/>
          <w:sz w:val="24"/>
        </w:rPr>
        <w:t>15</w:t>
      </w:r>
      <w:r>
        <w:rPr>
          <w:rFonts w:ascii="SimSun" w:hAnsi="SimSun" w:eastAsia="SimSun"/>
          <w:b w:val="0"/>
          <w:i w:val="0"/>
          <w:color w:val="000000"/>
          <w:sz w:val="24"/>
        </w:rPr>
        <w:t>，属于稍密土层，③</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粉砂层标准贯入锤</w:t>
      </w:r>
      <w:r>
        <w:rPr>
          <w:rFonts w:ascii="SimSun" w:hAnsi="SimSun" w:eastAsia="SimSun"/>
          <w:b w:val="0"/>
          <w:i w:val="0"/>
          <w:color w:val="000000"/>
          <w:sz w:val="24"/>
        </w:rPr>
        <w:t>击数为</w:t>
      </w:r>
      <w:r>
        <w:rPr>
          <w:rFonts w:ascii="TimesNewRomanPSMT" w:hAnsi="TimesNewRomanPSMT" w:eastAsia="TimesNewRomanPSMT"/>
          <w:b w:val="0"/>
          <w:i w:val="0"/>
          <w:color w:val="000000"/>
          <w:sz w:val="24"/>
        </w:rPr>
        <w:t>22</w:t>
      </w:r>
      <w:r>
        <w:rPr>
          <w:rFonts w:ascii="SimSun" w:hAnsi="SimSun" w:eastAsia="SimSun"/>
          <w:b w:val="0"/>
          <w:i w:val="0"/>
          <w:color w:val="000000"/>
          <w:sz w:val="24"/>
        </w:rPr>
        <w:t>，属于中密土层。</w:t>
      </w:r>
    </w:p>
    <w:p>
      <w:pPr>
        <w:autoSpaceDN w:val="0"/>
        <w:autoSpaceDE w:val="0"/>
        <w:widowControl/>
        <w:spacing w:line="240" w:lineRule="exact" w:before="220" w:after="0"/>
        <w:ind w:left="0" w:right="4540" w:firstLine="0"/>
        <w:jc w:val="right"/>
      </w:pPr>
      <w:r>
        <w:rPr>
          <w:rFonts w:ascii="TimesNewRomanPSMT" w:hAnsi="TimesNewRomanPSMT" w:eastAsia="TimesNewRomanPSMT"/>
          <w:b w:val="0"/>
          <w:i w:val="0"/>
          <w:color w:val="000000"/>
          <w:sz w:val="18"/>
        </w:rPr>
        <w:t xml:space="preserve">20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71" name="Picture 2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2" name="Picture 2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1193800</wp:posOffset>
            </wp:positionV>
            <wp:extent cx="2120900" cy="19304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2120900" cy="1930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1205230</wp:posOffset>
            </wp:positionH>
            <wp:positionV relativeFrom="page">
              <wp:posOffset>1130300</wp:posOffset>
            </wp:positionV>
            <wp:extent cx="2520949" cy="2260161"/>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2520949" cy="22601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3251200</wp:posOffset>
            </wp:positionV>
            <wp:extent cx="508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3238500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3225800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3200400</wp:posOffset>
            </wp:positionV>
            <wp:extent cx="50800" cy="508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3200400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3200400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3175000</wp:posOffset>
            </wp:positionV>
            <wp:extent cx="50800" cy="508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3162300</wp:posOffset>
            </wp:positionV>
            <wp:extent cx="381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3035300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3162300</wp:posOffset>
            </wp:positionV>
            <wp:extent cx="38100" cy="508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3124200</wp:posOffset>
            </wp:positionV>
            <wp:extent cx="76200" cy="1016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2984500</wp:posOffset>
            </wp:positionV>
            <wp:extent cx="114300" cy="1016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2908300</wp:posOffset>
            </wp:positionV>
            <wp:extent cx="50800" cy="635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2844800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2781300</wp:posOffset>
            </wp:positionV>
            <wp:extent cx="381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2197100</wp:posOffset>
            </wp:positionV>
            <wp:extent cx="50800" cy="635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2197100</wp:posOffset>
            </wp:positionV>
            <wp:extent cx="50800" cy="635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2070100</wp:posOffset>
            </wp:positionV>
            <wp:extent cx="177800" cy="1905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2197100</wp:posOffset>
            </wp:positionV>
            <wp:extent cx="50800" cy="635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2070100</wp:posOffset>
            </wp:positionV>
            <wp:extent cx="177800" cy="1905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177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1955800</wp:posOffset>
            </wp:positionV>
            <wp:extent cx="304800" cy="3048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04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1917700</wp:posOffset>
            </wp:positionV>
            <wp:extent cx="165100" cy="1905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165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1879600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1879600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1866900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1841500</wp:posOffset>
            </wp:positionV>
            <wp:extent cx="381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1828800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1828800</wp:posOffset>
            </wp:positionV>
            <wp:extent cx="50800" cy="635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1816100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1816100</wp:posOffset>
            </wp:positionV>
            <wp:extent cx="50800" cy="635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1816100</wp:posOffset>
            </wp:positionV>
            <wp:extent cx="101600" cy="1778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101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1803400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1790700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1778000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1828800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1816100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1803400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1790700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1778000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1562100</wp:posOffset>
            </wp:positionV>
            <wp:extent cx="50800" cy="508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1498600</wp:posOffset>
            </wp:positionV>
            <wp:extent cx="50800" cy="508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1358900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1270000</wp:posOffset>
            </wp:positionV>
            <wp:extent cx="76200" cy="762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2616200</wp:posOffset>
            </wp:positionV>
            <wp:extent cx="38100" cy="508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2679700</wp:posOffset>
            </wp:positionV>
            <wp:extent cx="25400" cy="254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2679700</wp:posOffset>
            </wp:positionV>
            <wp:extent cx="25400" cy="254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2679700</wp:posOffset>
            </wp:positionV>
            <wp:extent cx="25400" cy="254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2679700</wp:posOffset>
            </wp:positionV>
            <wp:extent cx="25400" cy="254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2679700</wp:posOffset>
            </wp:positionV>
            <wp:extent cx="25400" cy="254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2679700</wp:posOffset>
            </wp:positionV>
            <wp:extent cx="38100" cy="254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2590800</wp:posOffset>
            </wp:positionV>
            <wp:extent cx="38100" cy="254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2590800</wp:posOffset>
            </wp:positionV>
            <wp:extent cx="38100" cy="254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2438400</wp:posOffset>
            </wp:positionV>
            <wp:extent cx="355600" cy="1778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55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2400300</wp:posOffset>
            </wp:positionV>
            <wp:extent cx="38100" cy="254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2400300</wp:posOffset>
            </wp:positionV>
            <wp:extent cx="25400" cy="254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2400300</wp:posOffset>
            </wp:positionV>
            <wp:extent cx="38100" cy="254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2400300</wp:posOffset>
            </wp:positionV>
            <wp:extent cx="38100" cy="254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2400300</wp:posOffset>
            </wp:positionV>
            <wp:extent cx="25400" cy="254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2400300</wp:posOffset>
            </wp:positionV>
            <wp:extent cx="38100" cy="254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2298700</wp:posOffset>
            </wp:positionV>
            <wp:extent cx="25400" cy="254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2298700</wp:posOffset>
            </wp:positionV>
            <wp:extent cx="25400" cy="254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2298700</wp:posOffset>
            </wp:positionV>
            <wp:extent cx="38100" cy="254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2298700</wp:posOffset>
            </wp:positionV>
            <wp:extent cx="25400" cy="254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2298700</wp:posOffset>
            </wp:positionV>
            <wp:extent cx="25400" cy="254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2298700</wp:posOffset>
            </wp:positionV>
            <wp:extent cx="38100" cy="254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2197100</wp:posOffset>
            </wp:positionV>
            <wp:extent cx="254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2159000</wp:posOffset>
            </wp:positionV>
            <wp:extent cx="25400" cy="254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2108200</wp:posOffset>
            </wp:positionV>
            <wp:extent cx="38100" cy="254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1816100</wp:posOffset>
            </wp:positionV>
            <wp:extent cx="254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1689100</wp:posOffset>
            </wp:positionV>
            <wp:extent cx="254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1651000</wp:posOffset>
            </wp:positionV>
            <wp:extent cx="25400" cy="254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1600200</wp:posOffset>
            </wp:positionV>
            <wp:extent cx="381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2590800</wp:posOffset>
            </wp:positionV>
            <wp:extent cx="279400" cy="889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2590800</wp:posOffset>
            </wp:positionV>
            <wp:extent cx="241300" cy="889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2057400</wp:posOffset>
            </wp:positionV>
            <wp:extent cx="457200" cy="4445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4572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2057400</wp:posOffset>
            </wp:positionV>
            <wp:extent cx="444500" cy="4445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4445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1473200</wp:posOffset>
            </wp:positionV>
            <wp:extent cx="88900" cy="2794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88900" cy="279400"/>
                    </a:xfrm>
                    <a:prstGeom prst="rect"/>
                  </pic:spPr>
                </pic:pic>
              </a:graphicData>
            </a:graphic>
          </wp:anchor>
        </w:drawing>
      </w:r>
    </w:p>
    <w:p>
      <w:pPr>
        <w:autoSpaceDN w:val="0"/>
        <w:autoSpaceDE w:val="0"/>
        <w:widowControl/>
        <w:spacing w:line="185" w:lineRule="auto" w:before="0" w:after="164"/>
        <w:ind w:left="0" w:right="3012"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tbl>
      <w:tblPr>
        <w:tblW w:type="auto" w:w="0"/>
        <w:tblLayout w:type="fixed"/>
        <w:tblLook w:firstColumn="1" w:firstRow="1" w:lastColumn="0" w:lastRow="0" w:noHBand="0" w:noVBand="1" w:val="04A0"/>
        <w:tblInd w:w="970.0" w:type="dxa"/>
      </w:tblPr>
      <w:tblGrid>
        <w:gridCol w:w="785"/>
        <w:gridCol w:w="785"/>
        <w:gridCol w:w="785"/>
        <w:gridCol w:w="785"/>
        <w:gridCol w:w="785"/>
        <w:gridCol w:w="785"/>
        <w:gridCol w:w="785"/>
        <w:gridCol w:w="785"/>
        <w:gridCol w:w="785"/>
        <w:gridCol w:w="785"/>
        <w:gridCol w:w="785"/>
        <w:gridCol w:w="785"/>
        <w:gridCol w:w="785"/>
      </w:tblGrid>
      <w:tr>
        <w:trPr>
          <w:trHeight w:hRule="exact" w:val="850"/>
        </w:trPr>
        <w:tc>
          <w:tcPr>
            <w:tcW w:type="dxa" w:w="227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44" w:after="0"/>
              <w:ind w:left="510" w:right="0" w:firstLine="0"/>
              <w:jc w:val="left"/>
            </w:pPr>
            <w:r>
              <w:drawing>
                <wp:inline xmlns:a="http://schemas.openxmlformats.org/drawingml/2006/main" xmlns:pic="http://schemas.openxmlformats.org/drawingml/2006/picture">
                  <wp:extent cx="50800" cy="63500"/>
                  <wp:docPr id="273" name="Picture 273"/>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800" cy="63500"/>
                          </a:xfrm>
                          <a:prstGeom prst="rect"/>
                        </pic:spPr>
                      </pic:pic>
                    </a:graphicData>
                  </a:graphic>
                </wp:inline>
              </w:drawing>
            </w:r>
          </w:p>
        </w:tc>
        <w:tc>
          <w:tcPr>
            <w:tcW w:type="dxa" w:w="180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964" w:after="0"/>
              <w:ind w:left="0" w:right="60" w:firstLine="0"/>
              <w:jc w:val="right"/>
            </w:pPr>
            <w:r>
              <w:drawing>
                <wp:inline xmlns:a="http://schemas.openxmlformats.org/drawingml/2006/main" xmlns:pic="http://schemas.openxmlformats.org/drawingml/2006/picture">
                  <wp:extent cx="38100" cy="38100"/>
                  <wp:docPr id="274" name="Picture 274"/>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inline>
              </w:drawing>
            </w:r>
          </w:p>
        </w:tc>
        <w:tc>
          <w:tcPr>
            <w:tcW w:type="dxa" w:w="20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964" w:after="0"/>
              <w:ind w:left="0" w:right="0" w:firstLine="0"/>
              <w:jc w:val="center"/>
            </w:pPr>
            <w:r>
              <w:drawing>
                <wp:inline xmlns:a="http://schemas.openxmlformats.org/drawingml/2006/main" xmlns:pic="http://schemas.openxmlformats.org/drawingml/2006/picture">
                  <wp:extent cx="38100" cy="38100"/>
                  <wp:docPr id="275" name="Picture 275"/>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inline>
              </w:drawing>
            </w:r>
          </w:p>
        </w:tc>
        <w:tc>
          <w:tcPr>
            <w:tcW w:type="dxa" w:w="320"/>
            <w:tcBorders>
              <w:top w:sz="5.599999999999966" w:val="single" w:color="#000000"/>
            </w:tcBorders>
            <w:tcMar>
              <w:start w:w="0" w:type="dxa"/>
              <w:end w:w="0" w:type="dxa"/>
            </w:tcMar>
          </w:tcPr>
          <w:p>
            <w:pPr>
              <w:autoSpaceDN w:val="0"/>
              <w:autoSpaceDE w:val="0"/>
              <w:widowControl/>
              <w:spacing w:line="240" w:lineRule="auto" w:before="524" w:after="0"/>
              <w:ind w:left="60" w:right="0" w:firstLine="0"/>
              <w:jc w:val="left"/>
            </w:pPr>
            <w:r>
              <w:drawing>
                <wp:inline xmlns:a="http://schemas.openxmlformats.org/drawingml/2006/main" xmlns:pic="http://schemas.openxmlformats.org/drawingml/2006/picture">
                  <wp:extent cx="63500" cy="63500"/>
                  <wp:docPr id="276" name="Picture 276"/>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63500" cy="63500"/>
                          </a:xfrm>
                          <a:prstGeom prst="rect"/>
                        </pic:spPr>
                      </pic:pic>
                    </a:graphicData>
                  </a:graphic>
                </wp:inline>
              </w:drawing>
            </w:r>
          </w:p>
        </w:tc>
        <w:tc>
          <w:tcPr>
            <w:tcW w:type="dxa" w:w="42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88" w:after="0"/>
              <w:ind w:left="0" w:right="0" w:firstLine="0"/>
              <w:jc w:val="center"/>
            </w:pPr>
            <w:r>
              <w:rPr>
                <w:w w:val="102.20033982220818"/>
                <w:rFonts w:ascii="SimSun" w:hAnsi="SimSun" w:eastAsia="SimSun"/>
                <w:b w:val="0"/>
                <w:i w:val="0"/>
                <w:color w:val="000000"/>
                <w:sz w:val="17"/>
              </w:rPr>
              <w:t>深度</w:t>
            </w:r>
            <w:r>
              <w:rPr>
                <w:w w:val="102.20033982220818"/>
                <w:rFonts w:ascii="TimesNewRomanPSMT" w:hAnsi="TimesNewRomanPSMT" w:eastAsia="TimesNewRomanPSMT"/>
                <w:b w:val="0"/>
                <w:i w:val="0"/>
                <w:color w:val="000000"/>
                <w:sz w:val="17"/>
              </w:rPr>
              <w:t>/m</w:t>
            </w:r>
          </w:p>
        </w:tc>
        <w:tc>
          <w:tcPr>
            <w:tcW w:type="dxa" w:w="220"/>
            <w:tcBorders>
              <w:top w:sz="5.599999999999966" w:val="single" w:color="#000000"/>
            </w:tcBorders>
            <w:tcMar>
              <w:start w:w="0" w:type="dxa"/>
              <w:end w:w="0" w:type="dxa"/>
            </w:tcMar>
          </w:tcPr>
          <w:p>
            <w:pPr>
              <w:autoSpaceDN w:val="0"/>
              <w:autoSpaceDE w:val="0"/>
              <w:widowControl/>
              <w:spacing w:line="210" w:lineRule="exact" w:before="552" w:after="0"/>
              <w:ind w:left="0" w:right="0" w:firstLine="0"/>
              <w:jc w:val="right"/>
            </w:pPr>
            <w:r>
              <w:rPr>
                <w:w w:val="98.25435876846313"/>
                <w:rFonts w:ascii="TimesNewRomanPSMT" w:hAnsi="TimesNewRomanPSMT" w:eastAsia="TimesNewRomanPSMT"/>
                <w:b w:val="0"/>
                <w:i w:val="0"/>
                <w:color w:val="000000"/>
                <w:sz w:val="16"/>
              </w:rPr>
              <w:t>0</w:t>
            </w:r>
          </w:p>
        </w:tc>
        <w:tc>
          <w:tcPr>
            <w:tcW w:type="dxa" w:w="200"/>
            <w:tcBorders>
              <w:top w:sz="5.599999999999966" w:val="single" w:color="#000000"/>
            </w:tcBorders>
            <w:tcMar>
              <w:start w:w="0" w:type="dxa"/>
              <w:end w:w="0" w:type="dxa"/>
            </w:tcMar>
          </w:tcPr>
          <w:p>
            <w:pPr>
              <w:autoSpaceDN w:val="0"/>
              <w:autoSpaceDE w:val="0"/>
              <w:widowControl/>
              <w:spacing w:line="210" w:lineRule="exact" w:before="404" w:after="0"/>
              <w:ind w:left="0" w:right="0" w:firstLine="0"/>
              <w:jc w:val="center"/>
            </w:pPr>
            <w:r>
              <w:rPr>
                <w:w w:val="98.25435876846313"/>
                <w:rFonts w:ascii="TimesNewRomanPSMT" w:hAnsi="TimesNewRomanPSMT" w:eastAsia="TimesNewRomanPSMT"/>
                <w:b w:val="0"/>
                <w:i w:val="0"/>
                <w:color w:val="000000"/>
                <w:sz w:val="16"/>
              </w:rPr>
              <w:t>22</w:t>
            </w:r>
          </w:p>
        </w:tc>
        <w:tc>
          <w:tcPr>
            <w:tcW w:type="dxa" w:w="600"/>
            <w:tcBorders>
              <w:top w:sz="5.599999999999966" w:val="single" w:color="#000000"/>
            </w:tcBorders>
            <w:tcMar>
              <w:start w:w="0" w:type="dxa"/>
              <w:end w:w="0" w:type="dxa"/>
            </w:tcMar>
          </w:tcPr>
          <w:p>
            <w:pPr>
              <w:autoSpaceDN w:val="0"/>
              <w:autoSpaceDE w:val="0"/>
              <w:widowControl/>
              <w:spacing w:line="210" w:lineRule="exact" w:before="404" w:after="0"/>
              <w:ind w:left="0" w:right="0" w:firstLine="0"/>
              <w:jc w:val="center"/>
            </w:pPr>
            <w:r>
              <w:rPr>
                <w:w w:val="98.25435876846313"/>
                <w:rFonts w:ascii="TimesNewRomanPSMT" w:hAnsi="TimesNewRomanPSMT" w:eastAsia="TimesNewRomanPSMT"/>
                <w:b w:val="0"/>
                <w:i w:val="0"/>
                <w:color w:val="000000"/>
                <w:sz w:val="16"/>
              </w:rPr>
              <w:t>24 26</w:t>
            </w:r>
          </w:p>
        </w:tc>
        <w:tc>
          <w:tcPr>
            <w:tcW w:type="dxa" w:w="1420"/>
            <w:gridSpan w:val="3"/>
            <w:tcBorders>
              <w:top w:sz="5.599999999999966"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196" w:after="0"/>
              <w:ind w:left="354" w:right="0" w:firstLine="0"/>
              <w:jc w:val="left"/>
            </w:pPr>
            <w:r>
              <w:rPr>
                <w:w w:val="102.20033982220818"/>
                <w:rFonts w:ascii="SimSun" w:hAnsi="SimSun" w:eastAsia="SimSun"/>
                <w:b w:val="0"/>
                <w:i w:val="0"/>
                <w:color w:val="000000"/>
                <w:sz w:val="17"/>
              </w:rPr>
              <w:t>含水率</w:t>
            </w:r>
            <w:r>
              <w:rPr>
                <w:w w:val="102.20033982220818"/>
                <w:rFonts w:ascii="Times New Roman" w:hAnsi="Times New Roman" w:eastAsia="Times New Roman"/>
                <w:b w:val="0"/>
                <w:i/>
                <w:color w:val="000000"/>
                <w:sz w:val="17"/>
              </w:rPr>
              <w:t>w</w:t>
            </w:r>
            <w:r>
              <w:rPr>
                <w:w w:val="102.20033982220818"/>
                <w:rFonts w:ascii="TimesNewRomanPSMT" w:hAnsi="TimesNewRomanPSMT" w:eastAsia="TimesNewRomanPSMT"/>
                <w:b w:val="0"/>
                <w:i w:val="0"/>
                <w:color w:val="000000"/>
                <w:sz w:val="17"/>
              </w:rPr>
              <w:t>/%</w:t>
            </w:r>
          </w:p>
          <w:p>
            <w:pPr>
              <w:autoSpaceDN w:val="0"/>
              <w:tabs>
                <w:tab w:pos="642" w:val="left"/>
                <w:tab w:pos="928" w:val="left"/>
              </w:tabs>
              <w:autoSpaceDE w:val="0"/>
              <w:widowControl/>
              <w:spacing w:line="210" w:lineRule="exact" w:before="0" w:after="0"/>
              <w:ind w:left="76" w:right="0" w:firstLine="0"/>
              <w:jc w:val="left"/>
            </w:pPr>
            <w:r>
              <w:rPr>
                <w:w w:val="98.25435876846313"/>
                <w:rFonts w:ascii="TimesNewRomanPSMT" w:hAnsi="TimesNewRomanPSMT" w:eastAsia="TimesNewRomanPSMT"/>
                <w:b w:val="0"/>
                <w:i w:val="0"/>
                <w:color w:val="000000"/>
                <w:sz w:val="16"/>
              </w:rPr>
              <w:t xml:space="preserve">28 30 </w:t>
            </w:r>
            <w:r>
              <w:tab/>
            </w:r>
            <w:r>
              <w:rPr>
                <w:w w:val="98.25435876846313"/>
                <w:rFonts w:ascii="TimesNewRomanPSMT" w:hAnsi="TimesNewRomanPSMT" w:eastAsia="TimesNewRomanPSMT"/>
                <w:b w:val="0"/>
                <w:i w:val="0"/>
                <w:color w:val="000000"/>
                <w:sz w:val="16"/>
              </w:rPr>
              <w:t xml:space="preserve">32 </w:t>
            </w:r>
            <w:r>
              <w:rPr>
                <w:w w:val="98.25435876846313"/>
                <w:rFonts w:ascii="TimesNewRomanPSMT" w:hAnsi="TimesNewRomanPSMT" w:eastAsia="TimesNewRomanPSMT"/>
                <w:b w:val="0"/>
                <w:i w:val="0"/>
                <w:color w:val="000000"/>
                <w:sz w:val="16"/>
              </w:rPr>
              <w:t>34 36</w:t>
            </w:r>
          </w:p>
        </w:tc>
        <w:tc>
          <w:tcPr>
            <w:tcW w:type="dxa" w:w="560"/>
            <w:tcBorders>
              <w:top w:sz="5.599999999999966" w:val="single" w:color="#000000"/>
            </w:tcBorders>
            <w:tcMar>
              <w:start w:w="0" w:type="dxa"/>
              <w:end w:w="0" w:type="dxa"/>
            </w:tcMar>
          </w:tcPr>
          <w:p>
            <w:pPr>
              <w:autoSpaceDN w:val="0"/>
              <w:autoSpaceDE w:val="0"/>
              <w:widowControl/>
              <w:spacing w:line="210" w:lineRule="exact" w:before="404" w:after="0"/>
              <w:ind w:left="0" w:right="0" w:firstLine="0"/>
              <w:jc w:val="center"/>
            </w:pPr>
            <w:r>
              <w:rPr>
                <w:w w:val="98.25435876846313"/>
                <w:rFonts w:ascii="TimesNewRomanPSMT" w:hAnsi="TimesNewRomanPSMT" w:eastAsia="TimesNewRomanPSMT"/>
                <w:b w:val="0"/>
                <w:i w:val="0"/>
                <w:color w:val="000000"/>
                <w:sz w:val="16"/>
              </w:rPr>
              <w:t>38 40</w:t>
            </w:r>
          </w:p>
        </w:tc>
        <w:tc>
          <w:tcPr>
            <w:tcW w:type="dxa" w:w="1118"/>
            <w:tcBorders>
              <w:top w:sz="5.599999999999966" w:val="single" w:color="#000000"/>
            </w:tcBorders>
            <w:tcMar>
              <w:start w:w="0" w:type="dxa"/>
              <w:end w:w="0" w:type="dxa"/>
            </w:tcMar>
          </w:tcPr>
          <w:p>
            <w:pPr>
              <w:autoSpaceDN w:val="0"/>
              <w:autoSpaceDE w:val="0"/>
              <w:widowControl/>
              <w:spacing w:line="210" w:lineRule="exact" w:before="404" w:after="0"/>
              <w:ind w:left="82" w:right="0" w:firstLine="0"/>
              <w:jc w:val="left"/>
            </w:pPr>
            <w:r>
              <w:rPr>
                <w:w w:val="98.25435876846313"/>
                <w:rFonts w:ascii="TimesNewRomanPSMT" w:hAnsi="TimesNewRomanPSMT" w:eastAsia="TimesNewRomanPSMT"/>
                <w:b w:val="0"/>
                <w:i w:val="0"/>
                <w:color w:val="000000"/>
                <w:sz w:val="16"/>
              </w:rPr>
              <w:t>42</w:t>
            </w:r>
          </w:p>
        </w:tc>
      </w:tr>
      <w:tr>
        <w:trPr>
          <w:trHeight w:hRule="exact" w:val="376"/>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140" w:after="0"/>
              <w:ind w:left="80" w:right="0" w:firstLine="0"/>
              <w:jc w:val="left"/>
            </w:pPr>
            <w:r>
              <w:drawing>
                <wp:inline xmlns:a="http://schemas.openxmlformats.org/drawingml/2006/main" xmlns:pic="http://schemas.openxmlformats.org/drawingml/2006/picture">
                  <wp:extent cx="50800" cy="50800"/>
                  <wp:docPr id="277" name="Picture 277"/>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50800"/>
                          </a:xfrm>
                          <a:prstGeom prst="rect"/>
                        </pic:spPr>
                      </pic:pic>
                    </a:graphicData>
                  </a:graphic>
                </wp:inline>
              </w:drawing>
            </w:r>
          </w:p>
        </w:tc>
        <w:tc>
          <w:tcPr>
            <w:tcW w:type="dxa" w:w="785"/>
            <w:vMerge/>
            <w:tcBorders>
              <w:top w:sz="5.599999999999966" w:val="single" w:color="#000000"/>
            </w:tcBorders>
          </w:tcPr>
          <w:p/>
        </w:tc>
        <w:tc>
          <w:tcPr>
            <w:tcW w:type="dxa" w:w="220"/>
            <w:tcBorders/>
            <w:tcMar>
              <w:start w:w="0" w:type="dxa"/>
              <w:end w:w="0" w:type="dxa"/>
            </w:tcMar>
          </w:tcPr>
          <w:p>
            <w:pPr>
              <w:autoSpaceDN w:val="0"/>
              <w:autoSpaceDE w:val="0"/>
              <w:widowControl/>
              <w:spacing w:line="210" w:lineRule="exact" w:before="86" w:after="0"/>
              <w:ind w:left="0" w:right="0" w:firstLine="0"/>
              <w:jc w:val="right"/>
            </w:pPr>
            <w:r>
              <w:rPr>
                <w:w w:val="98.25435876846313"/>
                <w:rFonts w:ascii="TimesNewRomanPSMT" w:hAnsi="TimesNewRomanPSMT" w:eastAsia="TimesNewRomanPSMT"/>
                <w:b w:val="0"/>
                <w:i w:val="0"/>
                <w:color w:val="000000"/>
                <w:sz w:val="16"/>
              </w:rPr>
              <w:t>-5</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828" w:after="0"/>
              <w:ind w:left="0" w:right="0" w:firstLine="0"/>
              <w:jc w:val="center"/>
            </w:pPr>
            <w:r>
              <w:rPr>
                <w:w w:val="98.25435876846313"/>
                <w:rFonts w:ascii="TimesNewRomanPSMT" w:hAnsi="TimesNewRomanPSMT" w:eastAsia="TimesNewRomanPSMT"/>
                <w:b w:val="0"/>
                <w:i w:val="0"/>
                <w:color w:val="000000"/>
                <w:sz w:val="16"/>
              </w:rPr>
              <w:t>0</w:t>
            </w:r>
          </w:p>
        </w:tc>
        <w:tc>
          <w:tcPr>
            <w:tcW w:type="dxa" w:w="369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80" w:after="0"/>
              <w:ind w:left="0" w:right="986" w:firstLine="0"/>
              <w:jc w:val="right"/>
            </w:pPr>
            <w:r>
              <w:rPr>
                <w:w w:val="97.5285530090332"/>
                <w:rFonts w:ascii="SimSun" w:hAnsi="SimSun" w:eastAsia="SimSun"/>
                <w:b w:val="0"/>
                <w:i w:val="0"/>
                <w:color w:val="000000"/>
                <w:sz w:val="14"/>
              </w:rPr>
              <w:t>2</w:t>
            </w:r>
            <w:r>
              <w:rPr>
                <w:w w:val="102.20033982220818"/>
                <w:rFonts w:ascii="SimSun" w:hAnsi="SimSun" w:eastAsia="SimSun"/>
                <w:b w:val="0"/>
                <w:i w:val="0"/>
                <w:color w:val="000000"/>
                <w:sz w:val="17"/>
              </w:rPr>
              <w:t xml:space="preserve"> -1</w:t>
            </w:r>
            <w:r>
              <w:rPr>
                <w:w w:val="98.25435876846313"/>
                <w:rFonts w:ascii="SimSun" w:hAnsi="SimSun" w:eastAsia="SimSun"/>
                <w:b w:val="0"/>
                <w:i w:val="0"/>
                <w:color w:val="000000"/>
                <w:sz w:val="16"/>
              </w:rPr>
              <w:t>黏质粉土</w:t>
            </w:r>
          </w:p>
        </w:tc>
      </w:tr>
      <w:tr>
        <w:trPr>
          <w:trHeight w:hRule="exact" w:val="116"/>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220"/>
            <w:vMerge w:val="restart"/>
            <w:tcBorders/>
            <w:tcMar>
              <w:start w:w="0" w:type="dxa"/>
              <w:end w:w="0" w:type="dxa"/>
            </w:tcMar>
            <w:tcMar>
              <w:start w:w="0" w:type="dxa"/>
              <w:end w:w="0" w:type="dxa"/>
            </w:tcMar>
          </w:tcPr>
          <w:p>
            <w:pPr>
              <w:autoSpaceDN w:val="0"/>
              <w:autoSpaceDE w:val="0"/>
              <w:widowControl/>
              <w:spacing w:line="210" w:lineRule="exact" w:before="82" w:after="0"/>
              <w:ind w:left="0" w:right="0" w:firstLine="0"/>
              <w:jc w:val="center"/>
            </w:pPr>
            <w:r>
              <w:rPr>
                <w:w w:val="98.25435876846313"/>
                <w:rFonts w:ascii="TimesNewRomanPSMT" w:hAnsi="TimesNewRomanPSMT" w:eastAsia="TimesNewRomanPSMT"/>
                <w:b w:val="0"/>
                <w:i w:val="0"/>
                <w:color w:val="000000"/>
                <w:sz w:val="16"/>
              </w:rPr>
              <w:t>-10</w:t>
            </w:r>
          </w:p>
        </w:tc>
        <w:tc>
          <w:tcPr>
            <w:tcW w:type="dxa" w:w="785"/>
            <w:vMerge/>
            <w:tcBorders/>
          </w:tcPr>
          <w:p/>
        </w:tc>
        <w:tc>
          <w:tcPr>
            <w:tcW w:type="dxa" w:w="4710"/>
            <w:gridSpan w:val="6"/>
            <w:vMerge/>
            <w:tcBorders/>
          </w:tcPr>
          <w:p/>
        </w:tc>
      </w:tr>
      <w:tr>
        <w:trPr>
          <w:trHeight w:hRule="exact" w:val="260"/>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785"/>
            <w:vMerge/>
            <w:tcBorders/>
          </w:tcPr>
          <w:p/>
        </w:tc>
        <w:tc>
          <w:tcPr>
            <w:tcW w:type="dxa" w:w="785"/>
            <w:vMerge/>
            <w:tcBorders/>
          </w:tcPr>
          <w:p/>
        </w:tc>
        <w:tc>
          <w:tcPr>
            <w:tcW w:type="dxa" w:w="369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22" w:after="0"/>
              <w:ind w:left="0" w:right="1044" w:firstLine="0"/>
              <w:jc w:val="right"/>
            </w:pPr>
            <w:r>
              <w:rPr>
                <w:w w:val="97.5285530090332"/>
                <w:rFonts w:ascii="SimSun" w:hAnsi="SimSun" w:eastAsia="SimSun"/>
                <w:b w:val="0"/>
                <w:i w:val="0"/>
                <w:color w:val="000000"/>
                <w:sz w:val="14"/>
              </w:rPr>
              <w:t>3</w:t>
            </w:r>
            <w:r>
              <w:rPr>
                <w:w w:val="102.20033982220818"/>
                <w:rFonts w:ascii="SimSun" w:hAnsi="SimSun" w:eastAsia="SimSun"/>
                <w:b w:val="0"/>
                <w:i w:val="0"/>
                <w:color w:val="000000"/>
                <w:sz w:val="17"/>
              </w:rPr>
              <w:t xml:space="preserve"> -1</w:t>
            </w:r>
            <w:r>
              <w:rPr>
                <w:w w:val="98.25435876846313"/>
                <w:rFonts w:ascii="SimSun" w:hAnsi="SimSun" w:eastAsia="SimSun"/>
                <w:b w:val="0"/>
                <w:i w:val="0"/>
                <w:color w:val="000000"/>
                <w:sz w:val="16"/>
              </w:rPr>
              <w:t>粉砂夹砂质粉土</w:t>
            </w:r>
          </w:p>
        </w:tc>
      </w:tr>
      <w:tr>
        <w:trPr>
          <w:trHeight w:hRule="exact" w:val="298"/>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220"/>
            <w:vMerge w:val="restart"/>
            <w:tcBorders/>
            <w:tcMar>
              <w:start w:w="0" w:type="dxa"/>
              <w:end w:w="0" w:type="dxa"/>
            </w:tcMar>
            <w:tcMar>
              <w:start w:w="0" w:type="dxa"/>
              <w:end w:w="0" w:type="dxa"/>
            </w:tcMar>
          </w:tcPr>
          <w:p>
            <w:pPr>
              <w:autoSpaceDN w:val="0"/>
              <w:autoSpaceDE w:val="0"/>
              <w:widowControl/>
              <w:spacing w:line="210" w:lineRule="exact" w:before="82" w:after="0"/>
              <w:ind w:left="0" w:right="0" w:firstLine="0"/>
              <w:jc w:val="center"/>
            </w:pPr>
            <w:r>
              <w:rPr>
                <w:w w:val="98.25435876846313"/>
                <w:rFonts w:ascii="TimesNewRomanPSMT" w:hAnsi="TimesNewRomanPSMT" w:eastAsia="TimesNewRomanPSMT"/>
                <w:b w:val="0"/>
                <w:i w:val="0"/>
                <w:color w:val="000000"/>
                <w:sz w:val="16"/>
              </w:rPr>
              <w:t>-15</w:t>
            </w:r>
          </w:p>
        </w:tc>
        <w:tc>
          <w:tcPr>
            <w:tcW w:type="dxa" w:w="785"/>
            <w:vMerge/>
            <w:tcBorders/>
          </w:tcPr>
          <w:p/>
        </w:tc>
        <w:tc>
          <w:tcPr>
            <w:tcW w:type="dxa" w:w="4710"/>
            <w:gridSpan w:val="6"/>
            <w:vMerge/>
            <w:tcBorders/>
          </w:tcPr>
          <w:p/>
        </w:tc>
      </w:tr>
      <w:tr>
        <w:trPr>
          <w:trHeight w:hRule="exact" w:val="78"/>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785"/>
            <w:vMerge/>
            <w:tcBorders/>
          </w:tcPr>
          <w:p/>
        </w:tc>
        <w:tc>
          <w:tcPr>
            <w:tcW w:type="dxa" w:w="785"/>
            <w:vMerge/>
            <w:tcBorders/>
          </w:tcPr>
          <w:p/>
        </w:tc>
        <w:tc>
          <w:tcPr>
            <w:tcW w:type="dxa" w:w="369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244" w:after="0"/>
              <w:ind w:left="0" w:right="990" w:firstLine="0"/>
              <w:jc w:val="right"/>
            </w:pPr>
            <w:r>
              <w:rPr>
                <w:w w:val="97.5285530090332"/>
                <w:rFonts w:ascii="SimSun" w:hAnsi="SimSun" w:eastAsia="SimSun"/>
                <w:b w:val="0"/>
                <w:i w:val="0"/>
                <w:color w:val="000000"/>
                <w:sz w:val="14"/>
              </w:rPr>
              <w:t>3</w:t>
            </w:r>
            <w:r>
              <w:rPr>
                <w:w w:val="102.20033982220818"/>
                <w:rFonts w:ascii="SimSun" w:hAnsi="SimSun" w:eastAsia="SimSun"/>
                <w:b w:val="0"/>
                <w:i w:val="0"/>
                <w:color w:val="000000"/>
                <w:sz w:val="17"/>
              </w:rPr>
              <w:t xml:space="preserve"> -2</w:t>
            </w:r>
            <w:r>
              <w:rPr>
                <w:w w:val="98.25435876846313"/>
                <w:rFonts w:ascii="SimSun" w:hAnsi="SimSun" w:eastAsia="SimSun"/>
                <w:b w:val="0"/>
                <w:i w:val="0"/>
                <w:color w:val="000000"/>
                <w:sz w:val="16"/>
              </w:rPr>
              <w:t>粉砂</w:t>
            </w:r>
          </w:p>
        </w:tc>
      </w:tr>
      <w:tr>
        <w:trPr>
          <w:trHeight w:hRule="exact" w:val="376"/>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220"/>
            <w:tcBorders/>
            <w:tcMar>
              <w:start w:w="0" w:type="dxa"/>
              <w:end w:w="0" w:type="dxa"/>
            </w:tcMar>
          </w:tcPr>
          <w:p>
            <w:pPr>
              <w:autoSpaceDN w:val="0"/>
              <w:autoSpaceDE w:val="0"/>
              <w:widowControl/>
              <w:spacing w:line="208" w:lineRule="exact" w:before="84" w:after="0"/>
              <w:ind w:left="0" w:right="0" w:firstLine="0"/>
              <w:jc w:val="center"/>
            </w:pPr>
            <w:r>
              <w:rPr>
                <w:w w:val="98.25435876846313"/>
                <w:rFonts w:ascii="TimesNewRomanPSMT" w:hAnsi="TimesNewRomanPSMT" w:eastAsia="TimesNewRomanPSMT"/>
                <w:b w:val="0"/>
                <w:i w:val="0"/>
                <w:color w:val="000000"/>
                <w:sz w:val="16"/>
              </w:rPr>
              <w:t>-20</w:t>
            </w:r>
          </w:p>
        </w:tc>
        <w:tc>
          <w:tcPr>
            <w:tcW w:type="dxa" w:w="785"/>
            <w:vMerge/>
            <w:tcBorders/>
          </w:tcPr>
          <w:p/>
        </w:tc>
        <w:tc>
          <w:tcPr>
            <w:tcW w:type="dxa" w:w="4710"/>
            <w:gridSpan w:val="6"/>
            <w:vMerge/>
            <w:tcBorders/>
          </w:tcPr>
          <w:p/>
        </w:tc>
      </w:tr>
      <w:tr>
        <w:trPr>
          <w:trHeight w:hRule="exact" w:val="372"/>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220"/>
            <w:tcBorders/>
            <w:tcMar>
              <w:start w:w="0" w:type="dxa"/>
              <w:end w:w="0" w:type="dxa"/>
            </w:tcMar>
          </w:tcPr>
          <w:p>
            <w:pPr>
              <w:autoSpaceDN w:val="0"/>
              <w:autoSpaceDE w:val="0"/>
              <w:widowControl/>
              <w:spacing w:line="210" w:lineRule="exact" w:before="80" w:after="0"/>
              <w:ind w:left="0" w:right="0" w:firstLine="0"/>
              <w:jc w:val="center"/>
            </w:pPr>
            <w:r>
              <w:rPr>
                <w:w w:val="98.25435876846313"/>
                <w:rFonts w:ascii="TimesNewRomanPSMT" w:hAnsi="TimesNewRomanPSMT" w:eastAsia="TimesNewRomanPSMT"/>
                <w:b w:val="0"/>
                <w:i w:val="0"/>
                <w:color w:val="000000"/>
                <w:sz w:val="16"/>
              </w:rPr>
              <w:t>-25</w:t>
            </w:r>
          </w:p>
        </w:tc>
        <w:tc>
          <w:tcPr>
            <w:tcW w:type="dxa" w:w="785"/>
            <w:vMerge/>
            <w:tcBorders/>
          </w:tcPr>
          <w:p/>
        </w:tc>
        <w:tc>
          <w:tcPr>
            <w:tcW w:type="dxa" w:w="20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50" w:after="0"/>
              <w:ind w:left="172" w:right="0" w:firstLine="0"/>
              <w:jc w:val="left"/>
            </w:pPr>
            <w:r>
              <w:rPr>
                <w:w w:val="97.5285530090332"/>
                <w:rFonts w:ascii="SimSun" w:hAnsi="SimSun" w:eastAsia="SimSun"/>
                <w:b w:val="0"/>
                <w:i w:val="0"/>
                <w:color w:val="000000"/>
                <w:sz w:val="14"/>
              </w:rPr>
              <w:t>4</w:t>
            </w:r>
            <w:r>
              <w:rPr>
                <w:w w:val="102.20033982220818"/>
                <w:rFonts w:ascii="SimSun" w:hAnsi="SimSun" w:eastAsia="SimSun"/>
                <w:b w:val="0"/>
                <w:i w:val="0"/>
                <w:color w:val="000000"/>
                <w:sz w:val="17"/>
              </w:rPr>
              <w:t xml:space="preserve"> -1</w:t>
            </w:r>
            <w:r>
              <w:rPr>
                <w:w w:val="98.25435876846313"/>
                <w:rFonts w:ascii="SimSun" w:hAnsi="SimSun" w:eastAsia="SimSun"/>
                <w:b w:val="0"/>
                <w:i w:val="0"/>
                <w:color w:val="000000"/>
                <w:sz w:val="16"/>
              </w:rPr>
              <w:t>粉质黏土</w:t>
            </w:r>
          </w:p>
        </w:tc>
        <w:tc>
          <w:tcPr>
            <w:tcW w:type="dxa" w:w="16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 w:after="0"/>
              <w:ind w:left="144" w:right="576" w:firstLine="0"/>
              <w:jc w:val="center"/>
            </w:pPr>
            <w:r>
              <w:rPr>
                <w:w w:val="97.5285530090332"/>
                <w:rFonts w:ascii="TimesNewRomanPSMT" w:hAnsi="TimesNewRomanPSMT" w:eastAsia="TimesNewRomanPSMT"/>
                <w:b w:val="0"/>
                <w:i w:val="0"/>
                <w:color w:val="000000"/>
                <w:sz w:val="14"/>
              </w:rPr>
              <w:t>10</w:t>
            </w:r>
            <w:r>
              <w:rPr>
                <w:w w:val="97.5285530090332"/>
                <w:rFonts w:ascii="Symbol" w:hAnsi="Symbol" w:eastAsia="Symbol"/>
                <w:b w:val="0"/>
                <w:i w:val="0"/>
                <w:color w:val="000000"/>
                <w:sz w:val="14"/>
              </w:rPr>
              <w:t xml:space="preserve">  </w:t>
            </w:r>
            <w:r>
              <w:rPr>
                <w:w w:val="97.5285530090332"/>
                <w:rFonts w:ascii="SimSun" w:hAnsi="SimSun" w:eastAsia="SimSun"/>
                <w:b w:val="0"/>
                <w:i w:val="0"/>
                <w:color w:val="000000"/>
                <w:sz w:val="14"/>
              </w:rPr>
              <w:t>松散</w:t>
            </w:r>
            <w:r>
              <w:rPr>
                <w:w w:val="97.5285530090332"/>
                <w:rFonts w:ascii="TimesNewRomanPSMT" w:hAnsi="TimesNewRomanPSMT" w:eastAsia="TimesNewRomanPSMT"/>
                <w:b w:val="0"/>
                <w:i w:val="0"/>
                <w:color w:val="000000"/>
                <w:sz w:val="14"/>
              </w:rPr>
              <w:t>15</w:t>
            </w:r>
            <w:r>
              <w:rPr>
                <w:w w:val="97.5285530090332"/>
                <w:rFonts w:ascii="Symbol" w:hAnsi="Symbol" w:eastAsia="Symbol"/>
                <w:b w:val="0"/>
                <w:i w:val="0"/>
                <w:color w:val="000000"/>
                <w:sz w:val="14"/>
              </w:rPr>
              <w:t xml:space="preserve">  </w:t>
            </w:r>
            <w:r>
              <w:rPr>
                <w:w w:val="97.5285530090332"/>
                <w:rFonts w:ascii="SimSun" w:hAnsi="SimSun" w:eastAsia="SimSun"/>
                <w:b w:val="0"/>
                <w:i w:val="0"/>
                <w:color w:val="000000"/>
                <w:sz w:val="14"/>
              </w:rPr>
              <w:t>稍密</w:t>
            </w:r>
          </w:p>
        </w:tc>
      </w:tr>
      <w:tr>
        <w:trPr>
          <w:trHeight w:hRule="exact" w:val="52"/>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0" w:right="0" w:firstLine="0"/>
              <w:jc w:val="center"/>
            </w:pPr>
            <w:r>
              <w:rPr>
                <w:w w:val="98.25435876846313"/>
                <w:rFonts w:ascii="TimesNewRomanPSMT" w:hAnsi="TimesNewRomanPSMT" w:eastAsia="TimesNewRomanPSMT"/>
                <w:b w:val="0"/>
                <w:i w:val="0"/>
                <w:color w:val="000000"/>
                <w:sz w:val="16"/>
              </w:rPr>
              <w:t>-30</w:t>
            </w:r>
          </w:p>
        </w:tc>
        <w:tc>
          <w:tcPr>
            <w:tcW w:type="dxa" w:w="785"/>
            <w:vMerge/>
            <w:tcBorders/>
          </w:tcPr>
          <w:p/>
        </w:tc>
        <w:tc>
          <w:tcPr>
            <w:tcW w:type="dxa" w:w="3140"/>
            <w:gridSpan w:val="4"/>
            <w:vMerge/>
            <w:tcBorders/>
          </w:tcPr>
          <w:p/>
        </w:tc>
        <w:tc>
          <w:tcPr>
            <w:tcW w:type="dxa" w:w="1570"/>
            <w:gridSpan w:val="2"/>
            <w:vMerge/>
            <w:tcBorders/>
          </w:tcPr>
          <w:p/>
        </w:tc>
      </w:tr>
      <w:tr>
        <w:trPr>
          <w:trHeight w:hRule="exact" w:val="222"/>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785"/>
            <w:vMerge/>
            <w:tcBorders/>
          </w:tcPr>
          <w:p/>
        </w:tc>
        <w:tc>
          <w:tcPr>
            <w:tcW w:type="dxa" w:w="785"/>
            <w:vMerge/>
            <w:tcBorders/>
          </w:tcPr>
          <w:p/>
        </w:tc>
        <w:tc>
          <w:tcPr>
            <w:tcW w:type="dxa" w:w="20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28" w:after="0"/>
              <w:ind w:left="52" w:right="0" w:firstLine="0"/>
              <w:jc w:val="left"/>
            </w:pPr>
            <w:r>
              <w:rPr>
                <w:w w:val="97.5285530090332"/>
                <w:rFonts w:ascii="SimSun" w:hAnsi="SimSun" w:eastAsia="SimSun"/>
                <w:b w:val="0"/>
                <w:i w:val="0"/>
                <w:color w:val="000000"/>
                <w:sz w:val="14"/>
              </w:rPr>
              <w:t>4</w:t>
            </w:r>
            <w:r>
              <w:rPr>
                <w:w w:val="102.20033982220818"/>
                <w:rFonts w:ascii="SimSun" w:hAnsi="SimSun" w:eastAsia="SimSun"/>
                <w:b w:val="0"/>
                <w:i w:val="0"/>
                <w:color w:val="000000"/>
                <w:sz w:val="17"/>
              </w:rPr>
              <w:t xml:space="preserve"> -2</w:t>
            </w:r>
            <w:r>
              <w:rPr>
                <w:w w:val="98.25435876846313"/>
                <w:rFonts w:ascii="SimSun" w:hAnsi="SimSun" w:eastAsia="SimSun"/>
                <w:b w:val="0"/>
                <w:i w:val="0"/>
                <w:color w:val="000000"/>
                <w:sz w:val="16"/>
              </w:rPr>
              <w:t>粉质黏土夹砂质粉土</w:t>
            </w:r>
          </w:p>
        </w:tc>
        <w:tc>
          <w:tcPr>
            <w:tcW w:type="dxa" w:w="1678"/>
            <w:gridSpan w:val="2"/>
            <w:tcBorders/>
            <w:tcMar>
              <w:start w:w="0" w:type="dxa"/>
              <w:end w:w="0" w:type="dxa"/>
            </w:tcMar>
            <w:tcMar>
              <w:start w:w="0" w:type="dxa"/>
              <w:end w:w="0" w:type="dxa"/>
            </w:tcMar>
          </w:tcPr>
          <w:p>
            <w:pPr>
              <w:autoSpaceDN w:val="0"/>
              <w:autoSpaceDE w:val="0"/>
              <w:widowControl/>
              <w:spacing w:line="182" w:lineRule="exact" w:before="12" w:after="0"/>
              <w:ind w:left="220" w:right="0" w:firstLine="0"/>
              <w:jc w:val="left"/>
            </w:pPr>
            <w:r>
              <w:rPr>
                <w:w w:val="97.5285530090332"/>
                <w:rFonts w:ascii="TimesNewRomanPSMT" w:hAnsi="TimesNewRomanPSMT" w:eastAsia="TimesNewRomanPSMT"/>
                <w:b w:val="0"/>
                <w:i w:val="0"/>
                <w:color w:val="000000"/>
                <w:sz w:val="14"/>
              </w:rPr>
              <w:t>30</w:t>
            </w:r>
            <w:r>
              <w:rPr>
                <w:w w:val="97.5285530090332"/>
                <w:rFonts w:ascii="Symbol" w:hAnsi="Symbol" w:eastAsia="Symbol"/>
                <w:b w:val="0"/>
                <w:i w:val="0"/>
                <w:color w:val="000000"/>
                <w:sz w:val="14"/>
              </w:rPr>
              <w:t xml:space="preserve">  </w:t>
            </w:r>
            <w:r>
              <w:rPr>
                <w:w w:val="97.5285530090332"/>
                <w:rFonts w:ascii="SimSun" w:hAnsi="SimSun" w:eastAsia="SimSun"/>
                <w:b w:val="0"/>
                <w:i w:val="0"/>
                <w:color w:val="000000"/>
                <w:sz w:val="14"/>
              </w:rPr>
              <w:t>中密</w:t>
            </w:r>
          </w:p>
        </w:tc>
      </w:tr>
      <w:tr>
        <w:trPr>
          <w:trHeight w:hRule="exact" w:val="102"/>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785"/>
            <w:vMerge/>
            <w:tcBorders/>
          </w:tcPr>
          <w:p/>
        </w:tc>
        <w:tc>
          <w:tcPr>
            <w:tcW w:type="dxa" w:w="785"/>
            <w:vMerge/>
            <w:tcBorders/>
          </w:tcPr>
          <w:p/>
        </w:tc>
        <w:tc>
          <w:tcPr>
            <w:tcW w:type="dxa" w:w="20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36" w:after="0"/>
              <w:ind w:left="180" w:right="0" w:firstLine="0"/>
              <w:jc w:val="left"/>
            </w:pPr>
            <w:r>
              <w:rPr>
                <w:w w:val="97.5285530090332"/>
                <w:rFonts w:ascii="SimSun" w:hAnsi="SimSun" w:eastAsia="SimSun"/>
                <w:b w:val="0"/>
                <w:i w:val="0"/>
                <w:color w:val="000000"/>
                <w:sz w:val="14"/>
              </w:rPr>
              <w:t>5</w:t>
            </w:r>
            <w:r>
              <w:rPr>
                <w:w w:val="102.20033982220818"/>
                <w:rFonts w:ascii="SimSun" w:hAnsi="SimSun" w:eastAsia="SimSun"/>
                <w:b w:val="0"/>
                <w:i w:val="0"/>
                <w:color w:val="000000"/>
                <w:sz w:val="17"/>
              </w:rPr>
              <w:t xml:space="preserve"> -1</w:t>
            </w:r>
            <w:r>
              <w:rPr>
                <w:w w:val="98.25435876846313"/>
                <w:rFonts w:ascii="SimSun" w:hAnsi="SimSun" w:eastAsia="SimSun"/>
                <w:b w:val="0"/>
                <w:i w:val="0"/>
                <w:color w:val="000000"/>
                <w:sz w:val="16"/>
              </w:rPr>
              <w:t>砂质粉土夹粉砂</w:t>
            </w:r>
          </w:p>
        </w:tc>
        <w:tc>
          <w:tcPr>
            <w:tcW w:type="dxa" w:w="16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480" w:val="left"/>
              </w:tabs>
              <w:autoSpaceDE w:val="0"/>
              <w:widowControl/>
              <w:spacing w:line="245" w:lineRule="auto" w:before="0" w:after="0"/>
              <w:ind w:left="176" w:right="576" w:firstLine="0"/>
              <w:jc w:val="left"/>
            </w:pPr>
            <w:r>
              <w:rPr>
                <w:w w:val="97.5285530090332"/>
                <w:rFonts w:ascii="Symbol" w:hAnsi="Symbol" w:eastAsia="Symbol"/>
                <w:b w:val="0"/>
                <w:i w:val="0"/>
                <w:color w:val="000000"/>
                <w:sz w:val="14"/>
              </w:rPr>
              <w:t xml:space="preserve">   </w:t>
            </w:r>
            <w:r>
              <w:rPr>
                <w:w w:val="97.5285530090332"/>
                <w:rFonts w:ascii="SimSun" w:hAnsi="SimSun" w:eastAsia="SimSun"/>
                <w:b w:val="0"/>
                <w:i w:val="0"/>
                <w:color w:val="000000"/>
                <w:sz w:val="14"/>
              </w:rPr>
              <w:t>密实</w:t>
            </w:r>
            <w:r>
              <w:rPr>
                <w:w w:val="97.5285530090332"/>
                <w:rFonts w:ascii="SimSun" w:hAnsi="SimSun" w:eastAsia="SimSun"/>
                <w:b w:val="0"/>
                <w:i w:val="0"/>
                <w:color w:val="000000"/>
                <w:sz w:val="14"/>
              </w:rPr>
              <w:t>标贯击数</w:t>
            </w:r>
          </w:p>
        </w:tc>
      </w:tr>
      <w:tr>
        <w:trPr>
          <w:trHeight w:hRule="exact" w:val="242"/>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220"/>
            <w:vMerge w:val="restart"/>
            <w:tcBorders/>
            <w:tcMar>
              <w:start w:w="0" w:type="dxa"/>
              <w:end w:w="0" w:type="dxa"/>
            </w:tcMar>
            <w:tcMar>
              <w:start w:w="0" w:type="dxa"/>
              <w:end w:w="0" w:type="dxa"/>
            </w:tcMar>
          </w:tcPr>
          <w:p>
            <w:pPr>
              <w:autoSpaceDN w:val="0"/>
              <w:autoSpaceDE w:val="0"/>
              <w:widowControl/>
              <w:spacing w:line="210" w:lineRule="exact" w:before="80" w:after="0"/>
              <w:ind w:left="0" w:right="0" w:firstLine="0"/>
              <w:jc w:val="center"/>
            </w:pPr>
            <w:r>
              <w:rPr>
                <w:w w:val="98.25435876846313"/>
                <w:rFonts w:ascii="TimesNewRomanPSMT" w:hAnsi="TimesNewRomanPSMT" w:eastAsia="TimesNewRomanPSMT"/>
                <w:b w:val="0"/>
                <w:i w:val="0"/>
                <w:color w:val="000000"/>
                <w:sz w:val="16"/>
              </w:rPr>
              <w:t>-35</w:t>
            </w:r>
          </w:p>
        </w:tc>
        <w:tc>
          <w:tcPr>
            <w:tcW w:type="dxa" w:w="785"/>
            <w:vMerge/>
            <w:tcBorders/>
          </w:tcPr>
          <w:p/>
        </w:tc>
        <w:tc>
          <w:tcPr>
            <w:tcW w:type="dxa" w:w="3140"/>
            <w:gridSpan w:val="4"/>
            <w:vMerge/>
            <w:tcBorders/>
          </w:tcPr>
          <w:p/>
        </w:tc>
        <w:tc>
          <w:tcPr>
            <w:tcW w:type="dxa" w:w="1570"/>
            <w:gridSpan w:val="2"/>
            <w:vMerge/>
            <w:tcBorders/>
          </w:tcPr>
          <w:p/>
        </w:tc>
      </w:tr>
      <w:tr>
        <w:trPr>
          <w:trHeight w:hRule="exact" w:val="130"/>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785"/>
            <w:vMerge/>
            <w:tcBorders/>
          </w:tcPr>
          <w:p/>
        </w:tc>
        <w:tc>
          <w:tcPr>
            <w:tcW w:type="dxa" w:w="785"/>
            <w:vMerge/>
            <w:tcBorders/>
          </w:tcPr>
          <w:p/>
        </w:tc>
        <w:tc>
          <w:tcPr>
            <w:tcW w:type="dxa" w:w="369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 w:after="0"/>
              <w:ind w:left="0" w:right="784" w:firstLine="0"/>
              <w:jc w:val="right"/>
            </w:pPr>
            <w:r>
              <w:rPr>
                <w:w w:val="97.5285530090332"/>
                <w:rFonts w:ascii="SimSun" w:hAnsi="SimSun" w:eastAsia="SimSun"/>
                <w:b w:val="0"/>
                <w:i w:val="0"/>
                <w:color w:val="000000"/>
                <w:sz w:val="14"/>
              </w:rPr>
              <w:t>含水率</w:t>
            </w:r>
          </w:p>
        </w:tc>
      </w:tr>
      <w:tr>
        <w:trPr>
          <w:trHeight w:hRule="exact" w:val="114"/>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84" w:after="0"/>
              <w:ind w:left="0" w:right="0" w:firstLine="0"/>
              <w:jc w:val="center"/>
            </w:pPr>
            <w:r>
              <w:rPr>
                <w:w w:val="98.25435876846313"/>
                <w:rFonts w:ascii="TimesNewRomanPSMT" w:hAnsi="TimesNewRomanPSMT" w:eastAsia="TimesNewRomanPSMT"/>
                <w:b w:val="0"/>
                <w:i w:val="0"/>
                <w:color w:val="000000"/>
                <w:sz w:val="16"/>
              </w:rPr>
              <w:t>-40</w:t>
            </w:r>
          </w:p>
        </w:tc>
        <w:tc>
          <w:tcPr>
            <w:tcW w:type="dxa" w:w="785"/>
            <w:vMerge/>
            <w:tcBorders/>
          </w:tcPr>
          <w:p/>
        </w:tc>
        <w:tc>
          <w:tcPr>
            <w:tcW w:type="dxa" w:w="4710"/>
            <w:gridSpan w:val="6"/>
            <w:vMerge/>
            <w:tcBorders/>
          </w:tcPr>
          <w:p/>
        </w:tc>
      </w:tr>
      <w:tr>
        <w:trPr>
          <w:trHeight w:hRule="exact" w:val="300"/>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785"/>
            <w:vMerge/>
            <w:tcBorders/>
          </w:tcPr>
          <w:p/>
        </w:tc>
        <w:tc>
          <w:tcPr>
            <w:tcW w:type="dxa" w:w="785"/>
            <w:vMerge/>
            <w:tcBorders/>
          </w:tcPr>
          <w:p/>
        </w:tc>
        <w:tc>
          <w:tcPr>
            <w:tcW w:type="dxa" w:w="600"/>
            <w:tcBorders/>
            <w:tcMar>
              <w:start w:w="0" w:type="dxa"/>
              <w:end w:w="0" w:type="dxa"/>
            </w:tcMar>
          </w:tcPr>
          <w:p>
            <w:pPr>
              <w:autoSpaceDN w:val="0"/>
              <w:autoSpaceDE w:val="0"/>
              <w:widowControl/>
              <w:spacing w:line="210" w:lineRule="exact" w:before="90" w:after="0"/>
              <w:ind w:left="0" w:right="168" w:firstLine="0"/>
              <w:jc w:val="right"/>
            </w:pPr>
            <w:r>
              <w:rPr>
                <w:w w:val="98.25435876846313"/>
                <w:rFonts w:ascii="TimesNewRomanPSMT" w:hAnsi="TimesNewRomanPSMT" w:eastAsia="TimesNewRomanPSMT"/>
                <w:b w:val="0"/>
                <w:i w:val="0"/>
                <w:color w:val="000000"/>
                <w:sz w:val="16"/>
              </w:rPr>
              <w:t>5</w:t>
            </w:r>
          </w:p>
        </w:tc>
        <w:tc>
          <w:tcPr>
            <w:tcW w:type="dxa" w:w="420"/>
            <w:tcBorders/>
            <w:tcMar>
              <w:start w:w="0" w:type="dxa"/>
              <w:end w:w="0" w:type="dxa"/>
            </w:tcMar>
          </w:tcPr>
          <w:p>
            <w:pPr>
              <w:autoSpaceDN w:val="0"/>
              <w:autoSpaceDE w:val="0"/>
              <w:widowControl/>
              <w:spacing w:line="210" w:lineRule="exact" w:before="90" w:after="0"/>
              <w:ind w:left="0" w:right="76" w:firstLine="0"/>
              <w:jc w:val="right"/>
            </w:pPr>
            <w:r>
              <w:rPr>
                <w:w w:val="98.25435876846313"/>
                <w:rFonts w:ascii="TimesNewRomanPSMT" w:hAnsi="TimesNewRomanPSMT" w:eastAsia="TimesNewRomanPSMT"/>
                <w:b w:val="0"/>
                <w:i w:val="0"/>
                <w:color w:val="000000"/>
                <w:sz w:val="16"/>
              </w:rPr>
              <w:t>10</w:t>
            </w:r>
          </w:p>
        </w:tc>
        <w:tc>
          <w:tcPr>
            <w:tcW w:type="dxa" w:w="554"/>
            <w:tcBorders/>
            <w:tcMar>
              <w:start w:w="0" w:type="dxa"/>
              <w:end w:w="0" w:type="dxa"/>
            </w:tcMar>
          </w:tcPr>
          <w:p>
            <w:pPr>
              <w:autoSpaceDN w:val="0"/>
              <w:autoSpaceDE w:val="0"/>
              <w:widowControl/>
              <w:spacing w:line="210" w:lineRule="exact" w:before="90" w:after="0"/>
              <w:ind w:left="0" w:right="158" w:firstLine="0"/>
              <w:jc w:val="right"/>
            </w:pPr>
            <w:r>
              <w:rPr>
                <w:w w:val="98.25435876846313"/>
                <w:rFonts w:ascii="TimesNewRomanPSMT" w:hAnsi="TimesNewRomanPSMT" w:eastAsia="TimesNewRomanPSMT"/>
                <w:b w:val="0"/>
                <w:i w:val="0"/>
                <w:color w:val="000000"/>
                <w:sz w:val="16"/>
              </w:rPr>
              <w:t>15</w:t>
            </w:r>
          </w:p>
        </w:tc>
        <w:tc>
          <w:tcPr>
            <w:tcW w:type="dxa" w:w="446"/>
            <w:tcBorders/>
            <w:tcMar>
              <w:start w:w="0" w:type="dxa"/>
              <w:end w:w="0" w:type="dxa"/>
            </w:tcMar>
          </w:tcPr>
          <w:p>
            <w:pPr>
              <w:autoSpaceDN w:val="0"/>
              <w:autoSpaceDE w:val="0"/>
              <w:widowControl/>
              <w:spacing w:line="210" w:lineRule="exact" w:before="90" w:after="0"/>
              <w:ind w:left="0" w:right="0" w:firstLine="0"/>
              <w:jc w:val="center"/>
            </w:pPr>
            <w:r>
              <w:rPr>
                <w:w w:val="98.25435876846313"/>
                <w:rFonts w:ascii="TimesNewRomanPSMT" w:hAnsi="TimesNewRomanPSMT" w:eastAsia="TimesNewRomanPSMT"/>
                <w:b w:val="0"/>
                <w:i w:val="0"/>
                <w:color w:val="000000"/>
                <w:sz w:val="16"/>
              </w:rPr>
              <w:t>20</w:t>
            </w:r>
          </w:p>
        </w:tc>
        <w:tc>
          <w:tcPr>
            <w:tcW w:type="dxa" w:w="560"/>
            <w:tcBorders/>
            <w:tcMar>
              <w:start w:w="0" w:type="dxa"/>
              <w:end w:w="0" w:type="dxa"/>
            </w:tcMar>
          </w:tcPr>
          <w:p>
            <w:pPr>
              <w:autoSpaceDN w:val="0"/>
              <w:autoSpaceDE w:val="0"/>
              <w:widowControl/>
              <w:spacing w:line="210" w:lineRule="exact" w:before="90" w:after="0"/>
              <w:ind w:left="0" w:right="0" w:firstLine="0"/>
              <w:jc w:val="center"/>
            </w:pPr>
            <w:r>
              <w:rPr>
                <w:w w:val="98.25435876846313"/>
                <w:rFonts w:ascii="TimesNewRomanPSMT" w:hAnsi="TimesNewRomanPSMT" w:eastAsia="TimesNewRomanPSMT"/>
                <w:b w:val="0"/>
                <w:i w:val="0"/>
                <w:color w:val="000000"/>
                <w:sz w:val="16"/>
              </w:rPr>
              <w:t>25</w:t>
            </w:r>
          </w:p>
        </w:tc>
        <w:tc>
          <w:tcPr>
            <w:tcW w:type="dxa" w:w="1118"/>
            <w:tcBorders/>
            <w:tcMar>
              <w:start w:w="0" w:type="dxa"/>
              <w:end w:w="0" w:type="dxa"/>
            </w:tcMar>
          </w:tcPr>
          <w:p>
            <w:pPr>
              <w:autoSpaceDN w:val="0"/>
              <w:autoSpaceDE w:val="0"/>
              <w:widowControl/>
              <w:spacing w:line="210" w:lineRule="exact" w:before="90" w:after="0"/>
              <w:ind w:left="98" w:right="0" w:firstLine="0"/>
              <w:jc w:val="left"/>
            </w:pPr>
            <w:r>
              <w:rPr>
                <w:w w:val="98.25435876846313"/>
                <w:rFonts w:ascii="TimesNewRomanPSMT" w:hAnsi="TimesNewRomanPSMT" w:eastAsia="TimesNewRomanPSMT"/>
                <w:b w:val="0"/>
                <w:i w:val="0"/>
                <w:color w:val="000000"/>
                <w:sz w:val="16"/>
              </w:rPr>
              <w:t>30</w:t>
            </w:r>
          </w:p>
        </w:tc>
      </w:tr>
      <w:tr>
        <w:trPr>
          <w:trHeight w:hRule="exact" w:val="270"/>
        </w:trPr>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op w:sz="5.599999999999966" w:val="single" w:color="#000000"/>
            </w:tcBorders>
          </w:tcPr>
          <w:p/>
        </w:tc>
        <w:tc>
          <w:tcPr>
            <w:tcW w:type="dxa" w:w="785"/>
            <w:vMerge/>
            <w:tcBorders/>
          </w:tcPr>
          <w:p/>
        </w:tc>
        <w:tc>
          <w:tcPr>
            <w:tcW w:type="dxa" w:w="785"/>
            <w:vMerge/>
            <w:tcBorders>
              <w:top w:sz="5.599999999999966" w:val="single" w:color="#000000"/>
            </w:tcBorders>
          </w:tcPr>
          <w:p/>
        </w:tc>
        <w:tc>
          <w:tcPr>
            <w:tcW w:type="dxa" w:w="785"/>
            <w:vMerge/>
            <w:tcBorders/>
          </w:tcPr>
          <w:p/>
        </w:tc>
        <w:tc>
          <w:tcPr>
            <w:tcW w:type="dxa" w:w="785"/>
            <w:vMerge/>
            <w:tcBorders/>
          </w:tcPr>
          <w:p/>
        </w:tc>
        <w:tc>
          <w:tcPr>
            <w:tcW w:type="dxa" w:w="369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0" w:after="0"/>
              <w:ind w:left="656" w:right="0" w:firstLine="0"/>
              <w:jc w:val="left"/>
            </w:pPr>
            <w:r>
              <w:rPr>
                <w:w w:val="102.20033982220818"/>
                <w:rFonts w:ascii="SimSun" w:hAnsi="SimSun" w:eastAsia="SimSun"/>
                <w:b w:val="0"/>
                <w:i w:val="0"/>
                <w:color w:val="000000"/>
                <w:sz w:val="17"/>
              </w:rPr>
              <w:t>标准贯入锤击数</w:t>
            </w:r>
            <w:r>
              <w:rPr>
                <w:w w:val="102.20033982220818"/>
                <w:rFonts w:ascii="Times New Roman" w:hAnsi="Times New Roman" w:eastAsia="Times New Roman"/>
                <w:b w:val="0"/>
                <w:i/>
                <w:color w:val="000000"/>
                <w:sz w:val="17"/>
              </w:rPr>
              <w:t>N</w:t>
            </w:r>
          </w:p>
        </w:tc>
      </w:tr>
    </w:tbl>
    <w:p>
      <w:pPr>
        <w:autoSpaceDN w:val="0"/>
        <w:tabs>
          <w:tab w:pos="1478" w:val="left"/>
          <w:tab w:pos="2052" w:val="left"/>
        </w:tabs>
        <w:autoSpaceDE w:val="0"/>
        <w:widowControl/>
        <w:spacing w:line="482" w:lineRule="exact" w:before="0" w:after="0"/>
        <w:ind w:left="998" w:right="0"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2-3 </w:t>
      </w:r>
      <w:r>
        <w:rPr>
          <w:rFonts w:ascii="SimSun" w:hAnsi="SimSun" w:eastAsia="SimSun"/>
          <w:b w:val="0"/>
          <w:i w:val="0"/>
          <w:color w:val="000000"/>
          <w:sz w:val="21"/>
        </w:rPr>
        <w:t>典型地质横剖面图</w:t>
      </w:r>
      <w:r>
        <w:rPr>
          <w:rFonts w:ascii="SimSun" w:hAnsi="SimSun" w:eastAsia="SimSun"/>
          <w:b w:val="0"/>
          <w:i w:val="0"/>
          <w:color w:val="000000"/>
          <w:sz w:val="21"/>
        </w:rPr>
        <w:t>图</w:t>
      </w:r>
      <w:r>
        <w:rPr>
          <w:rFonts w:ascii="Times New Roman" w:hAnsi="Times New Roman" w:eastAsia="Times New Roman"/>
          <w:b/>
          <w:i w:val="0"/>
          <w:color w:val="000000"/>
          <w:sz w:val="21"/>
        </w:rPr>
        <w:t xml:space="preserve">2-4 </w:t>
      </w:r>
      <w:r>
        <w:rPr>
          <w:rFonts w:ascii="SimSun" w:hAnsi="SimSun" w:eastAsia="SimSun"/>
          <w:b w:val="0"/>
          <w:i w:val="0"/>
          <w:color w:val="000000"/>
          <w:sz w:val="21"/>
        </w:rPr>
        <w:t>土体含水率及密实度</w:t>
      </w:r>
      <w:r>
        <w:br/>
      </w:r>
      <w:r>
        <w:rPr>
          <w:rFonts w:ascii="TimesNewRomanPSMT" w:hAnsi="TimesNewRomanPSMT" w:eastAsia="TimesNewRomanPSMT"/>
          <w:b w:val="0"/>
          <w:i w:val="0"/>
          <w:color w:val="000000"/>
          <w:sz w:val="24"/>
        </w:rPr>
        <w:t>2.1.5</w:t>
      </w:r>
      <w:r>
        <w:rPr>
          <w:rFonts w:ascii="SimHei" w:hAnsi="SimHei" w:eastAsia="SimHei"/>
          <w:b w:val="0"/>
          <w:i w:val="0"/>
          <w:color w:val="000000"/>
          <w:sz w:val="24"/>
        </w:rPr>
        <w:t xml:space="preserve"> 盾构施工参数</w:t>
      </w:r>
      <w:r>
        <w:br/>
      </w:r>
      <w:r>
        <w:tab/>
      </w:r>
      <w:r>
        <w:rPr>
          <w:rFonts w:ascii="SimSun" w:hAnsi="SimSun" w:eastAsia="SimSun"/>
          <w:b w:val="0"/>
          <w:i w:val="0"/>
          <w:color w:val="000000"/>
          <w:sz w:val="24"/>
        </w:rPr>
        <w:t>盾构施工过程中，合理的施工参数对提高盾构掘进效率、降低盾构开挖对周围环境</w:t>
      </w:r>
      <w:r>
        <w:rPr>
          <w:rFonts w:ascii="SimSun" w:hAnsi="SimSun" w:eastAsia="SimSun"/>
          <w:b w:val="0"/>
          <w:i w:val="0"/>
          <w:color w:val="000000"/>
          <w:sz w:val="24"/>
        </w:rPr>
        <w:t>影响至关重要，南通市轨道交通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南通东站站盾构施工参数见表</w:t>
      </w:r>
      <w:r>
        <w:rPr>
          <w:rFonts w:ascii="TimesNewRomanPSMT" w:hAnsi="TimesNewRomanPSMT" w:eastAsia="TimesNewRomanPSMT"/>
          <w:b w:val="0"/>
          <w:i w:val="0"/>
          <w:color w:val="000000"/>
          <w:sz w:val="24"/>
        </w:rPr>
        <w:t>2-3</w:t>
      </w:r>
      <w:r>
        <w:rPr>
          <w:rFonts w:ascii="SimSun" w:hAnsi="SimSun" w:eastAsia="SimSun"/>
          <w:b w:val="0"/>
          <w:i w:val="0"/>
          <w:color w:val="000000"/>
          <w:sz w:val="24"/>
        </w:rPr>
        <w:t>。</w:t>
      </w:r>
    </w:p>
    <w:p>
      <w:pPr>
        <w:autoSpaceDN w:val="0"/>
        <w:autoSpaceDE w:val="0"/>
        <w:widowControl/>
        <w:spacing w:line="257" w:lineRule="auto" w:before="208" w:after="110"/>
        <w:ind w:left="0" w:right="3506"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2-3 </w:t>
      </w:r>
      <w:r>
        <w:rPr>
          <w:rFonts w:ascii="SimSun" w:hAnsi="SimSun" w:eastAsia="SimSun"/>
          <w:b w:val="0"/>
          <w:i w:val="0"/>
          <w:color w:val="000000"/>
          <w:sz w:val="21"/>
        </w:rPr>
        <w:t>盾构主要施工参数</w:t>
      </w:r>
    </w:p>
    <w:tbl>
      <w:tblPr>
        <w:tblW w:type="auto" w:w="0"/>
        <w:tblLayout w:type="fixed"/>
        <w:tblLook w:firstColumn="1" w:firstRow="1" w:lastColumn="0" w:lastRow="0" w:noHBand="0" w:noVBand="1" w:val="04A0"/>
        <w:tblInd w:w="998.0000000000001" w:type="dxa"/>
      </w:tblPr>
      <w:tblGrid>
        <w:gridCol w:w="5105"/>
        <w:gridCol w:w="5105"/>
      </w:tblGrid>
      <w:tr>
        <w:trPr>
          <w:trHeight w:hRule="exact" w:val="424"/>
        </w:trPr>
        <w:tc>
          <w:tcPr>
            <w:tcW w:type="dxa" w:w="3928"/>
            <w:tcBorders>
              <w:end w:sz="3.199999999999818" w:val="single" w:color="#000000"/>
              <w:bottom w:sz="5.599999999999909" w:val="single" w:color="#000000"/>
            </w:tcBorders>
            <w:tcMar>
              <w:start w:w="0" w:type="dxa"/>
              <w:end w:w="0" w:type="dxa"/>
            </w:tcMar>
          </w:tcPr>
          <w:p>
            <w:pPr>
              <w:autoSpaceDN w:val="0"/>
              <w:autoSpaceDE w:val="0"/>
              <w:widowControl/>
              <w:spacing w:line="92" w:lineRule="exact" w:before="0" w:after="0"/>
              <w:ind w:left="0" w:right="0"/>
            </w:pPr>
          </w:p>
          <w:tbl>
            <w:tblPr>
              <w:tblW w:type="auto" w:w="0"/>
              <w:tblLayout w:type="fixed"/>
              <w:tblLook w:firstColumn="1" w:firstRow="1" w:lastColumn="0" w:lastRow="0" w:noHBand="0" w:noVBand="1" w:val="04A0"/>
              <w:tblInd w:w="161.9999999999999" w:type="dxa"/>
            </w:tblPr>
            <w:tblGrid>
              <w:gridCol w:w="1309"/>
              <w:gridCol w:w="1309"/>
              <w:gridCol w:w="1309"/>
            </w:tblGrid>
            <w:tr>
              <w:trPr>
                <w:trHeight w:hRule="exact" w:val="282"/>
              </w:trPr>
              <w:tc>
                <w:tcPr>
                  <w:tcW w:type="dxa" w:w="1060"/>
                  <w:tcBorders/>
                  <w:tcMar>
                    <w:start w:w="0" w:type="dxa"/>
                    <w:end w:w="0" w:type="dxa"/>
                  </w:tcMar>
                </w:tcPr>
                <w:p>
                  <w:pPr>
                    <w:autoSpaceDN w:val="0"/>
                    <w:autoSpaceDE w:val="0"/>
                    <w:widowControl/>
                    <w:spacing w:line="185" w:lineRule="auto" w:before="60" w:after="0"/>
                    <w:ind w:left="194" w:right="0" w:firstLine="0"/>
                    <w:jc w:val="left"/>
                  </w:pPr>
                  <w:r>
                    <w:rPr>
                      <w:rFonts w:ascii="SimSun" w:hAnsi="SimSun" w:eastAsia="SimSun"/>
                      <w:b w:val="0"/>
                      <w:i w:val="0"/>
                      <w:color w:val="000000"/>
                      <w:sz w:val="21"/>
                    </w:rPr>
                    <w:t>项目</w:t>
                  </w:r>
                </w:p>
              </w:tc>
              <w:tc>
                <w:tcPr>
                  <w:tcW w:type="dxa" w:w="1240"/>
                  <w:tcBorders/>
                  <w:tcMar>
                    <w:start w:w="0" w:type="dxa"/>
                    <w:end w:w="0" w:type="dxa"/>
                  </w:tcMar>
                </w:tcPr>
                <w:p>
                  <w:pPr>
                    <w:autoSpaceDN w:val="0"/>
                    <w:autoSpaceDE w:val="0"/>
                    <w:widowControl/>
                    <w:spacing w:line="185" w:lineRule="auto" w:before="60" w:after="0"/>
                    <w:ind w:left="0" w:right="364" w:firstLine="0"/>
                    <w:jc w:val="right"/>
                  </w:pPr>
                  <w:r>
                    <w:rPr>
                      <w:rFonts w:ascii="SimSun" w:hAnsi="SimSun" w:eastAsia="SimSun"/>
                      <w:b w:val="0"/>
                      <w:i w:val="0"/>
                      <w:color w:val="000000"/>
                      <w:sz w:val="21"/>
                    </w:rPr>
                    <w:t>内容</w:t>
                  </w:r>
                </w:p>
              </w:tc>
              <w:tc>
                <w:tcPr>
                  <w:tcW w:type="dxa" w:w="1340"/>
                  <w:tcBorders/>
                  <w:tcMar>
                    <w:start w:w="0" w:type="dxa"/>
                    <w:end w:w="0" w:type="dxa"/>
                  </w:tcMar>
                </w:tcPr>
                <w:p>
                  <w:pPr>
                    <w:autoSpaceDN w:val="0"/>
                    <w:autoSpaceDE w:val="0"/>
                    <w:widowControl/>
                    <w:spacing w:line="185" w:lineRule="auto" w:before="60" w:after="0"/>
                    <w:ind w:left="0" w:right="92" w:firstLine="0"/>
                    <w:jc w:val="right"/>
                  </w:pPr>
                  <w:r>
                    <w:rPr>
                      <w:rFonts w:ascii="SimSun" w:hAnsi="SimSun" w:eastAsia="SimSun"/>
                      <w:b w:val="0"/>
                      <w:i w:val="0"/>
                      <w:color w:val="000000"/>
                      <w:sz w:val="21"/>
                    </w:rPr>
                    <w:t>技术参数</w:t>
                  </w:r>
                </w:p>
              </w:tc>
            </w:tr>
          </w:tbl>
          <w:p>
            <w:pPr>
              <w:autoSpaceDN w:val="0"/>
              <w:autoSpaceDE w:val="0"/>
              <w:widowControl/>
              <w:spacing w:line="14" w:lineRule="exact" w:before="0" w:after="0"/>
              <w:ind w:left="0" w:right="0"/>
            </w:pPr>
          </w:p>
        </w:tc>
        <w:tc>
          <w:tcPr>
            <w:tcW w:type="dxa" w:w="5144"/>
            <w:tcBorders>
              <w:start w:sz="3.199999999999818" w:val="single" w:color="#000000"/>
              <w:top w:sz="11.199999999999818" w:val="single" w:color="#000000"/>
              <w:bottom w:sz="5.599999999999909" w:val="single" w:color="#000000"/>
            </w:tcBorders>
            <w:tcMar>
              <w:start w:w="0" w:type="dxa"/>
              <w:end w:w="0" w:type="dxa"/>
            </w:tcMar>
          </w:tcPr>
          <w:p>
            <w:pPr>
              <w:autoSpaceDN w:val="0"/>
              <w:autoSpaceDE w:val="0"/>
              <w:widowControl/>
              <w:spacing w:line="80" w:lineRule="exact" w:before="0" w:after="0"/>
              <w:ind w:left="0" w:right="0"/>
            </w:pPr>
          </w:p>
          <w:tbl>
            <w:tblPr>
              <w:tblW w:type="auto" w:w="0"/>
              <w:tblLayout w:type="fixed"/>
              <w:tblLook w:firstColumn="1" w:firstRow="1" w:lastColumn="0" w:lastRow="0" w:noHBand="0" w:noVBand="1" w:val="04A0"/>
              <w:tblInd w:w="290.0" w:type="dxa"/>
            </w:tblPr>
            <w:tblGrid>
              <w:gridCol w:w="1715"/>
              <w:gridCol w:w="1715"/>
              <w:gridCol w:w="1715"/>
            </w:tblGrid>
            <w:tr>
              <w:trPr>
                <w:trHeight w:hRule="exact" w:val="282"/>
              </w:trPr>
              <w:tc>
                <w:tcPr>
                  <w:tcW w:type="dxa" w:w="1220"/>
                  <w:tcBorders/>
                  <w:tcMar>
                    <w:start w:w="0" w:type="dxa"/>
                    <w:end w:w="0" w:type="dxa"/>
                  </w:tcMar>
                </w:tcPr>
                <w:p>
                  <w:pPr>
                    <w:autoSpaceDN w:val="0"/>
                    <w:autoSpaceDE w:val="0"/>
                    <w:widowControl/>
                    <w:spacing w:line="185" w:lineRule="auto" w:before="60" w:after="0"/>
                    <w:ind w:left="296" w:right="0" w:firstLine="0"/>
                    <w:jc w:val="left"/>
                  </w:pPr>
                  <w:r>
                    <w:rPr>
                      <w:rFonts w:ascii="SimSun" w:hAnsi="SimSun" w:eastAsia="SimSun"/>
                      <w:b w:val="0"/>
                      <w:i w:val="0"/>
                      <w:color w:val="000000"/>
                      <w:sz w:val="21"/>
                    </w:rPr>
                    <w:t>项目</w:t>
                  </w:r>
                </w:p>
              </w:tc>
              <w:tc>
                <w:tcPr>
                  <w:tcW w:type="dxa" w:w="15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内容</w:t>
                  </w:r>
                </w:p>
              </w:tc>
              <w:tc>
                <w:tcPr>
                  <w:tcW w:type="dxa" w:w="1760"/>
                  <w:tcBorders/>
                  <w:tcMar>
                    <w:start w:w="0" w:type="dxa"/>
                    <w:end w:w="0" w:type="dxa"/>
                  </w:tcMar>
                </w:tcPr>
                <w:p>
                  <w:pPr>
                    <w:autoSpaceDN w:val="0"/>
                    <w:autoSpaceDE w:val="0"/>
                    <w:widowControl/>
                    <w:spacing w:line="185" w:lineRule="auto" w:before="60" w:after="0"/>
                    <w:ind w:left="0" w:right="340" w:firstLine="0"/>
                    <w:jc w:val="right"/>
                  </w:pPr>
                  <w:r>
                    <w:rPr>
                      <w:rFonts w:ascii="SimSun" w:hAnsi="SimSun" w:eastAsia="SimSun"/>
                      <w:b w:val="0"/>
                      <w:i w:val="0"/>
                      <w:color w:val="000000"/>
                      <w:sz w:val="21"/>
                    </w:rPr>
                    <w:t>技术参数</w:t>
                  </w:r>
                </w:p>
              </w:tc>
            </w:tr>
          </w:tbl>
          <w:p>
            <w:pPr>
              <w:autoSpaceDN w:val="0"/>
              <w:autoSpaceDE w:val="0"/>
              <w:widowControl/>
              <w:spacing w:line="14" w:lineRule="exact" w:before="0" w:after="0"/>
              <w:ind w:left="0" w:right="0"/>
            </w:pPr>
          </w:p>
        </w:tc>
      </w:tr>
      <w:tr>
        <w:trPr>
          <w:trHeight w:hRule="exact" w:val="3290"/>
        </w:trPr>
        <w:tc>
          <w:tcPr>
            <w:tcW w:type="dxa" w:w="3928"/>
            <w:tcBorders>
              <w:top w:sz="5.599999999999909" w:val="single" w:color="#000000"/>
              <w:end w:sz="3.199999999999818" w:val="single" w:color="#000000"/>
            </w:tcBorders>
            <w:tcMar>
              <w:start w:w="0" w:type="dxa"/>
              <w:end w:w="0" w:type="dxa"/>
            </w:tcMar>
          </w:tcPr>
          <w:p>
            <w:pPr>
              <w:autoSpaceDN w:val="0"/>
              <w:autoSpaceDE w:val="0"/>
              <w:widowControl/>
              <w:spacing w:line="70" w:lineRule="exact" w:before="0" w:after="0"/>
              <w:ind w:left="0" w:right="0"/>
            </w:pPr>
          </w:p>
          <w:tbl>
            <w:tblPr>
              <w:tblW w:type="auto" w:w="0"/>
              <w:tblLayout w:type="fixed"/>
              <w:tblLook w:firstColumn="1" w:firstRow="1" w:lastColumn="0" w:lastRow="0" w:noHBand="0" w:noVBand="1" w:val="04A0"/>
              <w:tblInd w:w="61.999999999999886" w:type="dxa"/>
            </w:tblPr>
            <w:tblGrid>
              <w:gridCol w:w="1309"/>
              <w:gridCol w:w="1309"/>
              <w:gridCol w:w="1309"/>
            </w:tblGrid>
            <w:tr>
              <w:trPr>
                <w:trHeight w:hRule="exact" w:val="282"/>
              </w:trPr>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02" w:after="0"/>
                    <w:ind w:left="0" w:right="0" w:firstLine="0"/>
                    <w:jc w:val="center"/>
                  </w:pPr>
                  <w:r>
                    <w:rPr>
                      <w:rFonts w:ascii="SimSun" w:hAnsi="SimSun" w:eastAsia="SimSun"/>
                      <w:b w:val="0"/>
                      <w:i w:val="0"/>
                      <w:color w:val="000000"/>
                      <w:sz w:val="21"/>
                    </w:rPr>
                    <w:t>刀具形式</w:t>
                  </w:r>
                </w:p>
              </w:tc>
              <w:tc>
                <w:tcPr>
                  <w:tcW w:type="dxa" w:w="1660"/>
                  <w:tcBorders/>
                  <w:tcMar>
                    <w:start w:w="0" w:type="dxa"/>
                    <w:end w:w="0" w:type="dxa"/>
                  </w:tcMar>
                </w:tcPr>
                <w:p>
                  <w:pPr>
                    <w:autoSpaceDN w:val="0"/>
                    <w:autoSpaceDE w:val="0"/>
                    <w:widowControl/>
                    <w:spacing w:line="182" w:lineRule="auto" w:before="68" w:after="0"/>
                    <w:ind w:left="240" w:right="0" w:firstLine="0"/>
                    <w:jc w:val="left"/>
                  </w:pPr>
                  <w:r>
                    <w:rPr>
                      <w:rFonts w:ascii="SimSun" w:hAnsi="SimSun" w:eastAsia="SimSun"/>
                      <w:b w:val="0"/>
                      <w:i w:val="0"/>
                      <w:color w:val="000000"/>
                      <w:sz w:val="21"/>
                    </w:rPr>
                    <w:t>中心鱼尾刀</w:t>
                  </w:r>
                </w:p>
              </w:tc>
              <w:tc>
                <w:tcPr>
                  <w:tcW w:type="dxa" w:w="940"/>
                  <w:tcBorders/>
                  <w:tcMar>
                    <w:start w:w="0" w:type="dxa"/>
                    <w:end w:w="0" w:type="dxa"/>
                  </w:tcMar>
                </w:tcPr>
                <w:p>
                  <w:pPr>
                    <w:autoSpaceDN w:val="0"/>
                    <w:autoSpaceDE w:val="0"/>
                    <w:widowControl/>
                    <w:spacing w:line="234" w:lineRule="exact" w:before="4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把</w:t>
                  </w:r>
                </w:p>
              </w:tc>
            </w:tr>
            <w:tr>
              <w:trPr>
                <w:trHeight w:hRule="exact" w:val="400"/>
              </w:trPr>
              <w:tc>
                <w:tcPr>
                  <w:tcW w:type="dxa" w:w="1309"/>
                  <w:vMerge/>
                  <w:tcBorders/>
                </w:tcPr>
                <w:p/>
              </w:tc>
              <w:tc>
                <w:tcPr>
                  <w:tcW w:type="dxa" w:w="1660"/>
                  <w:tcBorders/>
                  <w:tcMar>
                    <w:start w:w="0" w:type="dxa"/>
                    <w:end w:w="0" w:type="dxa"/>
                  </w:tcMar>
                </w:tcPr>
                <w:p>
                  <w:pPr>
                    <w:autoSpaceDN w:val="0"/>
                    <w:autoSpaceDE w:val="0"/>
                    <w:widowControl/>
                    <w:spacing w:line="185" w:lineRule="auto" w:before="188" w:after="0"/>
                    <w:ind w:left="240" w:right="0" w:firstLine="0"/>
                    <w:jc w:val="left"/>
                  </w:pPr>
                  <w:r>
                    <w:rPr>
                      <w:rFonts w:ascii="SimSun" w:hAnsi="SimSun" w:eastAsia="SimSun"/>
                      <w:b w:val="0"/>
                      <w:i w:val="0"/>
                      <w:color w:val="000000"/>
                      <w:sz w:val="21"/>
                    </w:rPr>
                    <w:t>双刃先行刀</w:t>
                  </w:r>
                </w:p>
              </w:tc>
              <w:tc>
                <w:tcPr>
                  <w:tcW w:type="dxa" w:w="940"/>
                  <w:vMerge w:val="restart"/>
                  <w:tcBorders/>
                  <w:tcMar>
                    <w:start w:w="0" w:type="dxa"/>
                    <w:end w:w="0" w:type="dxa"/>
                  </w:tcMar>
                  <w:tcMar>
                    <w:start w:w="0" w:type="dxa"/>
                    <w:end w:w="0" w:type="dxa"/>
                  </w:tcMar>
                </w:tcPr>
                <w:p>
                  <w:pPr>
                    <w:autoSpaceDN w:val="0"/>
                    <w:autoSpaceDE w:val="0"/>
                    <w:widowControl/>
                    <w:spacing w:line="234" w:lineRule="exact" w:before="190"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把</w:t>
                  </w:r>
                </w:p>
              </w:tc>
            </w:tr>
            <w:tr>
              <w:trPr>
                <w:trHeight w:hRule="exact" w:val="110"/>
              </w:trPr>
              <w:tc>
                <w:tcPr>
                  <w:tcW w:type="dxa" w:w="13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185" w:lineRule="auto" w:before="204" w:after="0"/>
                    <w:ind w:left="0" w:right="576" w:firstLine="0"/>
                    <w:jc w:val="right"/>
                  </w:pPr>
                  <w:r>
                    <w:rPr>
                      <w:rFonts w:ascii="SimSun" w:hAnsi="SimSun" w:eastAsia="SimSun"/>
                      <w:b w:val="0"/>
                      <w:i w:val="0"/>
                      <w:color w:val="000000"/>
                      <w:sz w:val="21"/>
                    </w:rPr>
                    <w:t>单刃刀</w:t>
                  </w:r>
                </w:p>
              </w:tc>
              <w:tc>
                <w:tcPr>
                  <w:tcW w:type="dxa" w:w="1309"/>
                  <w:vMerge/>
                  <w:tcBorders/>
                </w:tcPr>
                <w:p/>
              </w:tc>
            </w:tr>
            <w:tr>
              <w:trPr>
                <w:trHeight w:hRule="exact" w:val="310"/>
              </w:trPr>
              <w:tc>
                <w:tcPr>
                  <w:tcW w:type="dxa" w:w="1309"/>
                  <w:vMerge/>
                  <w:tcBorders/>
                </w:tcPr>
                <w:p/>
              </w:tc>
              <w:tc>
                <w:tcPr>
                  <w:tcW w:type="dxa" w:w="1309"/>
                  <w:vMerge/>
                  <w:tcBorders/>
                </w:tcPr>
                <w:p/>
              </w:tc>
              <w:tc>
                <w:tcPr>
                  <w:tcW w:type="dxa" w:w="940"/>
                  <w:tcBorders/>
                  <w:tcMar>
                    <w:start w:w="0" w:type="dxa"/>
                    <w:end w:w="0" w:type="dxa"/>
                  </w:tcMar>
                </w:tcPr>
                <w:p>
                  <w:pPr>
                    <w:autoSpaceDN w:val="0"/>
                    <w:autoSpaceDE w:val="0"/>
                    <w:widowControl/>
                    <w:spacing w:line="234" w:lineRule="exact" w:before="76" w:after="0"/>
                    <w:ind w:left="0" w:right="0" w:firstLine="0"/>
                    <w:jc w:val="center"/>
                  </w:pP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把</w:t>
                  </w:r>
                </w:p>
              </w:tc>
            </w:tr>
            <w:tr>
              <w:trPr>
                <w:trHeight w:hRule="exact" w:val="400"/>
              </w:trPr>
              <w:tc>
                <w:tcPr>
                  <w:tcW w:type="dxa" w:w="1309"/>
                  <w:vMerge/>
                  <w:tcBorders/>
                </w:tcPr>
                <w:p/>
              </w:tc>
              <w:tc>
                <w:tcPr>
                  <w:tcW w:type="dxa" w:w="1660"/>
                  <w:tcBorders/>
                  <w:tcMar>
                    <w:start w:w="0" w:type="dxa"/>
                    <w:end w:w="0" w:type="dxa"/>
                  </w:tcMar>
                </w:tcPr>
                <w:p>
                  <w:pPr>
                    <w:autoSpaceDN w:val="0"/>
                    <w:autoSpaceDE w:val="0"/>
                    <w:widowControl/>
                    <w:spacing w:line="185" w:lineRule="auto" w:before="188" w:after="0"/>
                    <w:ind w:left="346" w:right="0" w:firstLine="0"/>
                    <w:jc w:val="left"/>
                  </w:pPr>
                  <w:r>
                    <w:rPr>
                      <w:rFonts w:ascii="SimSun" w:hAnsi="SimSun" w:eastAsia="SimSun"/>
                      <w:b w:val="0"/>
                      <w:i w:val="0"/>
                      <w:color w:val="000000"/>
                      <w:sz w:val="21"/>
                    </w:rPr>
                    <w:t>正面刮刀</w:t>
                  </w:r>
                </w:p>
              </w:tc>
              <w:tc>
                <w:tcPr>
                  <w:tcW w:type="dxa" w:w="940"/>
                  <w:vMerge w:val="restart"/>
                  <w:tcBorders/>
                  <w:tcMar>
                    <w:start w:w="0" w:type="dxa"/>
                    <w:end w:w="0" w:type="dxa"/>
                  </w:tcMar>
                  <w:tcMar>
                    <w:start w:w="0" w:type="dxa"/>
                    <w:end w:w="0" w:type="dxa"/>
                  </w:tcMar>
                </w:tcPr>
                <w:p>
                  <w:pPr>
                    <w:autoSpaceDN w:val="0"/>
                    <w:autoSpaceDE w:val="0"/>
                    <w:widowControl/>
                    <w:spacing w:line="234" w:lineRule="exact" w:before="188" w:after="0"/>
                    <w:ind w:left="0" w:right="0" w:firstLine="0"/>
                    <w:jc w:val="center"/>
                  </w:pPr>
                  <w:r>
                    <w:rPr>
                      <w:rFonts w:ascii="TimesNewRomanPSMT" w:hAnsi="TimesNewRomanPSMT" w:eastAsia="TimesNewRomanPSMT"/>
                      <w:b w:val="0"/>
                      <w:i w:val="0"/>
                      <w:color w:val="000000"/>
                      <w:sz w:val="21"/>
                    </w:rPr>
                    <w:t>60</w:t>
                  </w:r>
                  <w:r>
                    <w:rPr>
                      <w:rFonts w:ascii="SimSun" w:hAnsi="SimSun" w:eastAsia="SimSun"/>
                      <w:b w:val="0"/>
                      <w:i w:val="0"/>
                      <w:color w:val="000000"/>
                      <w:sz w:val="21"/>
                    </w:rPr>
                    <w:t xml:space="preserve"> 把</w:t>
                  </w:r>
                </w:p>
              </w:tc>
            </w:tr>
            <w:tr>
              <w:trPr>
                <w:trHeight w:hRule="exact" w:val="110"/>
              </w:trPr>
              <w:tc>
                <w:tcPr>
                  <w:tcW w:type="dxa" w:w="13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185" w:lineRule="auto" w:before="204" w:after="0"/>
                    <w:ind w:left="0" w:right="576" w:firstLine="0"/>
                    <w:jc w:val="right"/>
                  </w:pPr>
                  <w:r>
                    <w:rPr>
                      <w:rFonts w:ascii="SimSun" w:hAnsi="SimSun" w:eastAsia="SimSun"/>
                      <w:b w:val="0"/>
                      <w:i w:val="0"/>
                      <w:color w:val="000000"/>
                      <w:sz w:val="21"/>
                    </w:rPr>
                    <w:t>边刮刀</w:t>
                  </w:r>
                </w:p>
              </w:tc>
              <w:tc>
                <w:tcPr>
                  <w:tcW w:type="dxa" w:w="1309"/>
                  <w:vMerge/>
                  <w:tcBorders/>
                </w:tcPr>
                <w:p/>
              </w:tc>
            </w:tr>
            <w:tr>
              <w:trPr>
                <w:trHeight w:hRule="exact" w:val="310"/>
              </w:trPr>
              <w:tc>
                <w:tcPr>
                  <w:tcW w:type="dxa" w:w="1309"/>
                  <w:vMerge/>
                  <w:tcBorders/>
                </w:tcPr>
                <w:p/>
              </w:tc>
              <w:tc>
                <w:tcPr>
                  <w:tcW w:type="dxa" w:w="1309"/>
                  <w:vMerge/>
                  <w:tcBorders/>
                </w:tcPr>
                <w:p/>
              </w:tc>
              <w:tc>
                <w:tcPr>
                  <w:tcW w:type="dxa" w:w="940"/>
                  <w:tcBorders/>
                  <w:tcMar>
                    <w:start w:w="0" w:type="dxa"/>
                    <w:end w:w="0" w:type="dxa"/>
                  </w:tcMar>
                </w:tcPr>
                <w:p>
                  <w:pPr>
                    <w:autoSpaceDN w:val="0"/>
                    <w:autoSpaceDE w:val="0"/>
                    <w:widowControl/>
                    <w:spacing w:line="234" w:lineRule="exact" w:before="76" w:after="0"/>
                    <w:ind w:left="0" w:right="0" w:firstLine="0"/>
                    <w:jc w:val="center"/>
                  </w:pP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把</w:t>
                  </w:r>
                </w:p>
              </w:tc>
            </w:tr>
            <w:tr>
              <w:trPr>
                <w:trHeight w:hRule="exact" w:val="400"/>
              </w:trPr>
              <w:tc>
                <w:tcPr>
                  <w:tcW w:type="dxa" w:w="1309"/>
                  <w:vMerge/>
                  <w:tcBorders/>
                </w:tcPr>
                <w:p/>
              </w:tc>
              <w:tc>
                <w:tcPr>
                  <w:tcW w:type="dxa" w:w="1660"/>
                  <w:tcBorders/>
                  <w:tcMar>
                    <w:start w:w="0" w:type="dxa"/>
                    <w:end w:w="0" w:type="dxa"/>
                  </w:tcMar>
                </w:tcPr>
                <w:p>
                  <w:pPr>
                    <w:autoSpaceDN w:val="0"/>
                    <w:autoSpaceDE w:val="0"/>
                    <w:widowControl/>
                    <w:spacing w:line="182" w:lineRule="auto" w:before="190" w:after="0"/>
                    <w:ind w:left="0" w:right="576" w:firstLine="0"/>
                    <w:jc w:val="right"/>
                  </w:pPr>
                  <w:r>
                    <w:rPr>
                      <w:rFonts w:ascii="SimSun" w:hAnsi="SimSun" w:eastAsia="SimSun"/>
                      <w:b w:val="0"/>
                      <w:i w:val="0"/>
                      <w:color w:val="000000"/>
                      <w:sz w:val="21"/>
                    </w:rPr>
                    <w:t>仿型刀</w:t>
                  </w:r>
                </w:p>
              </w:tc>
              <w:tc>
                <w:tcPr>
                  <w:tcW w:type="dxa" w:w="940"/>
                  <w:vMerge w:val="restart"/>
                  <w:tcBorders/>
                  <w:tcMar>
                    <w:start w:w="0" w:type="dxa"/>
                    <w:end w:w="0" w:type="dxa"/>
                  </w:tcMar>
                  <w:tcMar>
                    <w:start w:w="0" w:type="dxa"/>
                    <w:end w:w="0" w:type="dxa"/>
                  </w:tcMar>
                </w:tcPr>
                <w:p>
                  <w:pPr>
                    <w:autoSpaceDN w:val="0"/>
                    <w:autoSpaceDE w:val="0"/>
                    <w:widowControl/>
                    <w:spacing w:line="234" w:lineRule="exact" w:before="188"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把</w:t>
                  </w:r>
                </w:p>
              </w:tc>
            </w:tr>
            <w:tr>
              <w:trPr>
                <w:trHeight w:hRule="exact" w:val="110"/>
              </w:trPr>
              <w:tc>
                <w:tcPr>
                  <w:tcW w:type="dxa" w:w="130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182" w:lineRule="auto" w:before="206" w:after="0"/>
                    <w:ind w:left="240" w:right="0" w:firstLine="0"/>
                    <w:jc w:val="left"/>
                  </w:pPr>
                  <w:r>
                    <w:rPr>
                      <w:rFonts w:ascii="SimSun" w:hAnsi="SimSun" w:eastAsia="SimSun"/>
                      <w:b w:val="0"/>
                      <w:i w:val="0"/>
                      <w:color w:val="000000"/>
                      <w:sz w:val="21"/>
                    </w:rPr>
                    <w:t>磨损检测刀</w:t>
                  </w:r>
                </w:p>
              </w:tc>
              <w:tc>
                <w:tcPr>
                  <w:tcW w:type="dxa" w:w="1309"/>
                  <w:vMerge/>
                  <w:tcBorders/>
                </w:tcPr>
                <w:p/>
              </w:tc>
            </w:tr>
            <w:tr>
              <w:trPr>
                <w:trHeight w:hRule="exact" w:val="310"/>
              </w:trPr>
              <w:tc>
                <w:tcPr>
                  <w:tcW w:type="dxa" w:w="1309"/>
                  <w:vMerge/>
                  <w:tcBorders/>
                </w:tcPr>
                <w:p/>
              </w:tc>
              <w:tc>
                <w:tcPr>
                  <w:tcW w:type="dxa" w:w="1309"/>
                  <w:vMerge/>
                  <w:tcBorders/>
                </w:tcPr>
                <w:p/>
              </w:tc>
              <w:tc>
                <w:tcPr>
                  <w:tcW w:type="dxa" w:w="940"/>
                  <w:tcBorders/>
                  <w:tcMar>
                    <w:start w:w="0" w:type="dxa"/>
                    <w:end w:w="0" w:type="dxa"/>
                  </w:tcMar>
                </w:tcPr>
                <w:p>
                  <w:pPr>
                    <w:autoSpaceDN w:val="0"/>
                    <w:autoSpaceDE w:val="0"/>
                    <w:widowControl/>
                    <w:spacing w:line="234" w:lineRule="exact" w:before="76"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把</w:t>
                  </w:r>
                </w:p>
              </w:tc>
            </w:tr>
            <w:tr>
              <w:trPr>
                <w:trHeight w:hRule="exact" w:val="428"/>
              </w:trPr>
              <w:tc>
                <w:tcPr>
                  <w:tcW w:type="dxa" w:w="1309"/>
                  <w:vMerge/>
                  <w:tcBorders/>
                </w:tcPr>
                <w:p/>
              </w:tc>
              <w:tc>
                <w:tcPr>
                  <w:tcW w:type="dxa" w:w="1660"/>
                  <w:tcBorders/>
                  <w:tcMar>
                    <w:start w:w="0" w:type="dxa"/>
                    <w:end w:w="0" w:type="dxa"/>
                  </w:tcMar>
                </w:tcPr>
                <w:p>
                  <w:pPr>
                    <w:autoSpaceDN w:val="0"/>
                    <w:autoSpaceDE w:val="0"/>
                    <w:widowControl/>
                    <w:spacing w:line="185" w:lineRule="auto" w:before="196" w:after="0"/>
                    <w:ind w:left="136" w:right="0" w:firstLine="0"/>
                    <w:jc w:val="left"/>
                  </w:pPr>
                  <w:r>
                    <w:rPr>
                      <w:rFonts w:ascii="SimSun" w:hAnsi="SimSun" w:eastAsia="SimSun"/>
                      <w:b w:val="0"/>
                      <w:i w:val="0"/>
                      <w:color w:val="000000"/>
                      <w:sz w:val="21"/>
                    </w:rPr>
                    <w:t>加注口保护刀</w:t>
                  </w:r>
                </w:p>
              </w:tc>
              <w:tc>
                <w:tcPr>
                  <w:tcW w:type="dxa" w:w="940"/>
                  <w:tcBorders/>
                  <w:tcMar>
                    <w:start w:w="0" w:type="dxa"/>
                    <w:end w:w="0" w:type="dxa"/>
                  </w:tcMar>
                </w:tcPr>
                <w:p>
                  <w:pPr>
                    <w:autoSpaceDN w:val="0"/>
                    <w:autoSpaceDE w:val="0"/>
                    <w:widowControl/>
                    <w:spacing w:line="234" w:lineRule="exact" w:before="19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把</w:t>
                  </w:r>
                </w:p>
              </w:tc>
            </w:tr>
          </w:tbl>
          <w:p>
            <w:pPr>
              <w:autoSpaceDN w:val="0"/>
              <w:autoSpaceDE w:val="0"/>
              <w:widowControl/>
              <w:spacing w:line="14" w:lineRule="exact" w:before="0" w:after="0"/>
              <w:ind w:left="0" w:right="0"/>
            </w:pPr>
          </w:p>
        </w:tc>
        <w:tc>
          <w:tcPr>
            <w:tcW w:type="dxa" w:w="5144"/>
            <w:tcBorders>
              <w:start w:sz="3.199999999999818" w:val="single" w:color="#000000"/>
              <w:top w:sz="5.599999999999909" w:val="single" w:color="#000000"/>
              <w:bottom w:sz="12.0" w:val="single" w:color="#000000"/>
            </w:tcBorders>
            <w:tcMar>
              <w:start w:w="0" w:type="dxa"/>
              <w:end w:w="0" w:type="dxa"/>
            </w:tcMar>
          </w:tcPr>
          <w:p>
            <w:pPr>
              <w:autoSpaceDN w:val="0"/>
              <w:autoSpaceDE w:val="0"/>
              <w:widowControl/>
              <w:spacing w:line="44" w:lineRule="exact" w:before="0" w:after="0"/>
              <w:ind w:left="0" w:right="0"/>
            </w:pPr>
          </w:p>
          <w:tbl>
            <w:tblPr>
              <w:tblW w:type="auto" w:w="0"/>
              <w:tblLayout w:type="fixed"/>
              <w:tblLook w:firstColumn="1" w:firstRow="1" w:lastColumn="0" w:lastRow="0" w:noHBand="0" w:noVBand="1" w:val="04A0"/>
              <w:tblInd w:w="70.0" w:type="dxa"/>
            </w:tblPr>
            <w:tblGrid>
              <w:gridCol w:w="1715"/>
              <w:gridCol w:w="1715"/>
              <w:gridCol w:w="1715"/>
            </w:tblGrid>
            <w:tr>
              <w:trPr>
                <w:trHeight w:hRule="exact" w:val="308"/>
              </w:trPr>
              <w:tc>
                <w:tcPr>
                  <w:tcW w:type="dxa" w:w="1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12" w:after="0"/>
                    <w:ind w:left="0" w:right="0" w:firstLine="0"/>
                    <w:jc w:val="center"/>
                  </w:pPr>
                  <w:r>
                    <w:rPr>
                      <w:rFonts w:ascii="SimSun" w:hAnsi="SimSun" w:eastAsia="SimSun"/>
                      <w:b w:val="0"/>
                      <w:i w:val="0"/>
                      <w:color w:val="000000"/>
                      <w:sz w:val="21"/>
                    </w:rPr>
                    <w:t>主要施工参数</w:t>
                  </w:r>
                </w:p>
              </w:tc>
              <w:tc>
                <w:tcPr>
                  <w:tcW w:type="dxa" w:w="1460"/>
                  <w:tcBorders/>
                  <w:tcMar>
                    <w:start w:w="0" w:type="dxa"/>
                    <w:end w:w="0" w:type="dxa"/>
                  </w:tcMar>
                </w:tcPr>
                <w:p>
                  <w:pPr>
                    <w:autoSpaceDN w:val="0"/>
                    <w:autoSpaceDE w:val="0"/>
                    <w:widowControl/>
                    <w:spacing w:line="182" w:lineRule="auto" w:before="94" w:after="0"/>
                    <w:ind w:left="266" w:right="0" w:firstLine="0"/>
                    <w:jc w:val="left"/>
                  </w:pPr>
                  <w:r>
                    <w:rPr>
                      <w:rFonts w:ascii="SimSun" w:hAnsi="SimSun" w:eastAsia="SimSun"/>
                      <w:b w:val="0"/>
                      <w:i w:val="0"/>
                      <w:color w:val="000000"/>
                      <w:sz w:val="21"/>
                    </w:rPr>
                    <w:t>土仓压力</w:t>
                  </w:r>
                </w:p>
              </w:tc>
              <w:tc>
                <w:tcPr>
                  <w:tcW w:type="dxa" w:w="1960"/>
                  <w:vMerge w:val="restart"/>
                  <w:tcBorders/>
                  <w:tcMar>
                    <w:start w:w="0" w:type="dxa"/>
                    <w:end w:w="0" w:type="dxa"/>
                  </w:tcMar>
                  <w:tcMar>
                    <w:start w:w="0" w:type="dxa"/>
                    <w:end w:w="0" w:type="dxa"/>
                  </w:tcMar>
                </w:tcPr>
                <w:p>
                  <w:pPr>
                    <w:autoSpaceDN w:val="0"/>
                    <w:autoSpaceDE w:val="0"/>
                    <w:widowControl/>
                    <w:spacing w:line="282" w:lineRule="exact" w:before="52" w:after="0"/>
                    <w:ind w:left="0" w:right="456" w:firstLine="0"/>
                    <w:jc w:val="right"/>
                  </w:pPr>
                  <w:r>
                    <w:rPr>
                      <w:rFonts w:ascii="TimesNewRomanPSMT" w:hAnsi="TimesNewRomanPSMT" w:eastAsia="TimesNewRomanPSMT"/>
                      <w:b w:val="0"/>
                      <w:i w:val="0"/>
                      <w:color w:val="000000"/>
                      <w:sz w:val="21"/>
                    </w:rPr>
                    <w:t xml:space="preserve">1.5~2.2bar </w:t>
                  </w:r>
                </w:p>
              </w:tc>
            </w:tr>
            <w:tr>
              <w:trPr>
                <w:trHeight w:hRule="exact" w:val="92"/>
              </w:trPr>
              <w:tc>
                <w:tcPr>
                  <w:tcW w:type="dxa" w:w="1715"/>
                  <w:vMerge/>
                  <w:tcBorders/>
                </w:tcPr>
                <w:p/>
              </w:tc>
              <w:tc>
                <w:tcPr>
                  <w:tcW w:type="dxa" w:w="1460"/>
                  <w:vMerge w:val="restart"/>
                  <w:tcBorders/>
                  <w:tcMar>
                    <w:start w:w="0" w:type="dxa"/>
                    <w:end w:w="0" w:type="dxa"/>
                  </w:tcMar>
                  <w:tcMar>
                    <w:start w:w="0" w:type="dxa"/>
                    <w:end w:w="0" w:type="dxa"/>
                  </w:tcMar>
                </w:tcPr>
                <w:p>
                  <w:pPr>
                    <w:autoSpaceDN w:val="0"/>
                    <w:autoSpaceDE w:val="0"/>
                    <w:widowControl/>
                    <w:spacing w:line="185" w:lineRule="auto" w:before="196" w:after="0"/>
                    <w:ind w:left="160" w:right="0" w:firstLine="0"/>
                    <w:jc w:val="left"/>
                  </w:pPr>
                  <w:r>
                    <w:rPr>
                      <w:rFonts w:ascii="SimSun" w:hAnsi="SimSun" w:eastAsia="SimSun"/>
                      <w:b w:val="0"/>
                      <w:i w:val="0"/>
                      <w:color w:val="000000"/>
                      <w:sz w:val="21"/>
                    </w:rPr>
                    <w:t>千斤顶推力</w:t>
                  </w:r>
                </w:p>
              </w:tc>
              <w:tc>
                <w:tcPr>
                  <w:tcW w:type="dxa" w:w="1715"/>
                  <w:vMerge/>
                  <w:tcBorders/>
                </w:tcPr>
                <w:p/>
              </w:tc>
            </w:tr>
            <w:tr>
              <w:trPr>
                <w:trHeight w:hRule="exact" w:val="328"/>
              </w:trPr>
              <w:tc>
                <w:tcPr>
                  <w:tcW w:type="dxa" w:w="1715"/>
                  <w:vMerge/>
                  <w:tcBorders/>
                </w:tcPr>
                <w:p/>
              </w:tc>
              <w:tc>
                <w:tcPr>
                  <w:tcW w:type="dxa" w:w="1715"/>
                  <w:vMerge/>
                  <w:tcBorders/>
                </w:tcPr>
                <w:p/>
              </w:tc>
              <w:tc>
                <w:tcPr>
                  <w:tcW w:type="dxa" w:w="1960"/>
                  <w:tcBorders/>
                  <w:tcMar>
                    <w:start w:w="0" w:type="dxa"/>
                    <w:end w:w="0" w:type="dxa"/>
                  </w:tcMar>
                </w:tcPr>
                <w:p>
                  <w:pPr>
                    <w:autoSpaceDN w:val="0"/>
                    <w:autoSpaceDE w:val="0"/>
                    <w:widowControl/>
                    <w:spacing w:line="280" w:lineRule="exact" w:before="48" w:after="0"/>
                    <w:ind w:left="262" w:right="0" w:firstLine="0"/>
                    <w:jc w:val="left"/>
                  </w:pPr>
                  <w:r>
                    <w:rPr>
                      <w:rFonts w:ascii="TimesNewRomanPSMT" w:hAnsi="TimesNewRomanPSMT" w:eastAsia="TimesNewRomanPSMT"/>
                      <w:b w:val="0"/>
                      <w:i w:val="0"/>
                      <w:color w:val="000000"/>
                      <w:sz w:val="21"/>
                    </w:rPr>
                    <w:t xml:space="preserve">20000~30000KN </w:t>
                  </w:r>
                </w:p>
              </w:tc>
            </w:tr>
            <w:tr>
              <w:trPr>
                <w:trHeight w:hRule="exact" w:val="400"/>
              </w:trPr>
              <w:tc>
                <w:tcPr>
                  <w:tcW w:type="dxa" w:w="1715"/>
                  <w:vMerge/>
                  <w:tcBorders/>
                </w:tcPr>
                <w:p/>
              </w:tc>
              <w:tc>
                <w:tcPr>
                  <w:tcW w:type="dxa" w:w="1460"/>
                  <w:tcBorders/>
                  <w:tcMar>
                    <w:start w:w="0" w:type="dxa"/>
                    <w:end w:w="0" w:type="dxa"/>
                  </w:tcMar>
                </w:tcPr>
                <w:p>
                  <w:pPr>
                    <w:autoSpaceDN w:val="0"/>
                    <w:autoSpaceDE w:val="0"/>
                    <w:widowControl/>
                    <w:spacing w:line="185" w:lineRule="auto" w:before="184" w:after="0"/>
                    <w:ind w:left="0" w:right="562" w:firstLine="0"/>
                    <w:jc w:val="right"/>
                  </w:pPr>
                  <w:r>
                    <w:rPr>
                      <w:rFonts w:ascii="SimSun" w:hAnsi="SimSun" w:eastAsia="SimSun"/>
                      <w:b w:val="0"/>
                      <w:i w:val="0"/>
                      <w:color w:val="000000"/>
                      <w:sz w:val="21"/>
                    </w:rPr>
                    <w:t>扭矩</w:t>
                  </w:r>
                </w:p>
              </w:tc>
              <w:tc>
                <w:tcPr>
                  <w:tcW w:type="dxa" w:w="1960"/>
                  <w:vMerge w:val="restart"/>
                  <w:tcBorders/>
                  <w:tcMar>
                    <w:start w:w="0" w:type="dxa"/>
                    <w:end w:w="0" w:type="dxa"/>
                  </w:tcMar>
                  <w:tcMar>
                    <w:start w:w="0" w:type="dxa"/>
                    <w:end w:w="0" w:type="dxa"/>
                  </w:tcMar>
                </w:tcPr>
                <w:p>
                  <w:pPr>
                    <w:autoSpaceDN w:val="0"/>
                    <w:autoSpaceDE w:val="0"/>
                    <w:widowControl/>
                    <w:spacing w:line="280" w:lineRule="exact" w:before="144" w:after="0"/>
                    <w:ind w:left="250" w:right="0" w:firstLine="0"/>
                    <w:jc w:val="left"/>
                  </w:pPr>
                  <w:r>
                    <w:rPr>
                      <w:rFonts w:ascii="TimesNewRomanPSMT" w:hAnsi="TimesNewRomanPSMT" w:eastAsia="TimesNewRomanPSMT"/>
                      <w:b w:val="0"/>
                      <w:i w:val="0"/>
                      <w:color w:val="000000"/>
                      <w:sz w:val="21"/>
                    </w:rPr>
                    <w:t xml:space="preserve">1500~1700KN·m </w:t>
                  </w:r>
                </w:p>
              </w:tc>
            </w:tr>
            <w:tr>
              <w:trPr>
                <w:trHeight w:hRule="exact" w:val="88"/>
              </w:trPr>
              <w:tc>
                <w:tcPr>
                  <w:tcW w:type="dxa" w:w="1715"/>
                  <w:vMerge/>
                  <w:tcBorders/>
                </w:tcPr>
                <w:p/>
              </w:tc>
              <w:tc>
                <w:tcPr>
                  <w:tcW w:type="dxa" w:w="1460"/>
                  <w:vMerge w:val="restart"/>
                  <w:tcBorders/>
                  <w:tcMar>
                    <w:start w:w="0" w:type="dxa"/>
                    <w:end w:w="0" w:type="dxa"/>
                  </w:tcMar>
                  <w:tcMar>
                    <w:start w:w="0" w:type="dxa"/>
                    <w:end w:w="0" w:type="dxa"/>
                  </w:tcMar>
                </w:tcPr>
                <w:p>
                  <w:pPr>
                    <w:autoSpaceDN w:val="0"/>
                    <w:autoSpaceDE w:val="0"/>
                    <w:widowControl/>
                    <w:spacing w:line="185" w:lineRule="auto" w:before="194" w:after="0"/>
                    <w:ind w:left="266" w:right="0" w:firstLine="0"/>
                    <w:jc w:val="left"/>
                  </w:pPr>
                  <w:r>
                    <w:rPr>
                      <w:rFonts w:ascii="SimSun" w:hAnsi="SimSun" w:eastAsia="SimSun"/>
                      <w:b w:val="0"/>
                      <w:i w:val="0"/>
                      <w:color w:val="000000"/>
                      <w:sz w:val="21"/>
                    </w:rPr>
                    <w:t>注浆压力</w:t>
                  </w:r>
                </w:p>
              </w:tc>
              <w:tc>
                <w:tcPr>
                  <w:tcW w:type="dxa" w:w="1715"/>
                  <w:vMerge/>
                  <w:tcBorders/>
                </w:tcPr>
                <w:p/>
              </w:tc>
            </w:tr>
            <w:tr>
              <w:trPr>
                <w:trHeight w:hRule="exact" w:val="332"/>
              </w:trPr>
              <w:tc>
                <w:tcPr>
                  <w:tcW w:type="dxa" w:w="1715"/>
                  <w:vMerge/>
                  <w:tcBorders/>
                </w:tcPr>
                <w:p/>
              </w:tc>
              <w:tc>
                <w:tcPr>
                  <w:tcW w:type="dxa" w:w="1715"/>
                  <w:vMerge/>
                  <w:tcBorders/>
                </w:tcPr>
                <w:p/>
              </w:tc>
              <w:tc>
                <w:tcPr>
                  <w:tcW w:type="dxa" w:w="1960"/>
                  <w:tcBorders/>
                  <w:tcMar>
                    <w:start w:w="0" w:type="dxa"/>
                    <w:end w:w="0" w:type="dxa"/>
                  </w:tcMar>
                </w:tcPr>
                <w:p>
                  <w:pPr>
                    <w:autoSpaceDN w:val="0"/>
                    <w:autoSpaceDE w:val="0"/>
                    <w:widowControl/>
                    <w:spacing w:line="282" w:lineRule="exact" w:before="50" w:after="0"/>
                    <w:ind w:left="0" w:right="430" w:firstLine="0"/>
                    <w:jc w:val="right"/>
                  </w:pPr>
                  <w:r>
                    <w:rPr>
                      <w:rFonts w:ascii="TimesNewRomanPSMT" w:hAnsi="TimesNewRomanPSMT" w:eastAsia="TimesNewRomanPSMT"/>
                      <w:b w:val="0"/>
                      <w:i w:val="0"/>
                      <w:color w:val="000000"/>
                      <w:sz w:val="21"/>
                    </w:rPr>
                    <w:t xml:space="preserve">1.5~5.0 bar </w:t>
                  </w:r>
                </w:p>
              </w:tc>
            </w:tr>
            <w:tr>
              <w:trPr>
                <w:trHeight w:hRule="exact" w:val="452"/>
              </w:trPr>
              <w:tc>
                <w:tcPr>
                  <w:tcW w:type="dxa" w:w="1715"/>
                  <w:vMerge/>
                  <w:tcBorders/>
                </w:tcPr>
                <w:p/>
              </w:tc>
              <w:tc>
                <w:tcPr>
                  <w:tcW w:type="dxa" w:w="1460"/>
                  <w:tcBorders/>
                  <w:tcMar>
                    <w:start w:w="0" w:type="dxa"/>
                    <w:end w:w="0" w:type="dxa"/>
                  </w:tcMar>
                </w:tcPr>
                <w:p>
                  <w:pPr>
                    <w:autoSpaceDN w:val="0"/>
                    <w:autoSpaceDE w:val="0"/>
                    <w:widowControl/>
                    <w:spacing w:line="185" w:lineRule="auto" w:before="184" w:after="0"/>
                    <w:ind w:left="0" w:right="456" w:firstLine="0"/>
                    <w:jc w:val="right"/>
                  </w:pPr>
                  <w:r>
                    <w:rPr>
                      <w:rFonts w:ascii="SimSun" w:hAnsi="SimSun" w:eastAsia="SimSun"/>
                      <w:b w:val="0"/>
                      <w:i w:val="0"/>
                      <w:color w:val="000000"/>
                      <w:sz w:val="21"/>
                    </w:rPr>
                    <w:t>注浆量</w:t>
                  </w:r>
                </w:p>
              </w:tc>
              <w:tc>
                <w:tcPr>
                  <w:tcW w:type="dxa" w:w="1960"/>
                  <w:tcBorders/>
                  <w:tcMar>
                    <w:start w:w="0" w:type="dxa"/>
                    <w:end w:w="0" w:type="dxa"/>
                  </w:tcMar>
                </w:tcPr>
                <w:p>
                  <w:pPr>
                    <w:autoSpaceDN w:val="0"/>
                    <w:autoSpaceDE w:val="0"/>
                    <w:widowControl/>
                    <w:spacing w:line="240" w:lineRule="exact" w:before="172" w:after="0"/>
                    <w:ind w:left="0" w:right="0" w:firstLine="0"/>
                    <w:jc w:val="center"/>
                  </w:pPr>
                  <w:r>
                    <w:rPr>
                      <w:rFonts w:ascii="TimesNewRomanPSMT" w:hAnsi="TimesNewRomanPSMT" w:eastAsia="TimesNewRomanPSMT"/>
                      <w:b w:val="0"/>
                      <w:i w:val="0"/>
                      <w:color w:val="000000"/>
                      <w:sz w:val="21"/>
                    </w:rPr>
                    <w:t>4.2~6.5m</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SimSun" w:hAnsi="SimSun" w:eastAsia="SimSun"/>
                      <w:b w:val="0"/>
                      <w:i w:val="0"/>
                      <w:color w:val="000000"/>
                      <w:sz w:val="21"/>
                    </w:rPr>
                    <w:t>环</w:t>
                  </w:r>
                </w:p>
              </w:tc>
            </w:tr>
          </w:tbl>
          <w:p>
            <w:pPr>
              <w:autoSpaceDN w:val="0"/>
              <w:autoSpaceDE w:val="0"/>
              <w:widowControl/>
              <w:spacing w:line="14" w:lineRule="exact" w:before="0" w:after="0"/>
              <w:ind w:left="0" w:right="0"/>
            </w:pPr>
          </w:p>
        </w:tc>
      </w:tr>
    </w:tbl>
    <w:p>
      <w:pPr>
        <w:autoSpaceDN w:val="0"/>
        <w:tabs>
          <w:tab w:pos="1478" w:val="left"/>
          <w:tab w:pos="5444" w:val="left"/>
        </w:tabs>
        <w:autoSpaceDE w:val="0"/>
        <w:widowControl/>
        <w:spacing w:line="516" w:lineRule="exact" w:before="186" w:after="0"/>
        <w:ind w:left="998" w:right="0" w:firstLine="0"/>
        <w:jc w:val="left"/>
      </w:pPr>
      <w:r>
        <w:rPr>
          <w:rFonts w:ascii="Times New Roman" w:hAnsi="Times New Roman" w:eastAsia="Times New Roman"/>
          <w:b/>
          <w:i w:val="0"/>
          <w:color w:val="000000"/>
          <w:sz w:val="28"/>
        </w:rPr>
        <w:t>2.2</w:t>
      </w:r>
      <w:r>
        <w:rPr>
          <w:rFonts w:ascii="SimSun" w:hAnsi="SimSun" w:eastAsia="SimSun"/>
          <w:b w:val="0"/>
          <w:i w:val="0"/>
          <w:color w:val="000000"/>
          <w:sz w:val="28"/>
        </w:rPr>
        <w:t>渣土改良基本理论</w:t>
      </w:r>
      <w:r>
        <w:br/>
      </w:r>
      <w:r>
        <w:rPr>
          <w:rFonts w:ascii="TimesNewRomanPSMT" w:hAnsi="TimesNewRomanPSMT" w:eastAsia="TimesNewRomanPSMT"/>
          <w:b w:val="0"/>
          <w:i w:val="0"/>
          <w:color w:val="000000"/>
          <w:sz w:val="24"/>
        </w:rPr>
        <w:t>2.2.1</w:t>
      </w:r>
      <w:r>
        <w:rPr>
          <w:rFonts w:ascii="SimHei" w:hAnsi="SimHei" w:eastAsia="SimHei"/>
          <w:b w:val="0"/>
          <w:i w:val="0"/>
          <w:color w:val="000000"/>
          <w:sz w:val="24"/>
        </w:rPr>
        <w:t xml:space="preserve"> 土体“塑性流动状态”理论分析</w:t>
      </w:r>
      <w:r>
        <w:br/>
      </w:r>
      <w:r>
        <w:tab/>
      </w:r>
      <w:r>
        <w:rPr>
          <w:rFonts w:ascii="SimSun" w:hAnsi="SimSun" w:eastAsia="SimSun"/>
          <w:b w:val="0"/>
          <w:i w:val="0"/>
          <w:color w:val="000000"/>
          <w:sz w:val="24"/>
        </w:rPr>
        <w:t>土压平衡盾构需要在土压仓内充满开挖土体来平衡开挖面土水压力，同时要保证渣</w:t>
      </w:r>
      <w:r>
        <w:rPr>
          <w:rFonts w:ascii="SimSun" w:hAnsi="SimSun" w:eastAsia="SimSun"/>
          <w:b w:val="0"/>
          <w:i w:val="0"/>
          <w:color w:val="000000"/>
          <w:sz w:val="24"/>
        </w:rPr>
        <w:t>土正常排出，维持盾构掘进和排渣的动态平衡。因此，渣土必须具备较低的渗透性、一</w:t>
      </w:r>
      <w:r>
        <w:rPr>
          <w:rFonts w:ascii="SimSun" w:hAnsi="SimSun" w:eastAsia="SimSun"/>
          <w:b w:val="0"/>
          <w:i w:val="0"/>
          <w:color w:val="000000"/>
          <w:sz w:val="24"/>
        </w:rPr>
        <w:t>定的流动性、一定的压缩性和较低的摩擦性，称之为“理想塑性流动状态”</w:t>
      </w:r>
      <w:r>
        <w:rPr>
          <w:rFonts w:ascii="TimesNewRomanPSMT" w:hAnsi="TimesNewRomanPSMT" w:eastAsia="TimesNewRomanPSMT"/>
          <w:b w:val="0"/>
          <w:i w:val="0"/>
          <w:color w:val="000000"/>
          <w:sz w:val="16"/>
        </w:rPr>
        <w:t>[69]</w:t>
      </w:r>
      <w:r>
        <w:rPr>
          <w:rFonts w:ascii="SimSun" w:hAnsi="SimSun" w:eastAsia="SimSun"/>
          <w:b w:val="0"/>
          <w:i w:val="0"/>
          <w:color w:val="000000"/>
          <w:sz w:val="24"/>
        </w:rPr>
        <w:t>，才能满</w:t>
      </w:r>
      <w:r>
        <w:rPr>
          <w:rFonts w:ascii="SimSun" w:hAnsi="SimSun" w:eastAsia="SimSun"/>
          <w:b w:val="0"/>
          <w:i w:val="0"/>
          <w:color w:val="000000"/>
          <w:sz w:val="24"/>
        </w:rPr>
        <w:t>足盾构正常掘进要求，处于“理想塑性流动状态”的渣土一般包含以下含义</w:t>
      </w:r>
      <w:r>
        <w:rPr>
          <w:rFonts w:ascii="TimesNewRomanPSMT" w:hAnsi="TimesNewRomanPSMT" w:eastAsia="TimesNewRomanPSMT"/>
          <w:b w:val="0"/>
          <w:i w:val="0"/>
          <w:color w:val="000000"/>
          <w:sz w:val="16"/>
        </w:rPr>
        <w:t>[17][22]</w:t>
      </w:r>
      <w:r>
        <w:rPr>
          <w:rFonts w:ascii="SimSun" w:hAnsi="SimSun" w:eastAsia="SimSun"/>
          <w:b w:val="0"/>
          <w:i w:val="0"/>
          <w:color w:val="000000"/>
          <w:sz w:val="24"/>
        </w:rPr>
        <w:t>：</w:t>
      </w:r>
      <w:r>
        <w:tab/>
      </w:r>
      <w:r>
        <w:rPr>
          <w:rFonts w:ascii="TimesNewRomanPSMT" w:hAnsi="TimesNewRomanPSMT" w:eastAsia="TimesNewRomanPSMT"/>
          <w:b w:val="0"/>
          <w:i w:val="0"/>
          <w:color w:val="000000"/>
          <w:sz w:val="18"/>
        </w:rPr>
        <w:t xml:space="preserve">21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278" name="Picture 2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9" name="Picture 2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74" w:firstLine="0"/>
        <w:jc w:val="right"/>
      </w:pPr>
      <w:r>
        <w:rPr>
          <w:rFonts w:ascii="SimSun" w:hAnsi="SimSun" w:eastAsia="SimSun"/>
          <w:b w:val="0"/>
          <w:i w:val="0"/>
          <w:color w:val="000000"/>
          <w:sz w:val="18"/>
        </w:rPr>
        <w:t>东南大学硕士学位论文</w:t>
      </w:r>
    </w:p>
    <w:p>
      <w:pPr>
        <w:autoSpaceDN w:val="0"/>
        <w:tabs>
          <w:tab w:pos="1478" w:val="left"/>
        </w:tabs>
        <w:autoSpaceDE w:val="0"/>
        <w:widowControl/>
        <w:spacing w:line="470" w:lineRule="exact" w:before="9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）不易排水固结。如果渣土在盾构掘进过程中排水固结，极易导致渣土结泥饼并</w:t>
      </w:r>
      <w:r>
        <w:rPr>
          <w:rFonts w:ascii="SimSun" w:hAnsi="SimSun" w:eastAsia="SimSun"/>
          <w:b w:val="0"/>
          <w:i w:val="0"/>
          <w:color w:val="000000"/>
          <w:sz w:val="24"/>
        </w:rPr>
        <w:t>附着在刀盘上，造成盾构掘进和排渣困难。</w:t>
      </w:r>
    </w:p>
    <w:p>
      <w:pPr>
        <w:autoSpaceDN w:val="0"/>
        <w:autoSpaceDE w:val="0"/>
        <w:widowControl/>
        <w:spacing w:line="482" w:lineRule="exact" w:before="26" w:after="0"/>
        <w:ind w:left="998" w:right="1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）良好流动状态。良好流动状态的渣土能顺利排出，维持盾构掘进和出渣的动态</w:t>
      </w:r>
      <w:r>
        <w:rPr>
          <w:rFonts w:ascii="SimSun" w:hAnsi="SimSun" w:eastAsia="SimSun"/>
          <w:b w:val="0"/>
          <w:i w:val="0"/>
          <w:color w:val="000000"/>
          <w:sz w:val="24"/>
        </w:rPr>
        <w:t>平衡，从而保持相对稳定的土仓压力，有利于掌子面的稳定，同时能够降低盾构开挖对</w:t>
      </w:r>
      <w:r>
        <w:rPr>
          <w:rFonts w:ascii="SimSun" w:hAnsi="SimSun" w:eastAsia="SimSun"/>
          <w:b w:val="0"/>
          <w:i w:val="0"/>
          <w:color w:val="000000"/>
          <w:sz w:val="24"/>
        </w:rPr>
        <w:t>周围地层的扰动，若渣土流动性较低，则排渣困难盾构掘进效率降低，若渣土流动性过</w:t>
      </w:r>
      <w:r>
        <w:rPr>
          <w:rFonts w:ascii="SimSun" w:hAnsi="SimSun" w:eastAsia="SimSun"/>
          <w:b w:val="0"/>
          <w:i w:val="0"/>
          <w:color w:val="000000"/>
          <w:sz w:val="24"/>
        </w:rPr>
        <w:t>大，则排渣速度难以控制，土仓压力难以维持，易导致开挖面失稳。</w:t>
      </w:r>
    </w:p>
    <w:p>
      <w:pPr>
        <w:autoSpaceDN w:val="0"/>
        <w:tabs>
          <w:tab w:pos="1478" w:val="left"/>
        </w:tabs>
        <w:autoSpaceDE w:val="0"/>
        <w:widowControl/>
        <w:spacing w:line="470" w:lineRule="exact" w:before="38"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）渗透性较低。较低的渗透性能够确保开挖面和土压仓内渣土的抗渗性能，防止</w:t>
      </w:r>
      <w:r>
        <w:rPr>
          <w:rFonts w:ascii="SimSun" w:hAnsi="SimSun" w:eastAsia="SimSun"/>
          <w:b w:val="0"/>
          <w:i w:val="0"/>
          <w:color w:val="000000"/>
          <w:sz w:val="24"/>
        </w:rPr>
        <w:t>螺旋输送机口出现喷涌。</w:t>
      </w:r>
    </w:p>
    <w:p>
      <w:pPr>
        <w:autoSpaceDN w:val="0"/>
        <w:tabs>
          <w:tab w:pos="1478" w:val="left"/>
        </w:tabs>
        <w:autoSpaceDE w:val="0"/>
        <w:widowControl/>
        <w:spacing w:line="472" w:lineRule="exact" w:before="3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）内摩擦角较小。较小的内摩擦角有利于降低刀盘刀具的磨损，减小施工中换刀</w:t>
      </w:r>
      <w:r>
        <w:rPr>
          <w:rFonts w:ascii="SimSun" w:hAnsi="SimSun" w:eastAsia="SimSun"/>
          <w:b w:val="0"/>
          <w:i w:val="0"/>
          <w:color w:val="000000"/>
          <w:sz w:val="24"/>
        </w:rPr>
        <w:t>次数和开挖过程中刀盘以及螺旋输送机的扭矩，提高掘进效率。</w:t>
      </w:r>
    </w:p>
    <w:p>
      <w:pPr>
        <w:autoSpaceDN w:val="0"/>
        <w:autoSpaceDE w:val="0"/>
        <w:widowControl/>
        <w:spacing w:line="478" w:lineRule="exact" w:before="30" w:after="0"/>
        <w:ind w:left="998" w:right="1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）具有一定的压缩性。土压仓内的渣土具有一定的压缩性能够在开挖面和盾构机</w:t>
      </w:r>
      <w:r>
        <w:rPr>
          <w:rFonts w:ascii="SimSun" w:hAnsi="SimSun" w:eastAsia="SimSun"/>
          <w:b w:val="0"/>
          <w:i w:val="0"/>
          <w:color w:val="000000"/>
          <w:sz w:val="24"/>
        </w:rPr>
        <w:t>之间起到很好的缓冲作用，相当于在盾构机和开挖面之间安装了“不透水可压缩海绵”，</w:t>
      </w:r>
      <w:r>
        <w:rPr>
          <w:rFonts w:ascii="SimSun" w:hAnsi="SimSun" w:eastAsia="SimSun"/>
          <w:b w:val="0"/>
          <w:i w:val="0"/>
          <w:color w:val="000000"/>
          <w:sz w:val="24"/>
        </w:rPr>
        <w:t>降低开挖面对盾构压力的敏感度，利于保持开挖面稳定。</w:t>
      </w:r>
    </w:p>
    <w:p>
      <w:pPr>
        <w:autoSpaceDN w:val="0"/>
        <w:autoSpaceDE w:val="0"/>
        <w:widowControl/>
        <w:spacing w:line="490" w:lineRule="exact" w:before="0" w:after="0"/>
        <w:ind w:left="998" w:right="0" w:firstLine="480"/>
        <w:jc w:val="left"/>
      </w:pPr>
      <w:r>
        <w:rPr>
          <w:rFonts w:ascii="SimSun" w:hAnsi="SimSun" w:eastAsia="SimSun"/>
          <w:b w:val="0"/>
          <w:i w:val="0"/>
          <w:color w:val="000000"/>
          <w:sz w:val="24"/>
        </w:rPr>
        <w:t>实际工程中，土体一般不会直接处于“理想塑性流动状态”，对于砂土和粉细砂土等</w:t>
      </w:r>
      <w:r>
        <w:rPr>
          <w:rFonts w:ascii="SimSun" w:hAnsi="SimSun" w:eastAsia="SimSun"/>
          <w:b w:val="0"/>
          <w:i w:val="0"/>
          <w:color w:val="000000"/>
          <w:sz w:val="24"/>
        </w:rPr>
        <w:t>非黏性土，其渗透系数大，无法满足止水要求；且流塑性差，盾构出渣困难；压缩性低，</w:t>
      </w:r>
      <w:r>
        <w:rPr>
          <w:rFonts w:ascii="SimSun" w:hAnsi="SimSun" w:eastAsia="SimSun"/>
          <w:b w:val="0"/>
          <w:i w:val="0"/>
          <w:color w:val="000000"/>
          <w:sz w:val="24"/>
        </w:rPr>
        <w:t>内摩擦角大，开挖时地层对土仓压力的敏感性较大，且对刀盘刀具磨损严重；对于黏土</w:t>
      </w:r>
      <w:r>
        <w:rPr>
          <w:rFonts w:ascii="SimSun" w:hAnsi="SimSun" w:eastAsia="SimSun"/>
          <w:b w:val="0"/>
          <w:i w:val="0"/>
          <w:color w:val="000000"/>
          <w:sz w:val="24"/>
        </w:rPr>
        <w:t>含量较高的地层，其渗透性和压缩性一般能够满足要求，但由于黏土矿物粘性大，易黏</w:t>
      </w:r>
      <w:r>
        <w:rPr>
          <w:rFonts w:ascii="SimSun" w:hAnsi="SimSun" w:eastAsia="SimSun"/>
          <w:b w:val="0"/>
          <w:i w:val="0"/>
          <w:color w:val="000000"/>
          <w:sz w:val="24"/>
        </w:rPr>
        <w:t>附在刀盘上，结成泥饼，导致开挖效率降低，甚至开挖困难。为保障盾构施工的顺利进</w:t>
      </w:r>
      <w:r>
        <w:rPr>
          <w:rFonts w:ascii="SimSun" w:hAnsi="SimSun" w:eastAsia="SimSun"/>
          <w:b w:val="0"/>
          <w:i w:val="0"/>
          <w:color w:val="000000"/>
          <w:sz w:val="24"/>
        </w:rPr>
        <w:t>行，必须采用改良剂对渣土进行改良，通过加入改良剂达到降低渣土渗透性、增加流动</w:t>
      </w:r>
      <w:r>
        <w:rPr>
          <w:rFonts w:ascii="SimSun" w:hAnsi="SimSun" w:eastAsia="SimSun"/>
          <w:b w:val="0"/>
          <w:i w:val="0"/>
          <w:color w:val="000000"/>
          <w:sz w:val="24"/>
        </w:rPr>
        <w:t>性和压缩性，降低渣土摩擦性和黏稠性能的目的，分别可通过塌落度试验、稠度试验、</w:t>
      </w:r>
      <w:r>
        <w:rPr>
          <w:rFonts w:ascii="SimSun" w:hAnsi="SimSun" w:eastAsia="SimSun"/>
          <w:b w:val="0"/>
          <w:i w:val="0"/>
          <w:color w:val="000000"/>
          <w:sz w:val="24"/>
        </w:rPr>
        <w:t>剪切试验和渗透试验对改良渣土进行测试评价，对应的评价指标分别为塌落度值及渣土</w:t>
      </w:r>
      <w:r>
        <w:rPr>
          <w:rFonts w:ascii="SimSun" w:hAnsi="SimSun" w:eastAsia="SimSun"/>
          <w:b w:val="0"/>
          <w:i w:val="0"/>
          <w:color w:val="000000"/>
          <w:sz w:val="24"/>
        </w:rPr>
        <w:t>表观特性、稠度值、抗剪强度、内摩擦角和渗透系数值</w:t>
      </w:r>
      <w:r>
        <w:rPr>
          <w:rFonts w:ascii="TimesNewRomanPSMT" w:hAnsi="TimesNewRomanPSMT" w:eastAsia="TimesNewRomanPSMT"/>
          <w:b w:val="0"/>
          <w:i w:val="0"/>
          <w:color w:val="000000"/>
          <w:sz w:val="16"/>
        </w:rPr>
        <w:t>[17]</w:t>
      </w:r>
      <w:r>
        <w:rPr>
          <w:rFonts w:ascii="SimSun" w:hAnsi="SimSun" w:eastAsia="SimSun"/>
          <w:b w:val="0"/>
          <w:i w:val="0"/>
          <w:color w:val="000000"/>
          <w:sz w:val="24"/>
        </w:rPr>
        <w:t>。根据前人研究</w:t>
      </w:r>
      <w:r>
        <w:rPr>
          <w:rFonts w:ascii="TimesNewRomanPSMT" w:hAnsi="TimesNewRomanPSMT" w:eastAsia="TimesNewRomanPSMT"/>
          <w:b w:val="0"/>
          <w:i w:val="0"/>
          <w:color w:val="000000"/>
          <w:sz w:val="16"/>
        </w:rPr>
        <w:t>[21][70-71]</w:t>
      </w:r>
      <w:r>
        <w:rPr>
          <w:rFonts w:ascii="SimSun" w:hAnsi="SimSun" w:eastAsia="SimSun"/>
          <w:b w:val="0"/>
          <w:i w:val="0"/>
          <w:color w:val="000000"/>
          <w:sz w:val="24"/>
        </w:rPr>
        <w:t>，总结</w:t>
      </w:r>
      <w:r>
        <w:rPr>
          <w:rFonts w:ascii="SimSun" w:hAnsi="SimSun" w:eastAsia="SimSun"/>
          <w:b w:val="0"/>
          <w:i w:val="0"/>
          <w:color w:val="000000"/>
          <w:sz w:val="24"/>
        </w:rPr>
        <w:t>土体改良试验评价标准如表</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所示，其中，考虑到管片安装等实际施工因素，泡沫改</w:t>
      </w:r>
      <w:r>
        <w:rPr>
          <w:rFonts w:ascii="SimSun" w:hAnsi="SimSun" w:eastAsia="SimSun"/>
          <w:b w:val="0"/>
          <w:i w:val="0"/>
          <w:color w:val="000000"/>
          <w:sz w:val="24"/>
        </w:rPr>
        <w:t>良渣土渗透系数需保持在</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cm/s</w:t>
      </w:r>
      <w:r>
        <w:rPr>
          <w:rFonts w:ascii="SimSun" w:hAnsi="SimSun" w:eastAsia="SimSun"/>
          <w:b w:val="0"/>
          <w:i w:val="0"/>
          <w:color w:val="000000"/>
          <w:sz w:val="24"/>
        </w:rPr>
        <w:t xml:space="preserve"> 以下至少</w:t>
      </w:r>
      <w:r>
        <w:rPr>
          <w:rFonts w:ascii="TimesNewRomanPSMT" w:hAnsi="TimesNewRomanPSMT" w:eastAsia="TimesNewRomanPSMT"/>
          <w:b w:val="0"/>
          <w:i w:val="0"/>
          <w:color w:val="000000"/>
          <w:sz w:val="24"/>
        </w:rPr>
        <w:t>90min</w:t>
      </w:r>
      <w:r>
        <w:rPr>
          <w:rFonts w:ascii="TimesNewRomanPSMT" w:hAnsi="TimesNewRomanPSMT" w:eastAsia="TimesNewRomanPSMT"/>
          <w:b w:val="0"/>
          <w:i w:val="0"/>
          <w:color w:val="000000"/>
          <w:sz w:val="16"/>
        </w:rPr>
        <w:t>[24]</w:t>
      </w:r>
      <w:r>
        <w:rPr>
          <w:rFonts w:ascii="SimSun" w:hAnsi="SimSun" w:eastAsia="SimSun"/>
          <w:b w:val="0"/>
          <w:i w:val="0"/>
          <w:color w:val="000000"/>
          <w:sz w:val="24"/>
        </w:rPr>
        <w:t>。</w:t>
      </w:r>
    </w:p>
    <w:p>
      <w:pPr>
        <w:autoSpaceDN w:val="0"/>
        <w:autoSpaceDE w:val="0"/>
        <w:widowControl/>
        <w:spacing w:line="254" w:lineRule="auto" w:before="208" w:after="96"/>
        <w:ind w:left="0" w:right="3502"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2-4 </w:t>
      </w:r>
      <w:r>
        <w:rPr>
          <w:rFonts w:ascii="SimSun" w:hAnsi="SimSun" w:eastAsia="SimSun"/>
          <w:b w:val="0"/>
          <w:i w:val="0"/>
          <w:color w:val="000000"/>
          <w:sz w:val="21"/>
        </w:rPr>
        <w:t>渣土改良评价指标</w:t>
      </w:r>
    </w:p>
    <w:tbl>
      <w:tblPr>
        <w:tblW w:type="auto" w:w="0"/>
        <w:tblLayout w:type="fixed"/>
        <w:tblLook w:firstColumn="1" w:firstRow="1" w:lastColumn="0" w:lastRow="0" w:noHBand="0" w:noVBand="1" w:val="04A0"/>
        <w:tblInd w:w="1086.0" w:type="dxa"/>
      </w:tblPr>
      <w:tblGrid>
        <w:gridCol w:w="2041"/>
        <w:gridCol w:w="2041"/>
        <w:gridCol w:w="2041"/>
        <w:gridCol w:w="2041"/>
        <w:gridCol w:w="2041"/>
      </w:tblGrid>
      <w:tr>
        <w:trPr>
          <w:trHeight w:hRule="exact" w:val="490"/>
        </w:trPr>
        <w:tc>
          <w:tcPr>
            <w:tcW w:type="dxa" w:w="1560"/>
            <w:tcBorders>
              <w:top w:sz="11.199999999999818" w:val="single" w:color="#000000"/>
              <w:bottom w:sz="8.0"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评价指标</w:t>
            </w:r>
          </w:p>
        </w:tc>
        <w:tc>
          <w:tcPr>
            <w:tcW w:type="dxa" w:w="1842"/>
            <w:tcBorders>
              <w:top w:sz="11.199999999999818" w:val="single" w:color="#000000"/>
              <w:bottom w:sz="8.0" w:val="single" w:color="#000000"/>
            </w:tcBorders>
            <w:tcMar>
              <w:start w:w="0" w:type="dxa"/>
              <w:end w:w="0" w:type="dxa"/>
            </w:tcMar>
          </w:tcPr>
          <w:p>
            <w:pPr>
              <w:autoSpaceDN w:val="0"/>
              <w:autoSpaceDE w:val="0"/>
              <w:widowControl/>
              <w:spacing w:line="187" w:lineRule="auto" w:before="116" w:after="0"/>
              <w:ind w:left="0" w:right="414" w:firstLine="0"/>
              <w:jc w:val="right"/>
            </w:pPr>
            <w:r>
              <w:rPr>
                <w:rFonts w:ascii="SimSun" w:hAnsi="SimSun" w:eastAsia="SimSun"/>
                <w:b w:val="0"/>
                <w:i w:val="0"/>
                <w:color w:val="000000"/>
                <w:sz w:val="11"/>
              </w:rPr>
              <w:t>。</w:t>
            </w:r>
          </w:p>
          <w:p>
            <w:pPr>
              <w:autoSpaceDN w:val="0"/>
              <w:autoSpaceDE w:val="0"/>
              <w:widowControl/>
              <w:spacing w:line="204" w:lineRule="auto" w:before="0" w:after="0"/>
              <w:ind w:left="414" w:right="0" w:firstLine="0"/>
              <w:jc w:val="left"/>
            </w:pPr>
            <w:r>
              <w:rPr>
                <w:rFonts w:ascii="SimSun" w:hAnsi="SimSun" w:eastAsia="SimSun"/>
                <w:b w:val="0"/>
                <w:i w:val="0"/>
                <w:color w:val="000000"/>
                <w:sz w:val="21"/>
              </w:rPr>
              <w:t>内摩擦角</w:t>
            </w:r>
            <w:r>
              <w:rPr>
                <w:rFonts w:ascii="Times New Roman" w:hAnsi="Times New Roman" w:eastAsia="Times New Roman"/>
                <w:b/>
                <w:i w:val="0"/>
                <w:color w:val="000000"/>
                <w:sz w:val="21"/>
              </w:rPr>
              <w:t>/</w:t>
            </w:r>
          </w:p>
        </w:tc>
        <w:tc>
          <w:tcPr>
            <w:tcW w:type="dxa" w:w="1700"/>
            <w:tcBorders>
              <w:top w:sz="11.199999999999818" w:val="single" w:color="#000000"/>
              <w:bottom w:sz="8.0" w:val="single" w:color="#000000"/>
            </w:tcBorders>
            <w:tcMar>
              <w:start w:w="0" w:type="dxa"/>
              <w:end w:w="0" w:type="dxa"/>
            </w:tcMar>
          </w:tcPr>
          <w:p>
            <w:pPr>
              <w:autoSpaceDN w:val="0"/>
              <w:autoSpaceDE w:val="0"/>
              <w:widowControl/>
              <w:spacing w:line="254" w:lineRule="auto" w:before="102" w:after="0"/>
              <w:ind w:left="0" w:right="0" w:firstLine="0"/>
              <w:jc w:val="center"/>
            </w:pPr>
            <w:r>
              <w:rPr>
                <w:rFonts w:ascii="SimSun" w:hAnsi="SimSun" w:eastAsia="SimSun"/>
                <w:b w:val="0"/>
                <w:i w:val="0"/>
                <w:color w:val="000000"/>
                <w:sz w:val="21"/>
              </w:rPr>
              <w:t>塌落度</w:t>
            </w:r>
            <w:r>
              <w:rPr>
                <w:rFonts w:ascii="Times New Roman" w:hAnsi="Times New Roman" w:eastAsia="Times New Roman"/>
                <w:b/>
                <w:i w:val="0"/>
                <w:color w:val="000000"/>
                <w:sz w:val="21"/>
              </w:rPr>
              <w:t xml:space="preserve">/cm </w:t>
            </w:r>
          </w:p>
        </w:tc>
        <w:tc>
          <w:tcPr>
            <w:tcW w:type="dxa" w:w="2270"/>
            <w:tcBorders>
              <w:top w:sz="11.199999999999818" w:val="single" w:color="#000000"/>
              <w:bottom w:sz="8.0" w:val="single" w:color="#000000"/>
            </w:tcBorders>
            <w:tcMar>
              <w:start w:w="0" w:type="dxa"/>
              <w:end w:w="0" w:type="dxa"/>
            </w:tcMar>
          </w:tcPr>
          <w:p>
            <w:pPr>
              <w:autoSpaceDN w:val="0"/>
              <w:autoSpaceDE w:val="0"/>
              <w:widowControl/>
              <w:spacing w:line="228" w:lineRule="auto" w:before="108" w:after="0"/>
              <w:ind w:left="0" w:right="0" w:firstLine="0"/>
              <w:jc w:val="center"/>
            </w:pPr>
            <w:r>
              <w:rPr>
                <w:rFonts w:ascii="SimSun" w:hAnsi="SimSun" w:eastAsia="SimSun"/>
                <w:b w:val="0"/>
                <w:i w:val="0"/>
                <w:color w:val="000000"/>
                <w:sz w:val="21"/>
              </w:rPr>
              <w:t>渗透系数</w:t>
            </w:r>
            <w:r>
              <w:rPr>
                <w:rFonts w:ascii="Times New Roman" w:hAnsi="Times New Roman" w:eastAsia="Times New Roman"/>
                <w:b/>
                <w:i w:val="0"/>
                <w:color w:val="000000"/>
                <w:sz w:val="21"/>
              </w:rPr>
              <w:t>/cm·s</w:t>
            </w:r>
            <w:r>
              <w:rPr>
                <w:rFonts w:ascii="Times New Roman" w:hAnsi="Times New Roman" w:eastAsia="Times New Roman"/>
                <w:b/>
                <w:i w:val="0"/>
                <w:color w:val="000000"/>
                <w:sz w:val="14"/>
              </w:rPr>
              <w:t xml:space="preserve">-1 </w:t>
            </w:r>
          </w:p>
        </w:tc>
        <w:tc>
          <w:tcPr>
            <w:tcW w:type="dxa" w:w="1526"/>
            <w:tcBorders>
              <w:top w:sz="11.199999999999818" w:val="single" w:color="#000000"/>
              <w:bottom w:sz="8.0" w:val="single" w:color="#000000"/>
            </w:tcBorders>
            <w:tcMar>
              <w:start w:w="0" w:type="dxa"/>
              <w:end w:w="0" w:type="dxa"/>
            </w:tcMar>
          </w:tcPr>
          <w:p>
            <w:pPr>
              <w:autoSpaceDN w:val="0"/>
              <w:autoSpaceDE w:val="0"/>
              <w:widowControl/>
              <w:spacing w:line="254" w:lineRule="auto" w:before="102" w:after="0"/>
              <w:ind w:left="0" w:right="0" w:firstLine="0"/>
              <w:jc w:val="center"/>
            </w:pPr>
            <w:r>
              <w:rPr>
                <w:rFonts w:ascii="SimSun" w:hAnsi="SimSun" w:eastAsia="SimSun"/>
                <w:b w:val="0"/>
                <w:i w:val="0"/>
                <w:color w:val="000000"/>
                <w:sz w:val="21"/>
              </w:rPr>
              <w:t>稠度值</w:t>
            </w:r>
            <w:r>
              <w:rPr>
                <w:rFonts w:ascii="Times New Roman" w:hAnsi="Times New Roman" w:eastAsia="Times New Roman"/>
                <w:b/>
                <w:i w:val="0"/>
                <w:color w:val="000000"/>
                <w:sz w:val="21"/>
              </w:rPr>
              <w:t xml:space="preserve">/cm </w:t>
            </w:r>
          </w:p>
        </w:tc>
      </w:tr>
      <w:tr>
        <w:trPr>
          <w:trHeight w:hRule="exact" w:val="532"/>
        </w:trPr>
        <w:tc>
          <w:tcPr>
            <w:tcW w:type="dxa" w:w="1560"/>
            <w:tcBorders>
              <w:top w:sz="8.0" w:val="single" w:color="#000000"/>
              <w:bottom w:sz="11.200000000000728"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具体要求</w:t>
            </w:r>
          </w:p>
        </w:tc>
        <w:tc>
          <w:tcPr>
            <w:tcW w:type="dxa" w:w="1842"/>
            <w:tcBorders>
              <w:top w:sz="8.0" w:val="single" w:color="#000000"/>
              <w:bottom w:sz="11.200000000000728"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≤27 </w:t>
            </w:r>
          </w:p>
        </w:tc>
        <w:tc>
          <w:tcPr>
            <w:tcW w:type="dxa" w:w="1700"/>
            <w:tcBorders>
              <w:top w:sz="8.0" w:val="single" w:color="#000000"/>
              <w:bottom w:sz="11.200000000000728"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15~20 </w:t>
            </w:r>
          </w:p>
        </w:tc>
        <w:tc>
          <w:tcPr>
            <w:tcW w:type="dxa" w:w="2270"/>
            <w:tcBorders>
              <w:top w:sz="8.0" w:val="single" w:color="#000000"/>
              <w:bottom w:sz="11.200000000000728" w:val="single" w:color="#000000"/>
            </w:tcBorders>
            <w:tcMar>
              <w:start w:w="0" w:type="dxa"/>
              <w:end w:w="0" w:type="dxa"/>
            </w:tcMar>
          </w:tcPr>
          <w:p>
            <w:pPr>
              <w:autoSpaceDN w:val="0"/>
              <w:autoSpaceDE w:val="0"/>
              <w:widowControl/>
              <w:spacing w:line="238" w:lineRule="exact" w:before="128" w:after="0"/>
              <w:ind w:left="0" w:right="0" w:firstLine="0"/>
              <w:jc w:val="center"/>
            </w:pPr>
            <w:r>
              <w:rPr>
                <w:rFonts w:ascii="TimesNewRomanPSMT" w:hAnsi="TimesNewRomanPSMT" w:eastAsia="TimesNewRomanPSMT"/>
                <w:b w:val="0"/>
                <w:i w:val="0"/>
                <w:color w:val="000000"/>
                <w:sz w:val="21"/>
              </w:rPr>
              <w:t>&lt;1.0×10</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w:t>
            </w:r>
            <w:r>
              <w:rPr>
                <w:rFonts w:ascii="SimSun" w:hAnsi="SimSun" w:eastAsia="SimSun"/>
                <w:b w:val="0"/>
                <w:i w:val="0"/>
                <w:color w:val="000000"/>
                <w:sz w:val="21"/>
              </w:rPr>
              <w:t>至少</w:t>
            </w:r>
            <w:r>
              <w:rPr>
                <w:rFonts w:ascii="TimesNewRomanPSMT" w:hAnsi="TimesNewRomanPSMT" w:eastAsia="TimesNewRomanPSMT"/>
                <w:b w:val="0"/>
                <w:i w:val="0"/>
                <w:color w:val="000000"/>
                <w:sz w:val="21"/>
              </w:rPr>
              <w:t>90min)</w:t>
            </w:r>
          </w:p>
        </w:tc>
        <w:tc>
          <w:tcPr>
            <w:tcW w:type="dxa" w:w="1526"/>
            <w:tcBorders>
              <w:top w:sz="8.0" w:val="single" w:color="#000000"/>
              <w:bottom w:sz="11.200000000000728"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8.0~10.0 </w:t>
            </w:r>
          </w:p>
        </w:tc>
      </w:tr>
    </w:tbl>
    <w:p>
      <w:pPr>
        <w:autoSpaceDN w:val="0"/>
        <w:autoSpaceDE w:val="0"/>
        <w:widowControl/>
        <w:spacing w:line="240" w:lineRule="exact" w:before="692" w:after="0"/>
        <w:ind w:left="0" w:right="4536" w:firstLine="0"/>
        <w:jc w:val="right"/>
      </w:pPr>
      <w:r>
        <w:rPr>
          <w:rFonts w:ascii="TimesNewRomanPSMT" w:hAnsi="TimesNewRomanPSMT" w:eastAsia="TimesNewRomanPSMT"/>
          <w:b w:val="0"/>
          <w:i w:val="0"/>
          <w:color w:val="000000"/>
          <w:sz w:val="18"/>
        </w:rPr>
        <w:t xml:space="preserve">22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59" name="Picture 3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0" name="Picture 3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p>
    <w:p>
      <w:pPr>
        <w:autoSpaceDN w:val="0"/>
        <w:tabs>
          <w:tab w:pos="3868" w:val="left"/>
        </w:tabs>
        <w:autoSpaceDE w:val="0"/>
        <w:widowControl/>
        <w:spacing w:line="330" w:lineRule="exact" w:before="0" w:after="0"/>
        <w:ind w:left="998" w:right="2880" w:firstLine="0"/>
        <w:jc w:val="left"/>
      </w:pPr>
      <w:r>
        <w:tab/>
      </w: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r>
        <w:rPr>
          <w:rFonts w:ascii="TimesNewRomanPSMT" w:hAnsi="TimesNewRomanPSMT" w:eastAsia="TimesNewRomanPSMT"/>
          <w:b w:val="0"/>
          <w:i w:val="0"/>
          <w:color w:val="000000"/>
          <w:sz w:val="24"/>
        </w:rPr>
        <w:t>2.2.2</w:t>
      </w:r>
      <w:r>
        <w:rPr>
          <w:rFonts w:ascii="SimHei" w:hAnsi="SimHei" w:eastAsia="SimHei"/>
          <w:b w:val="0"/>
          <w:i w:val="0"/>
          <w:color w:val="000000"/>
          <w:sz w:val="24"/>
        </w:rPr>
        <w:t xml:space="preserve"> 不同改良剂的作用机理</w:t>
      </w:r>
    </w:p>
    <w:p>
      <w:pPr>
        <w:autoSpaceDN w:val="0"/>
        <w:tabs>
          <w:tab w:pos="1358" w:val="left"/>
          <w:tab w:pos="1478" w:val="left"/>
        </w:tabs>
        <w:autoSpaceDE w:val="0"/>
        <w:widowControl/>
        <w:spacing w:line="488" w:lineRule="exact" w:before="84" w:after="0"/>
        <w:ind w:left="998" w:right="0" w:firstLine="0"/>
        <w:jc w:val="left"/>
      </w:pPr>
      <w:r>
        <w:tab/>
      </w:r>
      <w:r>
        <w:tab/>
      </w:r>
      <w:r>
        <w:rPr>
          <w:rFonts w:ascii="SimSun" w:hAnsi="SimSun" w:eastAsia="SimSun"/>
          <w:b w:val="0"/>
          <w:i w:val="0"/>
          <w:color w:val="000000"/>
          <w:sz w:val="24"/>
        </w:rPr>
        <w:t>目前工程中常用的改良剂有泡沫剂、膨润土泥浆和高分子聚合物（</w:t>
      </w:r>
      <w:r>
        <w:rPr>
          <w:rFonts w:ascii="TimesNewRomanPSMT" w:hAnsi="TimesNewRomanPSMT" w:eastAsia="TimesNewRomanPSMT"/>
          <w:b w:val="0"/>
          <w:i w:val="0"/>
          <w:color w:val="000000"/>
          <w:sz w:val="24"/>
        </w:rPr>
        <w:t>CMC</w:t>
      </w:r>
      <w:r>
        <w:rPr>
          <w:rFonts w:ascii="SimSun" w:hAnsi="SimSun" w:eastAsia="SimSun"/>
          <w:b w:val="0"/>
          <w:i w:val="0"/>
          <w:color w:val="000000"/>
          <w:sz w:val="24"/>
        </w:rPr>
        <w:t>）等，使用</w:t>
      </w:r>
      <w:r>
        <w:rPr>
          <w:rFonts w:ascii="SimSun" w:hAnsi="SimSun" w:eastAsia="SimSun"/>
          <w:b w:val="0"/>
          <w:i w:val="0"/>
          <w:color w:val="000000"/>
          <w:sz w:val="24"/>
        </w:rPr>
        <w:t>不同改良剂改良渣土的作用机理如下：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）泡沫改良剂作用机理：泡沫被注入到渣土中后，随着泡沫和土体的充分混合，</w:t>
      </w:r>
      <w:r>
        <w:rPr>
          <w:rFonts w:ascii="SimSun" w:hAnsi="SimSun" w:eastAsia="SimSun"/>
          <w:b w:val="0"/>
          <w:i w:val="0"/>
          <w:color w:val="000000"/>
          <w:sz w:val="24"/>
        </w:rPr>
        <w:t>一方面泡沫填充到渣土孔隙中后，由于泡沫中包含大量气体，能够阻断孔隙水的渗流通</w:t>
      </w:r>
      <w:r>
        <w:rPr>
          <w:rFonts w:ascii="SimSun" w:hAnsi="SimSun" w:eastAsia="SimSun"/>
          <w:b w:val="0"/>
          <w:i w:val="0"/>
          <w:color w:val="000000"/>
          <w:sz w:val="24"/>
        </w:rPr>
        <w:t>道，达到降低土体渗透性的目的。因此，渣土中掺入泡沫后渗透系数降低的主要原因就</w:t>
      </w:r>
      <w:r>
        <w:rPr>
          <w:rFonts w:ascii="SimSun" w:hAnsi="SimSun" w:eastAsia="SimSun"/>
          <w:b w:val="0"/>
          <w:i w:val="0"/>
          <w:color w:val="000000"/>
          <w:sz w:val="24"/>
        </w:rPr>
        <w:t>是微小泡沫对土体孔隙的填充和堵塞，这有效避免了“喷涌”事故的发生；另一方面泡</w:t>
      </w:r>
      <w:r>
        <w:rPr>
          <w:rFonts w:ascii="SimSun" w:hAnsi="SimSun" w:eastAsia="SimSun"/>
          <w:b w:val="0"/>
          <w:i w:val="0"/>
          <w:color w:val="000000"/>
          <w:sz w:val="24"/>
        </w:rPr>
        <w:t>沫注入渣土孔隙后，粗颗粒被泡沫包裹，相当于给土颗粒穿上了一件带滚珠的外衣，土</w:t>
      </w:r>
      <w:r>
        <w:rPr>
          <w:rFonts w:ascii="SimSun" w:hAnsi="SimSun" w:eastAsia="SimSun"/>
          <w:b w:val="0"/>
          <w:i w:val="0"/>
          <w:color w:val="000000"/>
          <w:sz w:val="24"/>
        </w:rPr>
        <w:t>颗粒之间的接触面积逐渐减小，当土体在土压仓和螺旋出土器中流动时，由于土颗粒之</w:t>
      </w:r>
      <w:r>
        <w:rPr>
          <w:rFonts w:ascii="SimSun" w:hAnsi="SimSun" w:eastAsia="SimSun"/>
          <w:b w:val="0"/>
          <w:i w:val="0"/>
          <w:color w:val="000000"/>
          <w:sz w:val="24"/>
        </w:rPr>
        <w:t>间的接触面积变小，使得土体的摩擦性显著降低，同时土体流动性增加，土的强度也大</w:t>
      </w:r>
      <w:r>
        <w:rPr>
          <w:rFonts w:ascii="SimSun" w:hAnsi="SimSun" w:eastAsia="SimSun"/>
          <w:b w:val="0"/>
          <w:i w:val="0"/>
          <w:color w:val="000000"/>
          <w:sz w:val="24"/>
        </w:rPr>
        <w:t>大降低</w:t>
      </w:r>
      <w:r>
        <w:rPr>
          <w:rFonts w:ascii="TimesNewRomanPSMT" w:hAnsi="TimesNewRomanPSMT" w:eastAsia="TimesNewRomanPSMT"/>
          <w:b w:val="0"/>
          <w:i w:val="0"/>
          <w:color w:val="000000"/>
          <w:sz w:val="16"/>
        </w:rPr>
        <w:t>[72]</w:t>
      </w:r>
      <w:r>
        <w:rPr>
          <w:rFonts w:ascii="SimSun" w:hAnsi="SimSun" w:eastAsia="SimSun"/>
          <w:b w:val="0"/>
          <w:i w:val="0"/>
          <w:color w:val="000000"/>
          <w:sz w:val="24"/>
        </w:rPr>
        <w:t>。另外，泡沫剂改良土体效果受土体含水率影响较大</w:t>
      </w:r>
      <w:r>
        <w:rPr>
          <w:rFonts w:ascii="TimesNewRomanPSMT" w:hAnsi="TimesNewRomanPSMT" w:eastAsia="TimesNewRomanPSMT"/>
          <w:b w:val="0"/>
          <w:i w:val="0"/>
          <w:color w:val="000000"/>
          <w:sz w:val="16"/>
        </w:rPr>
        <w:t>[17]</w:t>
      </w:r>
      <w:r>
        <w:rPr>
          <w:rFonts w:ascii="SimSun" w:hAnsi="SimSun" w:eastAsia="SimSun"/>
          <w:b w:val="0"/>
          <w:i w:val="0"/>
          <w:color w:val="000000"/>
          <w:sz w:val="24"/>
        </w:rPr>
        <w:t>，在未加入泡沫前，向</w:t>
      </w:r>
      <w:r>
        <w:rPr>
          <w:rFonts w:ascii="SimSun" w:hAnsi="SimSun" w:eastAsia="SimSun"/>
          <w:b w:val="0"/>
          <w:i w:val="0"/>
          <w:color w:val="000000"/>
          <w:sz w:val="24"/>
        </w:rPr>
        <w:t>砂性渣土中加入一定量的水时虽然能略微增加渣土流动性，但渣土保水性很差，极易出</w:t>
      </w:r>
      <w:r>
        <w:rPr>
          <w:rFonts w:ascii="SimSun" w:hAnsi="SimSun" w:eastAsia="SimSun"/>
          <w:b w:val="0"/>
          <w:i w:val="0"/>
          <w:color w:val="000000"/>
          <w:sz w:val="24"/>
        </w:rPr>
        <w:t>现砾砂分离；加入水较多时，易形成稀浆，加入泡沫后，由于气泡表面含有亲水基团，</w:t>
      </w:r>
      <w:r>
        <w:rPr>
          <w:rFonts w:ascii="SimSun" w:hAnsi="SimSun" w:eastAsia="SimSun"/>
          <w:b w:val="0"/>
          <w:i w:val="0"/>
          <w:color w:val="000000"/>
          <w:sz w:val="24"/>
        </w:rPr>
        <w:t>能与水结合吸附水分子。因此，在加入泡沫后砂性渣土的保水性显著增加，水是天然的</w:t>
      </w:r>
      <w:r>
        <w:rPr>
          <w:rFonts w:ascii="SimSun" w:hAnsi="SimSun" w:eastAsia="SimSun"/>
          <w:b w:val="0"/>
          <w:i w:val="0"/>
          <w:color w:val="000000"/>
          <w:sz w:val="24"/>
        </w:rPr>
        <w:t>润滑剂，能够同时和泡沫共同作用起到改良作用，这即能够降低泡沫的使用量，同时又</w:t>
      </w:r>
      <w:r>
        <w:rPr>
          <w:rFonts w:ascii="SimSun" w:hAnsi="SimSun" w:eastAsia="SimSun"/>
          <w:b w:val="0"/>
          <w:i w:val="0"/>
          <w:color w:val="000000"/>
          <w:sz w:val="24"/>
        </w:rPr>
        <w:t>能够达到更好的改良效果。</w:t>
      </w:r>
    </w:p>
    <w:p>
      <w:pPr>
        <w:autoSpaceDN w:val="0"/>
        <w:autoSpaceDE w:val="0"/>
        <w:widowControl/>
        <w:spacing w:line="484" w:lineRule="exact" w:before="24" w:after="0"/>
        <w:ind w:left="998" w:right="0" w:firstLine="36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）膨润土改良剂作用机理：膨润土泥浆对渣土的改良作用主要体现在两个方面，</w:t>
      </w:r>
      <w:r>
        <w:rPr>
          <w:rFonts w:ascii="SimSun" w:hAnsi="SimSun" w:eastAsia="SimSun"/>
          <w:b w:val="0"/>
          <w:i w:val="0"/>
          <w:color w:val="000000"/>
          <w:sz w:val="24"/>
        </w:rPr>
        <w:t>其一膨润土中的细颗粒会填充到渣土孔隙中，从而达到降低土体渗透性的目的；其二膨</w:t>
      </w:r>
      <w:r>
        <w:rPr>
          <w:rFonts w:ascii="SimSun" w:hAnsi="SimSun" w:eastAsia="SimSun"/>
          <w:b w:val="0"/>
          <w:i w:val="0"/>
          <w:color w:val="000000"/>
          <w:sz w:val="24"/>
        </w:rPr>
        <w:t>润土泥浆会在开挖面前方土体中形成泥膜，泥膜几乎不透水，渗透系数小于</w:t>
      </w:r>
      <w:r>
        <w:rPr>
          <w:rFonts w:ascii="TimesNewRomanPSMT" w:hAnsi="TimesNewRomanPSMT" w:eastAsia="TimesNewRomanPSMT"/>
          <w:b w:val="0"/>
          <w:i w:val="0"/>
          <w:color w:val="000000"/>
          <w:sz w:val="24"/>
        </w:rPr>
        <w:t>l</w:t>
      </w:r>
      <w:r>
        <w:rPr>
          <w:rFonts w:ascii="ArialMT" w:hAnsi="ArialMT" w:eastAsia="ArialMT"/>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-7</w:t>
      </w:r>
      <w:r>
        <w:rPr>
          <w:rFonts w:ascii="TimesNewRomanPSMT" w:hAnsi="TimesNewRomanPSMT" w:eastAsia="TimesNewRomanPSMT"/>
          <w:b w:val="0"/>
          <w:i w:val="0"/>
          <w:color w:val="000000"/>
          <w:sz w:val="24"/>
        </w:rPr>
        <w:t>m/s</w:t>
      </w:r>
      <w:r>
        <w:rPr>
          <w:rFonts w:ascii="SimSun" w:hAnsi="SimSun" w:eastAsia="SimSun"/>
          <w:b w:val="0"/>
          <w:i w:val="0"/>
          <w:color w:val="000000"/>
          <w:sz w:val="24"/>
        </w:rPr>
        <w:t>，</w:t>
      </w:r>
      <w:r>
        <w:rPr>
          <w:rFonts w:ascii="SimSun" w:hAnsi="SimSun" w:eastAsia="SimSun"/>
          <w:b w:val="0"/>
          <w:i w:val="0"/>
          <w:color w:val="000000"/>
          <w:sz w:val="24"/>
        </w:rPr>
        <w:t>从而达到止水的效果，同时泥膜的产生降低了土体颗粒之间的内摩擦角，提高了颗粒间</w:t>
      </w:r>
      <w:r>
        <w:rPr>
          <w:rFonts w:ascii="SimSun" w:hAnsi="SimSun" w:eastAsia="SimSun"/>
          <w:b w:val="0"/>
          <w:i w:val="0"/>
          <w:color w:val="000000"/>
          <w:sz w:val="24"/>
        </w:rPr>
        <w:t>的粘聚力，从而提高了渣土的流动性，使得渣土能够流畅外排。</w:t>
      </w:r>
    </w:p>
    <w:p>
      <w:pPr>
        <w:autoSpaceDN w:val="0"/>
        <w:autoSpaceDE w:val="0"/>
        <w:widowControl/>
        <w:spacing w:line="486" w:lineRule="exact" w:before="22" w:after="0"/>
        <w:ind w:left="998" w:right="1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）高分子聚合物改良剂作用机理：在渣土中添加高分子类改良剂进行改良，可以</w:t>
      </w:r>
      <w:r>
        <w:rPr>
          <w:rFonts w:ascii="SimSun" w:hAnsi="SimSun" w:eastAsia="SimSun"/>
          <w:b w:val="0"/>
          <w:i w:val="0"/>
          <w:color w:val="000000"/>
          <w:sz w:val="24"/>
        </w:rPr>
        <w:t>迅速地吸收地层中的自由水使其成为胶凝状，常应用于地下水较为丰富的地层中，并和</w:t>
      </w:r>
      <w:r>
        <w:rPr>
          <w:rFonts w:ascii="SimSun" w:hAnsi="SimSun" w:eastAsia="SimSun"/>
          <w:b w:val="0"/>
          <w:i w:val="0"/>
          <w:color w:val="000000"/>
          <w:sz w:val="24"/>
        </w:rPr>
        <w:t>膨润土泥浆混合使用。高分子聚合物是一种长链分子的有机化合物，当将聚合物加入到</w:t>
      </w:r>
      <w:r>
        <w:rPr>
          <w:rFonts w:ascii="SimSun" w:hAnsi="SimSun" w:eastAsia="SimSun"/>
          <w:b w:val="0"/>
          <w:i w:val="0"/>
          <w:color w:val="000000"/>
          <w:sz w:val="24"/>
        </w:rPr>
        <w:t>渣土中时，聚合物分子将和土颗粒粘结在一起，从而降低土体的渗透性。另外可溶性聚</w:t>
      </w:r>
      <w:r>
        <w:rPr>
          <w:rFonts w:ascii="SimSun" w:hAnsi="SimSun" w:eastAsia="SimSun"/>
          <w:b w:val="0"/>
          <w:i w:val="0"/>
          <w:color w:val="000000"/>
          <w:sz w:val="24"/>
        </w:rPr>
        <w:t>合物具有很强的吸水性，其会因吸水而膨胀，降低渣土含水率的同时填充渣土孔隙，可</w:t>
      </w:r>
      <w:r>
        <w:rPr>
          <w:rFonts w:ascii="SimSun" w:hAnsi="SimSun" w:eastAsia="SimSun"/>
          <w:b w:val="0"/>
          <w:i w:val="0"/>
          <w:color w:val="000000"/>
          <w:sz w:val="24"/>
        </w:rPr>
        <w:t>有效的防止发生喷涌。</w:t>
      </w:r>
    </w:p>
    <w:p>
      <w:pPr>
        <w:autoSpaceDN w:val="0"/>
        <w:autoSpaceDE w:val="0"/>
        <w:widowControl/>
        <w:spacing w:line="266" w:lineRule="exact" w:before="322" w:after="0"/>
        <w:ind w:left="998" w:right="0" w:firstLine="0"/>
        <w:jc w:val="left"/>
      </w:pPr>
      <w:r>
        <w:rPr>
          <w:rFonts w:ascii="TimesNewRomanPSMT" w:hAnsi="TimesNewRomanPSMT" w:eastAsia="TimesNewRomanPSMT"/>
          <w:b w:val="0"/>
          <w:i w:val="0"/>
          <w:color w:val="000000"/>
          <w:sz w:val="24"/>
        </w:rPr>
        <w:t>2.2.3</w:t>
      </w:r>
      <w:r>
        <w:rPr>
          <w:rFonts w:ascii="SimHei" w:hAnsi="SimHei" w:eastAsia="SimHei"/>
          <w:b w:val="0"/>
          <w:i w:val="0"/>
          <w:color w:val="000000"/>
          <w:sz w:val="24"/>
        </w:rPr>
        <w:t xml:space="preserve"> 粉细砂层物理特性及改良剂的选取</w:t>
      </w:r>
    </w:p>
    <w:p>
      <w:pPr>
        <w:autoSpaceDN w:val="0"/>
        <w:autoSpaceDE w:val="0"/>
        <w:widowControl/>
        <w:spacing w:line="240" w:lineRule="exact" w:before="300" w:after="0"/>
        <w:ind w:left="0" w:right="4544" w:firstLine="0"/>
        <w:jc w:val="right"/>
      </w:pPr>
      <w:r>
        <w:rPr>
          <w:rFonts w:ascii="TimesNewRomanPSMT" w:hAnsi="TimesNewRomanPSMT" w:eastAsia="TimesNewRomanPSMT"/>
          <w:b w:val="0"/>
          <w:i w:val="0"/>
          <w:color w:val="000000"/>
          <w:sz w:val="18"/>
        </w:rPr>
        <w:t xml:space="preserve">23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61" name="Picture 3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2" name="Picture 3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80" w:firstLine="0"/>
        <w:jc w:val="right"/>
      </w:pPr>
      <w:r>
        <w:rPr>
          <w:rFonts w:ascii="SimSun" w:hAnsi="SimSun" w:eastAsia="SimSun"/>
          <w:b w:val="0"/>
          <w:i w:val="0"/>
          <w:color w:val="000000"/>
          <w:sz w:val="18"/>
        </w:rPr>
        <w:t>东南大学硕士学位论文</w:t>
      </w:r>
    </w:p>
    <w:p>
      <w:pPr>
        <w:autoSpaceDN w:val="0"/>
        <w:autoSpaceDE w:val="0"/>
        <w:widowControl/>
        <w:spacing w:line="486" w:lineRule="exact" w:before="74" w:after="32"/>
        <w:ind w:left="998" w:right="0" w:firstLine="480"/>
        <w:jc w:val="left"/>
      </w:pPr>
      <w:r>
        <w:rPr>
          <w:rFonts w:ascii="SimSun" w:hAnsi="SimSun" w:eastAsia="SimSun"/>
          <w:b w:val="0"/>
          <w:i w:val="0"/>
          <w:color w:val="000000"/>
          <w:sz w:val="24"/>
        </w:rPr>
        <w:t>试验所用粉细砂取至南通轨道交通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号线太平路北站～南通东站站区间，取土地层</w:t>
      </w:r>
      <w:r>
        <w:rPr>
          <w:rFonts w:ascii="SimSun" w:hAnsi="SimSun" w:eastAsia="SimSun"/>
          <w:b w:val="0"/>
          <w:i w:val="0"/>
          <w:color w:val="000000"/>
          <w:sz w:val="24"/>
        </w:rPr>
        <w:t>为③</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粉砂地层，通过现场取样测定天然含水率为</w:t>
      </w:r>
      <w:r>
        <w:rPr>
          <w:rFonts w:ascii="TimesNewRomanPSMT" w:hAnsi="TimesNewRomanPSMT" w:eastAsia="TimesNewRomanPSMT"/>
          <w:b w:val="0"/>
          <w:i w:val="0"/>
          <w:color w:val="000000"/>
          <w:sz w:val="24"/>
        </w:rPr>
        <w:t>25%</w:t>
      </w:r>
      <w:r>
        <w:rPr>
          <w:rFonts w:ascii="SimSun" w:hAnsi="SimSun" w:eastAsia="SimSun"/>
          <w:b w:val="0"/>
          <w:i w:val="0"/>
          <w:color w:val="000000"/>
          <w:sz w:val="24"/>
        </w:rPr>
        <w:t>，采用筛分法和密度计法测定土</w:t>
      </w:r>
      <w:r>
        <w:rPr>
          <w:rFonts w:ascii="SimSun" w:hAnsi="SimSun" w:eastAsia="SimSun"/>
          <w:b w:val="0"/>
          <w:i w:val="0"/>
          <w:color w:val="000000"/>
          <w:sz w:val="24"/>
        </w:rPr>
        <w:t>颗粒粒径分布曲线如图</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所示，根据粒径分布曲线，得到土样控制粒径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10</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30</w:t>
      </w:r>
      <w:r>
        <w:rPr>
          <w:rFonts w:ascii="SimSun" w:hAnsi="SimSun" w:eastAsia="SimSun"/>
          <w:b w:val="0"/>
          <w:i w:val="0"/>
          <w:color w:val="000000"/>
          <w:sz w:val="24"/>
        </w:rPr>
        <w:t xml:space="preserve"> 和</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60</w:t>
      </w:r>
      <w:r>
        <w:rPr>
          <w:rFonts w:ascii="SimSun" w:hAnsi="SimSun" w:eastAsia="SimSun"/>
          <w:b w:val="0"/>
          <w:i w:val="0"/>
          <w:color w:val="000000"/>
          <w:sz w:val="24"/>
        </w:rPr>
        <w:t>，</w:t>
      </w:r>
      <w:r>
        <w:rPr>
          <w:rFonts w:ascii="SimSun" w:hAnsi="SimSun" w:eastAsia="SimSun"/>
          <w:b w:val="0"/>
          <w:i w:val="0"/>
          <w:color w:val="000000"/>
          <w:sz w:val="24"/>
        </w:rPr>
        <w:t>计算土体不均匀系数</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16"/>
        </w:rPr>
        <w:t>u</w:t>
      </w:r>
      <w:r>
        <w:rPr>
          <w:rFonts w:ascii="SimSun" w:hAnsi="SimSun" w:eastAsia="SimSun"/>
          <w:b w:val="0"/>
          <w:i w:val="0"/>
          <w:color w:val="000000"/>
          <w:sz w:val="24"/>
        </w:rPr>
        <w:t xml:space="preserve"> 和曲率系数</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16"/>
        </w:rPr>
        <w:t>C</w:t>
      </w:r>
      <w:r>
        <w:rPr>
          <w:rFonts w:ascii="SimSun" w:hAnsi="SimSun" w:eastAsia="SimSun"/>
          <w:b w:val="0"/>
          <w:i w:val="0"/>
          <w:color w:val="000000"/>
          <w:sz w:val="24"/>
        </w:rPr>
        <w:t xml:space="preserve"> 分别为</w:t>
      </w:r>
      <w:r>
        <w:rPr>
          <w:rFonts w:ascii="TimesNewRomanPSMT" w:hAnsi="TimesNewRomanPSMT" w:eastAsia="TimesNewRomanPSMT"/>
          <w:b w:val="0"/>
          <w:i w:val="0"/>
          <w:color w:val="000000"/>
          <w:sz w:val="24"/>
        </w:rPr>
        <w:t>2.39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0.99</w:t>
      </w:r>
      <w:r>
        <w:rPr>
          <w:rFonts w:ascii="SimSun" w:hAnsi="SimSun" w:eastAsia="SimSun"/>
          <w:b w:val="0"/>
          <w:i w:val="0"/>
          <w:color w:val="000000"/>
          <w:sz w:val="24"/>
        </w:rPr>
        <w:t>。根据土工试验规程，不均匀</w:t>
      </w:r>
      <w:r>
        <w:rPr>
          <w:rFonts w:ascii="SimSun" w:hAnsi="SimSun" w:eastAsia="SimSun"/>
          <w:b w:val="0"/>
          <w:i w:val="0"/>
          <w:color w:val="000000"/>
          <w:sz w:val="24"/>
        </w:rPr>
        <w:t>系数</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16"/>
        </w:rPr>
        <w:t>u</w:t>
      </w:r>
      <w:r>
        <w:rPr>
          <w:rFonts w:ascii="TimesNewRomanPSMT" w:hAnsi="TimesNewRomanPSMT" w:eastAsia="TimesNewRomanPSMT"/>
          <w:b w:val="0"/>
          <w:i w:val="0"/>
          <w:color w:val="000000"/>
          <w:sz w:val="24"/>
        </w:rPr>
        <w:t>≥5</w:t>
      </w:r>
      <w:r>
        <w:rPr>
          <w:rFonts w:ascii="SimSun" w:hAnsi="SimSun" w:eastAsia="SimSun"/>
          <w:b w:val="0"/>
          <w:i w:val="0"/>
          <w:color w:val="000000"/>
          <w:sz w:val="24"/>
        </w:rPr>
        <w:t>，曲率系数</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16"/>
        </w:rPr>
        <w:t>c</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时为级配良好的土，否者为级配不良土，根据试验结果，</w:t>
      </w:r>
      <w:r>
        <w:rPr>
          <w:rFonts w:ascii="SimSun" w:hAnsi="SimSun" w:eastAsia="SimSun"/>
          <w:b w:val="0"/>
          <w:i w:val="0"/>
          <w:color w:val="000000"/>
          <w:sz w:val="24"/>
        </w:rPr>
        <w:t>试样为级配不良粉细砂。</w:t>
      </w:r>
    </w:p>
    <w:tbl>
      <w:tblPr>
        <w:tblW w:type="auto" w:w="0"/>
        <w:tblLayout w:type="fixed"/>
        <w:tblLook w:firstColumn="1" w:firstRow="1" w:lastColumn="0" w:lastRow="0" w:noHBand="0" w:noVBand="1" w:val="04A0"/>
        <w:tblInd w:w="1740.0" w:type="dxa"/>
      </w:tblPr>
      <w:tblGrid>
        <w:gridCol w:w="1459"/>
        <w:gridCol w:w="1459"/>
        <w:gridCol w:w="1459"/>
        <w:gridCol w:w="1459"/>
        <w:gridCol w:w="1459"/>
        <w:gridCol w:w="1459"/>
        <w:gridCol w:w="1459"/>
      </w:tblGrid>
      <w:tr>
        <w:trPr>
          <w:trHeight w:hRule="exact" w:val="262"/>
        </w:trPr>
        <w:tc>
          <w:tcPr>
            <w:tcW w:type="dxa" w:w="20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750" w:after="0"/>
              <w:ind w:left="0" w:right="674" w:firstLine="0"/>
              <w:jc w:val="right"/>
            </w:pPr>
            <w:r>
              <w:rPr>
                <w:rFonts w:ascii="SimSun" w:hAnsi="SimSun" w:eastAsia="SimSun"/>
                <w:b w:val="0"/>
                <w:i w:val="0"/>
                <w:color w:val="000000"/>
                <w:sz w:val="15"/>
              </w:rPr>
              <w:t>小于某粒径的土重含量</w:t>
            </w:r>
            <w:r>
              <w:rPr>
                <w:rFonts w:ascii="TimesNewRomanPSMT" w:hAnsi="TimesNewRomanPSMT" w:eastAsia="TimesNewRomanPSMT"/>
                <w:b w:val="0"/>
                <w:i w:val="0"/>
                <w:color w:val="000000"/>
                <w:sz w:val="15"/>
              </w:rPr>
              <w:t>/%</w:t>
            </w:r>
          </w:p>
        </w:tc>
        <w:tc>
          <w:tcPr>
            <w:tcW w:type="dxa" w:w="280"/>
            <w:tcBorders/>
            <w:tcMar>
              <w:start w:w="0" w:type="dxa"/>
              <w:end w:w="0" w:type="dxa"/>
            </w:tcMar>
          </w:tcPr>
          <w:p>
            <w:pPr>
              <w:autoSpaceDN w:val="0"/>
              <w:autoSpaceDE w:val="0"/>
              <w:widowControl/>
              <w:spacing w:line="204" w:lineRule="exact" w:before="34" w:after="0"/>
              <w:ind w:left="0" w:right="0" w:firstLine="0"/>
              <w:jc w:val="center"/>
            </w:pPr>
            <w:r>
              <w:rPr>
                <w:w w:val="101.26745223999023"/>
                <w:rFonts w:ascii="TimesNewRomanPSMT" w:hAnsi="TimesNewRomanPSMT" w:eastAsia="TimesNewRomanPSMT"/>
                <w:b w:val="0"/>
                <w:i w:val="0"/>
                <w:color w:val="000000"/>
                <w:sz w:val="15"/>
              </w:rPr>
              <w:t>100</w:t>
            </w:r>
          </w:p>
        </w:tc>
        <w:tc>
          <w:tcPr>
            <w:tcW w:type="dxa" w:w="50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82" w:after="0"/>
              <w:ind w:left="60" w:right="0" w:firstLine="0"/>
              <w:jc w:val="left"/>
            </w:pPr>
            <w:r>
              <w:drawing>
                <wp:inline xmlns:a="http://schemas.openxmlformats.org/drawingml/2006/main" xmlns:pic="http://schemas.openxmlformats.org/drawingml/2006/picture">
                  <wp:extent cx="2374900" cy="1828800"/>
                  <wp:docPr id="363" name="Picture 363"/>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2374900" cy="1828800"/>
                          </a:xfrm>
                          <a:prstGeom prst="rect"/>
                        </pic:spPr>
                      </pic:pic>
                    </a:graphicData>
                  </a:graphic>
                </wp:inline>
              </w:drawing>
            </w:r>
          </w:p>
        </w:tc>
      </w:tr>
      <w:tr>
        <w:trPr>
          <w:trHeight w:hRule="exact" w:val="280"/>
        </w:trPr>
        <w:tc>
          <w:tcPr>
            <w:tcW w:type="dxa" w:w="1459"/>
            <w:vMerge/>
            <w:tcBorders/>
          </w:tcPr>
          <w:p/>
        </w:tc>
        <w:tc>
          <w:tcPr>
            <w:tcW w:type="dxa" w:w="280"/>
            <w:tcBorders/>
            <w:tcMar>
              <w:start w:w="0" w:type="dxa"/>
              <w:end w:w="0" w:type="dxa"/>
            </w:tcMar>
          </w:tcPr>
          <w:p>
            <w:pPr>
              <w:autoSpaceDN w:val="0"/>
              <w:autoSpaceDE w:val="0"/>
              <w:widowControl/>
              <w:spacing w:line="204" w:lineRule="exact" w:before="48" w:after="0"/>
              <w:ind w:left="0" w:right="4" w:firstLine="0"/>
              <w:jc w:val="right"/>
            </w:pPr>
            <w:r>
              <w:rPr>
                <w:w w:val="101.26745223999023"/>
                <w:rFonts w:ascii="TimesNewRomanPSMT" w:hAnsi="TimesNewRomanPSMT" w:eastAsia="TimesNewRomanPSMT"/>
                <w:b w:val="0"/>
                <w:i w:val="0"/>
                <w:color w:val="000000"/>
                <w:sz w:val="15"/>
              </w:rPr>
              <w:t>90</w:t>
            </w:r>
          </w:p>
        </w:tc>
        <w:tc>
          <w:tcPr>
            <w:tcW w:type="dxa" w:w="7295"/>
            <w:gridSpan w:val="5"/>
            <w:vMerge/>
            <w:tcBorders/>
          </w:tcPr>
          <w:p/>
        </w:tc>
      </w:tr>
      <w:tr>
        <w:trPr>
          <w:trHeight w:hRule="exact" w:val="280"/>
        </w:trPr>
        <w:tc>
          <w:tcPr>
            <w:tcW w:type="dxa" w:w="1459"/>
            <w:vMerge/>
            <w:tcBorders/>
          </w:tcPr>
          <w:p/>
        </w:tc>
        <w:tc>
          <w:tcPr>
            <w:tcW w:type="dxa" w:w="280"/>
            <w:tcBorders/>
            <w:tcMar>
              <w:start w:w="0" w:type="dxa"/>
              <w:end w:w="0" w:type="dxa"/>
            </w:tcMar>
          </w:tcPr>
          <w:p>
            <w:pPr>
              <w:autoSpaceDN w:val="0"/>
              <w:autoSpaceDE w:val="0"/>
              <w:widowControl/>
              <w:spacing w:line="204" w:lineRule="exact" w:before="46" w:after="0"/>
              <w:ind w:left="0" w:right="4" w:firstLine="0"/>
              <w:jc w:val="right"/>
            </w:pPr>
            <w:r>
              <w:rPr>
                <w:w w:val="101.26745223999023"/>
                <w:rFonts w:ascii="TimesNewRomanPSMT" w:hAnsi="TimesNewRomanPSMT" w:eastAsia="TimesNewRomanPSMT"/>
                <w:b w:val="0"/>
                <w:i w:val="0"/>
                <w:color w:val="000000"/>
                <w:sz w:val="15"/>
              </w:rPr>
              <w:t>80</w:t>
            </w:r>
          </w:p>
        </w:tc>
        <w:tc>
          <w:tcPr>
            <w:tcW w:type="dxa" w:w="7295"/>
            <w:gridSpan w:val="5"/>
            <w:vMerge/>
            <w:tcBorders/>
          </w:tcPr>
          <w:p/>
        </w:tc>
      </w:tr>
      <w:tr>
        <w:trPr>
          <w:trHeight w:hRule="exact" w:val="280"/>
        </w:trPr>
        <w:tc>
          <w:tcPr>
            <w:tcW w:type="dxa" w:w="1459"/>
            <w:vMerge/>
            <w:tcBorders/>
          </w:tcPr>
          <w:p/>
        </w:tc>
        <w:tc>
          <w:tcPr>
            <w:tcW w:type="dxa" w:w="280"/>
            <w:tcBorders/>
            <w:tcMar>
              <w:start w:w="0" w:type="dxa"/>
              <w:end w:w="0" w:type="dxa"/>
            </w:tcMar>
          </w:tcPr>
          <w:p>
            <w:pPr>
              <w:autoSpaceDN w:val="0"/>
              <w:autoSpaceDE w:val="0"/>
              <w:widowControl/>
              <w:spacing w:line="204" w:lineRule="exact" w:before="44" w:after="0"/>
              <w:ind w:left="0" w:right="4" w:firstLine="0"/>
              <w:jc w:val="right"/>
            </w:pPr>
            <w:r>
              <w:rPr>
                <w:w w:val="101.26745223999023"/>
                <w:rFonts w:ascii="TimesNewRomanPSMT" w:hAnsi="TimesNewRomanPSMT" w:eastAsia="TimesNewRomanPSMT"/>
                <w:b w:val="0"/>
                <w:i w:val="0"/>
                <w:color w:val="000000"/>
                <w:sz w:val="15"/>
              </w:rPr>
              <w:t>70</w:t>
            </w:r>
          </w:p>
        </w:tc>
        <w:tc>
          <w:tcPr>
            <w:tcW w:type="dxa" w:w="7295"/>
            <w:gridSpan w:val="5"/>
            <w:vMerge/>
            <w:tcBorders/>
          </w:tcPr>
          <w:p/>
        </w:tc>
      </w:tr>
      <w:tr>
        <w:trPr>
          <w:trHeight w:hRule="exact" w:val="280"/>
        </w:trPr>
        <w:tc>
          <w:tcPr>
            <w:tcW w:type="dxa" w:w="1459"/>
            <w:vMerge/>
            <w:tcBorders/>
          </w:tcPr>
          <w:p/>
        </w:tc>
        <w:tc>
          <w:tcPr>
            <w:tcW w:type="dxa" w:w="280"/>
            <w:tcBorders/>
            <w:tcMar>
              <w:start w:w="0" w:type="dxa"/>
              <w:end w:w="0" w:type="dxa"/>
            </w:tcMar>
          </w:tcPr>
          <w:p>
            <w:pPr>
              <w:autoSpaceDN w:val="0"/>
              <w:autoSpaceDE w:val="0"/>
              <w:widowControl/>
              <w:spacing w:line="204" w:lineRule="exact" w:before="42" w:after="0"/>
              <w:ind w:left="0" w:right="4" w:firstLine="0"/>
              <w:jc w:val="right"/>
            </w:pPr>
            <w:r>
              <w:rPr>
                <w:w w:val="101.04340235392253"/>
                <w:rFonts w:ascii="TimesNewRomanPSMT" w:hAnsi="TimesNewRomanPSMT" w:eastAsia="TimesNewRomanPSMT"/>
                <w:b w:val="0"/>
                <w:i w:val="0"/>
                <w:color w:val="000000"/>
                <w:sz w:val="15"/>
              </w:rPr>
              <w:t>60</w:t>
            </w:r>
          </w:p>
        </w:tc>
        <w:tc>
          <w:tcPr>
            <w:tcW w:type="dxa" w:w="7295"/>
            <w:gridSpan w:val="5"/>
            <w:vMerge/>
            <w:tcBorders/>
          </w:tcPr>
          <w:p/>
        </w:tc>
      </w:tr>
      <w:tr>
        <w:trPr>
          <w:trHeight w:hRule="exact" w:val="280"/>
        </w:trPr>
        <w:tc>
          <w:tcPr>
            <w:tcW w:type="dxa" w:w="1459"/>
            <w:vMerge/>
            <w:tcBorders/>
          </w:tcPr>
          <w:p/>
        </w:tc>
        <w:tc>
          <w:tcPr>
            <w:tcW w:type="dxa" w:w="280"/>
            <w:tcBorders/>
            <w:tcMar>
              <w:start w:w="0" w:type="dxa"/>
              <w:end w:w="0" w:type="dxa"/>
            </w:tcMar>
          </w:tcPr>
          <w:p>
            <w:pPr>
              <w:autoSpaceDN w:val="0"/>
              <w:autoSpaceDE w:val="0"/>
              <w:widowControl/>
              <w:spacing w:line="204" w:lineRule="exact" w:before="40" w:after="0"/>
              <w:ind w:left="0" w:right="4" w:firstLine="0"/>
              <w:jc w:val="right"/>
            </w:pPr>
            <w:r>
              <w:rPr>
                <w:w w:val="101.04340235392253"/>
                <w:rFonts w:ascii="TimesNewRomanPSMT" w:hAnsi="TimesNewRomanPSMT" w:eastAsia="TimesNewRomanPSMT"/>
                <w:b w:val="0"/>
                <w:i w:val="0"/>
                <w:color w:val="000000"/>
                <w:sz w:val="15"/>
              </w:rPr>
              <w:t>50</w:t>
            </w:r>
          </w:p>
        </w:tc>
        <w:tc>
          <w:tcPr>
            <w:tcW w:type="dxa" w:w="7295"/>
            <w:gridSpan w:val="5"/>
            <w:vMerge/>
            <w:tcBorders/>
          </w:tcPr>
          <w:p/>
        </w:tc>
      </w:tr>
      <w:tr>
        <w:trPr>
          <w:trHeight w:hRule="exact" w:val="260"/>
        </w:trPr>
        <w:tc>
          <w:tcPr>
            <w:tcW w:type="dxa" w:w="1459"/>
            <w:vMerge/>
            <w:tcBorders/>
          </w:tcPr>
          <w:p/>
        </w:tc>
        <w:tc>
          <w:tcPr>
            <w:tcW w:type="dxa" w:w="280"/>
            <w:tcBorders/>
            <w:tcMar>
              <w:start w:w="0" w:type="dxa"/>
              <w:end w:w="0" w:type="dxa"/>
            </w:tcMar>
          </w:tcPr>
          <w:p>
            <w:pPr>
              <w:autoSpaceDN w:val="0"/>
              <w:autoSpaceDE w:val="0"/>
              <w:widowControl/>
              <w:spacing w:line="204" w:lineRule="exact" w:before="38" w:after="0"/>
              <w:ind w:left="0" w:right="4" w:firstLine="0"/>
              <w:jc w:val="right"/>
            </w:pPr>
            <w:r>
              <w:rPr>
                <w:w w:val="101.04340235392253"/>
                <w:rFonts w:ascii="TimesNewRomanPSMT" w:hAnsi="TimesNewRomanPSMT" w:eastAsia="TimesNewRomanPSMT"/>
                <w:b w:val="0"/>
                <w:i w:val="0"/>
                <w:color w:val="000000"/>
                <w:sz w:val="15"/>
              </w:rPr>
              <w:t>40</w:t>
            </w:r>
          </w:p>
        </w:tc>
        <w:tc>
          <w:tcPr>
            <w:tcW w:type="dxa" w:w="7295"/>
            <w:gridSpan w:val="5"/>
            <w:vMerge/>
            <w:tcBorders/>
          </w:tcPr>
          <w:p/>
        </w:tc>
      </w:tr>
      <w:tr>
        <w:trPr>
          <w:trHeight w:hRule="exact" w:val="280"/>
        </w:trPr>
        <w:tc>
          <w:tcPr>
            <w:tcW w:type="dxa" w:w="1459"/>
            <w:vMerge/>
            <w:tcBorders/>
          </w:tcPr>
          <w:p/>
        </w:tc>
        <w:tc>
          <w:tcPr>
            <w:tcW w:type="dxa" w:w="280"/>
            <w:tcBorders/>
            <w:tcMar>
              <w:start w:w="0" w:type="dxa"/>
              <w:end w:w="0" w:type="dxa"/>
            </w:tcMar>
          </w:tcPr>
          <w:p>
            <w:pPr>
              <w:autoSpaceDN w:val="0"/>
              <w:autoSpaceDE w:val="0"/>
              <w:widowControl/>
              <w:spacing w:line="204" w:lineRule="exact" w:before="54" w:after="0"/>
              <w:ind w:left="0" w:right="4" w:firstLine="0"/>
              <w:jc w:val="right"/>
            </w:pPr>
            <w:r>
              <w:rPr>
                <w:w w:val="101.04340235392253"/>
                <w:rFonts w:ascii="TimesNewRomanPSMT" w:hAnsi="TimesNewRomanPSMT" w:eastAsia="TimesNewRomanPSMT"/>
                <w:b w:val="0"/>
                <w:i w:val="0"/>
                <w:color w:val="000000"/>
                <w:sz w:val="15"/>
              </w:rPr>
              <w:t>30</w:t>
            </w:r>
          </w:p>
        </w:tc>
        <w:tc>
          <w:tcPr>
            <w:tcW w:type="dxa" w:w="7295"/>
            <w:gridSpan w:val="5"/>
            <w:vMerge/>
            <w:tcBorders/>
          </w:tcPr>
          <w:p/>
        </w:tc>
      </w:tr>
      <w:tr>
        <w:trPr>
          <w:trHeight w:hRule="exact" w:val="280"/>
        </w:trPr>
        <w:tc>
          <w:tcPr>
            <w:tcW w:type="dxa" w:w="1459"/>
            <w:vMerge/>
            <w:tcBorders/>
          </w:tcPr>
          <w:p/>
        </w:tc>
        <w:tc>
          <w:tcPr>
            <w:tcW w:type="dxa" w:w="280"/>
            <w:tcBorders/>
            <w:tcMar>
              <w:start w:w="0" w:type="dxa"/>
              <w:end w:w="0" w:type="dxa"/>
            </w:tcMar>
          </w:tcPr>
          <w:p>
            <w:pPr>
              <w:autoSpaceDN w:val="0"/>
              <w:autoSpaceDE w:val="0"/>
              <w:widowControl/>
              <w:spacing w:line="204" w:lineRule="exact" w:before="52" w:after="0"/>
              <w:ind w:left="0" w:right="4" w:firstLine="0"/>
              <w:jc w:val="right"/>
            </w:pPr>
            <w:r>
              <w:rPr>
                <w:w w:val="101.26745223999023"/>
                <w:rFonts w:ascii="TimesNewRomanPSMT" w:hAnsi="TimesNewRomanPSMT" w:eastAsia="TimesNewRomanPSMT"/>
                <w:b w:val="0"/>
                <w:i w:val="0"/>
                <w:color w:val="000000"/>
                <w:sz w:val="15"/>
              </w:rPr>
              <w:t>20</w:t>
            </w:r>
          </w:p>
        </w:tc>
        <w:tc>
          <w:tcPr>
            <w:tcW w:type="dxa" w:w="7295"/>
            <w:gridSpan w:val="5"/>
            <w:vMerge/>
            <w:tcBorders/>
          </w:tcPr>
          <w:p/>
        </w:tc>
      </w:tr>
      <w:tr>
        <w:trPr>
          <w:trHeight w:hRule="exact" w:val="280"/>
        </w:trPr>
        <w:tc>
          <w:tcPr>
            <w:tcW w:type="dxa" w:w="1459"/>
            <w:vMerge/>
            <w:tcBorders/>
          </w:tcPr>
          <w:p/>
        </w:tc>
        <w:tc>
          <w:tcPr>
            <w:tcW w:type="dxa" w:w="280"/>
            <w:tcBorders/>
            <w:tcMar>
              <w:start w:w="0" w:type="dxa"/>
              <w:end w:w="0" w:type="dxa"/>
            </w:tcMar>
          </w:tcPr>
          <w:p>
            <w:pPr>
              <w:autoSpaceDN w:val="0"/>
              <w:autoSpaceDE w:val="0"/>
              <w:widowControl/>
              <w:spacing w:line="204" w:lineRule="exact" w:before="50" w:after="0"/>
              <w:ind w:left="0" w:right="4" w:firstLine="0"/>
              <w:jc w:val="right"/>
            </w:pPr>
            <w:r>
              <w:rPr>
                <w:w w:val="101.26745223999023"/>
                <w:rFonts w:ascii="TimesNewRomanPSMT" w:hAnsi="TimesNewRomanPSMT" w:eastAsia="TimesNewRomanPSMT"/>
                <w:b w:val="0"/>
                <w:i w:val="0"/>
                <w:color w:val="000000"/>
                <w:sz w:val="15"/>
              </w:rPr>
              <w:t>10</w:t>
            </w:r>
          </w:p>
        </w:tc>
        <w:tc>
          <w:tcPr>
            <w:tcW w:type="dxa" w:w="7295"/>
            <w:gridSpan w:val="5"/>
            <w:vMerge/>
            <w:tcBorders/>
          </w:tcPr>
          <w:p/>
        </w:tc>
      </w:tr>
      <w:tr>
        <w:trPr>
          <w:trHeight w:hRule="exact" w:val="200"/>
        </w:trPr>
        <w:tc>
          <w:tcPr>
            <w:tcW w:type="dxa" w:w="1459"/>
            <w:vMerge/>
            <w:tcBorders/>
          </w:tcPr>
          <w:p/>
        </w:tc>
        <w:tc>
          <w:tcPr>
            <w:tcW w:type="dxa" w:w="280"/>
            <w:vMerge w:val="restart"/>
            <w:tcBorders/>
            <w:tcMar>
              <w:start w:w="0" w:type="dxa"/>
              <w:end w:w="0" w:type="dxa"/>
            </w:tcMar>
            <w:tcMar>
              <w:start w:w="0" w:type="dxa"/>
              <w:end w:w="0" w:type="dxa"/>
            </w:tcMar>
          </w:tcPr>
          <w:p>
            <w:pPr>
              <w:autoSpaceDN w:val="0"/>
              <w:autoSpaceDE w:val="0"/>
              <w:widowControl/>
              <w:spacing w:line="204" w:lineRule="exact" w:before="48" w:after="0"/>
              <w:ind w:left="0" w:right="4" w:firstLine="0"/>
              <w:jc w:val="right"/>
            </w:pPr>
            <w:r>
              <w:rPr>
                <w:w w:val="101.26745223999023"/>
                <w:rFonts w:ascii="TimesNewRomanPSMT" w:hAnsi="TimesNewRomanPSMT" w:eastAsia="TimesNewRomanPSMT"/>
                <w:b w:val="0"/>
                <w:i w:val="0"/>
                <w:color w:val="000000"/>
                <w:sz w:val="15"/>
              </w:rPr>
              <w:t>0</w:t>
            </w:r>
          </w:p>
        </w:tc>
        <w:tc>
          <w:tcPr>
            <w:tcW w:type="dxa" w:w="7295"/>
            <w:gridSpan w:val="5"/>
            <w:vMerge/>
            <w:tcBorders/>
          </w:tcPr>
          <w:p/>
        </w:tc>
      </w:tr>
      <w:tr>
        <w:trPr>
          <w:trHeight w:hRule="exact" w:val="398"/>
        </w:trPr>
        <w:tc>
          <w:tcPr>
            <w:tcW w:type="dxa" w:w="1459"/>
            <w:vMerge/>
            <w:tcBorders/>
          </w:tcPr>
          <w:p/>
        </w:tc>
        <w:tc>
          <w:tcPr>
            <w:tcW w:type="dxa" w:w="1459"/>
            <w:vMerge/>
            <w:tcBorders/>
          </w:tcPr>
          <w:p/>
        </w:tc>
        <w:tc>
          <w:tcPr>
            <w:tcW w:type="dxa" w:w="460"/>
            <w:tcBorders/>
            <w:tcMar>
              <w:start w:w="0" w:type="dxa"/>
              <w:end w:w="0" w:type="dxa"/>
            </w:tcMar>
          </w:tcPr>
          <w:p>
            <w:pPr>
              <w:autoSpaceDN w:val="0"/>
              <w:autoSpaceDE w:val="0"/>
              <w:widowControl/>
              <w:spacing w:line="204" w:lineRule="exact" w:before="36" w:after="0"/>
              <w:ind w:left="16" w:right="0" w:firstLine="0"/>
              <w:jc w:val="left"/>
            </w:pPr>
            <w:r>
              <w:rPr>
                <w:w w:val="101.26745223999023"/>
                <w:rFonts w:ascii="TimesNewRomanPSMT" w:hAnsi="TimesNewRomanPSMT" w:eastAsia="TimesNewRomanPSMT"/>
                <w:b w:val="0"/>
                <w:i w:val="0"/>
                <w:color w:val="000000"/>
                <w:sz w:val="15"/>
              </w:rPr>
              <w:t>10</w:t>
            </w:r>
          </w:p>
        </w:tc>
        <w:tc>
          <w:tcPr>
            <w:tcW w:type="dxa" w:w="700"/>
            <w:tcBorders/>
            <w:tcMar>
              <w:start w:w="0" w:type="dxa"/>
              <w:end w:w="0" w:type="dxa"/>
            </w:tcMar>
          </w:tcPr>
          <w:p>
            <w:pPr>
              <w:autoSpaceDN w:val="0"/>
              <w:autoSpaceDE w:val="0"/>
              <w:widowControl/>
              <w:spacing w:line="204" w:lineRule="exact" w:before="36" w:after="0"/>
              <w:ind w:left="0" w:right="0" w:firstLine="0"/>
              <w:jc w:val="center"/>
            </w:pPr>
            <w:r>
              <w:rPr>
                <w:w w:val="101.26745223999023"/>
                <w:rFonts w:ascii="TimesNewRomanPSMT" w:hAnsi="TimesNewRomanPSMT" w:eastAsia="TimesNewRomanPSMT"/>
                <w:b w:val="0"/>
                <w:i w:val="0"/>
                <w:color w:val="000000"/>
                <w:sz w:val="15"/>
              </w:rPr>
              <w:t>1</w:t>
            </w:r>
          </w:p>
        </w:tc>
        <w:tc>
          <w:tcPr>
            <w:tcW w:type="dxa" w:w="1500"/>
            <w:tcBorders/>
            <w:tcMar>
              <w:start w:w="0" w:type="dxa"/>
              <w:end w:w="0" w:type="dxa"/>
            </w:tcMar>
          </w:tcPr>
          <w:p>
            <w:pPr>
              <w:autoSpaceDN w:val="0"/>
              <w:tabs>
                <w:tab w:pos="1022" w:val="left"/>
              </w:tabs>
              <w:autoSpaceDE w:val="0"/>
              <w:widowControl/>
              <w:spacing w:line="204" w:lineRule="exact" w:before="36" w:after="0"/>
              <w:ind w:left="320" w:right="0" w:firstLine="0"/>
              <w:jc w:val="left"/>
            </w:pPr>
            <w:r>
              <w:rPr>
                <w:w w:val="101.26745223999023"/>
                <w:rFonts w:ascii="TimesNewRomanPSMT" w:hAnsi="TimesNewRomanPSMT" w:eastAsia="TimesNewRomanPSMT"/>
                <w:b w:val="0"/>
                <w:i w:val="0"/>
                <w:color w:val="000000"/>
                <w:sz w:val="15"/>
              </w:rPr>
              <w:t xml:space="preserve">0.1 </w:t>
            </w:r>
            <w:r>
              <w:tab/>
            </w:r>
            <w:r>
              <w:rPr>
                <w:w w:val="101.26745223999023"/>
                <w:rFonts w:ascii="TimesNewRomanPSMT" w:hAnsi="TimesNewRomanPSMT" w:eastAsia="TimesNewRomanPSMT"/>
                <w:b w:val="0"/>
                <w:i w:val="0"/>
                <w:color w:val="000000"/>
                <w:sz w:val="15"/>
              </w:rPr>
              <w:t>0.01</w:t>
            </w:r>
          </w:p>
          <w:p>
            <w:pPr>
              <w:autoSpaceDN w:val="0"/>
              <w:autoSpaceDE w:val="0"/>
              <w:widowControl/>
              <w:spacing w:line="204" w:lineRule="exact" w:before="0" w:after="0"/>
              <w:ind w:left="0" w:right="0" w:firstLine="0"/>
              <w:jc w:val="center"/>
            </w:pPr>
            <w:r>
              <w:rPr>
                <w:w w:val="101.26745223999023"/>
                <w:rFonts w:ascii="SimSun" w:hAnsi="SimSun" w:eastAsia="SimSun"/>
                <w:b w:val="0"/>
                <w:i w:val="0"/>
                <w:color w:val="000000"/>
                <w:sz w:val="15"/>
              </w:rPr>
              <w:t>粒径</w:t>
            </w:r>
            <w:r>
              <w:rPr>
                <w:w w:val="101.26745223999023"/>
                <w:rFonts w:ascii="TimesNewRomanPSMT" w:hAnsi="TimesNewRomanPSMT" w:eastAsia="TimesNewRomanPSMT"/>
                <w:b w:val="0"/>
                <w:i w:val="0"/>
                <w:color w:val="000000"/>
                <w:sz w:val="15"/>
              </w:rPr>
              <w:t>/mm</w:t>
            </w:r>
          </w:p>
        </w:tc>
        <w:tc>
          <w:tcPr>
            <w:tcW w:type="dxa" w:w="740"/>
            <w:tcBorders/>
            <w:tcMar>
              <w:start w:w="0" w:type="dxa"/>
              <w:end w:w="0" w:type="dxa"/>
            </w:tcMar>
          </w:tcPr>
          <w:p>
            <w:pPr>
              <w:autoSpaceDN w:val="0"/>
              <w:autoSpaceDE w:val="0"/>
              <w:widowControl/>
              <w:spacing w:line="204" w:lineRule="exact" w:before="36" w:after="0"/>
              <w:ind w:left="0" w:right="0" w:firstLine="0"/>
              <w:jc w:val="center"/>
            </w:pPr>
            <w:r>
              <w:rPr>
                <w:w w:val="101.26745223999023"/>
                <w:rFonts w:ascii="TimesNewRomanPSMT" w:hAnsi="TimesNewRomanPSMT" w:eastAsia="TimesNewRomanPSMT"/>
                <w:b w:val="0"/>
                <w:i w:val="0"/>
                <w:color w:val="000000"/>
                <w:sz w:val="15"/>
              </w:rPr>
              <w:t>0.001</w:t>
            </w:r>
          </w:p>
        </w:tc>
        <w:tc>
          <w:tcPr>
            <w:tcW w:type="dxa" w:w="1680"/>
            <w:tcBorders/>
            <w:tcMar>
              <w:start w:w="0" w:type="dxa"/>
              <w:end w:w="0" w:type="dxa"/>
            </w:tcMar>
          </w:tcPr>
          <w:p>
            <w:pPr>
              <w:autoSpaceDN w:val="0"/>
              <w:autoSpaceDE w:val="0"/>
              <w:widowControl/>
              <w:spacing w:line="204" w:lineRule="exact" w:before="36" w:after="0"/>
              <w:ind w:left="190" w:right="0" w:firstLine="0"/>
              <w:jc w:val="left"/>
            </w:pPr>
            <w:r>
              <w:rPr>
                <w:w w:val="101.26745223999023"/>
                <w:rFonts w:ascii="TimesNewRomanPSMT" w:hAnsi="TimesNewRomanPSMT" w:eastAsia="TimesNewRomanPSMT"/>
                <w:b w:val="0"/>
                <w:i w:val="0"/>
                <w:color w:val="000000"/>
                <w:sz w:val="15"/>
              </w:rPr>
              <w:t>0.0001</w:t>
            </w:r>
          </w:p>
        </w:tc>
      </w:tr>
    </w:tbl>
    <w:p>
      <w:pPr>
        <w:autoSpaceDN w:val="0"/>
        <w:tabs>
          <w:tab w:pos="1478" w:val="left"/>
          <w:tab w:pos="4312" w:val="left"/>
        </w:tabs>
        <w:autoSpaceDE w:val="0"/>
        <w:widowControl/>
        <w:spacing w:line="434" w:lineRule="exact" w:before="0" w:after="0"/>
        <w:ind w:left="998" w:right="0"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2-5 </w:t>
      </w:r>
      <w:r>
        <w:rPr>
          <w:rFonts w:ascii="SimSun" w:hAnsi="SimSun" w:eastAsia="SimSun"/>
          <w:b w:val="0"/>
          <w:i w:val="0"/>
          <w:color w:val="000000"/>
          <w:sz w:val="21"/>
        </w:rPr>
        <w:t>粉细砂试样粒径分布曲线</w:t>
      </w:r>
      <w:r>
        <w:br/>
      </w:r>
      <w:r>
        <w:tab/>
      </w:r>
      <w:r>
        <w:rPr>
          <w:rFonts w:ascii="SimSun" w:hAnsi="SimSun" w:eastAsia="SimSun"/>
          <w:b w:val="0"/>
          <w:i w:val="0"/>
          <w:color w:val="000000"/>
          <w:sz w:val="24"/>
        </w:rPr>
        <w:t>采用常水头试验测定粉细砂土渗透系数，所用仪器如图</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所示，仪器规格为桶高</w:t>
      </w:r>
      <w:r>
        <w:rPr>
          <w:rFonts w:ascii="TimesNewRomanPSMT" w:hAnsi="TimesNewRomanPSMT" w:eastAsia="TimesNewRomanPSMT"/>
          <w:b w:val="0"/>
          <w:i w:val="0"/>
          <w:color w:val="000000"/>
          <w:sz w:val="24"/>
        </w:rPr>
        <w:t>100cm</w:t>
      </w:r>
      <w:r>
        <w:rPr>
          <w:rFonts w:ascii="SimSun" w:hAnsi="SimSun" w:eastAsia="SimSun"/>
          <w:b w:val="0"/>
          <w:i w:val="0"/>
          <w:color w:val="000000"/>
          <w:sz w:val="24"/>
        </w:rPr>
        <w:t>，直径</w:t>
      </w:r>
      <w:r>
        <w:rPr>
          <w:rFonts w:ascii="TimesNewRomanPSMT" w:hAnsi="TimesNewRomanPSMT" w:eastAsia="TimesNewRomanPSMT"/>
          <w:b w:val="0"/>
          <w:i w:val="0"/>
          <w:color w:val="000000"/>
          <w:sz w:val="24"/>
        </w:rPr>
        <w:t>14cm</w:t>
      </w:r>
      <w:r>
        <w:rPr>
          <w:rFonts w:ascii="SimSun" w:hAnsi="SimSun" w:eastAsia="SimSun"/>
          <w:b w:val="0"/>
          <w:i w:val="0"/>
          <w:color w:val="000000"/>
          <w:sz w:val="24"/>
        </w:rPr>
        <w:t>，根据土工试验规程，为减少尺寸效应对渗透系数测量结果的影响，</w:t>
      </w:r>
      <w:r>
        <w:rPr>
          <w:rFonts w:ascii="SimSun" w:hAnsi="SimSun" w:eastAsia="SimSun"/>
          <w:b w:val="0"/>
          <w:i w:val="0"/>
          <w:color w:val="000000"/>
          <w:sz w:val="24"/>
        </w:rPr>
        <w:t>渗透仪内径需大于试样中最大粒径的</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倍，粉细砂土的颗分试验表明其最大粒径为</w:t>
      </w:r>
      <w:r>
        <w:rPr>
          <w:rFonts w:ascii="TimesNewRomanPSMT" w:hAnsi="TimesNewRomanPSMT" w:eastAsia="TimesNewRomanPSMT"/>
          <w:b w:val="0"/>
          <w:i w:val="0"/>
          <w:color w:val="000000"/>
          <w:sz w:val="24"/>
        </w:rPr>
        <w:t>2mm</w:t>
      </w:r>
      <w:r>
        <w:rPr>
          <w:rFonts w:ascii="SimSun" w:hAnsi="SimSun" w:eastAsia="SimSun"/>
          <w:b w:val="0"/>
          <w:i w:val="0"/>
          <w:color w:val="000000"/>
          <w:sz w:val="24"/>
        </w:rPr>
        <w:t>，该渗透仪满足试验要求，最终测定粉细砂土渗透系数为</w:t>
      </w:r>
      <w:r>
        <w:rPr>
          <w:rFonts w:ascii="TimesNewRomanPSMT" w:hAnsi="TimesNewRomanPSMT" w:eastAsia="TimesNewRomanPSMT"/>
          <w:b w:val="0"/>
          <w:i w:val="0"/>
          <w:color w:val="000000"/>
          <w:sz w:val="24"/>
        </w:rPr>
        <w:t>2.98×10</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cm/s</w:t>
      </w:r>
      <w:r>
        <w:rPr>
          <w:rFonts w:ascii="SimSun" w:hAnsi="SimSun" w:eastAsia="SimSun"/>
          <w:b w:val="0"/>
          <w:i w:val="0"/>
          <w:color w:val="000000"/>
          <w:sz w:val="24"/>
        </w:rPr>
        <w:t>。</w:t>
      </w:r>
    </w:p>
    <w:p>
      <w:pPr>
        <w:autoSpaceDN w:val="0"/>
        <w:autoSpaceDE w:val="0"/>
        <w:widowControl/>
        <w:spacing w:line="240" w:lineRule="auto" w:before="200" w:after="0"/>
        <w:ind w:left="0" w:right="1918" w:firstLine="0"/>
        <w:jc w:val="right"/>
      </w:pPr>
      <w:r>
        <w:drawing>
          <wp:inline xmlns:a="http://schemas.openxmlformats.org/drawingml/2006/main" xmlns:pic="http://schemas.openxmlformats.org/drawingml/2006/picture">
            <wp:extent cx="3239770" cy="2355850"/>
            <wp:docPr id="364" name="Picture 364"/>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239770" cy="2355850"/>
                    </a:xfrm>
                    <a:prstGeom prst="rect"/>
                  </pic:spPr>
                </pic:pic>
              </a:graphicData>
            </a:graphic>
          </wp:inline>
        </w:drawing>
      </w:r>
    </w:p>
    <w:p>
      <w:pPr>
        <w:autoSpaceDN w:val="0"/>
        <w:tabs>
          <w:tab w:pos="4578" w:val="left"/>
        </w:tabs>
        <w:autoSpaceDE w:val="0"/>
        <w:widowControl/>
        <w:spacing w:line="307" w:lineRule="auto" w:before="210" w:after="0"/>
        <w:ind w:left="1478" w:right="0"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2-6 </w:t>
      </w:r>
      <w:r>
        <w:rPr>
          <w:rFonts w:ascii="SimSun" w:hAnsi="SimSun" w:eastAsia="SimSun"/>
          <w:b w:val="0"/>
          <w:i w:val="0"/>
          <w:color w:val="000000"/>
          <w:sz w:val="21"/>
        </w:rPr>
        <w:t>常水头渗透仪</w:t>
      </w:r>
      <w:r>
        <w:br/>
      </w:r>
      <w:r>
        <w:rPr>
          <w:rFonts w:ascii="SimSun" w:hAnsi="SimSun" w:eastAsia="SimSun"/>
          <w:b w:val="0"/>
          <w:i w:val="0"/>
          <w:color w:val="000000"/>
          <w:sz w:val="24"/>
        </w:rPr>
        <w:t>粉细砂层是典型的力学不稳定层，从渗透试验结果可以看出，该粉细砂地层渗透性</w:t>
      </w:r>
    </w:p>
    <w:p>
      <w:pPr>
        <w:autoSpaceDN w:val="0"/>
        <w:autoSpaceDE w:val="0"/>
        <w:widowControl/>
        <w:spacing w:line="478" w:lineRule="exact" w:before="12" w:after="0"/>
        <w:ind w:left="864" w:right="0" w:firstLine="0"/>
        <w:jc w:val="center"/>
      </w:pPr>
      <w:r>
        <w:rPr>
          <w:rFonts w:ascii="SimSun" w:hAnsi="SimSun" w:eastAsia="SimSun"/>
          <w:b w:val="0"/>
          <w:i w:val="0"/>
          <w:color w:val="000000"/>
          <w:sz w:val="24"/>
        </w:rPr>
        <w:t>较低，能够满足工程要求的渣土止水性要求，然而土压平衡盾构在该粉细砂地层中掘进</w:t>
      </w:r>
      <w:r>
        <w:rPr>
          <w:rFonts w:ascii="TimesNewRomanPSMT" w:hAnsi="TimesNewRomanPSMT" w:eastAsia="TimesNewRomanPSMT"/>
          <w:b w:val="0"/>
          <w:i w:val="0"/>
          <w:color w:val="000000"/>
          <w:sz w:val="18"/>
        </w:rPr>
        <w:t xml:space="preserve">24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65" name="Picture 3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6" name="Picture 3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5410200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3012"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p>
      <w:pPr>
        <w:autoSpaceDN w:val="0"/>
        <w:autoSpaceDE w:val="0"/>
        <w:widowControl/>
        <w:spacing w:line="490" w:lineRule="exact" w:before="70" w:after="0"/>
        <w:ind w:left="998" w:right="0" w:firstLine="0"/>
        <w:jc w:val="left"/>
      </w:pPr>
      <w:r>
        <w:rPr>
          <w:rFonts w:ascii="SimSun" w:hAnsi="SimSun" w:eastAsia="SimSun"/>
          <w:b w:val="0"/>
          <w:i w:val="0"/>
          <w:color w:val="000000"/>
          <w:sz w:val="24"/>
        </w:rPr>
        <w:t>依然面临以下问题：（</w:t>
      </w:r>
      <w:r>
        <w:rPr>
          <w:rFonts w:ascii="TimesNewRomanPSMT" w:hAnsi="TimesNewRomanPSMT" w:eastAsia="TimesNewRomanPSMT"/>
          <w:b w:val="0"/>
          <w:i w:val="0"/>
          <w:color w:val="000000"/>
          <w:sz w:val="24"/>
        </w:rPr>
        <w:t>1</w:t>
      </w:r>
      <w:r>
        <w:rPr>
          <w:rFonts w:ascii="SimSun" w:hAnsi="SimSun" w:eastAsia="SimSun"/>
          <w:b w:val="0"/>
          <w:i w:val="0"/>
          <w:color w:val="000000"/>
          <w:sz w:val="24"/>
        </w:rPr>
        <w:t>）稳定性差，粉细砂地层是软弱地层，盾构掘进时开挖面易发生</w:t>
      </w:r>
      <w:r>
        <w:rPr>
          <w:rFonts w:ascii="SimSun" w:hAnsi="SimSun" w:eastAsia="SimSun"/>
          <w:b w:val="0"/>
          <w:i w:val="0"/>
          <w:color w:val="000000"/>
          <w:sz w:val="24"/>
        </w:rPr>
        <w:t>坍塌；（</w:t>
      </w:r>
      <w:r>
        <w:rPr>
          <w:rFonts w:ascii="TimesNewRomanPSMT" w:hAnsi="TimesNewRomanPSMT" w:eastAsia="TimesNewRomanPSMT"/>
          <w:b w:val="0"/>
          <w:i w:val="0"/>
          <w:color w:val="000000"/>
          <w:sz w:val="24"/>
        </w:rPr>
        <w:t>2</w:t>
      </w:r>
      <w:r>
        <w:rPr>
          <w:rFonts w:ascii="SimSun" w:hAnsi="SimSun" w:eastAsia="SimSun"/>
          <w:b w:val="0"/>
          <w:i w:val="0"/>
          <w:color w:val="000000"/>
          <w:sz w:val="24"/>
        </w:rPr>
        <w:t>）摩擦性大，砂土中含有大量石英、长石矿物，盾构掘进时对刀盘刀具的磨损</w:t>
      </w:r>
      <w:r>
        <w:rPr>
          <w:rFonts w:ascii="SimSun" w:hAnsi="SimSun" w:eastAsia="SimSun"/>
          <w:b w:val="0"/>
          <w:i w:val="0"/>
          <w:color w:val="000000"/>
          <w:sz w:val="24"/>
        </w:rPr>
        <w:t>较大；（</w:t>
      </w:r>
      <w:r>
        <w:rPr>
          <w:rFonts w:ascii="TimesNewRomanPSMT" w:hAnsi="TimesNewRomanPSMT" w:eastAsia="TimesNewRomanPSMT"/>
          <w:b w:val="0"/>
          <w:i w:val="0"/>
          <w:color w:val="000000"/>
          <w:sz w:val="24"/>
        </w:rPr>
        <w:t>3</w:t>
      </w:r>
      <w:r>
        <w:rPr>
          <w:rFonts w:ascii="SimSun" w:hAnsi="SimSun" w:eastAsia="SimSun"/>
          <w:b w:val="0"/>
          <w:i w:val="0"/>
          <w:color w:val="000000"/>
          <w:sz w:val="24"/>
        </w:rPr>
        <w:t>）流动性差，由于粉细砂土内摩擦角较大，所以渣土的流动性较差，在掘进过</w:t>
      </w:r>
      <w:r>
        <w:rPr>
          <w:rFonts w:ascii="SimSun" w:hAnsi="SimSun" w:eastAsia="SimSun"/>
          <w:b w:val="0"/>
          <w:i w:val="0"/>
          <w:color w:val="000000"/>
          <w:sz w:val="24"/>
        </w:rPr>
        <w:t>程中容易出现排渣困难，甚至不能排土，土仓压力不稳定现象，对周围环境造成较大影</w:t>
      </w:r>
      <w:r>
        <w:rPr>
          <w:rFonts w:ascii="SimSun" w:hAnsi="SimSun" w:eastAsia="SimSun"/>
          <w:b w:val="0"/>
          <w:i w:val="0"/>
          <w:color w:val="000000"/>
          <w:sz w:val="24"/>
        </w:rPr>
        <w:t>响。针对以上问题，为保障盾构施工的顺利进行，必须对渣土进行改良。泡沫能够显著</w:t>
      </w:r>
      <w:r>
        <w:rPr>
          <w:rFonts w:ascii="SimSun" w:hAnsi="SimSun" w:eastAsia="SimSun"/>
          <w:b w:val="0"/>
          <w:i w:val="0"/>
          <w:color w:val="000000"/>
          <w:sz w:val="24"/>
        </w:rPr>
        <w:t>降低砂土颗粒之间的摩擦，增加渣土的流动性，同时泡沫填充到粉细砂孔隙中能进一步</w:t>
      </w:r>
      <w:r>
        <w:rPr>
          <w:rFonts w:ascii="SimSun" w:hAnsi="SimSun" w:eastAsia="SimSun"/>
          <w:b w:val="0"/>
          <w:i w:val="0"/>
          <w:color w:val="000000"/>
          <w:sz w:val="24"/>
        </w:rPr>
        <w:t>降低其渗透性，达到更好止水效果，此外，泡沫还具有一定的保水效果。然而，渣土含</w:t>
      </w:r>
      <w:r>
        <w:rPr>
          <w:rFonts w:ascii="SimSun" w:hAnsi="SimSun" w:eastAsia="SimSun"/>
          <w:b w:val="0"/>
          <w:i w:val="0"/>
          <w:color w:val="000000"/>
          <w:sz w:val="24"/>
        </w:rPr>
        <w:t>水率对泡沫改良渣土效果影响较大，渣土含水率过低不仅会造成泡沫用量增加，而且泡</w:t>
      </w:r>
      <w:r>
        <w:rPr>
          <w:rFonts w:ascii="SimSun" w:hAnsi="SimSun" w:eastAsia="SimSun"/>
          <w:b w:val="0"/>
          <w:i w:val="0"/>
          <w:color w:val="000000"/>
          <w:sz w:val="24"/>
        </w:rPr>
        <w:t>沫容易破灭，难以达到理想的改良效果。因而，采用泡沫对粉细砂地层进行改良时，可</w:t>
      </w:r>
      <w:r>
        <w:rPr>
          <w:rFonts w:ascii="SimSun" w:hAnsi="SimSun" w:eastAsia="SimSun"/>
          <w:b w:val="0"/>
          <w:i w:val="0"/>
          <w:color w:val="000000"/>
          <w:sz w:val="24"/>
        </w:rPr>
        <w:t>以通过向土仓内注水使得渣土具有合适的含水率，这样即能够减少泡沫改良剂的用量，</w:t>
      </w:r>
      <w:r>
        <w:rPr>
          <w:rFonts w:ascii="SimSun" w:hAnsi="SimSun" w:eastAsia="SimSun"/>
          <w:b w:val="0"/>
          <w:i w:val="0"/>
          <w:color w:val="000000"/>
          <w:sz w:val="24"/>
        </w:rPr>
        <w:t>同时能达到最佳改良效果</w:t>
      </w:r>
      <w:r>
        <w:rPr>
          <w:rFonts w:ascii="TimesNewRomanPSMT" w:hAnsi="TimesNewRomanPSMT" w:eastAsia="TimesNewRomanPSMT"/>
          <w:b w:val="0"/>
          <w:i w:val="0"/>
          <w:color w:val="000000"/>
          <w:sz w:val="16"/>
        </w:rPr>
        <w:t>[16][19-20]</w:t>
      </w:r>
      <w:r>
        <w:rPr>
          <w:rFonts w:ascii="SimSun" w:hAnsi="SimSun" w:eastAsia="SimSun"/>
          <w:b w:val="0"/>
          <w:i w:val="0"/>
          <w:color w:val="000000"/>
          <w:sz w:val="24"/>
        </w:rPr>
        <w:t>。膨润土泥浆主要对降低渣土渗透性效果更为显著，虽</w:t>
      </w:r>
      <w:r>
        <w:rPr>
          <w:rFonts w:ascii="SimSun" w:hAnsi="SimSun" w:eastAsia="SimSun"/>
          <w:b w:val="0"/>
          <w:i w:val="0"/>
          <w:color w:val="000000"/>
          <w:sz w:val="24"/>
        </w:rPr>
        <w:t>然对渣土流动性也具有一定的改良效果，考虑到施工便捷性问题，结合本工程粉细砂层</w:t>
      </w:r>
      <w:r>
        <w:rPr>
          <w:rFonts w:ascii="SimSun" w:hAnsi="SimSun" w:eastAsia="SimSun"/>
          <w:b w:val="0"/>
          <w:i w:val="0"/>
          <w:color w:val="000000"/>
          <w:sz w:val="24"/>
        </w:rPr>
        <w:t>特点和改良剂作用机理，最后确定渣土改良剂主要为泡沫，但出现特殊情况（比如水压</w:t>
      </w:r>
      <w:r>
        <w:rPr>
          <w:rFonts w:ascii="SimSun" w:hAnsi="SimSun" w:eastAsia="SimSun"/>
          <w:b w:val="0"/>
          <w:i w:val="0"/>
          <w:color w:val="000000"/>
          <w:sz w:val="24"/>
        </w:rPr>
        <w:t>较大，喷涌风险较大时）可考虑加入膨润土泥浆和</w:t>
      </w:r>
      <w:r>
        <w:rPr>
          <w:rFonts w:ascii="TimesNewRomanPSMT" w:hAnsi="TimesNewRomanPSMT" w:eastAsia="TimesNewRomanPSMT"/>
          <w:b w:val="0"/>
          <w:i w:val="0"/>
          <w:color w:val="000000"/>
          <w:sz w:val="24"/>
        </w:rPr>
        <w:t xml:space="preserve">CMC </w:t>
      </w:r>
      <w:r>
        <w:rPr>
          <w:rFonts w:ascii="SimSun" w:hAnsi="SimSun" w:eastAsia="SimSun"/>
          <w:b w:val="0"/>
          <w:i w:val="0"/>
          <w:color w:val="000000"/>
          <w:sz w:val="24"/>
        </w:rPr>
        <w:t>进行应急处理。</w:t>
      </w:r>
    </w:p>
    <w:p>
      <w:pPr>
        <w:autoSpaceDN w:val="0"/>
        <w:autoSpaceDE w:val="0"/>
        <w:widowControl/>
        <w:spacing w:line="254" w:lineRule="auto" w:before="404" w:after="0"/>
        <w:ind w:left="998" w:right="0" w:firstLine="0"/>
        <w:jc w:val="left"/>
      </w:pPr>
      <w:r>
        <w:rPr>
          <w:rFonts w:ascii="Times New Roman" w:hAnsi="Times New Roman" w:eastAsia="Times New Roman"/>
          <w:b/>
          <w:i w:val="0"/>
          <w:color w:val="000000"/>
          <w:sz w:val="28"/>
        </w:rPr>
        <w:t>2.3</w:t>
      </w:r>
      <w:r>
        <w:rPr>
          <w:rFonts w:ascii="SimSun" w:hAnsi="SimSun" w:eastAsia="SimSun"/>
          <w:b w:val="0"/>
          <w:i w:val="0"/>
          <w:color w:val="000000"/>
          <w:sz w:val="28"/>
        </w:rPr>
        <w:t>泡沫剂性能测试试验</w:t>
      </w:r>
    </w:p>
    <w:p>
      <w:pPr>
        <w:autoSpaceDN w:val="0"/>
        <w:autoSpaceDE w:val="0"/>
        <w:widowControl/>
        <w:spacing w:line="312" w:lineRule="auto" w:before="416" w:after="0"/>
        <w:ind w:left="998" w:right="0" w:firstLine="480"/>
        <w:jc w:val="left"/>
      </w:pPr>
      <w:r>
        <w:rPr>
          <w:rFonts w:ascii="SimSun" w:hAnsi="SimSun" w:eastAsia="SimSun"/>
          <w:b w:val="0"/>
          <w:i w:val="0"/>
          <w:color w:val="000000"/>
          <w:sz w:val="24"/>
        </w:rPr>
        <w:t>目前国内外使用的泡沫剂种类较多，并且不同泡沫剂性能也差别较大，为确定最佳</w:t>
      </w:r>
      <w:r>
        <w:rPr>
          <w:rFonts w:ascii="SimSun" w:hAnsi="SimSun" w:eastAsia="SimSun"/>
          <w:b w:val="0"/>
          <w:i w:val="0"/>
          <w:color w:val="000000"/>
          <w:sz w:val="24"/>
        </w:rPr>
        <w:t>发泡剂浓度，保障渣土改良效果，在开展渣土改良试验以前需对泡沫剂的性能进行测试，</w:t>
      </w:r>
      <w:r>
        <w:rPr>
          <w:rFonts w:ascii="SimSun" w:hAnsi="SimSun" w:eastAsia="SimSun"/>
          <w:b w:val="0"/>
          <w:i w:val="0"/>
          <w:color w:val="000000"/>
          <w:sz w:val="24"/>
        </w:rPr>
        <w:t>主要测试泡沫剂的发泡倍率和泡沫的稳定性。</w:t>
      </w:r>
    </w:p>
    <w:p>
      <w:pPr>
        <w:autoSpaceDN w:val="0"/>
        <w:autoSpaceDE w:val="0"/>
        <w:widowControl/>
        <w:spacing w:line="266" w:lineRule="exact" w:before="320" w:after="0"/>
        <w:ind w:left="998" w:right="0" w:firstLine="0"/>
        <w:jc w:val="left"/>
      </w:pPr>
      <w:r>
        <w:rPr>
          <w:rFonts w:ascii="TimesNewRomanPSMT" w:hAnsi="TimesNewRomanPSMT" w:eastAsia="TimesNewRomanPSMT"/>
          <w:b w:val="0"/>
          <w:i w:val="0"/>
          <w:color w:val="000000"/>
          <w:sz w:val="24"/>
        </w:rPr>
        <w:t>2.3.1</w:t>
      </w:r>
      <w:r>
        <w:rPr>
          <w:rFonts w:ascii="SimHei" w:hAnsi="SimHei" w:eastAsia="SimHei"/>
          <w:b w:val="0"/>
          <w:i w:val="0"/>
          <w:color w:val="000000"/>
          <w:sz w:val="24"/>
        </w:rPr>
        <w:t xml:space="preserve"> 泡沫剂的发泡倍率</w:t>
      </w:r>
    </w:p>
    <w:p>
      <w:pPr>
        <w:autoSpaceDN w:val="0"/>
        <w:autoSpaceDE w:val="0"/>
        <w:widowControl/>
        <w:spacing w:line="185" w:lineRule="auto" w:before="314" w:after="166"/>
        <w:ind w:left="1478" w:right="0" w:firstLine="0"/>
        <w:jc w:val="left"/>
      </w:pPr>
      <w:r>
        <w:rPr>
          <w:rFonts w:ascii="SimSun" w:hAnsi="SimSun" w:eastAsia="SimSun"/>
          <w:b w:val="0"/>
          <w:i w:val="0"/>
          <w:color w:val="000000"/>
          <w:sz w:val="24"/>
        </w:rPr>
        <w:t>发泡倍率是指一定体积的发泡剂所发出泡沫的体积与发泡剂溶液体积的比值：</w:t>
      </w:r>
    </w:p>
    <w:tbl>
      <w:tblPr>
        <w:tblW w:type="auto" w:w="0"/>
        <w:tblLayout w:type="fixed"/>
        <w:tblLook w:firstColumn="1" w:firstRow="1" w:lastColumn="0" w:lastRow="0" w:noHBand="0" w:noVBand="1" w:val="04A0"/>
        <w:tblInd w:w="2340.0" w:type="dxa"/>
      </w:tblPr>
      <w:tblGrid>
        <w:gridCol w:w="2552"/>
        <w:gridCol w:w="2552"/>
        <w:gridCol w:w="2552"/>
        <w:gridCol w:w="2552"/>
      </w:tblGrid>
      <w:tr>
        <w:trPr>
          <w:trHeight w:hRule="exact" w:val="410"/>
        </w:trPr>
        <w:tc>
          <w:tcPr>
            <w:tcW w:type="dxa" w:w="3030"/>
            <w:tcBorders>
              <w:bottom w:sz="4.072480201721191" w:val="single" w:color="#000000"/>
            </w:tcBorders>
            <w:tcMar>
              <w:start w:w="0" w:type="dxa"/>
              <w:end w:w="0" w:type="dxa"/>
            </w:tcMar>
          </w:tcPr>
          <w:p>
            <w:pPr>
              <w:autoSpaceDN w:val="0"/>
              <w:autoSpaceDE w:val="0"/>
              <w:widowControl/>
              <w:spacing w:line="254" w:lineRule="auto" w:before="98" w:after="0"/>
              <w:ind w:left="0" w:right="52" w:firstLine="0"/>
              <w:jc w:val="right"/>
            </w:pPr>
            <w:r>
              <w:rPr>
                <w:w w:val="98.26270739237467"/>
                <w:rFonts w:ascii="Times New Roman" w:hAnsi="Times New Roman" w:eastAsia="Times New Roman"/>
                <w:b w:val="0"/>
                <w:i/>
                <w:color w:val="000000"/>
                <w:sz w:val="24"/>
              </w:rPr>
              <w:t>EFR</w:t>
            </w:r>
            <w:r>
              <w:rPr>
                <w:w w:val="98.26270739237467"/>
                <w:rFonts w:ascii="Symbol" w:hAnsi="Symbol" w:eastAsia="Symbol"/>
                <w:b w:val="0"/>
                <w:i w:val="0"/>
                <w:color w:val="000000"/>
                <w:sz w:val="24"/>
              </w:rPr>
              <w:t xml:space="preserve"> =</w:t>
            </w:r>
          </w:p>
        </w:tc>
        <w:tc>
          <w:tcPr>
            <w:tcW w:type="dxa" w:w="150"/>
            <w:tcBorders>
              <w:bottom w:sz="4.072480201721191" w:val="single" w:color="#000000"/>
            </w:tcBorders>
            <w:tcMar>
              <w:start w:w="0" w:type="dxa"/>
              <w:end w:w="0" w:type="dxa"/>
            </w:tcMar>
          </w:tcPr>
          <w:p>
            <w:pPr>
              <w:autoSpaceDN w:val="0"/>
              <w:autoSpaceDE w:val="0"/>
              <w:widowControl/>
              <w:spacing w:line="259" w:lineRule="auto" w:before="60" w:after="0"/>
              <w:ind w:left="0" w:right="0" w:firstLine="0"/>
              <w:jc w:val="center"/>
            </w:pPr>
            <w:r>
              <w:rPr>
                <w:w w:val="98.26270739237467"/>
                <w:rFonts w:ascii="Times New Roman" w:hAnsi="Times New Roman" w:eastAsia="Times New Roman"/>
                <w:b w:val="0"/>
                <w:i/>
                <w:color w:val="000000"/>
                <w:sz w:val="24"/>
              </w:rPr>
              <w:t>V</w:t>
            </w:r>
          </w:p>
        </w:tc>
        <w:tc>
          <w:tcPr>
            <w:tcW w:type="dxa" w:w="122"/>
            <w:tcBorders>
              <w:bottom w:sz="4.072480201721191" w:val="single" w:color="#000000"/>
            </w:tcBorders>
            <w:tcMar>
              <w:start w:w="0" w:type="dxa"/>
              <w:end w:w="0" w:type="dxa"/>
            </w:tcMar>
          </w:tcPr>
          <w:p>
            <w:pPr>
              <w:autoSpaceDN w:val="0"/>
              <w:autoSpaceDE w:val="0"/>
              <w:widowControl/>
              <w:spacing w:line="262" w:lineRule="auto" w:before="216" w:after="0"/>
              <w:ind w:left="0" w:right="0" w:firstLine="0"/>
              <w:jc w:val="center"/>
            </w:pPr>
            <w:r>
              <w:rPr>
                <w:w w:val="98.34814071655273"/>
                <w:rFonts w:ascii="Times New Roman" w:hAnsi="Times New Roman" w:eastAsia="Times New Roman"/>
                <w:b w:val="0"/>
                <w:i/>
                <w:color w:val="000000"/>
                <w:sz w:val="14"/>
              </w:rPr>
              <w:t>f</w:t>
            </w:r>
          </w:p>
        </w:tc>
        <w:tc>
          <w:tcPr>
            <w:tcW w:type="dxa" w:w="4278"/>
            <w:tcBorders>
              <w:bottom w:sz="4.072480201721191" w:val="single" w:color="#000000"/>
            </w:tcBorders>
            <w:tcMar>
              <w:start w:w="0" w:type="dxa"/>
              <w:end w:w="0" w:type="dxa"/>
            </w:tcMar>
          </w:tcPr>
          <w:p/>
        </w:tc>
      </w:tr>
      <w:tr>
        <w:trPr>
          <w:trHeight w:hRule="exact" w:val="474"/>
        </w:trPr>
        <w:tc>
          <w:tcPr>
            <w:tcW w:type="dxa" w:w="3030"/>
            <w:tcBorders>
              <w:top w:sz="4.072480201721191" w:val="single" w:color="#000000"/>
            </w:tcBorders>
            <w:tcMar>
              <w:start w:w="0" w:type="dxa"/>
              <w:end w:w="0" w:type="dxa"/>
            </w:tcMar>
          </w:tcPr>
          <w:p/>
        </w:tc>
        <w:tc>
          <w:tcPr>
            <w:tcW w:type="dxa" w:w="272"/>
            <w:gridSpan w:val="2"/>
            <w:tcBorders>
              <w:top w:sz="4.072480201721191" w:val="single" w:color="#000000"/>
            </w:tcBorders>
            <w:tcMar>
              <w:start w:w="0" w:type="dxa"/>
              <w:end w:w="0" w:type="dxa"/>
            </w:tcMar>
            <w:tcMar>
              <w:start w:w="0" w:type="dxa"/>
              <w:end w:w="0" w:type="dxa"/>
            </w:tcMar>
          </w:tcPr>
          <w:p>
            <w:pPr>
              <w:autoSpaceDN w:val="0"/>
              <w:autoSpaceDE w:val="0"/>
              <w:widowControl/>
              <w:spacing w:line="290" w:lineRule="auto" w:before="14" w:after="0"/>
              <w:ind w:left="0" w:right="0" w:firstLine="0"/>
              <w:jc w:val="center"/>
            </w:pPr>
            <w:r>
              <w:rPr>
                <w:w w:val="98.26270739237467"/>
                <w:rFonts w:ascii="Times New Roman" w:hAnsi="Times New Roman" w:eastAsia="Times New Roman"/>
                <w:b w:val="0"/>
                <w:i/>
                <w:color w:val="000000"/>
                <w:sz w:val="24"/>
              </w:rPr>
              <w:t xml:space="preserve">V </w:t>
            </w:r>
            <w:r>
              <w:rPr>
                <w:w w:val="98.34814071655273"/>
                <w:rFonts w:ascii="Times New Roman" w:hAnsi="Times New Roman" w:eastAsia="Times New Roman"/>
                <w:b w:val="0"/>
                <w:i/>
                <w:color w:val="000000"/>
                <w:sz w:val="14"/>
              </w:rPr>
              <w:t>l</w:t>
            </w:r>
          </w:p>
        </w:tc>
        <w:tc>
          <w:tcPr>
            <w:tcW w:type="dxa" w:w="4278"/>
            <w:tcBorders>
              <w:top w:sz="4.072480201721191" w:val="single" w:color="#000000"/>
            </w:tcBorders>
            <w:tcMar>
              <w:start w:w="0" w:type="dxa"/>
              <w:end w:w="0" w:type="dxa"/>
            </w:tcMar>
          </w:tcPr>
          <w:p>
            <w:pPr>
              <w:autoSpaceDN w:val="0"/>
              <w:autoSpaceDE w:val="0"/>
              <w:widowControl/>
              <w:spacing w:line="266" w:lineRule="exact" w:before="142"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tc>
      </w:tr>
    </w:tbl>
    <w:p>
      <w:pPr>
        <w:autoSpaceDN w:val="0"/>
        <w:tabs>
          <w:tab w:pos="1478" w:val="left"/>
        </w:tabs>
        <w:autoSpaceDE w:val="0"/>
        <w:widowControl/>
        <w:spacing w:line="314" w:lineRule="auto" w:before="168" w:after="210"/>
        <w:ind w:left="998" w:right="0" w:firstLine="0"/>
        <w:jc w:val="left"/>
      </w:pPr>
      <w:r>
        <w:tab/>
      </w:r>
      <w:r>
        <w:rPr>
          <w:rFonts w:ascii="SimSun" w:hAnsi="SimSun" w:eastAsia="SimSun"/>
          <w:b w:val="0"/>
          <w:i w:val="0"/>
          <w:color w:val="000000"/>
          <w:sz w:val="24"/>
        </w:rPr>
        <w:t>式中：</w:t>
      </w:r>
      <w:r>
        <w:rPr>
          <w:rFonts w:ascii="Times New Roman" w:hAnsi="Times New Roman" w:eastAsia="Times New Roman"/>
          <w:b w:val="0"/>
          <w:i/>
          <w:color w:val="000000"/>
          <w:sz w:val="24"/>
        </w:rPr>
        <w:t>EFR</w:t>
      </w:r>
      <w:r>
        <w:rPr>
          <w:rFonts w:ascii="SimSun" w:hAnsi="SimSun" w:eastAsia="SimSun"/>
          <w:b w:val="0"/>
          <w:i w:val="0"/>
          <w:color w:val="000000"/>
          <w:sz w:val="24"/>
        </w:rPr>
        <w:t xml:space="preserve"> 为发泡率；</w:t>
      </w:r>
      <w:r>
        <w:rPr>
          <w:rFonts w:ascii="Times New Roman" w:hAnsi="Times New Roman" w:eastAsia="Times New Roman"/>
          <w:b w:val="0"/>
          <w:i/>
          <w:color w:val="000000"/>
          <w:sz w:val="24"/>
        </w:rPr>
        <w:t>V</w:t>
      </w:r>
      <w:r>
        <w:rPr>
          <w:rFonts w:ascii="Times New Roman" w:hAnsi="Times New Roman" w:eastAsia="Times New Roman"/>
          <w:b w:val="0"/>
          <w:i/>
          <w:color w:val="000000"/>
          <w:sz w:val="16"/>
        </w:rPr>
        <w:t>f</w:t>
      </w:r>
      <w:r>
        <w:rPr>
          <w:rFonts w:ascii="SimSun" w:hAnsi="SimSun" w:eastAsia="SimSun"/>
          <w:b w:val="0"/>
          <w:i w:val="0"/>
          <w:color w:val="000000"/>
          <w:sz w:val="24"/>
        </w:rPr>
        <w:t xml:space="preserve"> 为泡沫体积；</w:t>
      </w:r>
      <w:r>
        <w:rPr>
          <w:rFonts w:ascii="Times New Roman" w:hAnsi="Times New Roman" w:eastAsia="Times New Roman"/>
          <w:b w:val="0"/>
          <w:i/>
          <w:color w:val="000000"/>
          <w:sz w:val="24"/>
        </w:rPr>
        <w:t>V</w:t>
      </w:r>
      <w:r>
        <w:rPr>
          <w:rFonts w:ascii="Times New Roman" w:hAnsi="Times New Roman" w:eastAsia="Times New Roman"/>
          <w:b w:val="0"/>
          <w:i/>
          <w:color w:val="000000"/>
          <w:sz w:val="16"/>
        </w:rPr>
        <w:t>l</w:t>
      </w:r>
      <w:r>
        <w:rPr>
          <w:rFonts w:ascii="SimSun" w:hAnsi="SimSun" w:eastAsia="SimSun"/>
          <w:b w:val="0"/>
          <w:i w:val="0"/>
          <w:color w:val="000000"/>
          <w:sz w:val="24"/>
        </w:rPr>
        <w:t xml:space="preserve"> 为发泡溶液体积；</w:t>
      </w:r>
      <w:r>
        <w:br/>
      </w:r>
      <w:r>
        <w:tab/>
      </w:r>
      <w:r>
        <w:rPr>
          <w:rFonts w:ascii="SimSun" w:hAnsi="SimSun" w:eastAsia="SimSun"/>
          <w:b w:val="0"/>
          <w:i w:val="0"/>
          <w:color w:val="000000"/>
          <w:sz w:val="24"/>
        </w:rPr>
        <w:t>但在实际工程中，泡沫是在土压仓内有压条件下发出的，和常压条件下发出的泡沫</w:t>
      </w:r>
      <w:r>
        <w:rPr>
          <w:rFonts w:ascii="SimSun" w:hAnsi="SimSun" w:eastAsia="SimSun"/>
          <w:b w:val="0"/>
          <w:i w:val="0"/>
          <w:color w:val="000000"/>
          <w:sz w:val="24"/>
        </w:rPr>
        <w:t>有所差异，随压力的增加，发泡倍率会降低，在某一压力下的发泡倍率为：</w:t>
      </w:r>
    </w:p>
    <w:tbl>
      <w:tblPr>
        <w:tblW w:type="auto" w:w="0"/>
        <w:tblLayout w:type="fixed"/>
        <w:tblLook w:firstColumn="1" w:firstRow="1" w:lastColumn="0" w:lastRow="0" w:noHBand="0" w:noVBand="1" w:val="04A0"/>
        <w:tblInd w:w="2020.0" w:type="dxa"/>
      </w:tblPr>
      <w:tblGrid>
        <w:gridCol w:w="851"/>
        <w:gridCol w:w="851"/>
        <w:gridCol w:w="851"/>
        <w:gridCol w:w="851"/>
        <w:gridCol w:w="851"/>
        <w:gridCol w:w="851"/>
        <w:gridCol w:w="851"/>
        <w:gridCol w:w="851"/>
        <w:gridCol w:w="851"/>
        <w:gridCol w:w="851"/>
        <w:gridCol w:w="851"/>
        <w:gridCol w:w="851"/>
      </w:tblGrid>
      <w:tr>
        <w:trPr>
          <w:trHeight w:hRule="exact" w:val="358"/>
        </w:trPr>
        <w:tc>
          <w:tcPr>
            <w:tcW w:type="dxa" w:w="2460"/>
            <w:tcBorders>
              <w:bottom w:sz="4.072480201721191" w:val="single" w:color="#000000"/>
            </w:tcBorders>
            <w:tcMar>
              <w:start w:w="0" w:type="dxa"/>
              <w:end w:w="0" w:type="dxa"/>
            </w:tcMar>
          </w:tcPr>
          <w:p>
            <w:pPr>
              <w:autoSpaceDN w:val="0"/>
              <w:autoSpaceDE w:val="0"/>
              <w:widowControl/>
              <w:spacing w:line="242" w:lineRule="auto" w:before="80" w:after="0"/>
              <w:ind w:left="0" w:right="0" w:firstLine="0"/>
              <w:jc w:val="right"/>
            </w:pPr>
            <w:r>
              <w:rPr>
                <w:w w:val="101.37518177861753"/>
                <w:rFonts w:ascii="Times New Roman" w:hAnsi="Times New Roman" w:eastAsia="Times New Roman"/>
                <w:b w:val="0"/>
                <w:i/>
                <w:color w:val="000000"/>
                <w:sz w:val="23"/>
              </w:rPr>
              <w:t xml:space="preserve">EF </w:t>
            </w:r>
            <w:r>
              <w:rPr>
                <w:w w:val="101.37518177861753"/>
                <w:rFonts w:ascii="Times New Roman" w:hAnsi="Times New Roman" w:eastAsia="Times New Roman"/>
                <w:b w:val="0"/>
                <w:i/>
                <w:color w:val="000000"/>
                <w:sz w:val="23"/>
              </w:rPr>
              <w:t>R</w:t>
            </w:r>
          </w:p>
        </w:tc>
        <w:tc>
          <w:tcPr>
            <w:tcW w:type="dxa" w:w="80"/>
            <w:tcBorders/>
            <w:tcMar>
              <w:start w:w="0" w:type="dxa"/>
              <w:end w:w="0" w:type="dxa"/>
            </w:tcMar>
          </w:tcPr>
          <w:p>
            <w:pPr>
              <w:autoSpaceDN w:val="0"/>
              <w:autoSpaceDE w:val="0"/>
              <w:widowControl/>
              <w:spacing w:line="230" w:lineRule="auto" w:before="84" w:after="0"/>
              <w:ind w:left="0" w:right="0" w:firstLine="0"/>
              <w:jc w:val="center"/>
            </w:pPr>
            <w:r>
              <w:rPr>
                <w:w w:val="101.37518177861753"/>
                <w:rFonts w:ascii="Symbol" w:hAnsi="Symbol" w:eastAsia="Symbol"/>
                <w:b w:val="0"/>
                <w:i w:val="0"/>
                <w:color w:val="000000"/>
                <w:sz w:val="23"/>
              </w:rPr>
              <w:t></w:t>
            </w:r>
          </w:p>
        </w:tc>
        <w:tc>
          <w:tcPr>
            <w:tcW w:type="dxa" w:w="228"/>
            <w:tcBorders>
              <w:bottom w:sz="4.072480201721191" w:val="single" w:color="#000000"/>
            </w:tcBorders>
            <w:tcMar>
              <w:start w:w="0" w:type="dxa"/>
              <w:end w:w="0" w:type="dxa"/>
            </w:tcMar>
          </w:tcPr>
          <w:p>
            <w:pPr>
              <w:autoSpaceDN w:val="0"/>
              <w:autoSpaceDE w:val="0"/>
              <w:widowControl/>
              <w:spacing w:line="230" w:lineRule="auto" w:before="78" w:after="0"/>
              <w:ind w:left="0" w:right="0" w:firstLine="0"/>
              <w:jc w:val="center"/>
            </w:pPr>
            <w:r>
              <w:rPr>
                <w:w w:val="101.37518177861753"/>
                <w:rFonts w:ascii="Symbol" w:hAnsi="Symbol" w:eastAsia="Symbol"/>
                <w:b w:val="0"/>
                <w:i w:val="0"/>
                <w:color w:val="000000"/>
                <w:sz w:val="23"/>
              </w:rPr>
              <w:t>=</w:t>
            </w:r>
          </w:p>
        </w:tc>
        <w:tc>
          <w:tcPr>
            <w:tcW w:type="dxa" w:w="172"/>
            <w:tcBorders>
              <w:bottom w:sz="4.072480201721191" w:val="single" w:color="#000000"/>
            </w:tcBorders>
            <w:tcMar>
              <w:start w:w="0" w:type="dxa"/>
              <w:end w:w="0" w:type="dxa"/>
            </w:tcMar>
          </w:tcPr>
          <w:p>
            <w:pPr>
              <w:autoSpaceDN w:val="0"/>
              <w:autoSpaceDE w:val="0"/>
              <w:widowControl/>
              <w:spacing w:line="242" w:lineRule="auto" w:before="60" w:after="0"/>
              <w:ind w:left="0" w:right="0" w:firstLine="0"/>
              <w:jc w:val="center"/>
            </w:pPr>
            <w:r>
              <w:rPr>
                <w:w w:val="101.37518177861753"/>
                <w:rFonts w:ascii="Times New Roman" w:hAnsi="Times New Roman" w:eastAsia="Times New Roman"/>
                <w:b w:val="0"/>
                <w:i/>
                <w:color w:val="000000"/>
                <w:sz w:val="23"/>
              </w:rPr>
              <w:t>p</w:t>
            </w:r>
          </w:p>
        </w:tc>
        <w:tc>
          <w:tcPr>
            <w:tcW w:type="dxa" w:w="118"/>
            <w:tcBorders>
              <w:bottom w:sz="4.072480201721191" w:val="single" w:color="#000000"/>
            </w:tcBorders>
            <w:tcMar>
              <w:start w:w="0" w:type="dxa"/>
              <w:end w:w="0" w:type="dxa"/>
            </w:tcMar>
          </w:tcPr>
          <w:p>
            <w:pPr>
              <w:autoSpaceDN w:val="0"/>
              <w:autoSpaceDE w:val="0"/>
              <w:widowControl/>
              <w:spacing w:line="245" w:lineRule="auto" w:before="192" w:after="0"/>
              <w:ind w:left="0" w:right="0" w:firstLine="0"/>
              <w:jc w:val="center"/>
            </w:pPr>
            <w:r>
              <w:rPr>
                <w:w w:val="97.03829629080636"/>
                <w:rFonts w:ascii="Times New Roman" w:hAnsi="Times New Roman" w:eastAsia="Times New Roman"/>
                <w:b w:val="0"/>
                <w:i/>
                <w:color w:val="000000"/>
                <w:sz w:val="14"/>
              </w:rPr>
              <w:t>a</w:t>
            </w:r>
          </w:p>
        </w:tc>
        <w:tc>
          <w:tcPr>
            <w:tcW w:type="dxa" w:w="102"/>
            <w:tcBorders>
              <w:bottom w:sz="4.072480201721191" w:val="single" w:color="#000000"/>
            </w:tcBorders>
            <w:tcMar>
              <w:start w:w="0" w:type="dxa"/>
              <w:end w:w="0" w:type="dxa"/>
            </w:tcMar>
          </w:tcPr>
          <w:p>
            <w:pPr>
              <w:autoSpaceDN w:val="0"/>
              <w:autoSpaceDE w:val="0"/>
              <w:widowControl/>
              <w:spacing w:line="298" w:lineRule="exact" w:before="54" w:after="0"/>
              <w:ind w:left="0" w:right="0" w:firstLine="0"/>
              <w:jc w:val="center"/>
            </w:pPr>
            <w:r>
              <w:rPr>
                <w:w w:val="101.37518177861753"/>
                <w:rFonts w:ascii="TimesNewRomanPSMT" w:hAnsi="TimesNewRomanPSMT" w:eastAsia="TimesNewRomanPSMT"/>
                <w:b w:val="0"/>
                <w:i w:val="0"/>
                <w:color w:val="000000"/>
                <w:sz w:val="23"/>
              </w:rPr>
              <w:t>(</w:t>
            </w:r>
          </w:p>
        </w:tc>
        <w:tc>
          <w:tcPr>
            <w:tcW w:type="dxa" w:w="480"/>
            <w:tcBorders>
              <w:bottom w:sz="4.072480201721191" w:val="single" w:color="#000000"/>
            </w:tcBorders>
            <w:tcMar>
              <w:start w:w="0" w:type="dxa"/>
              <w:end w:w="0" w:type="dxa"/>
            </w:tcMar>
          </w:tcPr>
          <w:p>
            <w:pPr>
              <w:autoSpaceDN w:val="0"/>
              <w:autoSpaceDE w:val="0"/>
              <w:widowControl/>
              <w:spacing w:line="242" w:lineRule="auto" w:before="80" w:after="0"/>
              <w:ind w:left="0" w:right="0" w:firstLine="0"/>
              <w:jc w:val="center"/>
            </w:pPr>
            <w:r>
              <w:rPr>
                <w:w w:val="101.37518177861753"/>
                <w:rFonts w:ascii="Times New Roman" w:hAnsi="Times New Roman" w:eastAsia="Times New Roman"/>
                <w:b w:val="0"/>
                <w:i/>
                <w:color w:val="000000"/>
                <w:sz w:val="23"/>
              </w:rPr>
              <w:t>EFR</w:t>
            </w:r>
          </w:p>
        </w:tc>
        <w:tc>
          <w:tcPr>
            <w:tcW w:type="dxa" w:w="160"/>
            <w:tcBorders>
              <w:bottom w:sz="4.072480201721191" w:val="single" w:color="#000000"/>
            </w:tcBorders>
            <w:tcMar>
              <w:start w:w="0" w:type="dxa"/>
              <w:end w:w="0" w:type="dxa"/>
            </w:tcMar>
          </w:tcPr>
          <w:p>
            <w:pPr>
              <w:autoSpaceDN w:val="0"/>
              <w:autoSpaceDE w:val="0"/>
              <w:widowControl/>
              <w:spacing w:line="230" w:lineRule="auto" w:before="78" w:after="0"/>
              <w:ind w:left="0" w:right="0" w:firstLine="0"/>
              <w:jc w:val="center"/>
            </w:pPr>
            <w:r>
              <w:rPr>
                <w:w w:val="101.37518177861753"/>
                <w:rFonts w:ascii="Symbol" w:hAnsi="Symbol" w:eastAsia="Symbol"/>
                <w:b w:val="0"/>
                <w:i w:val="0"/>
                <w:color w:val="000000"/>
                <w:sz w:val="23"/>
              </w:rPr>
              <w:t>−</w:t>
            </w:r>
          </w:p>
        </w:tc>
        <w:tc>
          <w:tcPr>
            <w:tcW w:type="dxa" w:w="200"/>
            <w:tcBorders>
              <w:bottom w:sz="4.072480201721191" w:val="single" w:color="#000000"/>
            </w:tcBorders>
            <w:tcMar>
              <w:start w:w="0" w:type="dxa"/>
              <w:end w:w="0" w:type="dxa"/>
            </w:tcMar>
          </w:tcPr>
          <w:p>
            <w:pPr>
              <w:autoSpaceDN w:val="0"/>
              <w:autoSpaceDE w:val="0"/>
              <w:widowControl/>
              <w:spacing w:line="298" w:lineRule="exact" w:before="54" w:after="0"/>
              <w:ind w:left="0" w:right="0" w:firstLine="0"/>
              <w:jc w:val="center"/>
            </w:pPr>
            <w:r>
              <w:rPr>
                <w:w w:val="101.37518177861753"/>
                <w:rFonts w:ascii="TimesNewRomanPSMT" w:hAnsi="TimesNewRomanPSMT" w:eastAsia="TimesNewRomanPSMT"/>
                <w:b w:val="0"/>
                <w:i w:val="0"/>
                <w:color w:val="000000"/>
                <w:sz w:val="23"/>
              </w:rPr>
              <w:t>)1</w:t>
            </w:r>
          </w:p>
        </w:tc>
        <w:tc>
          <w:tcPr>
            <w:tcW w:type="dxa" w:w="160"/>
            <w:tcBorders>
              <w:bottom w:sz="4.072480201721191" w:val="single" w:color="#000000"/>
            </w:tcBorders>
            <w:tcMar>
              <w:start w:w="0" w:type="dxa"/>
              <w:end w:w="0" w:type="dxa"/>
            </w:tcMar>
          </w:tcPr>
          <w:p>
            <w:pPr>
              <w:autoSpaceDN w:val="0"/>
              <w:autoSpaceDE w:val="0"/>
              <w:widowControl/>
              <w:spacing w:line="230" w:lineRule="auto" w:before="78" w:after="0"/>
              <w:ind w:left="0" w:right="0" w:firstLine="0"/>
              <w:jc w:val="center"/>
            </w:pPr>
            <w:r>
              <w:rPr>
                <w:w w:val="101.37518177861753"/>
                <w:rFonts w:ascii="Symbol" w:hAnsi="Symbol" w:eastAsia="Symbol"/>
                <w:b w:val="0"/>
                <w:i w:val="0"/>
                <w:color w:val="000000"/>
                <w:sz w:val="23"/>
              </w:rPr>
              <w:t>+</w:t>
            </w:r>
          </w:p>
        </w:tc>
        <w:tc>
          <w:tcPr>
            <w:tcW w:type="dxa" w:w="1400"/>
            <w:tcBorders>
              <w:bottom w:sz="4.072480201721191" w:val="single" w:color="#000000"/>
            </w:tcBorders>
            <w:tcMar>
              <w:start w:w="0" w:type="dxa"/>
              <w:end w:w="0" w:type="dxa"/>
            </w:tcMar>
          </w:tcPr>
          <w:p>
            <w:pPr>
              <w:autoSpaceDN w:val="0"/>
              <w:autoSpaceDE w:val="0"/>
              <w:widowControl/>
              <w:spacing w:line="298" w:lineRule="exact" w:before="54" w:after="0"/>
              <w:ind w:left="26" w:right="0" w:firstLine="0"/>
              <w:jc w:val="left"/>
            </w:pPr>
            <w:r>
              <w:rPr>
                <w:w w:val="101.37518177861753"/>
                <w:rFonts w:ascii="TimesNewRomanPSMT" w:hAnsi="TimesNewRomanPSMT" w:eastAsia="TimesNewRomanPSMT"/>
                <w:b w:val="0"/>
                <w:i w:val="0"/>
                <w:color w:val="000000"/>
                <w:sz w:val="23"/>
              </w:rPr>
              <w:t>1</w:t>
            </w:r>
          </w:p>
        </w:tc>
        <w:tc>
          <w:tcPr>
            <w:tcW w:type="dxa" w:w="2340"/>
            <w:tcBorders>
              <w:bottom w:sz="4.072480201721191" w:val="single" w:color="#000000"/>
            </w:tcBorders>
            <w:tcMar>
              <w:start w:w="0" w:type="dxa"/>
              <w:end w:w="0" w:type="dxa"/>
            </w:tcMar>
          </w:tcPr>
          <w:p/>
        </w:tc>
      </w:tr>
      <w:tr>
        <w:trPr>
          <w:trHeight w:hRule="exact" w:val="426"/>
        </w:trPr>
        <w:tc>
          <w:tcPr>
            <w:tcW w:type="dxa" w:w="2460"/>
            <w:tcBorders>
              <w:top w:sz="4.072480201721191" w:val="single" w:color="#000000"/>
            </w:tcBorders>
            <w:tcMar>
              <w:start w:w="0" w:type="dxa"/>
              <w:end w:w="0" w:type="dxa"/>
            </w:tcMar>
          </w:tcPr>
          <w:p/>
        </w:tc>
        <w:tc>
          <w:tcPr>
            <w:tcW w:type="dxa" w:w="80"/>
            <w:tcBorders/>
            <w:tcMar>
              <w:start w:w="0" w:type="dxa"/>
              <w:end w:w="0" w:type="dxa"/>
            </w:tcMar>
          </w:tcPr>
          <w:p/>
        </w:tc>
        <w:tc>
          <w:tcPr>
            <w:tcW w:type="dxa" w:w="228"/>
            <w:tcBorders>
              <w:top w:sz="4.072480201721191" w:val="single" w:color="#000000"/>
            </w:tcBorders>
            <w:tcMar>
              <w:start w:w="0" w:type="dxa"/>
              <w:end w:w="0" w:type="dxa"/>
            </w:tcMar>
          </w:tcPr>
          <w:p/>
        </w:tc>
        <w:tc>
          <w:tcPr>
            <w:tcW w:type="dxa" w:w="290"/>
            <w:gridSpan w:val="2"/>
            <w:tcBorders>
              <w:top w:sz="4.072480201721191" w:val="single" w:color="#000000"/>
            </w:tcBorders>
            <w:tcMar>
              <w:start w:w="0" w:type="dxa"/>
              <w:end w:w="0" w:type="dxa"/>
            </w:tcMar>
            <w:tcMar>
              <w:start w:w="0" w:type="dxa"/>
              <w:end w:w="0" w:type="dxa"/>
            </w:tcMar>
          </w:tcPr>
          <w:p>
            <w:pPr>
              <w:autoSpaceDN w:val="0"/>
              <w:autoSpaceDE w:val="0"/>
              <w:widowControl/>
              <w:spacing w:line="242" w:lineRule="auto" w:before="12" w:after="0"/>
              <w:ind w:left="0" w:right="0" w:firstLine="0"/>
              <w:jc w:val="center"/>
            </w:pPr>
            <w:r>
              <w:rPr>
                <w:w w:val="101.37518177861753"/>
                <w:rFonts w:ascii="Times New Roman" w:hAnsi="Times New Roman" w:eastAsia="Times New Roman"/>
                <w:b w:val="0"/>
                <w:i/>
                <w:color w:val="000000"/>
                <w:sz w:val="23"/>
              </w:rPr>
              <w:t>p</w:t>
            </w:r>
          </w:p>
        </w:tc>
        <w:tc>
          <w:tcPr>
            <w:tcW w:type="dxa" w:w="102"/>
            <w:tcBorders>
              <w:top w:sz="4.072480201721191" w:val="single" w:color="#000000"/>
            </w:tcBorders>
            <w:tcMar>
              <w:start w:w="0" w:type="dxa"/>
              <w:end w:w="0" w:type="dxa"/>
            </w:tcMar>
          </w:tcPr>
          <w:p/>
        </w:tc>
        <w:tc>
          <w:tcPr>
            <w:tcW w:type="dxa" w:w="480"/>
            <w:tcBorders>
              <w:top w:sz="4.072480201721191" w:val="single" w:color="#000000"/>
            </w:tcBorders>
            <w:tcMar>
              <w:start w:w="0" w:type="dxa"/>
              <w:end w:w="0" w:type="dxa"/>
            </w:tcMar>
          </w:tcPr>
          <w:p/>
        </w:tc>
        <w:tc>
          <w:tcPr>
            <w:tcW w:type="dxa" w:w="160"/>
            <w:tcBorders>
              <w:top w:sz="4.072480201721191" w:val="single" w:color="#000000"/>
            </w:tcBorders>
            <w:tcMar>
              <w:start w:w="0" w:type="dxa"/>
              <w:end w:w="0" w:type="dxa"/>
            </w:tcMar>
          </w:tcPr>
          <w:p/>
        </w:tc>
        <w:tc>
          <w:tcPr>
            <w:tcW w:type="dxa" w:w="200"/>
            <w:tcBorders>
              <w:top w:sz="4.072480201721191" w:val="single" w:color="#000000"/>
            </w:tcBorders>
            <w:tcMar>
              <w:start w:w="0" w:type="dxa"/>
              <w:end w:w="0" w:type="dxa"/>
            </w:tcMar>
          </w:tcPr>
          <w:p/>
        </w:tc>
        <w:tc>
          <w:tcPr>
            <w:tcW w:type="dxa" w:w="160"/>
            <w:tcBorders>
              <w:top w:sz="4.072480201721191" w:val="single" w:color="#000000"/>
            </w:tcBorders>
            <w:tcMar>
              <w:start w:w="0" w:type="dxa"/>
              <w:end w:w="0" w:type="dxa"/>
            </w:tcMar>
          </w:tcPr>
          <w:p/>
        </w:tc>
        <w:tc>
          <w:tcPr>
            <w:tcW w:type="dxa" w:w="1400"/>
            <w:tcBorders>
              <w:top w:sz="4.072480201721191" w:val="single" w:color="#000000"/>
            </w:tcBorders>
            <w:tcMar>
              <w:start w:w="0" w:type="dxa"/>
              <w:end w:w="0" w:type="dxa"/>
            </w:tcMar>
          </w:tcPr>
          <w:p/>
        </w:tc>
        <w:tc>
          <w:tcPr>
            <w:tcW w:type="dxa" w:w="2340"/>
            <w:tcBorders>
              <w:top w:sz="4.072480201721191" w:val="single" w:color="#000000"/>
            </w:tcBorders>
            <w:tcMar>
              <w:start w:w="0" w:type="dxa"/>
              <w:end w:w="0" w:type="dxa"/>
            </w:tcMar>
          </w:tcPr>
          <w:p>
            <w:pPr>
              <w:autoSpaceDN w:val="0"/>
              <w:autoSpaceDE w:val="0"/>
              <w:widowControl/>
              <w:spacing w:line="266" w:lineRule="exact" w:before="94"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tc>
      </w:tr>
    </w:tbl>
    <w:p>
      <w:pPr>
        <w:autoSpaceDN w:val="0"/>
        <w:autoSpaceDE w:val="0"/>
        <w:widowControl/>
        <w:spacing w:line="240" w:lineRule="exact" w:before="220" w:after="0"/>
        <w:ind w:left="0" w:right="4540" w:firstLine="0"/>
        <w:jc w:val="right"/>
      </w:pPr>
      <w:r>
        <w:rPr>
          <w:rFonts w:ascii="TimesNewRomanPSMT" w:hAnsi="TimesNewRomanPSMT" w:eastAsia="TimesNewRomanPSMT"/>
          <w:b w:val="0"/>
          <w:i w:val="0"/>
          <w:color w:val="000000"/>
          <w:sz w:val="18"/>
        </w:rPr>
        <w:t xml:space="preserve">25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67" name="Picture 3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8" name="Picture 3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tabs>
          <w:tab w:pos="1478" w:val="left"/>
        </w:tabs>
        <w:autoSpaceDE w:val="0"/>
        <w:widowControl/>
        <w:spacing w:line="482" w:lineRule="exact" w:before="80" w:after="0"/>
        <w:ind w:left="998" w:right="0" w:firstLine="0"/>
        <w:jc w:val="left"/>
      </w:pPr>
      <w:r>
        <w:tab/>
      </w:r>
      <w:r>
        <w:rPr>
          <w:rFonts w:ascii="SimSun" w:hAnsi="SimSun" w:eastAsia="SimSun"/>
          <w:b w:val="0"/>
          <w:i w:val="0"/>
          <w:color w:val="000000"/>
          <w:sz w:val="24"/>
        </w:rPr>
        <w:t>式中：</w:t>
      </w:r>
      <w:r>
        <w:rPr>
          <w:rFonts w:ascii="Times New Roman" w:hAnsi="Times New Roman" w:eastAsia="Times New Roman"/>
          <w:b w:val="0"/>
          <w:i/>
          <w:color w:val="000000"/>
          <w:sz w:val="24"/>
        </w:rPr>
        <w:t>EFR</w:t>
      </w:r>
      <w:r>
        <w:rPr>
          <w:rFonts w:ascii="SimSun" w:hAnsi="SimSun" w:eastAsia="SimSun"/>
          <w:b w:val="0"/>
          <w:i w:val="0"/>
          <w:color w:val="000000"/>
          <w:sz w:val="24"/>
        </w:rPr>
        <w:t>＇为某一压力</w:t>
      </w:r>
      <w:r>
        <w:rPr>
          <w:rFonts w:ascii="Times New Roman" w:hAnsi="Times New Roman" w:eastAsia="Times New Roman"/>
          <w:b w:val="0"/>
          <w:i/>
          <w:color w:val="000000"/>
          <w:sz w:val="24"/>
        </w:rPr>
        <w:t>P</w:t>
      </w:r>
      <w:r>
        <w:rPr>
          <w:rFonts w:ascii="SimSun" w:hAnsi="SimSun" w:eastAsia="SimSun"/>
          <w:b w:val="0"/>
          <w:i w:val="0"/>
          <w:color w:val="000000"/>
          <w:sz w:val="24"/>
        </w:rPr>
        <w:t xml:space="preserve"> 下的发泡倍率；</w:t>
      </w:r>
      <w:r>
        <w:rPr>
          <w:rFonts w:ascii="Times New Roman" w:hAnsi="Times New Roman" w:eastAsia="Times New Roman"/>
          <w:b w:val="0"/>
          <w:i/>
          <w:color w:val="000000"/>
          <w:sz w:val="24"/>
        </w:rPr>
        <w:t>P</w:t>
      </w:r>
      <w:r>
        <w:rPr>
          <w:rFonts w:ascii="TimesNewRomanPSMT" w:hAnsi="TimesNewRomanPSMT" w:eastAsia="TimesNewRomanPSMT"/>
          <w:b w:val="0"/>
          <w:i w:val="0"/>
          <w:color w:val="000000"/>
          <w:sz w:val="16"/>
        </w:rPr>
        <w:t>a</w:t>
      </w:r>
      <w:r>
        <w:rPr>
          <w:rFonts w:ascii="SimSun" w:hAnsi="SimSun" w:eastAsia="SimSun"/>
          <w:b w:val="0"/>
          <w:i w:val="0"/>
          <w:color w:val="000000"/>
          <w:sz w:val="24"/>
        </w:rPr>
        <w:t xml:space="preserve"> 为标准大气压；</w:t>
      </w:r>
      <w:r>
        <w:br/>
      </w:r>
      <w:r>
        <w:tab/>
      </w:r>
      <w:r>
        <w:rPr>
          <w:rFonts w:ascii="SimSun" w:hAnsi="SimSun" w:eastAsia="SimSun"/>
          <w:b w:val="0"/>
          <w:i w:val="0"/>
          <w:color w:val="000000"/>
          <w:sz w:val="24"/>
        </w:rPr>
        <w:t>施工中为使泡沫处于良好的状态，通常要求发泡倍率限定在某一范围内，发泡率过</w:t>
      </w:r>
      <w:r>
        <w:rPr>
          <w:rFonts w:ascii="SimSun" w:hAnsi="SimSun" w:eastAsia="SimSun"/>
          <w:b w:val="0"/>
          <w:i w:val="0"/>
          <w:color w:val="000000"/>
          <w:sz w:val="24"/>
        </w:rPr>
        <w:t>高或者过低泡沫的稳定性都会降低，综合考虑各种因素一般泡沫剂发泡倍率在</w:t>
      </w:r>
      <w:r>
        <w:rPr>
          <w:rFonts w:ascii="TimesNewRomanPSMT" w:hAnsi="TimesNewRomanPSMT" w:eastAsia="TimesNewRomanPSMT"/>
          <w:b w:val="0"/>
          <w:i w:val="0"/>
          <w:color w:val="000000"/>
          <w:sz w:val="24"/>
        </w:rPr>
        <w:t>10~20</w:t>
      </w:r>
      <w:r>
        <w:rPr>
          <w:rFonts w:ascii="SimSun" w:hAnsi="SimSun" w:eastAsia="SimSun"/>
          <w:b w:val="0"/>
          <w:i w:val="0"/>
          <w:color w:val="000000"/>
          <w:sz w:val="24"/>
        </w:rPr>
        <w:t xml:space="preserve"> 之</w:t>
      </w:r>
      <w:r>
        <w:rPr>
          <w:rFonts w:ascii="SimSun" w:hAnsi="SimSun" w:eastAsia="SimSun"/>
          <w:b w:val="0"/>
          <w:i w:val="0"/>
          <w:color w:val="000000"/>
          <w:sz w:val="24"/>
        </w:rPr>
        <w:t>间为宜</w:t>
      </w:r>
      <w:r>
        <w:rPr>
          <w:rFonts w:ascii="TimesNewRomanPSMT" w:hAnsi="TimesNewRomanPSMT" w:eastAsia="TimesNewRomanPSMT"/>
          <w:b w:val="0"/>
          <w:i w:val="0"/>
          <w:color w:val="000000"/>
          <w:sz w:val="16"/>
        </w:rPr>
        <w:t>[17]</w:t>
      </w:r>
      <w:r>
        <w:rPr>
          <w:rFonts w:ascii="SimSun" w:hAnsi="SimSun" w:eastAsia="SimSun"/>
          <w:b w:val="0"/>
          <w:i w:val="0"/>
          <w:color w:val="000000"/>
          <w:sz w:val="24"/>
        </w:rPr>
        <w:t>。</w:t>
      </w:r>
    </w:p>
    <w:p>
      <w:pPr>
        <w:autoSpaceDN w:val="0"/>
        <w:autoSpaceDE w:val="0"/>
        <w:widowControl/>
        <w:spacing w:line="266" w:lineRule="exact" w:before="324" w:after="0"/>
        <w:ind w:left="998" w:right="0" w:firstLine="0"/>
        <w:jc w:val="left"/>
      </w:pPr>
      <w:r>
        <w:rPr>
          <w:rFonts w:ascii="TimesNewRomanPSMT" w:hAnsi="TimesNewRomanPSMT" w:eastAsia="TimesNewRomanPSMT"/>
          <w:b w:val="0"/>
          <w:i w:val="0"/>
          <w:color w:val="000000"/>
          <w:sz w:val="24"/>
        </w:rPr>
        <w:t>2.3.2</w:t>
      </w:r>
      <w:r>
        <w:rPr>
          <w:rFonts w:ascii="SimHei" w:hAnsi="SimHei" w:eastAsia="SimHei"/>
          <w:b w:val="0"/>
          <w:i w:val="0"/>
          <w:color w:val="000000"/>
          <w:sz w:val="24"/>
        </w:rPr>
        <w:t xml:space="preserve"> 泡沫的稳定性</w:t>
      </w:r>
    </w:p>
    <w:p>
      <w:pPr>
        <w:autoSpaceDN w:val="0"/>
        <w:autoSpaceDE w:val="0"/>
        <w:widowControl/>
        <w:spacing w:line="494" w:lineRule="exact" w:before="58" w:after="0"/>
        <w:ind w:left="998" w:right="46" w:firstLine="480"/>
        <w:jc w:val="both"/>
      </w:pPr>
      <w:r>
        <w:rPr>
          <w:rFonts w:ascii="SimSun" w:hAnsi="SimSun" w:eastAsia="SimSun"/>
          <w:b w:val="0"/>
          <w:i w:val="0"/>
          <w:color w:val="000000"/>
          <w:sz w:val="24"/>
        </w:rPr>
        <w:t>在盾构施工过程中，考虑管片安装等因素，从土体开挖至渣土排出需要经历一定的</w:t>
      </w:r>
      <w:r>
        <w:rPr>
          <w:rFonts w:ascii="SimSun" w:hAnsi="SimSun" w:eastAsia="SimSun"/>
          <w:b w:val="0"/>
          <w:i w:val="0"/>
          <w:color w:val="000000"/>
          <w:sz w:val="24"/>
        </w:rPr>
        <w:t>时间，掘进过程中需持续保持渣土具有良好的流动状态，因此，泡沫的作用需要持续一</w:t>
      </w:r>
      <w:r>
        <w:rPr>
          <w:rFonts w:ascii="SimSun" w:hAnsi="SimSun" w:eastAsia="SimSun"/>
          <w:b w:val="0"/>
          <w:i w:val="0"/>
          <w:color w:val="000000"/>
          <w:sz w:val="24"/>
        </w:rPr>
        <w:t>段时间，泡沫在渣土中赋存的时间越长越好，泡沫越稳定越有利于盾构施工，泡沫的稳</w:t>
      </w:r>
      <w:r>
        <w:rPr>
          <w:rFonts w:ascii="SimSun" w:hAnsi="SimSun" w:eastAsia="SimSun"/>
          <w:b w:val="0"/>
          <w:i w:val="0"/>
          <w:color w:val="000000"/>
          <w:sz w:val="24"/>
        </w:rPr>
        <w:t>定性一般用泡沫消散半衰期来表征，既泡沫消泡率为</w:t>
      </w:r>
      <w:r>
        <w:rPr>
          <w:rFonts w:ascii="TimesNewRomanPSMT" w:hAnsi="TimesNewRomanPSMT" w:eastAsia="TimesNewRomanPSMT"/>
          <w:b w:val="0"/>
          <w:i w:val="0"/>
          <w:color w:val="000000"/>
          <w:sz w:val="24"/>
        </w:rPr>
        <w:t>50%</w:t>
      </w:r>
      <w:r>
        <w:rPr>
          <w:rFonts w:ascii="SimSun" w:hAnsi="SimSun" w:eastAsia="SimSun"/>
          <w:b w:val="0"/>
          <w:i w:val="0"/>
          <w:color w:val="000000"/>
          <w:sz w:val="24"/>
        </w:rPr>
        <w:t>时所对应的时间“</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16"/>
        </w:rPr>
        <w:t>1/2</w:t>
      </w:r>
      <w:r>
        <w:rPr>
          <w:rFonts w:ascii="SimSun" w:hAnsi="SimSun" w:eastAsia="SimSun"/>
          <w:b w:val="0"/>
          <w:i w:val="0"/>
          <w:color w:val="000000"/>
          <w:sz w:val="24"/>
        </w:rPr>
        <w:t>”，根据</w:t>
      </w:r>
      <w:r>
        <w:rPr>
          <w:rFonts w:ascii="SimSun" w:hAnsi="SimSun" w:eastAsia="SimSun"/>
          <w:b w:val="0"/>
          <w:i w:val="0"/>
          <w:color w:val="000000"/>
          <w:sz w:val="24"/>
        </w:rPr>
        <w:t>既有工程经验</w:t>
      </w:r>
      <w:r>
        <w:rPr>
          <w:rFonts w:ascii="TimesNewRomanPSMT" w:hAnsi="TimesNewRomanPSMT" w:eastAsia="TimesNewRomanPSMT"/>
          <w:b w:val="0"/>
          <w:i w:val="0"/>
          <w:color w:val="000000"/>
          <w:sz w:val="16"/>
        </w:rPr>
        <w:t>[73]</w:t>
      </w:r>
      <w:r>
        <w:rPr>
          <w:rFonts w:ascii="SimSun" w:hAnsi="SimSun" w:eastAsia="SimSun"/>
          <w:b w:val="0"/>
          <w:i w:val="0"/>
          <w:color w:val="000000"/>
          <w:sz w:val="24"/>
        </w:rPr>
        <w:t>，盾构掘进过程中泡沫半衰期</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16"/>
        </w:rPr>
        <w:t>1/2</w:t>
      </w:r>
      <w:r>
        <w:rPr>
          <w:rFonts w:ascii="SimSun" w:hAnsi="SimSun" w:eastAsia="SimSun"/>
          <w:b w:val="0"/>
          <w:i w:val="0"/>
          <w:color w:val="000000"/>
          <w:sz w:val="24"/>
        </w:rPr>
        <w:t xml:space="preserve"> 大于</w:t>
      </w:r>
      <w:r>
        <w:rPr>
          <w:rFonts w:ascii="TimesNewRomanPSMT" w:hAnsi="TimesNewRomanPSMT" w:eastAsia="TimesNewRomanPSMT"/>
          <w:b w:val="0"/>
          <w:i w:val="0"/>
          <w:color w:val="000000"/>
          <w:sz w:val="24"/>
        </w:rPr>
        <w:t>6min</w:t>
      </w:r>
      <w:r>
        <w:rPr>
          <w:rFonts w:ascii="SimSun" w:hAnsi="SimSun" w:eastAsia="SimSun"/>
          <w:b w:val="0"/>
          <w:i w:val="0"/>
          <w:color w:val="000000"/>
          <w:sz w:val="24"/>
        </w:rPr>
        <w:t xml:space="preserve"> 时能够满足施工要求。</w:t>
      </w:r>
    </w:p>
    <w:p>
      <w:pPr>
        <w:autoSpaceDN w:val="0"/>
        <w:autoSpaceDE w:val="0"/>
        <w:widowControl/>
        <w:spacing w:line="266" w:lineRule="exact" w:before="302" w:after="0"/>
        <w:ind w:left="998" w:right="0" w:firstLine="0"/>
        <w:jc w:val="left"/>
      </w:pPr>
      <w:r>
        <w:rPr>
          <w:rFonts w:ascii="TimesNewRomanPSMT" w:hAnsi="TimesNewRomanPSMT" w:eastAsia="TimesNewRomanPSMT"/>
          <w:b w:val="0"/>
          <w:i w:val="0"/>
          <w:color w:val="000000"/>
          <w:sz w:val="24"/>
        </w:rPr>
        <w:t>2.3.3</w:t>
      </w:r>
      <w:r>
        <w:rPr>
          <w:rFonts w:ascii="SimHei" w:hAnsi="SimHei" w:eastAsia="SimHei"/>
          <w:b w:val="0"/>
          <w:i w:val="0"/>
          <w:color w:val="000000"/>
          <w:sz w:val="24"/>
        </w:rPr>
        <w:t xml:space="preserve"> 泡沫性能测试</w:t>
      </w:r>
    </w:p>
    <w:p>
      <w:pPr>
        <w:autoSpaceDN w:val="0"/>
        <w:autoSpaceDE w:val="0"/>
        <w:widowControl/>
        <w:spacing w:line="490" w:lineRule="exact" w:before="80" w:after="0"/>
        <w:ind w:left="998" w:right="46" w:firstLine="480"/>
        <w:jc w:val="both"/>
      </w:pPr>
      <w:r>
        <w:rPr>
          <w:rFonts w:ascii="SimSun" w:hAnsi="SimSun" w:eastAsia="SimSun"/>
          <w:b w:val="0"/>
          <w:i w:val="0"/>
          <w:color w:val="000000"/>
          <w:sz w:val="24"/>
        </w:rPr>
        <w:t>通过室内试验测定泡沫剂的发泡性能和泡沫的稳定性。发泡设备如图</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所示，发</w:t>
      </w:r>
      <w:r>
        <w:rPr>
          <w:rFonts w:ascii="SimSun" w:hAnsi="SimSun" w:eastAsia="SimSun"/>
          <w:b w:val="0"/>
          <w:i w:val="0"/>
          <w:color w:val="000000"/>
          <w:sz w:val="24"/>
        </w:rPr>
        <w:t>泡设备由进液系统、泡沫混合器、空气压缩系统以及发泡枪组成，首先将一定浓度的发</w:t>
      </w:r>
      <w:r>
        <w:rPr>
          <w:rFonts w:ascii="SimSun" w:hAnsi="SimSun" w:eastAsia="SimSun"/>
          <w:b w:val="0"/>
          <w:i w:val="0"/>
          <w:color w:val="000000"/>
          <w:sz w:val="24"/>
        </w:rPr>
        <w:t>泡剂溶液放入桶内，用定量泵将发泡液输送到发泡混合器内，同时由空压机产生压缩空</w:t>
      </w:r>
      <w:r>
        <w:rPr>
          <w:rFonts w:ascii="SimSun" w:hAnsi="SimSun" w:eastAsia="SimSun"/>
          <w:b w:val="0"/>
          <w:i w:val="0"/>
          <w:color w:val="000000"/>
          <w:sz w:val="24"/>
        </w:rPr>
        <w:t>气和发泡溶液混合，充分混合后通过发泡枪产生泡沫，发泡枪采用钢丝球。根据既有工</w:t>
      </w:r>
      <w:r>
        <w:rPr>
          <w:rFonts w:ascii="SimSun" w:hAnsi="SimSun" w:eastAsia="SimSun"/>
          <w:b w:val="0"/>
          <w:i w:val="0"/>
          <w:color w:val="000000"/>
          <w:sz w:val="24"/>
        </w:rPr>
        <w:t>程经验，当空气压力为</w:t>
      </w:r>
      <w:r>
        <w:rPr>
          <w:rFonts w:ascii="TimesNewRomanPSMT" w:hAnsi="TimesNewRomanPSMT" w:eastAsia="TimesNewRomanPSMT"/>
          <w:b w:val="0"/>
          <w:i w:val="0"/>
          <w:color w:val="000000"/>
          <w:sz w:val="24"/>
        </w:rPr>
        <w:t>0.30MPa</w:t>
      </w:r>
      <w:r>
        <w:rPr>
          <w:rFonts w:ascii="SimSun" w:hAnsi="SimSun" w:eastAsia="SimSun"/>
          <w:b w:val="0"/>
          <w:i w:val="0"/>
          <w:color w:val="000000"/>
          <w:sz w:val="24"/>
        </w:rPr>
        <w:t>，气液比为</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时发泡效果最好</w:t>
      </w:r>
      <w:r>
        <w:rPr>
          <w:rFonts w:ascii="TimesNewRomanPSMT" w:hAnsi="TimesNewRomanPSMT" w:eastAsia="TimesNewRomanPSMT"/>
          <w:b w:val="0"/>
          <w:i w:val="0"/>
          <w:color w:val="000000"/>
          <w:sz w:val="16"/>
        </w:rPr>
        <w:t>[72]</w:t>
      </w:r>
      <w:r>
        <w:rPr>
          <w:rFonts w:ascii="SimSun" w:hAnsi="SimSun" w:eastAsia="SimSun"/>
          <w:b w:val="0"/>
          <w:i w:val="0"/>
          <w:color w:val="000000"/>
          <w:sz w:val="24"/>
        </w:rPr>
        <w:t>，通过调节器调节</w:t>
      </w:r>
      <w:r>
        <w:rPr>
          <w:rFonts w:ascii="SimSun" w:hAnsi="SimSun" w:eastAsia="SimSun"/>
          <w:b w:val="0"/>
          <w:i w:val="0"/>
          <w:color w:val="000000"/>
          <w:sz w:val="24"/>
        </w:rPr>
        <w:t>空气压力为</w:t>
      </w:r>
      <w:r>
        <w:rPr>
          <w:rFonts w:ascii="TimesNewRomanPSMT" w:hAnsi="TimesNewRomanPSMT" w:eastAsia="TimesNewRomanPSMT"/>
          <w:b w:val="0"/>
          <w:i w:val="0"/>
          <w:color w:val="000000"/>
          <w:sz w:val="24"/>
        </w:rPr>
        <w:t>0.30MPa</w:t>
      </w:r>
      <w:r>
        <w:rPr>
          <w:rFonts w:ascii="SimSun" w:hAnsi="SimSun" w:eastAsia="SimSun"/>
          <w:b w:val="0"/>
          <w:i w:val="0"/>
          <w:color w:val="000000"/>
          <w:sz w:val="24"/>
        </w:rPr>
        <w:t xml:space="preserve"> 和气液比为</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p>
    <w:p>
      <w:pPr>
        <w:autoSpaceDN w:val="0"/>
        <w:tabs>
          <w:tab w:pos="1478" w:val="left"/>
        </w:tabs>
        <w:autoSpaceDE w:val="0"/>
        <w:widowControl/>
        <w:spacing w:line="281" w:lineRule="auto" w:before="232" w:after="122"/>
        <w:ind w:left="998" w:right="0" w:firstLine="0"/>
        <w:jc w:val="left"/>
      </w:pPr>
      <w:r>
        <w:tab/>
      </w:r>
      <w:r>
        <w:rPr>
          <w:rFonts w:ascii="SimSun" w:hAnsi="SimSun" w:eastAsia="SimSun"/>
          <w:b w:val="0"/>
          <w:i w:val="0"/>
          <w:color w:val="000000"/>
          <w:sz w:val="24"/>
        </w:rPr>
        <w:t>为测定泡沫剂发泡倍率，将一定量的泡沫发生器中发出的泡沫装入烧杯，读测其体</w:t>
      </w:r>
      <w:r>
        <w:rPr>
          <w:rFonts w:ascii="SimSun" w:hAnsi="SimSun" w:eastAsia="SimSun"/>
          <w:b w:val="0"/>
          <w:i w:val="0"/>
          <w:color w:val="000000"/>
          <w:sz w:val="24"/>
        </w:rPr>
        <w:t>积和质量，采用下式计算泡沫剂发泡倍率：</w:t>
      </w:r>
    </w:p>
    <w:tbl>
      <w:tblPr>
        <w:tblW w:type="auto" w:w="0"/>
        <w:tblLayout w:type="fixed"/>
        <w:tblLook w:firstColumn="1" w:firstRow="1" w:lastColumn="0" w:lastRow="0" w:noHBand="0" w:noVBand="1" w:val="04A0"/>
        <w:tblInd w:w="2240.0" w:type="dxa"/>
      </w:tblPr>
      <w:tblGrid>
        <w:gridCol w:w="3373"/>
        <w:gridCol w:w="3373"/>
        <w:gridCol w:w="3373"/>
      </w:tblGrid>
      <w:tr>
        <w:trPr>
          <w:trHeight w:hRule="exact" w:val="362"/>
        </w:trPr>
        <w:tc>
          <w:tcPr>
            <w:tcW w:type="dxa" w:w="3022"/>
            <w:tcBorders>
              <w:bottom w:sz="8.800000000000182" w:val="single" w:color="#000000"/>
            </w:tcBorders>
            <w:tcMar>
              <w:start w:w="0" w:type="dxa"/>
              <w:end w:w="0" w:type="dxa"/>
            </w:tcMar>
          </w:tcPr>
          <w:p>
            <w:pPr>
              <w:autoSpaceDN w:val="0"/>
              <w:autoSpaceDE w:val="0"/>
              <w:widowControl/>
              <w:spacing w:line="43" w:lineRule="auto" w:before="32" w:after="0"/>
              <w:ind w:left="0" w:right="90" w:firstLine="0"/>
              <w:jc w:val="right"/>
            </w:pPr>
            <w:r>
              <w:rPr>
                <w:rFonts w:ascii="Cambria Math" w:hAnsi="Cambria Math" w:eastAsia="Cambria Math"/>
                <w:b w:val="0"/>
                <w:i w:val="0"/>
                <w:color w:val="000000"/>
                <w:sz w:val="32"/>
              </w:rPr>
              <w:t>=</w:t>
            </w:r>
          </w:p>
        </w:tc>
        <w:tc>
          <w:tcPr>
            <w:tcW w:type="dxa" w:w="598"/>
            <w:tcBorders>
              <w:bottom w:sz="8.800000000000182" w:val="single" w:color="#000000"/>
            </w:tcBorders>
            <w:tcMar>
              <w:start w:w="0" w:type="dxa"/>
              <w:end w:w="0" w:type="dxa"/>
            </w:tcMar>
          </w:tcPr>
          <w:p>
            <w:pPr>
              <w:autoSpaceDN w:val="0"/>
              <w:autoSpaceDE w:val="0"/>
              <w:widowControl/>
              <w:spacing w:line="50" w:lineRule="auto" w:before="60" w:after="0"/>
              <w:ind w:left="0" w:right="0" w:firstLine="0"/>
              <w:jc w:val="center"/>
            </w:pPr>
            <w:r>
              <w:rPr>
                <w:rFonts w:ascii="Cambria Math" w:hAnsi="Cambria Math" w:eastAsia="Cambria Math"/>
                <w:b w:val="0"/>
                <w:i w:val="0"/>
                <w:color w:val="000000"/>
                <w:sz w:val="23"/>
              </w:rPr>
              <w:t>𝑉</w:t>
            </w:r>
            <w:r>
              <w:rPr>
                <w:rFonts w:ascii="Cambria Math" w:hAnsi="Cambria Math" w:eastAsia="Cambria Math"/>
                <w:b w:val="0"/>
                <w:i w:val="0"/>
                <w:color w:val="000000"/>
                <w:sz w:val="19"/>
              </w:rPr>
              <w:t>𝑓</w:t>
            </w:r>
            <w:r>
              <w:rPr>
                <w:rFonts w:ascii="Cambria Math" w:hAnsi="Cambria Math" w:eastAsia="Cambria Math"/>
                <w:b w:val="0"/>
                <w:i w:val="0"/>
                <w:color w:val="000000"/>
                <w:sz w:val="23"/>
              </w:rPr>
              <w:t>×𝜌</w:t>
            </w:r>
          </w:p>
        </w:tc>
        <w:tc>
          <w:tcPr>
            <w:tcW w:type="dxa" w:w="4000"/>
            <w:tcBorders>
              <w:bottom w:sz="8.800000000000182" w:val="single" w:color="#000000"/>
            </w:tcBorders>
            <w:tcMar>
              <w:start w:w="0" w:type="dxa"/>
              <w:end w:w="0" w:type="dxa"/>
            </w:tcMar>
          </w:tcPr>
          <w:p/>
        </w:tc>
      </w:tr>
      <w:tr>
        <w:trPr>
          <w:trHeight w:hRule="exact" w:val="346"/>
        </w:trPr>
        <w:tc>
          <w:tcPr>
            <w:tcW w:type="dxa" w:w="3022"/>
            <w:tcBorders>
              <w:top w:sz="8.800000000000182" w:val="single" w:color="#000000"/>
            </w:tcBorders>
            <w:tcMar>
              <w:start w:w="0" w:type="dxa"/>
              <w:end w:w="0" w:type="dxa"/>
            </w:tcMar>
          </w:tcPr>
          <w:p>
            <w:pPr>
              <w:autoSpaceDN w:val="0"/>
              <w:autoSpaceDE w:val="0"/>
              <w:widowControl/>
              <w:spacing w:line="43" w:lineRule="auto" w:before="0" w:after="0"/>
              <w:ind w:left="0" w:right="90" w:firstLine="0"/>
              <w:jc w:val="right"/>
            </w:pPr>
            <w:r>
              <w:rPr>
                <w:rFonts w:ascii="Times New Roman" w:hAnsi="Times New Roman" w:eastAsia="Times New Roman"/>
                <w:b w:val="0"/>
                <w:i/>
                <w:color w:val="000000"/>
                <w:sz w:val="24"/>
              </w:rPr>
              <w:t>EFR</w:t>
            </w:r>
            <w:r>
              <w:rPr>
                <w:rFonts w:ascii="Cambria Math" w:hAnsi="Cambria Math" w:eastAsia="Cambria Math"/>
                <w:b w:val="0"/>
                <w:i w:val="0"/>
                <w:color w:val="000000"/>
                <w:sz w:val="32"/>
              </w:rPr>
              <w:t>=</w:t>
            </w:r>
          </w:p>
        </w:tc>
        <w:tc>
          <w:tcPr>
            <w:tcW w:type="dxa" w:w="598"/>
            <w:tcBorders>
              <w:top w:sz="8.800000000000182" w:val="single" w:color="#000000"/>
            </w:tcBorders>
            <w:tcMar>
              <w:start w:w="0" w:type="dxa"/>
              <w:end w:w="0" w:type="dxa"/>
            </w:tcMar>
          </w:tcPr>
          <w:p>
            <w:pPr>
              <w:autoSpaceDN w:val="0"/>
              <w:autoSpaceDE w:val="0"/>
              <w:widowControl/>
              <w:spacing w:line="43" w:lineRule="auto" w:before="60" w:after="0"/>
              <w:ind w:left="0" w:right="0" w:firstLine="0"/>
              <w:jc w:val="center"/>
            </w:pPr>
            <w:r>
              <w:rPr>
                <w:rFonts w:ascii="Cambria Math" w:hAnsi="Cambria Math" w:eastAsia="Cambria Math"/>
                <w:b w:val="0"/>
                <w:i w:val="0"/>
                <w:color w:val="000000"/>
                <w:sz w:val="23"/>
              </w:rPr>
              <w:t>𝑀</w:t>
            </w:r>
          </w:p>
        </w:tc>
        <w:tc>
          <w:tcPr>
            <w:tcW w:type="dxa" w:w="4000"/>
            <w:tcBorders>
              <w:top w:sz="8.800000000000182" w:val="single" w:color="#000000"/>
            </w:tcBorders>
            <w:tcMar>
              <w:start w:w="0" w:type="dxa"/>
              <w:end w:w="0" w:type="dxa"/>
            </w:tcMar>
          </w:tcPr>
          <w:p>
            <w:pPr>
              <w:autoSpaceDN w:val="0"/>
              <w:autoSpaceDE w:val="0"/>
              <w:widowControl/>
              <w:spacing w:line="264" w:lineRule="exact" w:before="0" w:after="0"/>
              <w:ind w:left="0" w:right="22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2-3</w:t>
            </w:r>
            <w:r>
              <w:rPr>
                <w:rFonts w:ascii="SimSun" w:hAnsi="SimSun" w:eastAsia="SimSun"/>
                <w:b w:val="0"/>
                <w:i w:val="0"/>
                <w:color w:val="000000"/>
                <w:sz w:val="24"/>
              </w:rPr>
              <w:t>）</w:t>
            </w:r>
          </w:p>
        </w:tc>
      </w:tr>
    </w:tbl>
    <w:p>
      <w:pPr>
        <w:autoSpaceDN w:val="0"/>
        <w:autoSpaceDE w:val="0"/>
        <w:widowControl/>
        <w:spacing w:line="436" w:lineRule="exact" w:before="0" w:after="0"/>
        <w:ind w:left="998" w:right="46" w:firstLine="480"/>
        <w:jc w:val="both"/>
      </w:pPr>
      <w:r>
        <w:rPr>
          <w:rFonts w:ascii="SimSun" w:hAnsi="SimSun" w:eastAsia="SimSun"/>
          <w:b w:val="0"/>
          <w:i w:val="0"/>
          <w:color w:val="000000"/>
          <w:sz w:val="24"/>
        </w:rPr>
        <w:t>式中，</w:t>
      </w:r>
      <w:r>
        <w:rPr>
          <w:rFonts w:ascii="Times New Roman" w:hAnsi="Times New Roman" w:eastAsia="Times New Roman"/>
          <w:b w:val="0"/>
          <w:i/>
          <w:color w:val="000000"/>
          <w:sz w:val="24"/>
        </w:rPr>
        <w:t>EFR</w:t>
      </w:r>
      <w:r>
        <w:rPr>
          <w:rFonts w:ascii="SimSun" w:hAnsi="SimSun" w:eastAsia="SimSun"/>
          <w:b w:val="0"/>
          <w:i w:val="0"/>
          <w:color w:val="000000"/>
          <w:sz w:val="24"/>
        </w:rPr>
        <w:t xml:space="preserve"> 为发泡倍率；</w:t>
      </w:r>
      <w:r>
        <w:rPr>
          <w:rFonts w:ascii="Times New Roman" w:hAnsi="Times New Roman" w:eastAsia="Times New Roman"/>
          <w:b w:val="0"/>
          <w:i/>
          <w:color w:val="000000"/>
          <w:sz w:val="24"/>
        </w:rPr>
        <w:t>V</w:t>
      </w:r>
      <w:r>
        <w:rPr>
          <w:rFonts w:ascii="Times New Roman" w:hAnsi="Times New Roman" w:eastAsia="Times New Roman"/>
          <w:b w:val="0"/>
          <w:i/>
          <w:color w:val="000000"/>
          <w:sz w:val="16"/>
        </w:rPr>
        <w:t>f</w:t>
      </w:r>
      <w:r>
        <w:rPr>
          <w:rFonts w:ascii="SimSun" w:hAnsi="SimSun" w:eastAsia="SimSun"/>
          <w:b w:val="0"/>
          <w:i w:val="0"/>
          <w:color w:val="000000"/>
          <w:sz w:val="24"/>
        </w:rPr>
        <w:t xml:space="preserve"> 为泡沫体积，</w:t>
      </w:r>
      <w:r>
        <w:rPr>
          <w:rFonts w:ascii="TimesNewRomanPSMT" w:hAnsi="TimesNewRomanPSMT" w:eastAsia="TimesNewRomanPSMT"/>
          <w:b w:val="0"/>
          <w:i w:val="0"/>
          <w:color w:val="000000"/>
          <w:sz w:val="24"/>
        </w:rPr>
        <w:t>cm</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 New Roman" w:hAnsi="Times New Roman" w:eastAsia="Times New Roman"/>
          <w:b w:val="0"/>
          <w:i/>
          <w:color w:val="000000"/>
          <w:sz w:val="24"/>
        </w:rPr>
        <w:t>M</w:t>
      </w:r>
      <w:r>
        <w:rPr>
          <w:rFonts w:ascii="SimSun" w:hAnsi="SimSun" w:eastAsia="SimSun"/>
          <w:b w:val="0"/>
          <w:i w:val="0"/>
          <w:color w:val="000000"/>
          <w:sz w:val="24"/>
        </w:rPr>
        <w:t xml:space="preserve"> 为泡沫质量，</w:t>
      </w:r>
      <w:r>
        <w:rPr>
          <w:rFonts w:ascii="TimesNewRomanPSMT" w:hAnsi="TimesNewRomanPSMT" w:eastAsia="TimesNewRomanPSMT"/>
          <w:b w:val="0"/>
          <w:i w:val="0"/>
          <w:color w:val="000000"/>
          <w:sz w:val="24"/>
        </w:rPr>
        <w:t>g</w:t>
      </w:r>
      <w:r>
        <w:rPr>
          <w:rFonts w:ascii="SimSun" w:hAnsi="SimSun" w:eastAsia="SimSun"/>
          <w:b w:val="0"/>
          <w:i w:val="0"/>
          <w:color w:val="000000"/>
          <w:sz w:val="24"/>
        </w:rPr>
        <w:t>；</w:t>
      </w:r>
      <w:r>
        <w:rPr>
          <w:rFonts w:ascii="Times New Roman" w:hAnsi="Times New Roman" w:eastAsia="Times New Roman"/>
          <w:b w:val="0"/>
          <w:i/>
          <w:color w:val="000000"/>
          <w:sz w:val="24"/>
        </w:rPr>
        <w:t>ρ</w:t>
      </w:r>
      <w:r>
        <w:rPr>
          <w:rFonts w:ascii="SimSun" w:hAnsi="SimSun" w:eastAsia="SimSun"/>
          <w:b w:val="0"/>
          <w:i w:val="0"/>
          <w:color w:val="000000"/>
          <w:sz w:val="24"/>
        </w:rPr>
        <w:t xml:space="preserve"> 为发泡液密度，</w:t>
      </w:r>
      <w:r>
        <w:rPr>
          <w:rFonts w:ascii="SimSun" w:hAnsi="SimSun" w:eastAsia="SimSun"/>
          <w:b w:val="0"/>
          <w:i w:val="0"/>
          <w:color w:val="000000"/>
          <w:sz w:val="24"/>
        </w:rPr>
        <w:t>采用密度计测定，</w:t>
      </w:r>
      <w:r>
        <w:rPr>
          <w:rFonts w:ascii="TimesNewRomanPSMT" w:hAnsi="TimesNewRomanPSMT" w:eastAsia="TimesNewRomanPSMT"/>
          <w:b w:val="0"/>
          <w:i w:val="0"/>
          <w:color w:val="000000"/>
          <w:sz w:val="24"/>
        </w:rPr>
        <w:t>g/cm</w:t>
      </w:r>
      <w:r>
        <w:rPr>
          <w:rFonts w:ascii="TimesNewRomanPSMT" w:hAnsi="TimesNewRomanPSMT" w:eastAsia="TimesNewRomanPSMT"/>
          <w:b w:val="0"/>
          <w:i w:val="0"/>
          <w:color w:val="000000"/>
          <w:sz w:val="16"/>
        </w:rPr>
        <w:t>3</w:t>
      </w:r>
      <w:r>
        <w:rPr>
          <w:rFonts w:ascii="SimSun" w:hAnsi="SimSun" w:eastAsia="SimSun"/>
          <w:b w:val="0"/>
          <w:i w:val="0"/>
          <w:color w:val="000000"/>
          <w:sz w:val="24"/>
        </w:rPr>
        <w:t>；并采用式</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计算发泡液在一定压力下的发泡倍率，根据现场</w:t>
      </w:r>
      <w:r>
        <w:rPr>
          <w:rFonts w:ascii="SimSun" w:hAnsi="SimSun" w:eastAsia="SimSun"/>
          <w:b w:val="0"/>
          <w:i w:val="0"/>
          <w:color w:val="000000"/>
          <w:sz w:val="24"/>
        </w:rPr>
        <w:t>施工状况</w:t>
      </w:r>
      <w:r>
        <w:rPr>
          <w:rFonts w:ascii="Times New Roman" w:hAnsi="Times New Roman" w:eastAsia="Times New Roman"/>
          <w:b w:val="0"/>
          <w:i/>
          <w:color w:val="000000"/>
          <w:sz w:val="24"/>
        </w:rPr>
        <w:t>P</w:t>
      </w:r>
      <w:r>
        <w:rPr>
          <w:rFonts w:ascii="SimSun" w:hAnsi="SimSun" w:eastAsia="SimSun"/>
          <w:b w:val="0"/>
          <w:i w:val="0"/>
          <w:color w:val="000000"/>
          <w:sz w:val="24"/>
        </w:rPr>
        <w:t xml:space="preserve"> 取为</w:t>
      </w:r>
      <w:r>
        <w:rPr>
          <w:rFonts w:ascii="TimesNewRomanPSMT" w:hAnsi="TimesNewRomanPSMT" w:eastAsia="TimesNewRomanPSMT"/>
          <w:b w:val="0"/>
          <w:i w:val="0"/>
          <w:color w:val="000000"/>
          <w:sz w:val="24"/>
        </w:rPr>
        <w:t>1.5bar</w:t>
      </w:r>
      <w:r>
        <w:rPr>
          <w:rFonts w:ascii="SimSun" w:hAnsi="SimSun" w:eastAsia="SimSun"/>
          <w:b w:val="0"/>
          <w:i w:val="0"/>
          <w:color w:val="000000"/>
          <w:sz w:val="24"/>
        </w:rPr>
        <w:t>。</w:t>
      </w:r>
    </w:p>
    <w:p>
      <w:pPr>
        <w:autoSpaceDN w:val="0"/>
        <w:autoSpaceDE w:val="0"/>
        <w:widowControl/>
        <w:spacing w:line="482" w:lineRule="exact" w:before="10" w:after="0"/>
        <w:ind w:left="998" w:right="48" w:firstLine="480"/>
        <w:jc w:val="both"/>
      </w:pPr>
      <w:r>
        <w:rPr>
          <w:rFonts w:ascii="SimSun" w:hAnsi="SimSun" w:eastAsia="SimSun"/>
          <w:b w:val="0"/>
          <w:i w:val="0"/>
          <w:color w:val="000000"/>
          <w:sz w:val="24"/>
        </w:rPr>
        <w:t>采用如图</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所示装置测定泡沫半衰期</w:t>
      </w:r>
      <w:r>
        <w:rPr>
          <w:rFonts w:ascii="Times New Roman" w:hAnsi="Times New Roman" w:eastAsia="Times New Roman"/>
          <w:b w:val="0"/>
          <w:i/>
          <w:color w:val="000000"/>
          <w:sz w:val="24"/>
        </w:rPr>
        <w:t>T</w:t>
      </w:r>
      <w:r>
        <w:rPr>
          <w:rFonts w:ascii="TimesNewRomanPSMT" w:hAnsi="TimesNewRomanPSMT" w:eastAsia="TimesNewRomanPSMT"/>
          <w:b w:val="0"/>
          <w:i w:val="0"/>
          <w:color w:val="000000"/>
          <w:sz w:val="16"/>
        </w:rPr>
        <w:t>1/2</w:t>
      </w:r>
      <w:r>
        <w:rPr>
          <w:rFonts w:ascii="SimSun" w:hAnsi="SimSun" w:eastAsia="SimSun"/>
          <w:b w:val="0"/>
          <w:i w:val="0"/>
          <w:color w:val="000000"/>
          <w:sz w:val="24"/>
        </w:rPr>
        <w:t>，将泡沫放在漏斗中让其消散，漏斗下</w:t>
      </w:r>
      <w:r>
        <w:rPr>
          <w:rFonts w:ascii="SimSun" w:hAnsi="SimSun" w:eastAsia="SimSun"/>
          <w:b w:val="0"/>
          <w:i w:val="0"/>
          <w:color w:val="000000"/>
          <w:sz w:val="24"/>
        </w:rPr>
        <w:t>部用钢丝球封堵，消散后的泡沫剂溶液将流入烧杯中，此时，电子称上的读数会随着泡</w:t>
      </w:r>
      <w:r>
        <w:rPr>
          <w:rFonts w:ascii="SimSun" w:hAnsi="SimSun" w:eastAsia="SimSun"/>
          <w:b w:val="0"/>
          <w:i w:val="0"/>
          <w:color w:val="000000"/>
          <w:sz w:val="24"/>
        </w:rPr>
        <w:t>沫的破灭而减小，从而可以准确测量剩余在漏斗中的泡沫的质量，最后得到泡沫消散曲</w:t>
      </w:r>
      <w:r>
        <w:rPr>
          <w:rFonts w:ascii="SimSun" w:hAnsi="SimSun" w:eastAsia="SimSun"/>
          <w:b w:val="0"/>
          <w:i w:val="0"/>
          <w:color w:val="000000"/>
          <w:sz w:val="24"/>
        </w:rPr>
        <w:t>线，评价泡沫稳定性。</w:t>
      </w:r>
    </w:p>
    <w:p>
      <w:pPr>
        <w:autoSpaceDN w:val="0"/>
        <w:autoSpaceDE w:val="0"/>
        <w:widowControl/>
        <w:spacing w:line="240" w:lineRule="exact" w:before="400" w:after="0"/>
        <w:ind w:left="0" w:right="4448" w:firstLine="0"/>
        <w:jc w:val="right"/>
      </w:pPr>
      <w:r>
        <w:rPr>
          <w:rFonts w:ascii="TimesNewRomanPSMT" w:hAnsi="TimesNewRomanPSMT" w:eastAsia="TimesNewRomanPSMT"/>
          <w:b w:val="0"/>
          <w:i w:val="0"/>
          <w:color w:val="000000"/>
          <w:sz w:val="18"/>
        </w:rPr>
        <w:t xml:space="preserve">26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70" name="Picture 3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71" name="Picture 3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384"/>
        <w:ind w:left="0" w:right="2920"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p>
      <w:pPr>
        <w:sectPr>
          <w:pgSz w:w="11906" w:h="16838"/>
          <w:pgMar w:top="440" w:right="1368" w:bottom="170" w:left="420" w:header="720" w:footer="720" w:gutter="0"/>
          <w:cols/>
          <w:docGrid w:linePitch="360"/>
        </w:sectPr>
      </w:pPr>
    </w:p>
    <w:p>
      <w:pPr>
        <w:autoSpaceDN w:val="0"/>
        <w:autoSpaceDE w:val="0"/>
        <w:widowControl/>
        <w:spacing w:line="240" w:lineRule="auto" w:before="0" w:after="0"/>
        <w:ind w:left="0" w:right="480" w:firstLine="0"/>
        <w:jc w:val="right"/>
      </w:pPr>
      <w:r>
        <w:drawing>
          <wp:inline xmlns:a="http://schemas.openxmlformats.org/drawingml/2006/main" xmlns:pic="http://schemas.openxmlformats.org/drawingml/2006/picture">
            <wp:extent cx="2519680" cy="2360929"/>
            <wp:docPr id="372" name="Picture 372"/>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2519680" cy="2360929"/>
                    </a:xfrm>
                    <a:prstGeom prst="rect"/>
                  </pic:spPr>
                </pic:pic>
              </a:graphicData>
            </a:graphic>
          </wp:inline>
        </w:drawing>
      </w:r>
    </w:p>
    <w:p>
      <w:pPr>
        <w:sectPr>
          <w:type w:val="continuous"/>
          <w:pgSz w:w="11906" w:h="16838"/>
          <w:pgMar w:top="440" w:right="1368" w:bottom="170" w:left="420" w:header="720" w:footer="720" w:gutter="0"/>
          <w:cols w:num="2" w:equalWidth="0">
            <w:col w:w="6046" w:space="0"/>
            <w:col w:w="4071"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955800" cy="2519680"/>
            <wp:docPr id="373" name="Picture 373"/>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955800" cy="2519680"/>
                    </a:xfrm>
                    <a:prstGeom prst="rect"/>
                  </pic:spPr>
                </pic:pic>
              </a:graphicData>
            </a:graphic>
          </wp:inline>
        </w:drawing>
      </w:r>
    </w:p>
    <w:p>
      <w:pPr>
        <w:spacing w:after="154"/>
        <w:sectPr>
          <w:type w:val="nextColumn"/>
          <w:pgSz w:w="11906" w:h="16838"/>
          <w:pgMar w:top="440" w:right="1368" w:bottom="170" w:left="420" w:header="720" w:footer="720" w:gutter="0"/>
          <w:cols w:num="2" w:equalWidth="0">
            <w:col w:w="6046" w:space="0"/>
            <w:col w:w="4071" w:space="0"/>
          </w:cols>
          <w:docGrid w:linePitch="360"/>
        </w:sectPr>
      </w:pPr>
    </w:p>
    <w:p>
      <w:pPr>
        <w:autoSpaceDN w:val="0"/>
        <w:tabs>
          <w:tab w:pos="1478" w:val="left"/>
          <w:tab w:pos="2686" w:val="left"/>
        </w:tabs>
        <w:autoSpaceDE w:val="0"/>
        <w:widowControl/>
        <w:spacing w:line="448" w:lineRule="exact" w:before="0" w:after="164"/>
        <w:ind w:left="998" w:right="0"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2-7 </w:t>
      </w:r>
      <w:r>
        <w:rPr>
          <w:rFonts w:ascii="SimSun" w:hAnsi="SimSun" w:eastAsia="SimSun"/>
          <w:b w:val="0"/>
          <w:i w:val="0"/>
          <w:color w:val="000000"/>
          <w:sz w:val="21"/>
        </w:rPr>
        <w:t>泡沫发生器</w:t>
      </w:r>
      <w:r>
        <w:rPr>
          <w:rFonts w:ascii="SimSun" w:hAnsi="SimSun" w:eastAsia="SimSun"/>
          <w:b w:val="0"/>
          <w:i w:val="0"/>
          <w:color w:val="000000"/>
          <w:sz w:val="21"/>
        </w:rPr>
        <w:t>图</w:t>
      </w:r>
      <w:r>
        <w:rPr>
          <w:rFonts w:ascii="Times New Roman" w:hAnsi="Times New Roman" w:eastAsia="Times New Roman"/>
          <w:b/>
          <w:i w:val="0"/>
          <w:color w:val="000000"/>
          <w:sz w:val="21"/>
        </w:rPr>
        <w:t xml:space="preserve">2-8 </w:t>
      </w:r>
      <w:r>
        <w:rPr>
          <w:rFonts w:ascii="SimSun" w:hAnsi="SimSun" w:eastAsia="SimSun"/>
          <w:b w:val="0"/>
          <w:i w:val="0"/>
          <w:color w:val="000000"/>
          <w:sz w:val="21"/>
        </w:rPr>
        <w:t>泡沫半衰期测试</w:t>
      </w:r>
      <w:r>
        <w:br/>
      </w:r>
      <w:r>
        <w:tab/>
      </w:r>
      <w:r>
        <w:rPr>
          <w:rFonts w:ascii="SimSun" w:hAnsi="SimSun" w:eastAsia="SimSun"/>
          <w:b w:val="0"/>
          <w:i w:val="0"/>
          <w:color w:val="000000"/>
          <w:sz w:val="24"/>
        </w:rPr>
        <w:t>为得到合适的泡沫剂和水的配合比，分别配置体积分数为</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和</w:t>
      </w:r>
      <w:r>
        <w:rPr>
          <w:rFonts w:ascii="TimesNewRomanPSMT" w:hAnsi="TimesNewRomanPSMT" w:eastAsia="TimesNewRomanPSMT"/>
          <w:b w:val="0"/>
          <w:i w:val="0"/>
          <w:color w:val="000000"/>
          <w:sz w:val="24"/>
        </w:rPr>
        <w:t>5%</w:t>
      </w:r>
      <w:r>
        <w:rPr>
          <w:rFonts w:ascii="SimSun" w:hAnsi="SimSun" w:eastAsia="SimSun"/>
          <w:b w:val="0"/>
          <w:i w:val="0"/>
          <w:color w:val="000000"/>
          <w:sz w:val="24"/>
        </w:rPr>
        <w:t>的发泡剂溶液，测定其发泡倍率和泡沫半衰期，如图</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所示，由图可见：当发泡剂体</w:t>
      </w:r>
      <w:r>
        <w:rPr>
          <w:rFonts w:ascii="SimSun" w:hAnsi="SimSun" w:eastAsia="SimSun"/>
          <w:b w:val="0"/>
          <w:i w:val="0"/>
          <w:color w:val="000000"/>
          <w:sz w:val="24"/>
        </w:rPr>
        <w:t>积分数为</w:t>
      </w:r>
      <w:r>
        <w:rPr>
          <w:rFonts w:ascii="TimesNewRomanPSMT" w:hAnsi="TimesNewRomanPSMT" w:eastAsia="TimesNewRomanPSMT"/>
          <w:b w:val="0"/>
          <w:i w:val="0"/>
          <w:color w:val="000000"/>
          <w:sz w:val="24"/>
        </w:rPr>
        <w:t>1%~3%</w:t>
      </w:r>
      <w:r>
        <w:rPr>
          <w:rFonts w:ascii="SimSun" w:hAnsi="SimSun" w:eastAsia="SimSun"/>
          <w:b w:val="0"/>
          <w:i w:val="0"/>
          <w:color w:val="000000"/>
          <w:sz w:val="24"/>
        </w:rPr>
        <w:t>时，泡沫发泡倍率和半衰期随着体积分数的增加迅速增长，当发泡剂</w:t>
      </w:r>
      <w:r>
        <w:rPr>
          <w:rFonts w:ascii="SimSun" w:hAnsi="SimSun" w:eastAsia="SimSun"/>
          <w:b w:val="0"/>
          <w:i w:val="0"/>
          <w:color w:val="000000"/>
          <w:sz w:val="24"/>
        </w:rPr>
        <w:t>体积分数大于</w:t>
      </w:r>
      <w:r>
        <w:rPr>
          <w:rFonts w:ascii="TimesNewRomanPSMT" w:hAnsi="TimesNewRomanPSMT" w:eastAsia="TimesNewRomanPSMT"/>
          <w:b w:val="0"/>
          <w:i w:val="0"/>
          <w:color w:val="000000"/>
          <w:sz w:val="24"/>
        </w:rPr>
        <w:t>3%</w:t>
      </w:r>
      <w:r>
        <w:rPr>
          <w:rFonts w:ascii="SimSun" w:hAnsi="SimSun" w:eastAsia="SimSun"/>
          <w:b w:val="0"/>
          <w:i w:val="0"/>
          <w:color w:val="000000"/>
          <w:sz w:val="24"/>
        </w:rPr>
        <w:t>后，泡沫剂发泡倍率逐渐稳定，半衰期增长速度稍微变缓，从图中可</w:t>
      </w:r>
      <w:r>
        <w:rPr>
          <w:rFonts w:ascii="SimSun" w:hAnsi="SimSun" w:eastAsia="SimSun"/>
          <w:b w:val="0"/>
          <w:i w:val="0"/>
          <w:color w:val="000000"/>
          <w:sz w:val="24"/>
        </w:rPr>
        <w:t>以看出，当发泡剂体积分数达到</w:t>
      </w:r>
      <w:r>
        <w:rPr>
          <w:rFonts w:ascii="TimesNewRomanPSMT" w:hAnsi="TimesNewRomanPSMT" w:eastAsia="TimesNewRomanPSMT"/>
          <w:b w:val="0"/>
          <w:i w:val="0"/>
          <w:color w:val="000000"/>
          <w:sz w:val="24"/>
        </w:rPr>
        <w:t>3%</w:t>
      </w:r>
      <w:r>
        <w:rPr>
          <w:rFonts w:ascii="SimSun" w:hAnsi="SimSun" w:eastAsia="SimSun"/>
          <w:b w:val="0"/>
          <w:i w:val="0"/>
          <w:color w:val="000000"/>
          <w:sz w:val="24"/>
        </w:rPr>
        <w:t>后，发泡倍率维持在</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倍左右，半衰期远大于</w:t>
      </w:r>
      <w:r>
        <w:rPr>
          <w:rFonts w:ascii="TimesNewRomanPSMT" w:hAnsi="TimesNewRomanPSMT" w:eastAsia="TimesNewRomanPSMT"/>
          <w:b w:val="0"/>
          <w:i w:val="0"/>
          <w:color w:val="000000"/>
          <w:sz w:val="24"/>
        </w:rPr>
        <w:t>6min</w:t>
      </w:r>
      <w:r>
        <w:rPr>
          <w:rFonts w:ascii="SimSun" w:hAnsi="SimSun" w:eastAsia="SimSun"/>
          <w:b w:val="0"/>
          <w:i w:val="0"/>
          <w:color w:val="000000"/>
          <w:sz w:val="24"/>
        </w:rPr>
        <w:t>，</w:t>
      </w:r>
      <w:r>
        <w:rPr>
          <w:rFonts w:ascii="SimSun" w:hAnsi="SimSun" w:eastAsia="SimSun"/>
          <w:b w:val="0"/>
          <w:i w:val="0"/>
          <w:color w:val="000000"/>
          <w:sz w:val="24"/>
        </w:rPr>
        <w:t>能够满足工程要求，因此，本试验的发泡液体积分数取为</w:t>
      </w:r>
      <w:r>
        <w:rPr>
          <w:rFonts w:ascii="TimesNewRomanPSMT" w:hAnsi="TimesNewRomanPSMT" w:eastAsia="TimesNewRomanPSMT"/>
          <w:b w:val="0"/>
          <w:i w:val="0"/>
          <w:color w:val="000000"/>
          <w:sz w:val="24"/>
        </w:rPr>
        <w:t>3%</w:t>
      </w:r>
      <w:r>
        <w:rPr>
          <w:rFonts w:ascii="SimSun" w:hAnsi="SimSun" w:eastAsia="SimSun"/>
          <w:b w:val="0"/>
          <w:i w:val="0"/>
          <w:color w:val="000000"/>
          <w:sz w:val="24"/>
        </w:rPr>
        <w:t>。</w:t>
      </w:r>
    </w:p>
    <w:tbl>
      <w:tblPr>
        <w:tblW w:type="auto" w:w="0"/>
        <w:tblLayout w:type="fixed"/>
        <w:tblLook w:firstColumn="1" w:firstRow="1" w:lastColumn="0" w:lastRow="0" w:noHBand="0" w:noVBand="1" w:val="04A0"/>
        <w:tblInd w:w="4880.0" w:type="dxa"/>
      </w:tblPr>
      <w:tblGrid>
        <w:gridCol w:w="3373"/>
        <w:gridCol w:w="3373"/>
        <w:gridCol w:w="3373"/>
      </w:tblGrid>
      <w:tr>
        <w:trPr>
          <w:trHeight w:hRule="exact" w:val="70"/>
        </w:trPr>
        <w:tc>
          <w:tcPr>
            <w:tcW w:type="dxa" w:w="210"/>
            <w:tcBorders>
              <w:bottom w:sz="18.0" w:val="single" w:color="#000000"/>
            </w:tcBorders>
            <w:tcMar>
              <w:start w:w="0" w:type="dxa"/>
              <w:end w:w="0" w:type="dxa"/>
            </w:tcMar>
          </w:tcPr>
          <w:p/>
        </w:tc>
        <w:tc>
          <w:tcPr>
            <w:tcW w:type="dxa" w:w="62"/>
            <w:tcBorders/>
            <w:tcMar>
              <w:start w:w="0" w:type="dxa"/>
              <w:end w:w="0" w:type="dxa"/>
            </w:tcMar>
          </w:tcPr>
          <w:p/>
        </w:tc>
        <w:tc>
          <w:tcPr>
            <w:tcW w:type="dxa" w:w="196"/>
            <w:tcBorders>
              <w:bottom w:sz="18.0" w:val="single" w:color="#000000"/>
            </w:tcBorders>
            <w:tcMar>
              <w:start w:w="0" w:type="dxa"/>
              <w:end w:w="0" w:type="dxa"/>
            </w:tcMar>
          </w:tcPr>
          <w:p/>
        </w:tc>
      </w:tr>
    </w:tbl>
    <w:p>
      <w:pPr>
        <w:autoSpaceDN w:val="0"/>
        <w:autoSpaceDE w:val="0"/>
        <w:widowControl/>
        <w:spacing w:line="190" w:lineRule="auto" w:before="0" w:after="10"/>
        <w:ind w:left="0" w:right="3844" w:firstLine="0"/>
        <w:jc w:val="right"/>
      </w:pPr>
      <w:r>
        <w:rPr>
          <w:w w:val="98.41039830988105"/>
          <w:rFonts w:ascii="SimSun" w:hAnsi="SimSun" w:eastAsia="SimSun"/>
          <w:b w:val="0"/>
          <w:i w:val="0"/>
          <w:color w:val="000000"/>
          <w:sz w:val="22"/>
        </w:rPr>
        <w:t xml:space="preserve"> 发泡倍率</w:t>
      </w:r>
    </w:p>
    <w:tbl>
      <w:tblPr>
        <w:tblW w:type="auto" w:w="0"/>
        <w:tblLayout w:type="fixed"/>
        <w:tblLook w:firstColumn="1" w:firstRow="1" w:lastColumn="0" w:lastRow="0" w:noHBand="0" w:noVBand="1" w:val="04A0"/>
        <w:tblInd w:w="1660.0" w:type="dxa"/>
      </w:tblPr>
      <w:tblGrid>
        <w:gridCol w:w="1124"/>
        <w:gridCol w:w="1124"/>
        <w:gridCol w:w="1124"/>
        <w:gridCol w:w="1124"/>
        <w:gridCol w:w="1124"/>
        <w:gridCol w:w="1124"/>
        <w:gridCol w:w="1124"/>
        <w:gridCol w:w="1124"/>
        <w:gridCol w:w="1124"/>
      </w:tblGrid>
      <w:tr>
        <w:trPr>
          <w:trHeight w:hRule="exact" w:val="378"/>
        </w:trPr>
        <w:tc>
          <w:tcPr>
            <w:tcW w:type="dxa" w:w="19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auto" w:before="1660" w:after="0"/>
              <w:ind w:left="0" w:right="1158" w:firstLine="0"/>
              <w:jc w:val="right"/>
            </w:pPr>
            <w:r>
              <w:rPr>
                <w:w w:val="98.41039830988105"/>
                <w:rFonts w:ascii="SimSun" w:hAnsi="SimSun" w:eastAsia="SimSun"/>
                <w:b w:val="0"/>
                <w:i w:val="0"/>
                <w:color w:val="000000"/>
                <w:sz w:val="22"/>
              </w:rPr>
              <w:t>发泡倍率</w:t>
            </w:r>
          </w:p>
        </w:tc>
        <w:tc>
          <w:tcPr>
            <w:tcW w:type="dxa" w:w="280"/>
            <w:tcBorders/>
            <w:tcMar>
              <w:start w:w="0" w:type="dxa"/>
              <w:end w:w="0" w:type="dxa"/>
            </w:tcMar>
          </w:tcPr>
          <w:p>
            <w:pPr>
              <w:autoSpaceDN w:val="0"/>
              <w:autoSpaceDE w:val="0"/>
              <w:widowControl/>
              <w:spacing w:line="190" w:lineRule="auto" w:before="22" w:after="0"/>
              <w:ind w:left="0" w:right="0" w:firstLine="0"/>
              <w:jc w:val="center"/>
            </w:pPr>
            <w:r>
              <w:rPr>
                <w:w w:val="98.41039830988105"/>
                <w:rFonts w:ascii="SimSun" w:hAnsi="SimSun" w:eastAsia="SimSun"/>
                <w:b w:val="0"/>
                <w:i w:val="0"/>
                <w:color w:val="000000"/>
                <w:sz w:val="22"/>
              </w:rPr>
              <w:t>14</w:t>
            </w:r>
          </w:p>
        </w:tc>
        <w:tc>
          <w:tcPr>
            <w:tcW w:type="dxa" w:w="33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0" w:after="0"/>
              <w:ind w:left="0" w:right="1156" w:firstLine="0"/>
              <w:jc w:val="right"/>
            </w:pPr>
            <w:r>
              <w:rPr>
                <w:w w:val="98.41039830988105"/>
                <w:rFonts w:ascii="SimSun" w:hAnsi="SimSun" w:eastAsia="SimSun"/>
                <w:b w:val="0"/>
                <w:i w:val="0"/>
                <w:color w:val="000000"/>
                <w:sz w:val="22"/>
              </w:rPr>
              <w:t xml:space="preserve"> 半衰期</w:t>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082800" cy="2057400"/>
                  <wp:docPr id="374" name="Picture 374"/>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2082800" cy="2057400"/>
                          </a:xfrm>
                          <a:prstGeom prst="rect"/>
                        </pic:spPr>
                      </pic:pic>
                    </a:graphicData>
                  </a:graphic>
                </wp:inline>
              </w:drawing>
            </w:r>
          </w:p>
        </w:tc>
        <w:tc>
          <w:tcPr>
            <w:tcW w:type="dxa" w:w="260"/>
            <w:tcBorders/>
            <w:tcMar>
              <w:start w:w="0" w:type="dxa"/>
              <w:end w:w="0" w:type="dxa"/>
            </w:tcMar>
          </w:tcPr>
          <w:p>
            <w:pPr>
              <w:autoSpaceDN w:val="0"/>
              <w:autoSpaceDE w:val="0"/>
              <w:widowControl/>
              <w:spacing w:line="190" w:lineRule="auto" w:before="22" w:after="0"/>
              <w:ind w:left="0" w:right="0" w:firstLine="0"/>
              <w:jc w:val="center"/>
            </w:pPr>
            <w:r>
              <w:rPr>
                <w:w w:val="98.41039830988105"/>
                <w:rFonts w:ascii="SimSun" w:hAnsi="SimSun" w:eastAsia="SimSun"/>
                <w:b w:val="0"/>
                <w:i w:val="0"/>
                <w:color w:val="000000"/>
                <w:sz w:val="22"/>
              </w:rPr>
              <w:t>14</w:t>
            </w:r>
          </w:p>
        </w:tc>
        <w:tc>
          <w:tcPr>
            <w:tcW w:type="dxa" w:w="14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8" w:after="0"/>
              <w:ind w:left="0" w:right="996" w:firstLine="0"/>
              <w:jc w:val="right"/>
            </w:pPr>
            <w:r>
              <w:rPr>
                <w:w w:val="98.41039830988105"/>
                <w:rFonts w:ascii="SimSun" w:hAnsi="SimSun" w:eastAsia="SimSun"/>
                <w:b w:val="0"/>
                <w:i w:val="0"/>
                <w:color w:val="000000"/>
                <w:sz w:val="22"/>
              </w:rPr>
              <w:t>半衰期</w:t>
            </w:r>
            <w:r>
              <w:rPr>
                <w:w w:val="98.41039830988105"/>
                <w:rFonts w:ascii="TimesNewRomanPSMT" w:hAnsi="TimesNewRomanPSMT" w:eastAsia="TimesNewRomanPSMT"/>
                <w:b w:val="0"/>
                <w:i w:val="0"/>
                <w:color w:val="000000"/>
                <w:sz w:val="22"/>
              </w:rPr>
              <w:t>/min</w:t>
            </w:r>
          </w:p>
        </w:tc>
      </w:tr>
      <w:tr>
        <w:trPr>
          <w:trHeight w:hRule="exact" w:val="540"/>
        </w:trPr>
        <w:tc>
          <w:tcPr>
            <w:tcW w:type="dxa" w:w="1124"/>
            <w:vMerge/>
            <w:tcBorders/>
          </w:tcPr>
          <w:p/>
        </w:tc>
        <w:tc>
          <w:tcPr>
            <w:tcW w:type="dxa" w:w="280"/>
            <w:tcBorders/>
            <w:tcMar>
              <w:start w:w="0" w:type="dxa"/>
              <w:end w:w="0" w:type="dxa"/>
            </w:tcMar>
          </w:tcPr>
          <w:p>
            <w:pPr>
              <w:autoSpaceDN w:val="0"/>
              <w:autoSpaceDE w:val="0"/>
              <w:widowControl/>
              <w:spacing w:line="190" w:lineRule="auto" w:before="168" w:after="0"/>
              <w:ind w:left="0" w:right="0" w:firstLine="0"/>
              <w:jc w:val="center"/>
            </w:pPr>
            <w:r>
              <w:rPr>
                <w:w w:val="98.41039830988105"/>
                <w:rFonts w:ascii="SimSun" w:hAnsi="SimSun" w:eastAsia="SimSun"/>
                <w:b w:val="0"/>
                <w:i w:val="0"/>
                <w:color w:val="000000"/>
                <w:sz w:val="22"/>
              </w:rPr>
              <w:t>12</w:t>
            </w:r>
          </w:p>
        </w:tc>
        <w:tc>
          <w:tcPr>
            <w:tcW w:type="dxa" w:w="5620"/>
            <w:gridSpan w:val="5"/>
            <w:vMerge/>
            <w:tcBorders/>
          </w:tcPr>
          <w:p/>
        </w:tc>
        <w:tc>
          <w:tcPr>
            <w:tcW w:type="dxa" w:w="260"/>
            <w:tcBorders/>
            <w:tcMar>
              <w:start w:w="0" w:type="dxa"/>
              <w:end w:w="0" w:type="dxa"/>
            </w:tcMar>
          </w:tcPr>
          <w:p>
            <w:pPr>
              <w:autoSpaceDN w:val="0"/>
              <w:autoSpaceDE w:val="0"/>
              <w:widowControl/>
              <w:spacing w:line="190" w:lineRule="auto" w:before="168" w:after="0"/>
              <w:ind w:left="0" w:right="0" w:firstLine="0"/>
              <w:jc w:val="center"/>
            </w:pPr>
            <w:r>
              <w:rPr>
                <w:w w:val="98.41039830988105"/>
                <w:rFonts w:ascii="SimSun" w:hAnsi="SimSun" w:eastAsia="SimSun"/>
                <w:b w:val="0"/>
                <w:i w:val="0"/>
                <w:color w:val="000000"/>
                <w:sz w:val="22"/>
              </w:rPr>
              <w:t>12</w:t>
            </w:r>
          </w:p>
        </w:tc>
        <w:tc>
          <w:tcPr>
            <w:tcW w:type="dxa" w:w="1124"/>
            <w:vMerge/>
            <w:tcBorders/>
          </w:tcPr>
          <w:p/>
        </w:tc>
      </w:tr>
      <w:tr>
        <w:trPr>
          <w:trHeight w:hRule="exact" w:val="520"/>
        </w:trPr>
        <w:tc>
          <w:tcPr>
            <w:tcW w:type="dxa" w:w="1124"/>
            <w:vMerge/>
            <w:tcBorders/>
          </w:tcPr>
          <w:p/>
        </w:tc>
        <w:tc>
          <w:tcPr>
            <w:tcW w:type="dxa" w:w="280"/>
            <w:tcBorders/>
            <w:tcMar>
              <w:start w:w="0" w:type="dxa"/>
              <w:end w:w="0" w:type="dxa"/>
            </w:tcMar>
          </w:tcPr>
          <w:p>
            <w:pPr>
              <w:autoSpaceDN w:val="0"/>
              <w:autoSpaceDE w:val="0"/>
              <w:widowControl/>
              <w:spacing w:line="190" w:lineRule="auto" w:before="150" w:after="0"/>
              <w:ind w:left="0" w:right="0" w:firstLine="0"/>
              <w:jc w:val="center"/>
            </w:pPr>
            <w:r>
              <w:rPr>
                <w:w w:val="98.41039830988105"/>
                <w:rFonts w:ascii="SimSun" w:hAnsi="SimSun" w:eastAsia="SimSun"/>
                <w:b w:val="0"/>
                <w:i w:val="0"/>
                <w:color w:val="000000"/>
                <w:sz w:val="22"/>
              </w:rPr>
              <w:t>10</w:t>
            </w:r>
          </w:p>
        </w:tc>
        <w:tc>
          <w:tcPr>
            <w:tcW w:type="dxa" w:w="5620"/>
            <w:gridSpan w:val="5"/>
            <w:vMerge/>
            <w:tcBorders/>
          </w:tcPr>
          <w:p/>
        </w:tc>
        <w:tc>
          <w:tcPr>
            <w:tcW w:type="dxa" w:w="260"/>
            <w:tcBorders/>
            <w:tcMar>
              <w:start w:w="0" w:type="dxa"/>
              <w:end w:w="0" w:type="dxa"/>
            </w:tcMar>
          </w:tcPr>
          <w:p>
            <w:pPr>
              <w:autoSpaceDN w:val="0"/>
              <w:autoSpaceDE w:val="0"/>
              <w:widowControl/>
              <w:spacing w:line="190" w:lineRule="auto" w:before="150" w:after="0"/>
              <w:ind w:left="0" w:right="0" w:firstLine="0"/>
              <w:jc w:val="center"/>
            </w:pPr>
            <w:r>
              <w:rPr>
                <w:w w:val="98.41039830988105"/>
                <w:rFonts w:ascii="SimSun" w:hAnsi="SimSun" w:eastAsia="SimSun"/>
                <w:b w:val="0"/>
                <w:i w:val="0"/>
                <w:color w:val="000000"/>
                <w:sz w:val="22"/>
              </w:rPr>
              <w:t>10</w:t>
            </w:r>
          </w:p>
        </w:tc>
        <w:tc>
          <w:tcPr>
            <w:tcW w:type="dxa" w:w="1124"/>
            <w:vMerge/>
            <w:tcBorders/>
          </w:tcPr>
          <w:p/>
        </w:tc>
      </w:tr>
      <w:tr>
        <w:trPr>
          <w:trHeight w:hRule="exact" w:val="520"/>
        </w:trPr>
        <w:tc>
          <w:tcPr>
            <w:tcW w:type="dxa" w:w="1124"/>
            <w:vMerge/>
            <w:tcBorders/>
          </w:tcPr>
          <w:p/>
        </w:tc>
        <w:tc>
          <w:tcPr>
            <w:tcW w:type="dxa" w:w="280"/>
            <w:tcBorders/>
            <w:tcMar>
              <w:start w:w="0" w:type="dxa"/>
              <w:end w:w="0" w:type="dxa"/>
            </w:tcMar>
          </w:tcPr>
          <w:p>
            <w:pPr>
              <w:autoSpaceDN w:val="0"/>
              <w:autoSpaceDE w:val="0"/>
              <w:widowControl/>
              <w:spacing w:line="190" w:lineRule="auto" w:before="154" w:after="0"/>
              <w:ind w:left="0" w:right="36" w:firstLine="0"/>
              <w:jc w:val="right"/>
            </w:pPr>
            <w:r>
              <w:rPr>
                <w:w w:val="98.41039830988105"/>
                <w:rFonts w:ascii="SimSun" w:hAnsi="SimSun" w:eastAsia="SimSun"/>
                <w:b w:val="0"/>
                <w:i w:val="0"/>
                <w:color w:val="000000"/>
                <w:sz w:val="22"/>
              </w:rPr>
              <w:t>8</w:t>
            </w:r>
          </w:p>
        </w:tc>
        <w:tc>
          <w:tcPr>
            <w:tcW w:type="dxa" w:w="5620"/>
            <w:gridSpan w:val="5"/>
            <w:vMerge/>
            <w:tcBorders/>
          </w:tcPr>
          <w:p/>
        </w:tc>
        <w:tc>
          <w:tcPr>
            <w:tcW w:type="dxa" w:w="260"/>
            <w:tcBorders/>
            <w:tcMar>
              <w:start w:w="0" w:type="dxa"/>
              <w:end w:w="0" w:type="dxa"/>
            </w:tcMar>
          </w:tcPr>
          <w:p>
            <w:pPr>
              <w:autoSpaceDN w:val="0"/>
              <w:autoSpaceDE w:val="0"/>
              <w:widowControl/>
              <w:spacing w:line="190" w:lineRule="auto" w:before="154" w:after="0"/>
              <w:ind w:left="0" w:right="0" w:firstLine="0"/>
              <w:jc w:val="center"/>
            </w:pPr>
            <w:r>
              <w:rPr>
                <w:w w:val="98.41039830988105"/>
                <w:rFonts w:ascii="SimSun" w:hAnsi="SimSun" w:eastAsia="SimSun"/>
                <w:b w:val="0"/>
                <w:i w:val="0"/>
                <w:color w:val="000000"/>
                <w:sz w:val="22"/>
              </w:rPr>
              <w:t>8</w:t>
            </w:r>
          </w:p>
        </w:tc>
        <w:tc>
          <w:tcPr>
            <w:tcW w:type="dxa" w:w="1124"/>
            <w:vMerge/>
            <w:tcBorders/>
          </w:tcPr>
          <w:p/>
        </w:tc>
      </w:tr>
      <w:tr>
        <w:trPr>
          <w:trHeight w:hRule="exact" w:val="520"/>
        </w:trPr>
        <w:tc>
          <w:tcPr>
            <w:tcW w:type="dxa" w:w="1124"/>
            <w:vMerge/>
            <w:tcBorders/>
          </w:tcPr>
          <w:p/>
        </w:tc>
        <w:tc>
          <w:tcPr>
            <w:tcW w:type="dxa" w:w="280"/>
            <w:tcBorders/>
            <w:tcMar>
              <w:start w:w="0" w:type="dxa"/>
              <w:end w:w="0" w:type="dxa"/>
            </w:tcMar>
          </w:tcPr>
          <w:p>
            <w:pPr>
              <w:autoSpaceDN w:val="0"/>
              <w:autoSpaceDE w:val="0"/>
              <w:widowControl/>
              <w:spacing w:line="190" w:lineRule="auto" w:before="158" w:after="0"/>
              <w:ind w:left="0" w:right="36" w:firstLine="0"/>
              <w:jc w:val="right"/>
            </w:pPr>
            <w:r>
              <w:rPr>
                <w:w w:val="98.41039830988105"/>
                <w:rFonts w:ascii="SimSun" w:hAnsi="SimSun" w:eastAsia="SimSun"/>
                <w:b w:val="0"/>
                <w:i w:val="0"/>
                <w:color w:val="000000"/>
                <w:sz w:val="22"/>
              </w:rPr>
              <w:t>6</w:t>
            </w:r>
          </w:p>
        </w:tc>
        <w:tc>
          <w:tcPr>
            <w:tcW w:type="dxa" w:w="5620"/>
            <w:gridSpan w:val="5"/>
            <w:vMerge/>
            <w:tcBorders/>
          </w:tcPr>
          <w:p/>
        </w:tc>
        <w:tc>
          <w:tcPr>
            <w:tcW w:type="dxa" w:w="260"/>
            <w:tcBorders/>
            <w:tcMar>
              <w:start w:w="0" w:type="dxa"/>
              <w:end w:w="0" w:type="dxa"/>
            </w:tcMar>
          </w:tcPr>
          <w:p>
            <w:pPr>
              <w:autoSpaceDN w:val="0"/>
              <w:autoSpaceDE w:val="0"/>
              <w:widowControl/>
              <w:spacing w:line="190" w:lineRule="auto" w:before="158" w:after="0"/>
              <w:ind w:left="0" w:right="0" w:firstLine="0"/>
              <w:jc w:val="center"/>
            </w:pPr>
            <w:r>
              <w:rPr>
                <w:w w:val="98.41039830988105"/>
                <w:rFonts w:ascii="SimSun" w:hAnsi="SimSun" w:eastAsia="SimSun"/>
                <w:b w:val="0"/>
                <w:i w:val="0"/>
                <w:color w:val="000000"/>
                <w:sz w:val="22"/>
              </w:rPr>
              <w:t>6</w:t>
            </w:r>
          </w:p>
        </w:tc>
        <w:tc>
          <w:tcPr>
            <w:tcW w:type="dxa" w:w="1124"/>
            <w:vMerge/>
            <w:tcBorders/>
          </w:tcPr>
          <w:p/>
        </w:tc>
      </w:tr>
      <w:tr>
        <w:trPr>
          <w:trHeight w:hRule="exact" w:val="520"/>
        </w:trPr>
        <w:tc>
          <w:tcPr>
            <w:tcW w:type="dxa" w:w="1124"/>
            <w:vMerge/>
            <w:tcBorders/>
          </w:tcPr>
          <w:p/>
        </w:tc>
        <w:tc>
          <w:tcPr>
            <w:tcW w:type="dxa" w:w="280"/>
            <w:tcBorders/>
            <w:tcMar>
              <w:start w:w="0" w:type="dxa"/>
              <w:end w:w="0" w:type="dxa"/>
            </w:tcMar>
          </w:tcPr>
          <w:p>
            <w:pPr>
              <w:autoSpaceDN w:val="0"/>
              <w:autoSpaceDE w:val="0"/>
              <w:widowControl/>
              <w:spacing w:line="192" w:lineRule="auto" w:before="160" w:after="0"/>
              <w:ind w:left="0" w:right="36" w:firstLine="0"/>
              <w:jc w:val="right"/>
            </w:pPr>
            <w:r>
              <w:rPr>
                <w:w w:val="98.41039830988105"/>
                <w:rFonts w:ascii="SimSun" w:hAnsi="SimSun" w:eastAsia="SimSun"/>
                <w:b w:val="0"/>
                <w:i w:val="0"/>
                <w:color w:val="000000"/>
                <w:sz w:val="22"/>
              </w:rPr>
              <w:t>4</w:t>
            </w:r>
          </w:p>
        </w:tc>
        <w:tc>
          <w:tcPr>
            <w:tcW w:type="dxa" w:w="5620"/>
            <w:gridSpan w:val="5"/>
            <w:vMerge/>
            <w:tcBorders/>
          </w:tcPr>
          <w:p/>
        </w:tc>
        <w:tc>
          <w:tcPr>
            <w:tcW w:type="dxa" w:w="260"/>
            <w:tcBorders/>
            <w:tcMar>
              <w:start w:w="0" w:type="dxa"/>
              <w:end w:w="0" w:type="dxa"/>
            </w:tcMar>
          </w:tcPr>
          <w:p>
            <w:pPr>
              <w:autoSpaceDN w:val="0"/>
              <w:autoSpaceDE w:val="0"/>
              <w:widowControl/>
              <w:spacing w:line="192" w:lineRule="auto" w:before="160" w:after="0"/>
              <w:ind w:left="0" w:right="0" w:firstLine="0"/>
              <w:jc w:val="center"/>
            </w:pPr>
            <w:r>
              <w:rPr>
                <w:w w:val="98.41039830988105"/>
                <w:rFonts w:ascii="SimSun" w:hAnsi="SimSun" w:eastAsia="SimSun"/>
                <w:b w:val="0"/>
                <w:i w:val="0"/>
                <w:color w:val="000000"/>
                <w:sz w:val="22"/>
              </w:rPr>
              <w:t>4</w:t>
            </w:r>
          </w:p>
        </w:tc>
        <w:tc>
          <w:tcPr>
            <w:tcW w:type="dxa" w:w="1124"/>
            <w:vMerge/>
            <w:tcBorders/>
          </w:tcPr>
          <w:p/>
        </w:tc>
      </w:tr>
      <w:tr>
        <w:trPr>
          <w:trHeight w:hRule="exact" w:val="320"/>
        </w:trPr>
        <w:tc>
          <w:tcPr>
            <w:tcW w:type="dxa" w:w="1124"/>
            <w:vMerge/>
            <w:tcBorders/>
          </w:tcPr>
          <w:p/>
        </w:tc>
        <w:tc>
          <w:tcPr>
            <w:tcW w:type="dxa" w:w="280"/>
            <w:vMerge w:val="restart"/>
            <w:tcBorders/>
            <w:tcMar>
              <w:start w:w="0" w:type="dxa"/>
              <w:end w:w="0" w:type="dxa"/>
            </w:tcMar>
            <w:tcMar>
              <w:start w:w="0" w:type="dxa"/>
              <w:end w:w="0" w:type="dxa"/>
            </w:tcMar>
          </w:tcPr>
          <w:p>
            <w:pPr>
              <w:autoSpaceDN w:val="0"/>
              <w:autoSpaceDE w:val="0"/>
              <w:widowControl/>
              <w:spacing w:line="190" w:lineRule="auto" w:before="164" w:after="0"/>
              <w:ind w:left="0" w:right="36" w:firstLine="0"/>
              <w:jc w:val="right"/>
            </w:pPr>
            <w:r>
              <w:rPr>
                <w:w w:val="98.41039830988105"/>
                <w:rFonts w:ascii="SimSun" w:hAnsi="SimSun" w:eastAsia="SimSun"/>
                <w:b w:val="0"/>
                <w:i w:val="0"/>
                <w:color w:val="000000"/>
                <w:sz w:val="22"/>
              </w:rPr>
              <w:t>2</w:t>
            </w:r>
          </w:p>
        </w:tc>
        <w:tc>
          <w:tcPr>
            <w:tcW w:type="dxa" w:w="5620"/>
            <w:gridSpan w:val="5"/>
            <w:vMerge/>
            <w:tcBorders/>
          </w:tcPr>
          <w:p/>
        </w:tc>
        <w:tc>
          <w:tcPr>
            <w:tcW w:type="dxa" w:w="260"/>
            <w:vMerge w:val="restart"/>
            <w:tcBorders/>
            <w:tcMar>
              <w:start w:w="0" w:type="dxa"/>
              <w:end w:w="0" w:type="dxa"/>
            </w:tcMar>
            <w:tcMar>
              <w:start w:w="0" w:type="dxa"/>
              <w:end w:w="0" w:type="dxa"/>
            </w:tcMar>
          </w:tcPr>
          <w:p>
            <w:pPr>
              <w:autoSpaceDN w:val="0"/>
              <w:autoSpaceDE w:val="0"/>
              <w:widowControl/>
              <w:spacing w:line="190" w:lineRule="auto" w:before="164" w:after="0"/>
              <w:ind w:left="0" w:right="0" w:firstLine="0"/>
              <w:jc w:val="center"/>
            </w:pPr>
            <w:r>
              <w:rPr>
                <w:w w:val="98.41039830988105"/>
                <w:rFonts w:ascii="SimSun" w:hAnsi="SimSun" w:eastAsia="SimSun"/>
                <w:b w:val="0"/>
                <w:i w:val="0"/>
                <w:color w:val="000000"/>
                <w:sz w:val="22"/>
              </w:rPr>
              <w:t>2</w:t>
            </w:r>
          </w:p>
        </w:tc>
        <w:tc>
          <w:tcPr>
            <w:tcW w:type="dxa" w:w="1124"/>
            <w:vMerge/>
            <w:tcBorders/>
          </w:tcPr>
          <w:p/>
        </w:tc>
      </w:tr>
      <w:tr>
        <w:trPr>
          <w:trHeight w:hRule="exact" w:val="310"/>
        </w:trPr>
        <w:tc>
          <w:tcPr>
            <w:tcW w:type="dxa" w:w="1124"/>
            <w:vMerge/>
            <w:tcBorders/>
          </w:tcPr>
          <w:p/>
        </w:tc>
        <w:tc>
          <w:tcPr>
            <w:tcW w:type="dxa" w:w="1124"/>
            <w:vMerge/>
            <w:tcBorders/>
          </w:tcPr>
          <w:p/>
        </w:tc>
        <w:tc>
          <w:tcPr>
            <w:tcW w:type="dxa" w:w="720"/>
            <w:tcBorders/>
            <w:tcMar>
              <w:start w:w="0" w:type="dxa"/>
              <w:end w:w="0" w:type="dxa"/>
            </w:tcMar>
          </w:tcPr>
          <w:p>
            <w:pPr>
              <w:autoSpaceDN w:val="0"/>
              <w:autoSpaceDE w:val="0"/>
              <w:widowControl/>
              <w:spacing w:line="190" w:lineRule="auto" w:before="72" w:after="0"/>
              <w:ind w:left="0" w:right="254" w:firstLine="0"/>
              <w:jc w:val="right"/>
            </w:pPr>
            <w:r>
              <w:rPr>
                <w:w w:val="98.41039830988105"/>
                <w:rFonts w:ascii="SimSun" w:hAnsi="SimSun" w:eastAsia="SimSun"/>
                <w:b w:val="0"/>
                <w:i w:val="0"/>
                <w:color w:val="000000"/>
                <w:sz w:val="22"/>
              </w:rPr>
              <w:t>1</w:t>
            </w:r>
          </w:p>
        </w:tc>
        <w:tc>
          <w:tcPr>
            <w:tcW w:type="dxa" w:w="660"/>
            <w:tcBorders/>
            <w:tcMar>
              <w:start w:w="0" w:type="dxa"/>
              <w:end w:w="0" w:type="dxa"/>
            </w:tcMar>
          </w:tcPr>
          <w:p>
            <w:pPr>
              <w:autoSpaceDN w:val="0"/>
              <w:autoSpaceDE w:val="0"/>
              <w:widowControl/>
              <w:spacing w:line="190" w:lineRule="auto" w:before="72" w:after="0"/>
              <w:ind w:left="0" w:right="0" w:firstLine="0"/>
              <w:jc w:val="center"/>
            </w:pPr>
            <w:r>
              <w:rPr>
                <w:w w:val="98.41039830988105"/>
                <w:rFonts w:ascii="SimSun" w:hAnsi="SimSun" w:eastAsia="SimSun"/>
                <w:b w:val="0"/>
                <w:i w:val="0"/>
                <w:color w:val="000000"/>
                <w:sz w:val="22"/>
              </w:rPr>
              <w:t>2</w:t>
            </w:r>
          </w:p>
        </w:tc>
        <w:tc>
          <w:tcPr>
            <w:tcW w:type="dxa" w:w="640"/>
            <w:tcBorders/>
            <w:tcMar>
              <w:start w:w="0" w:type="dxa"/>
              <w:end w:w="0" w:type="dxa"/>
            </w:tcMar>
          </w:tcPr>
          <w:p>
            <w:pPr>
              <w:autoSpaceDN w:val="0"/>
              <w:autoSpaceDE w:val="0"/>
              <w:widowControl/>
              <w:spacing w:line="190" w:lineRule="auto" w:before="72" w:after="0"/>
              <w:ind w:left="0" w:right="0" w:firstLine="0"/>
              <w:jc w:val="center"/>
            </w:pPr>
            <w:r>
              <w:rPr>
                <w:w w:val="98.41039830988105"/>
                <w:rFonts w:ascii="SimSun" w:hAnsi="SimSun" w:eastAsia="SimSun"/>
                <w:b w:val="0"/>
                <w:i w:val="0"/>
                <w:color w:val="000000"/>
                <w:sz w:val="22"/>
              </w:rPr>
              <w:t>3</w:t>
            </w:r>
          </w:p>
        </w:tc>
        <w:tc>
          <w:tcPr>
            <w:tcW w:type="dxa" w:w="640"/>
            <w:tcBorders/>
            <w:tcMar>
              <w:start w:w="0" w:type="dxa"/>
              <w:end w:w="0" w:type="dxa"/>
            </w:tcMar>
          </w:tcPr>
          <w:p>
            <w:pPr>
              <w:autoSpaceDN w:val="0"/>
              <w:autoSpaceDE w:val="0"/>
              <w:widowControl/>
              <w:spacing w:line="190" w:lineRule="auto" w:before="72" w:after="0"/>
              <w:ind w:left="0" w:right="0" w:firstLine="0"/>
              <w:jc w:val="center"/>
            </w:pPr>
            <w:r>
              <w:rPr>
                <w:w w:val="98.41039830988105"/>
                <w:rFonts w:ascii="SimSun" w:hAnsi="SimSun" w:eastAsia="SimSun"/>
                <w:b w:val="0"/>
                <w:i w:val="0"/>
                <w:color w:val="000000"/>
                <w:sz w:val="22"/>
              </w:rPr>
              <w:t>4</w:t>
            </w:r>
          </w:p>
        </w:tc>
        <w:tc>
          <w:tcPr>
            <w:tcW w:type="dxa" w:w="720"/>
            <w:tcBorders/>
            <w:tcMar>
              <w:start w:w="0" w:type="dxa"/>
              <w:end w:w="0" w:type="dxa"/>
            </w:tcMar>
          </w:tcPr>
          <w:p>
            <w:pPr>
              <w:autoSpaceDN w:val="0"/>
              <w:autoSpaceDE w:val="0"/>
              <w:widowControl/>
              <w:spacing w:line="190" w:lineRule="auto" w:before="72" w:after="0"/>
              <w:ind w:left="0" w:right="0" w:firstLine="0"/>
              <w:jc w:val="center"/>
            </w:pPr>
            <w:r>
              <w:rPr>
                <w:w w:val="98.41039830988105"/>
                <w:rFonts w:ascii="SimSun" w:hAnsi="SimSun" w:eastAsia="SimSun"/>
                <w:b w:val="0"/>
                <w:i w:val="0"/>
                <w:color w:val="000000"/>
                <w:sz w:val="22"/>
              </w:rPr>
              <w:t>5</w:t>
            </w:r>
          </w:p>
        </w:tc>
        <w:tc>
          <w:tcPr>
            <w:tcW w:type="dxa" w:w="1124"/>
            <w:vMerge/>
            <w:tcBorders/>
          </w:tcPr>
          <w:p/>
        </w:tc>
        <w:tc>
          <w:tcPr>
            <w:tcW w:type="dxa" w:w="1124"/>
            <w:vMerge/>
            <w:tcBorders/>
          </w:tcPr>
          <w:p/>
        </w:tc>
      </w:tr>
    </w:tbl>
    <w:p>
      <w:pPr>
        <w:autoSpaceDN w:val="0"/>
        <w:autoSpaceDE w:val="0"/>
        <w:widowControl/>
        <w:spacing w:line="348" w:lineRule="exact" w:before="0" w:after="0"/>
        <w:ind w:left="3312" w:right="2448" w:firstLine="0"/>
        <w:jc w:val="center"/>
      </w:pPr>
      <w:r>
        <w:rPr>
          <w:w w:val="98.41039830988105"/>
          <w:rFonts w:ascii="SimSun" w:hAnsi="SimSun" w:eastAsia="SimSun"/>
          <w:b w:val="0"/>
          <w:i w:val="0"/>
          <w:color w:val="000000"/>
          <w:sz w:val="22"/>
        </w:rPr>
        <w:t>发泡液体积分数</w:t>
      </w:r>
      <w:r>
        <w:rPr>
          <w:w w:val="98.41039830988105"/>
          <w:rFonts w:ascii="TimesNewRomanPSMT" w:hAnsi="TimesNewRomanPSMT" w:eastAsia="TimesNewRomanPSMT"/>
          <w:b w:val="0"/>
          <w:i w:val="0"/>
          <w:color w:val="000000"/>
          <w:sz w:val="22"/>
        </w:rPr>
        <w:t>/%</w:t>
      </w:r>
      <w:r>
        <w:br/>
      </w:r>
      <w:r>
        <w:rPr>
          <w:rFonts w:ascii="SimSun" w:hAnsi="SimSun" w:eastAsia="SimSun"/>
          <w:b w:val="0"/>
          <w:i w:val="0"/>
          <w:color w:val="000000"/>
          <w:sz w:val="21"/>
        </w:rPr>
        <w:t>图</w:t>
      </w:r>
      <w:r>
        <w:rPr>
          <w:rFonts w:ascii="Times New Roman" w:hAnsi="Times New Roman" w:eastAsia="Times New Roman"/>
          <w:b/>
          <w:i w:val="0"/>
          <w:color w:val="000000"/>
          <w:sz w:val="21"/>
        </w:rPr>
        <w:t xml:space="preserve">2-9 </w:t>
      </w:r>
      <w:r>
        <w:rPr>
          <w:rFonts w:ascii="SimSun" w:hAnsi="SimSun" w:eastAsia="SimSun"/>
          <w:b w:val="0"/>
          <w:i w:val="0"/>
          <w:color w:val="000000"/>
          <w:sz w:val="21"/>
        </w:rPr>
        <w:t>泡沫剂发泡倍率和泡沫半衰期变化情况</w:t>
      </w:r>
    </w:p>
    <w:p>
      <w:pPr>
        <w:autoSpaceDN w:val="0"/>
        <w:autoSpaceDE w:val="0"/>
        <w:widowControl/>
        <w:spacing w:line="254" w:lineRule="auto" w:before="312" w:after="0"/>
        <w:ind w:left="998" w:right="0" w:firstLine="0"/>
        <w:jc w:val="left"/>
      </w:pPr>
      <w:r>
        <w:rPr>
          <w:rFonts w:ascii="Times New Roman" w:hAnsi="Times New Roman" w:eastAsia="Times New Roman"/>
          <w:b/>
          <w:i w:val="0"/>
          <w:color w:val="000000"/>
          <w:sz w:val="28"/>
        </w:rPr>
        <w:t>2.4</w:t>
      </w:r>
      <w:r>
        <w:rPr>
          <w:rFonts w:ascii="SimSun" w:hAnsi="SimSun" w:eastAsia="SimSun"/>
          <w:b w:val="0"/>
          <w:i w:val="0"/>
          <w:color w:val="000000"/>
          <w:sz w:val="28"/>
        </w:rPr>
        <w:t>渣土改良试验</w:t>
      </w:r>
    </w:p>
    <w:p>
      <w:pPr>
        <w:autoSpaceDN w:val="0"/>
        <w:autoSpaceDE w:val="0"/>
        <w:widowControl/>
        <w:spacing w:line="266" w:lineRule="exact" w:before="326" w:after="0"/>
        <w:ind w:left="998" w:right="0" w:firstLine="0"/>
        <w:jc w:val="left"/>
      </w:pPr>
      <w:r>
        <w:rPr>
          <w:rFonts w:ascii="TimesNewRomanPSMT" w:hAnsi="TimesNewRomanPSMT" w:eastAsia="TimesNewRomanPSMT"/>
          <w:b w:val="0"/>
          <w:i w:val="0"/>
          <w:color w:val="000000"/>
          <w:sz w:val="24"/>
        </w:rPr>
        <w:t>2.4.1</w:t>
      </w:r>
      <w:r>
        <w:rPr>
          <w:rFonts w:ascii="SimHei" w:hAnsi="SimHei" w:eastAsia="SimHei"/>
          <w:b w:val="0"/>
          <w:i w:val="0"/>
          <w:color w:val="000000"/>
          <w:sz w:val="24"/>
        </w:rPr>
        <w:t xml:space="preserve"> 改良参数的确定</w:t>
      </w:r>
    </w:p>
    <w:p>
      <w:pPr>
        <w:autoSpaceDN w:val="0"/>
        <w:tabs>
          <w:tab w:pos="5444" w:val="left"/>
        </w:tabs>
        <w:autoSpaceDE w:val="0"/>
        <w:widowControl/>
        <w:spacing w:line="296" w:lineRule="exact" w:before="276" w:after="714"/>
        <w:ind w:left="1478" w:right="0" w:firstLine="0"/>
        <w:jc w:val="left"/>
      </w:pPr>
      <w:r>
        <w:rPr>
          <w:rFonts w:ascii="SimSun" w:hAnsi="SimSun" w:eastAsia="SimSun"/>
          <w:b w:val="0"/>
          <w:i w:val="0"/>
          <w:color w:val="000000"/>
          <w:sz w:val="24"/>
        </w:rPr>
        <w:t>由</w:t>
      </w:r>
      <w:r>
        <w:rPr>
          <w:rFonts w:ascii="TimesNewRomanPSMT" w:hAnsi="TimesNewRomanPSMT" w:eastAsia="TimesNewRomanPSMT"/>
          <w:b w:val="0"/>
          <w:i w:val="0"/>
          <w:color w:val="000000"/>
          <w:sz w:val="24"/>
        </w:rPr>
        <w:t>2.2.2</w:t>
      </w:r>
      <w:r>
        <w:rPr>
          <w:rFonts w:ascii="SimSun" w:hAnsi="SimSun" w:eastAsia="SimSun"/>
          <w:b w:val="0"/>
          <w:i w:val="0"/>
          <w:color w:val="000000"/>
          <w:sz w:val="24"/>
        </w:rPr>
        <w:t xml:space="preserve"> 节可知，泡沫改良渣土效果受渣土含水率影响较大，在土体天然含水率的</w:t>
      </w:r>
      <w:r>
        <w:rPr>
          <w:rFonts w:ascii="TimesNewRomanPSMT" w:hAnsi="TimesNewRomanPSMT" w:eastAsia="TimesNewRomanPSMT"/>
          <w:b w:val="0"/>
          <w:i w:val="0"/>
          <w:color w:val="000000"/>
          <w:sz w:val="18"/>
        </w:rPr>
        <w:t xml:space="preserve">27 </w:t>
      </w:r>
    </w:p>
    <w:tbl>
      <w:tblPr>
        <w:tblW w:type="auto" w:w="0"/>
        <w:tblLayout w:type="fixed"/>
        <w:tblLook w:firstColumn="1" w:firstRow="1" w:lastColumn="0" w:lastRow="0" w:noHBand="0" w:noVBand="1" w:val="04A0"/>
        <w:tblInd w:w="0.0" w:type="dxa"/>
      </w:tblPr>
      <w:tblGrid>
        <w:gridCol w:w="5059"/>
        <w:gridCol w:w="5059"/>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375" name="Picture 3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566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376" name="Picture 3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74" w:firstLine="0"/>
        <w:jc w:val="right"/>
      </w:pPr>
      <w:r>
        <w:rPr>
          <w:rFonts w:ascii="SimSun" w:hAnsi="SimSun" w:eastAsia="SimSun"/>
          <w:b w:val="0"/>
          <w:i w:val="0"/>
          <w:color w:val="000000"/>
          <w:sz w:val="18"/>
        </w:rPr>
        <w:t>东南大学硕士学位论文</w:t>
      </w:r>
    </w:p>
    <w:p>
      <w:pPr>
        <w:autoSpaceDN w:val="0"/>
        <w:autoSpaceDE w:val="0"/>
        <w:widowControl/>
        <w:spacing w:line="490" w:lineRule="exact" w:before="50" w:after="178"/>
        <w:ind w:left="998" w:right="0" w:firstLine="0"/>
        <w:jc w:val="left"/>
      </w:pPr>
      <w:r>
        <w:rPr>
          <w:rFonts w:ascii="SimSun" w:hAnsi="SimSun" w:eastAsia="SimSun"/>
          <w:b w:val="0"/>
          <w:i w:val="0"/>
          <w:color w:val="000000"/>
          <w:sz w:val="24"/>
        </w:rPr>
        <w:t>基础上注入一定量的水使其达到合适的含水率可以使泡沫改良渣土效果达到最佳，同时</w:t>
      </w:r>
      <w:r>
        <w:rPr>
          <w:rFonts w:ascii="SimSun" w:hAnsi="SimSun" w:eastAsia="SimSun"/>
          <w:b w:val="0"/>
          <w:i w:val="0"/>
          <w:color w:val="000000"/>
          <w:sz w:val="24"/>
        </w:rPr>
        <w:t>减少泡沫的用量，节约工程成本。采用风干粉细砂土样加入不同水量分别得到含水率为</w:t>
      </w:r>
      <w:r>
        <w:rPr>
          <w:rFonts w:ascii="TimesNewRomanPSMT" w:hAnsi="TimesNewRomanPSMT" w:eastAsia="TimesNewRomanPSMT"/>
          <w:b w:val="0"/>
          <w:i w:val="0"/>
          <w:color w:val="000000"/>
          <w:sz w:val="24"/>
        </w:rPr>
        <w:t>25%</w:t>
      </w:r>
      <w:r>
        <w:rPr>
          <w:rFonts w:ascii="SimSun" w:hAnsi="SimSun" w:eastAsia="SimSun"/>
          <w:b w:val="0"/>
          <w:i w:val="0"/>
          <w:color w:val="000000"/>
          <w:sz w:val="24"/>
        </w:rPr>
        <w:t>、</w:t>
      </w:r>
      <w:r>
        <w:rPr>
          <w:rFonts w:ascii="TimesNewRomanPSMT" w:hAnsi="TimesNewRomanPSMT" w:eastAsia="TimesNewRomanPSMT"/>
          <w:b w:val="0"/>
          <w:i w:val="0"/>
          <w:color w:val="000000"/>
          <w:sz w:val="24"/>
        </w:rPr>
        <w:t>28.5%</w:t>
      </w:r>
      <w:r>
        <w:rPr>
          <w:rFonts w:ascii="SimSun" w:hAnsi="SimSun" w:eastAsia="SimSun"/>
          <w:b w:val="0"/>
          <w:i w:val="0"/>
          <w:color w:val="000000"/>
          <w:sz w:val="24"/>
        </w:rPr>
        <w:t>、</w:t>
      </w:r>
      <w:r>
        <w:rPr>
          <w:rFonts w:ascii="TimesNewRomanPSMT" w:hAnsi="TimesNewRomanPSMT" w:eastAsia="TimesNewRomanPSMT"/>
          <w:b w:val="0"/>
          <w:i w:val="0"/>
          <w:color w:val="000000"/>
          <w:sz w:val="24"/>
        </w:rPr>
        <w:t>32.5%</w:t>
      </w:r>
      <w:r>
        <w:rPr>
          <w:rFonts w:ascii="SimSun" w:hAnsi="SimSun" w:eastAsia="SimSun"/>
          <w:b w:val="0"/>
          <w:i w:val="0"/>
          <w:color w:val="000000"/>
          <w:sz w:val="24"/>
        </w:rPr>
        <w:t>和</w:t>
      </w:r>
      <w:r>
        <w:rPr>
          <w:rFonts w:ascii="TimesNewRomanPSMT" w:hAnsi="TimesNewRomanPSMT" w:eastAsia="TimesNewRomanPSMT"/>
          <w:b w:val="0"/>
          <w:i w:val="0"/>
          <w:color w:val="000000"/>
          <w:sz w:val="24"/>
        </w:rPr>
        <w:t>35%</w:t>
      </w:r>
      <w:r>
        <w:rPr>
          <w:rFonts w:ascii="SimSun" w:hAnsi="SimSun" w:eastAsia="SimSun"/>
          <w:b w:val="0"/>
          <w:i w:val="0"/>
          <w:color w:val="000000"/>
          <w:sz w:val="24"/>
        </w:rPr>
        <w:t>的渣土，其中，</w:t>
      </w:r>
      <w:r>
        <w:rPr>
          <w:rFonts w:ascii="TimesNewRomanPSMT" w:hAnsi="TimesNewRomanPSMT" w:eastAsia="TimesNewRomanPSMT"/>
          <w:b w:val="0"/>
          <w:i w:val="0"/>
          <w:color w:val="000000"/>
          <w:sz w:val="24"/>
        </w:rPr>
        <w:t>25%</w:t>
      </w:r>
      <w:r>
        <w:rPr>
          <w:rFonts w:ascii="SimSun" w:hAnsi="SimSun" w:eastAsia="SimSun"/>
          <w:b w:val="0"/>
          <w:i w:val="0"/>
          <w:color w:val="000000"/>
          <w:sz w:val="24"/>
        </w:rPr>
        <w:t>含水率为实际工程中土体天然含水率，</w:t>
      </w:r>
      <w:r>
        <w:rPr>
          <w:rFonts w:ascii="SimSun" w:hAnsi="SimSun" w:eastAsia="SimSun"/>
          <w:b w:val="0"/>
          <w:i w:val="0"/>
          <w:color w:val="000000"/>
          <w:sz w:val="24"/>
        </w:rPr>
        <w:t>加水量采用下式计算：</w:t>
      </w:r>
    </w:p>
    <w:tbl>
      <w:tblPr>
        <w:tblW w:type="auto" w:w="0"/>
        <w:tblLayout w:type="fixed"/>
        <w:tblLook w:firstColumn="1" w:firstRow="1" w:lastColumn="0" w:lastRow="0" w:noHBand="0" w:noVBand="1" w:val="04A0"/>
        <w:tblInd w:w="2140.0" w:type="dxa"/>
      </w:tblPr>
      <w:tblGrid>
        <w:gridCol w:w="850"/>
        <w:gridCol w:w="850"/>
        <w:gridCol w:w="850"/>
        <w:gridCol w:w="850"/>
        <w:gridCol w:w="850"/>
        <w:gridCol w:w="850"/>
        <w:gridCol w:w="850"/>
        <w:gridCol w:w="850"/>
        <w:gridCol w:w="850"/>
        <w:gridCol w:w="850"/>
        <w:gridCol w:w="850"/>
        <w:gridCol w:w="850"/>
      </w:tblGrid>
      <w:tr>
        <w:trPr>
          <w:trHeight w:hRule="exact" w:val="378"/>
        </w:trPr>
        <w:tc>
          <w:tcPr>
            <w:tcW w:type="dxa" w:w="2300"/>
            <w:tcBorders>
              <w:bottom w:sz="4.072480201721191" w:val="single" w:color="#000000"/>
            </w:tcBorders>
            <w:tcMar>
              <w:start w:w="0" w:type="dxa"/>
              <w:end w:w="0" w:type="dxa"/>
            </w:tcMar>
          </w:tcPr>
          <w:p>
            <w:pPr>
              <w:autoSpaceDN w:val="0"/>
              <w:autoSpaceDE w:val="0"/>
              <w:widowControl/>
              <w:spacing w:line="262" w:lineRule="auto" w:before="80" w:after="0"/>
              <w:ind w:left="0" w:right="0" w:firstLine="0"/>
              <w:jc w:val="right"/>
            </w:pPr>
            <w:r>
              <w:rPr>
                <w:rFonts w:ascii="Times New Roman" w:hAnsi="Times New Roman" w:eastAsia="Times New Roman"/>
                <w:b w:val="0"/>
                <w:i/>
                <w:color w:val="000000"/>
                <w:sz w:val="23"/>
              </w:rPr>
              <w:t>m</w:t>
            </w:r>
          </w:p>
        </w:tc>
        <w:tc>
          <w:tcPr>
            <w:tcW w:type="dxa" w:w="100"/>
            <w:tcBorders>
              <w:bottom w:sz="4.072480201721191" w:val="single" w:color="#000000"/>
            </w:tcBorders>
            <w:tcMar>
              <w:start w:w="0" w:type="dxa"/>
              <w:end w:w="0" w:type="dxa"/>
            </w:tcMar>
          </w:tcPr>
          <w:p/>
        </w:tc>
        <w:tc>
          <w:tcPr>
            <w:tcW w:type="dxa" w:w="232"/>
            <w:tcBorders>
              <w:bottom w:sz="4.072480201721191" w:val="single" w:color="#000000"/>
            </w:tcBorders>
            <w:tcMar>
              <w:start w:w="0" w:type="dxa"/>
              <w:end w:w="0" w:type="dxa"/>
            </w:tcMar>
          </w:tcPr>
          <w:p>
            <w:pPr>
              <w:autoSpaceDN w:val="0"/>
              <w:autoSpaceDE w:val="0"/>
              <w:widowControl/>
              <w:spacing w:line="247" w:lineRule="auto" w:before="78" w:after="0"/>
              <w:ind w:left="0" w:right="0" w:firstLine="0"/>
              <w:jc w:val="center"/>
            </w:pPr>
            <w:r>
              <w:rPr>
                <w:rFonts w:ascii="Symbol" w:hAnsi="Symbol" w:eastAsia="Symbol"/>
                <w:b w:val="0"/>
                <w:i w:val="0"/>
                <w:color w:val="000000"/>
                <w:sz w:val="23"/>
              </w:rPr>
              <w:t>=</w:t>
            </w:r>
          </w:p>
        </w:tc>
        <w:tc>
          <w:tcPr>
            <w:tcW w:type="dxa" w:w="108"/>
            <w:tcBorders>
              <w:bottom w:sz="4.072480201721191" w:val="single" w:color="#000000"/>
            </w:tcBorders>
            <w:tcMar>
              <w:start w:w="0" w:type="dxa"/>
              <w:end w:w="0" w:type="dxa"/>
            </w:tcMar>
          </w:tcPr>
          <w:p/>
        </w:tc>
        <w:tc>
          <w:tcPr>
            <w:tcW w:type="dxa" w:w="192"/>
            <w:tcBorders>
              <w:bottom w:sz="4.072480201721191" w:val="single" w:color="#000000"/>
            </w:tcBorders>
            <w:tcMar>
              <w:start w:w="0" w:type="dxa"/>
              <w:end w:w="0" w:type="dxa"/>
            </w:tcMar>
          </w:tcPr>
          <w:p>
            <w:pPr>
              <w:autoSpaceDN w:val="0"/>
              <w:autoSpaceDE w:val="0"/>
              <w:widowControl/>
              <w:spacing w:line="262" w:lineRule="auto" w:before="60" w:after="0"/>
              <w:ind w:left="0" w:right="0" w:firstLine="0"/>
              <w:jc w:val="center"/>
            </w:pPr>
            <w:r>
              <w:rPr>
                <w:rFonts w:ascii="Times New Roman" w:hAnsi="Times New Roman" w:eastAsia="Times New Roman"/>
                <w:b w:val="0"/>
                <w:i/>
                <w:color w:val="000000"/>
                <w:sz w:val="23"/>
              </w:rPr>
              <w:t>m</w:t>
            </w:r>
          </w:p>
        </w:tc>
        <w:tc>
          <w:tcPr>
            <w:tcW w:type="dxa" w:w="236"/>
            <w:tcBorders>
              <w:bottom w:sz="4.072480201721191" w:val="single" w:color="#000000"/>
            </w:tcBorders>
            <w:tcMar>
              <w:start w:w="0" w:type="dxa"/>
              <w:end w:w="0" w:type="dxa"/>
            </w:tcMar>
          </w:tcPr>
          <w:p>
            <w:pPr>
              <w:autoSpaceDN w:val="0"/>
              <w:autoSpaceDE w:val="0"/>
              <w:widowControl/>
              <w:spacing w:line="264" w:lineRule="auto" w:before="200" w:after="0"/>
              <w:ind w:left="14" w:right="0" w:firstLine="0"/>
              <w:jc w:val="left"/>
            </w:pPr>
            <w:r>
              <w:rPr>
                <w:w w:val="96.80815424237933"/>
                <w:rFonts w:ascii="Times New Roman" w:hAnsi="Times New Roman" w:eastAsia="Times New Roman"/>
                <w:b w:val="0"/>
                <w:i/>
                <w:color w:val="000000"/>
                <w:sz w:val="14"/>
              </w:rPr>
              <w:t>s</w:t>
            </w:r>
          </w:p>
        </w:tc>
        <w:tc>
          <w:tcPr>
            <w:tcW w:type="dxa" w:w="92"/>
            <w:tcBorders/>
            <w:tcMar>
              <w:start w:w="0" w:type="dxa"/>
              <w:end w:w="0" w:type="dxa"/>
            </w:tcMar>
          </w:tcPr>
          <w:p/>
        </w:tc>
        <w:tc>
          <w:tcPr>
            <w:tcW w:type="dxa" w:w="180"/>
            <w:tcBorders>
              <w:bottom w:sz="4.072480201721191" w:val="single" w:color="#000000"/>
            </w:tcBorders>
            <w:tcMar>
              <w:start w:w="0" w:type="dxa"/>
              <w:end w:w="0" w:type="dxa"/>
            </w:tcMar>
          </w:tcPr>
          <w:p>
            <w:pPr>
              <w:autoSpaceDN w:val="0"/>
              <w:autoSpaceDE w:val="0"/>
              <w:widowControl/>
              <w:spacing w:line="262" w:lineRule="auto" w:before="80" w:after="0"/>
              <w:ind w:left="0" w:right="0" w:firstLine="0"/>
              <w:jc w:val="center"/>
            </w:pPr>
            <w:r>
              <w:rPr>
                <w:rFonts w:ascii="Times New Roman" w:hAnsi="Times New Roman" w:eastAsia="Times New Roman"/>
                <w:b w:val="0"/>
                <w:i/>
                <w:color w:val="000000"/>
                <w:sz w:val="23"/>
              </w:rPr>
              <w:t>w</w:t>
            </w:r>
          </w:p>
        </w:tc>
        <w:tc>
          <w:tcPr>
            <w:tcW w:type="dxa" w:w="160"/>
            <w:tcBorders>
              <w:bottom w:sz="4.072480201721191" w:val="single" w:color="#000000"/>
            </w:tcBorders>
            <w:tcMar>
              <w:start w:w="0" w:type="dxa"/>
              <w:end w:w="0" w:type="dxa"/>
            </w:tcMar>
          </w:tcPr>
          <w:p>
            <w:pPr>
              <w:autoSpaceDN w:val="0"/>
              <w:autoSpaceDE w:val="0"/>
              <w:widowControl/>
              <w:spacing w:line="247" w:lineRule="auto" w:before="78" w:after="0"/>
              <w:ind w:left="0" w:right="0" w:firstLine="0"/>
              <w:jc w:val="center"/>
            </w:pPr>
            <w:r>
              <w:rPr>
                <w:rFonts w:ascii="Symbol" w:hAnsi="Symbol" w:eastAsia="Symbol"/>
                <w:b w:val="0"/>
                <w:i w:val="0"/>
                <w:color w:val="000000"/>
                <w:sz w:val="23"/>
              </w:rPr>
              <w:t>−</w:t>
            </w:r>
          </w:p>
        </w:tc>
        <w:tc>
          <w:tcPr>
            <w:tcW w:type="dxa" w:w="240"/>
            <w:tcBorders>
              <w:bottom w:sz="4.072480201721191" w:val="single" w:color="#000000"/>
            </w:tcBorders>
            <w:tcMar>
              <w:start w:w="0" w:type="dxa"/>
              <w:end w:w="0" w:type="dxa"/>
            </w:tcMar>
          </w:tcPr>
          <w:p>
            <w:pPr>
              <w:autoSpaceDN w:val="0"/>
              <w:autoSpaceDE w:val="0"/>
              <w:widowControl/>
              <w:spacing w:line="262" w:lineRule="auto" w:before="80" w:after="0"/>
              <w:ind w:left="0" w:right="0" w:firstLine="0"/>
              <w:jc w:val="center"/>
            </w:pPr>
            <w:r>
              <w:rPr>
                <w:rFonts w:ascii="Times New Roman" w:hAnsi="Times New Roman" w:eastAsia="Times New Roman"/>
                <w:b w:val="0"/>
                <w:i/>
                <w:color w:val="000000"/>
                <w:sz w:val="23"/>
              </w:rPr>
              <w:t>w</w:t>
            </w:r>
          </w:p>
        </w:tc>
        <w:tc>
          <w:tcPr>
            <w:tcW w:type="dxa" w:w="1460"/>
            <w:tcBorders>
              <w:bottom w:sz="4.072480201721191" w:val="single" w:color="#000000"/>
            </w:tcBorders>
            <w:tcMar>
              <w:start w:w="0" w:type="dxa"/>
              <w:end w:w="0" w:type="dxa"/>
            </w:tcMar>
          </w:tcPr>
          <w:p>
            <w:pPr>
              <w:autoSpaceDN w:val="0"/>
              <w:autoSpaceDE w:val="0"/>
              <w:widowControl/>
              <w:spacing w:line="318" w:lineRule="exact" w:before="54" w:after="0"/>
              <w:ind w:left="20" w:right="0" w:firstLine="0"/>
              <w:jc w:val="left"/>
            </w:pPr>
            <w:r>
              <w:rPr>
                <w:rFonts w:ascii="TimesNewRomanPSMT" w:hAnsi="TimesNewRomanPSMT" w:eastAsia="TimesNewRomanPSMT"/>
                <w:b w:val="0"/>
                <w:i w:val="0"/>
                <w:color w:val="000000"/>
                <w:sz w:val="23"/>
              </w:rPr>
              <w:t>)</w:t>
            </w:r>
          </w:p>
        </w:tc>
        <w:tc>
          <w:tcPr>
            <w:tcW w:type="dxa" w:w="2480"/>
            <w:tcBorders>
              <w:bottom w:sz="4.072480201721191" w:val="single" w:color="#000000"/>
            </w:tcBorders>
            <w:tcMar>
              <w:start w:w="0" w:type="dxa"/>
              <w:end w:w="0" w:type="dxa"/>
            </w:tcMar>
          </w:tcPr>
          <w:p/>
        </w:tc>
      </w:tr>
      <w:tr>
        <w:trPr>
          <w:trHeight w:hRule="exact" w:val="474"/>
        </w:trPr>
        <w:tc>
          <w:tcPr>
            <w:tcW w:type="dxa" w:w="2300"/>
            <w:tcBorders>
              <w:top w:sz="4.072480201721191" w:val="single" w:color="#000000"/>
            </w:tcBorders>
            <w:tcMar>
              <w:start w:w="0" w:type="dxa"/>
              <w:end w:w="0" w:type="dxa"/>
            </w:tcMar>
          </w:tcPr>
          <w:p/>
        </w:tc>
        <w:tc>
          <w:tcPr>
            <w:tcW w:type="dxa" w:w="100"/>
            <w:tcBorders>
              <w:top w:sz="4.072480201721191" w:val="single" w:color="#000000"/>
            </w:tcBorders>
            <w:tcMar>
              <w:start w:w="0" w:type="dxa"/>
              <w:end w:w="0" w:type="dxa"/>
            </w:tcMar>
          </w:tcPr>
          <w:p>
            <w:pPr>
              <w:autoSpaceDN w:val="0"/>
              <w:autoSpaceDE w:val="0"/>
              <w:widowControl/>
              <w:spacing w:line="262" w:lineRule="auto" w:before="0" w:after="0"/>
              <w:ind w:left="0" w:right="0" w:firstLine="0"/>
              <w:jc w:val="center"/>
            </w:pPr>
            <w:r>
              <w:rPr>
                <w:w w:val="96.80815424237933"/>
                <w:rFonts w:ascii="Times New Roman" w:hAnsi="Times New Roman" w:eastAsia="Times New Roman"/>
                <w:b w:val="0"/>
                <w:i/>
                <w:color w:val="000000"/>
                <w:sz w:val="14"/>
              </w:rPr>
              <w:t>L</w:t>
            </w:r>
          </w:p>
        </w:tc>
        <w:tc>
          <w:tcPr>
            <w:tcW w:type="dxa" w:w="232"/>
            <w:tcBorders>
              <w:top w:sz="4.072480201721191" w:val="single" w:color="#000000"/>
            </w:tcBorders>
            <w:tcMar>
              <w:start w:w="0" w:type="dxa"/>
              <w:end w:w="0" w:type="dxa"/>
            </w:tcMar>
          </w:tcPr>
          <w:p/>
        </w:tc>
        <w:tc>
          <w:tcPr>
            <w:tcW w:type="dxa" w:w="108"/>
            <w:tcBorders>
              <w:top w:sz="4.072480201721191" w:val="single" w:color="#000000"/>
            </w:tcBorders>
            <w:tcMar>
              <w:start w:w="0" w:type="dxa"/>
              <w:end w:w="0" w:type="dxa"/>
            </w:tcMar>
          </w:tcPr>
          <w:p>
            <w:pPr>
              <w:autoSpaceDN w:val="0"/>
              <w:autoSpaceDE w:val="0"/>
              <w:widowControl/>
              <w:spacing w:line="318" w:lineRule="exact" w:before="0" w:after="0"/>
              <w:ind w:left="0" w:right="0" w:firstLine="0"/>
              <w:jc w:val="center"/>
            </w:pPr>
            <w:r>
              <w:rPr>
                <w:rFonts w:ascii="TimesNewRomanPSMT" w:hAnsi="TimesNewRomanPSMT" w:eastAsia="TimesNewRomanPSMT"/>
                <w:b w:val="0"/>
                <w:i w:val="0"/>
                <w:color w:val="000000"/>
                <w:sz w:val="23"/>
              </w:rPr>
              <w:t>1</w:t>
            </w:r>
          </w:p>
        </w:tc>
        <w:tc>
          <w:tcPr>
            <w:tcW w:type="dxa" w:w="192"/>
            <w:tcBorders>
              <w:top w:sz="4.072480201721191" w:val="single" w:color="#000000"/>
            </w:tcBorders>
            <w:tcMar>
              <w:start w:w="0" w:type="dxa"/>
              <w:end w:w="0" w:type="dxa"/>
            </w:tcMar>
          </w:tcPr>
          <w:p>
            <w:pPr>
              <w:autoSpaceDN w:val="0"/>
              <w:autoSpaceDE w:val="0"/>
              <w:widowControl/>
              <w:spacing w:line="247" w:lineRule="auto" w:before="2" w:after="0"/>
              <w:ind w:left="0" w:right="0" w:firstLine="0"/>
              <w:jc w:val="center"/>
            </w:pPr>
            <w:r>
              <w:rPr>
                <w:rFonts w:ascii="Symbol" w:hAnsi="Symbol" w:eastAsia="Symbol"/>
                <w:b w:val="0"/>
                <w:i w:val="0"/>
                <w:color w:val="000000"/>
                <w:sz w:val="23"/>
              </w:rPr>
              <w:t>+</w:t>
            </w:r>
          </w:p>
        </w:tc>
        <w:tc>
          <w:tcPr>
            <w:tcW w:type="dxa" w:w="236"/>
            <w:tcBorders>
              <w:top w:sz="4.072480201721191" w:val="single" w:color="#000000"/>
            </w:tcBorders>
            <w:tcMar>
              <w:start w:w="0" w:type="dxa"/>
              <w:end w:w="0" w:type="dxa"/>
            </w:tcMar>
          </w:tcPr>
          <w:p>
            <w:pPr>
              <w:autoSpaceDN w:val="0"/>
              <w:autoSpaceDE w:val="0"/>
              <w:widowControl/>
              <w:spacing w:line="290" w:lineRule="auto" w:before="14" w:after="0"/>
              <w:ind w:left="0" w:right="0" w:firstLine="0"/>
              <w:jc w:val="center"/>
            </w:pPr>
            <w:r>
              <w:rPr>
                <w:rFonts w:ascii="Times New Roman" w:hAnsi="Times New Roman" w:eastAsia="Times New Roman"/>
                <w:b w:val="0"/>
                <w:i/>
                <w:color w:val="000000"/>
                <w:sz w:val="23"/>
              </w:rPr>
              <w:t xml:space="preserve">w </w:t>
            </w:r>
            <w:r>
              <w:rPr>
                <w:w w:val="96.80815424237933"/>
                <w:rFonts w:ascii="Times New Roman" w:hAnsi="Times New Roman" w:eastAsia="Times New Roman"/>
                <w:b w:val="0"/>
                <w:i/>
                <w:color w:val="000000"/>
                <w:sz w:val="14"/>
              </w:rPr>
              <w:t>s</w:t>
            </w:r>
          </w:p>
        </w:tc>
        <w:tc>
          <w:tcPr>
            <w:tcW w:type="dxa" w:w="92"/>
            <w:tcBorders/>
            <w:tcMar>
              <w:start w:w="0" w:type="dxa"/>
              <w:end w:w="0" w:type="dxa"/>
            </w:tcMar>
          </w:tcPr>
          <w:p/>
        </w:tc>
        <w:tc>
          <w:tcPr>
            <w:tcW w:type="dxa" w:w="180"/>
            <w:tcBorders>
              <w:top w:sz="4.072480201721191" w:val="single" w:color="#000000"/>
            </w:tcBorders>
            <w:tcMar>
              <w:start w:w="0" w:type="dxa"/>
              <w:end w:w="0" w:type="dxa"/>
            </w:tcMar>
          </w:tcPr>
          <w:p/>
        </w:tc>
        <w:tc>
          <w:tcPr>
            <w:tcW w:type="dxa" w:w="160"/>
            <w:tcBorders>
              <w:top w:sz="4.072480201721191" w:val="single" w:color="#000000"/>
            </w:tcBorders>
            <w:tcMar>
              <w:start w:w="0" w:type="dxa"/>
              <w:end w:w="0" w:type="dxa"/>
            </w:tcMar>
          </w:tcPr>
          <w:p/>
        </w:tc>
        <w:tc>
          <w:tcPr>
            <w:tcW w:type="dxa" w:w="240"/>
            <w:tcBorders>
              <w:top w:sz="4.072480201721191" w:val="single" w:color="#000000"/>
            </w:tcBorders>
            <w:tcMar>
              <w:start w:w="0" w:type="dxa"/>
              <w:end w:w="0" w:type="dxa"/>
            </w:tcMar>
          </w:tcPr>
          <w:p>
            <w:pPr>
              <w:autoSpaceDN w:val="0"/>
              <w:autoSpaceDE w:val="0"/>
              <w:widowControl/>
              <w:spacing w:line="262" w:lineRule="auto" w:before="0" w:after="0"/>
              <w:ind w:left="0" w:right="10" w:firstLine="0"/>
              <w:jc w:val="right"/>
            </w:pPr>
            <w:r>
              <w:rPr>
                <w:w w:val="96.80815424237933"/>
                <w:rFonts w:ascii="Times New Roman" w:hAnsi="Times New Roman" w:eastAsia="Times New Roman"/>
                <w:b w:val="0"/>
                <w:i/>
                <w:color w:val="000000"/>
                <w:sz w:val="14"/>
              </w:rPr>
              <w:t>s</w:t>
            </w:r>
          </w:p>
        </w:tc>
        <w:tc>
          <w:tcPr>
            <w:tcW w:type="dxa" w:w="1460"/>
            <w:tcBorders>
              <w:top w:sz="4.072480201721191" w:val="single" w:color="#000000"/>
            </w:tcBorders>
            <w:tcMar>
              <w:start w:w="0" w:type="dxa"/>
              <w:end w:w="0" w:type="dxa"/>
            </w:tcMar>
          </w:tcPr>
          <w:p/>
        </w:tc>
        <w:tc>
          <w:tcPr>
            <w:tcW w:type="dxa" w:w="2480"/>
            <w:tcBorders>
              <w:top w:sz="4.072480201721191" w:val="single" w:color="#000000"/>
            </w:tcBorders>
            <w:tcMar>
              <w:start w:w="0" w:type="dxa"/>
              <w:end w:w="0" w:type="dxa"/>
            </w:tcMar>
          </w:tcPr>
          <w:p>
            <w:pPr>
              <w:autoSpaceDN w:val="0"/>
              <w:autoSpaceDE w:val="0"/>
              <w:widowControl/>
              <w:spacing w:line="266" w:lineRule="exact" w:before="142"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tc>
      </w:tr>
    </w:tbl>
    <w:p>
      <w:pPr>
        <w:autoSpaceDN w:val="0"/>
        <w:tabs>
          <w:tab w:pos="1478" w:val="left"/>
        </w:tabs>
        <w:autoSpaceDE w:val="0"/>
        <w:widowControl/>
        <w:spacing w:line="472" w:lineRule="exact" w:before="0" w:after="0"/>
        <w:ind w:left="998" w:right="0" w:firstLine="0"/>
        <w:jc w:val="left"/>
      </w:pPr>
      <w:r>
        <w:tab/>
      </w:r>
      <w:r>
        <w:rPr>
          <w:rFonts w:ascii="SimSun" w:hAnsi="SimSun" w:eastAsia="SimSun"/>
          <w:b w:val="0"/>
          <w:i w:val="0"/>
          <w:color w:val="000000"/>
          <w:sz w:val="24"/>
        </w:rPr>
        <w:t>式中：</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16"/>
        </w:rPr>
        <w:t>L</w:t>
      </w:r>
      <w:r>
        <w:rPr>
          <w:rFonts w:ascii="SimSun" w:hAnsi="SimSun" w:eastAsia="SimSun"/>
          <w:b w:val="0"/>
          <w:i w:val="0"/>
          <w:color w:val="000000"/>
          <w:sz w:val="24"/>
        </w:rPr>
        <w:t xml:space="preserve"> 为需加入水的质量，</w:t>
      </w:r>
      <w:r>
        <w:rPr>
          <w:rFonts w:ascii="TimesNewRomanPSMT" w:hAnsi="TimesNewRomanPSMT" w:eastAsia="TimesNewRomanPSMT"/>
          <w:b w:val="0"/>
          <w:i w:val="0"/>
          <w:color w:val="000000"/>
          <w:sz w:val="24"/>
        </w:rPr>
        <w:t>g</w:t>
      </w:r>
      <w:r>
        <w:rPr>
          <w:rFonts w:ascii="SimSun" w:hAnsi="SimSun" w:eastAsia="SimSun"/>
          <w:b w:val="0"/>
          <w:i w:val="0"/>
          <w:color w:val="000000"/>
          <w:sz w:val="24"/>
        </w:rPr>
        <w:t>；</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16"/>
        </w:rPr>
        <w:t>s</w:t>
      </w:r>
      <w:r>
        <w:rPr>
          <w:rFonts w:ascii="SimSun" w:hAnsi="SimSun" w:eastAsia="SimSun"/>
          <w:b w:val="0"/>
          <w:i w:val="0"/>
          <w:color w:val="000000"/>
          <w:sz w:val="24"/>
        </w:rPr>
        <w:t xml:space="preserve"> 为需风干土的质量，</w:t>
      </w:r>
      <w:r>
        <w:rPr>
          <w:rFonts w:ascii="TimesNewRomanPSMT" w:hAnsi="TimesNewRomanPSMT" w:eastAsia="TimesNewRomanPSMT"/>
          <w:b w:val="0"/>
          <w:i w:val="0"/>
          <w:color w:val="000000"/>
          <w:sz w:val="24"/>
        </w:rPr>
        <w:t>g</w:t>
      </w:r>
      <w:r>
        <w:rPr>
          <w:rFonts w:ascii="SimSun" w:hAnsi="SimSun" w:eastAsia="SimSun"/>
          <w:b w:val="0"/>
          <w:i w:val="0"/>
          <w:color w:val="000000"/>
          <w:sz w:val="24"/>
        </w:rPr>
        <w:t>；</w:t>
      </w:r>
      <w:r>
        <w:rPr>
          <w:rFonts w:ascii="Times New Roman" w:hAnsi="Times New Roman" w:eastAsia="Times New Roman"/>
          <w:b w:val="0"/>
          <w:i/>
          <w:color w:val="000000"/>
          <w:sz w:val="24"/>
        </w:rPr>
        <w:t>w</w:t>
      </w:r>
      <w:r>
        <w:rPr>
          <w:rFonts w:ascii="TimesNewRomanPSMT" w:hAnsi="TimesNewRomanPSMT" w:eastAsia="TimesNewRomanPSMT"/>
          <w:b w:val="0"/>
          <w:i w:val="0"/>
          <w:color w:val="000000"/>
          <w:sz w:val="16"/>
        </w:rPr>
        <w:t>s</w:t>
      </w:r>
      <w:r>
        <w:rPr>
          <w:rFonts w:ascii="SimSun" w:hAnsi="SimSun" w:eastAsia="SimSun"/>
          <w:b w:val="0"/>
          <w:i w:val="0"/>
          <w:color w:val="000000"/>
          <w:sz w:val="24"/>
        </w:rPr>
        <w:t>为风干土的含水率</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w</w:t>
      </w:r>
      <w:r>
        <w:rPr>
          <w:rFonts w:ascii="SimSun" w:hAnsi="SimSun" w:eastAsia="SimSun"/>
          <w:b w:val="0"/>
          <w:i w:val="0"/>
          <w:color w:val="000000"/>
          <w:sz w:val="24"/>
        </w:rPr>
        <w:t xml:space="preserve"> 为试验过程中改良土体的含水率</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autoSpaceDE w:val="0"/>
        <w:widowControl/>
        <w:spacing w:line="488" w:lineRule="exact" w:before="2" w:after="0"/>
        <w:ind w:left="998" w:right="136" w:firstLine="480"/>
        <w:jc w:val="both"/>
      </w:pPr>
      <w:r>
        <w:rPr>
          <w:rFonts w:ascii="SimSun" w:hAnsi="SimSun" w:eastAsia="SimSun"/>
          <w:b w:val="0"/>
          <w:i w:val="0"/>
          <w:color w:val="000000"/>
          <w:sz w:val="24"/>
        </w:rPr>
        <w:t>为得到渣土改良效果较好的泡沫外掺量</w:t>
      </w:r>
      <w:r>
        <w:rPr>
          <w:rFonts w:ascii="Times New Roman" w:hAnsi="Times New Roman" w:eastAsia="Times New Roman"/>
          <w:b w:val="0"/>
          <w:i/>
          <w:color w:val="000000"/>
          <w:sz w:val="24"/>
        </w:rPr>
        <w:t>FIR</w:t>
      </w:r>
      <w:r>
        <w:rPr>
          <w:rFonts w:ascii="SimSun" w:hAnsi="SimSun" w:eastAsia="SimSun"/>
          <w:b w:val="0"/>
          <w:i w:val="0"/>
          <w:color w:val="000000"/>
          <w:sz w:val="24"/>
        </w:rPr>
        <w:t>（外掺量指泡沫体积和风干渣土体积的</w:t>
      </w:r>
      <w:r>
        <w:rPr>
          <w:rFonts w:ascii="SimSun" w:hAnsi="SimSun" w:eastAsia="SimSun"/>
          <w:b w:val="0"/>
          <w:i w:val="0"/>
          <w:color w:val="000000"/>
          <w:sz w:val="24"/>
        </w:rPr>
        <w:t>比值），对上述不同含水率下的渣土进行不同添加比试验，具体做法为：分别对不同泡沫</w:t>
      </w:r>
      <w:r>
        <w:rPr>
          <w:rFonts w:ascii="SimSun" w:hAnsi="SimSun" w:eastAsia="SimSun"/>
          <w:b w:val="0"/>
          <w:i w:val="0"/>
          <w:color w:val="000000"/>
          <w:sz w:val="24"/>
        </w:rPr>
        <w:t>外掺量的渣土进行试验，泡沫外掺量从</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开始主要增量为</w:t>
      </w:r>
      <w:r>
        <w:rPr>
          <w:rFonts w:ascii="TimesNewRomanPSMT" w:hAnsi="TimesNewRomanPSMT" w:eastAsia="TimesNewRomanPSMT"/>
          <w:b w:val="0"/>
          <w:i w:val="0"/>
          <w:color w:val="000000"/>
          <w:sz w:val="24"/>
        </w:rPr>
        <w:t>5%</w:t>
      </w:r>
      <w:r>
        <w:rPr>
          <w:rFonts w:ascii="SimSun" w:hAnsi="SimSun" w:eastAsia="SimSun"/>
          <w:b w:val="0"/>
          <w:i w:val="0"/>
          <w:color w:val="000000"/>
          <w:sz w:val="24"/>
        </w:rPr>
        <w:t>，根据试验结果，对泡沫</w:t>
      </w:r>
      <w:r>
        <w:rPr>
          <w:rFonts w:ascii="SimSun" w:hAnsi="SimSun" w:eastAsia="SimSun"/>
          <w:b w:val="0"/>
          <w:i w:val="0"/>
          <w:color w:val="000000"/>
          <w:sz w:val="24"/>
        </w:rPr>
        <w:t>外掺量进行适当加密和放宽，直至改良渣土满足要求，渣土改良如图</w:t>
      </w:r>
      <w:r>
        <w:rPr>
          <w:rFonts w:ascii="TimesNewRomanPSMT" w:hAnsi="TimesNewRomanPSMT" w:eastAsia="TimesNewRomanPSMT"/>
          <w:b w:val="0"/>
          <w:i w:val="0"/>
          <w:color w:val="000000"/>
          <w:sz w:val="24"/>
        </w:rPr>
        <w:t>2-10</w:t>
      </w:r>
      <w:r>
        <w:rPr>
          <w:rFonts w:ascii="SimSun" w:hAnsi="SimSun" w:eastAsia="SimSun"/>
          <w:b w:val="0"/>
          <w:i w:val="0"/>
          <w:color w:val="000000"/>
          <w:sz w:val="24"/>
        </w:rPr>
        <w:t xml:space="preserve"> 所示，具体试</w:t>
      </w:r>
      <w:r>
        <w:rPr>
          <w:rFonts w:ascii="SimSun" w:hAnsi="SimSun" w:eastAsia="SimSun"/>
          <w:b w:val="0"/>
          <w:i w:val="0"/>
          <w:color w:val="000000"/>
          <w:sz w:val="24"/>
        </w:rPr>
        <w:t>验工况如表</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所示。</w:t>
      </w:r>
    </w:p>
    <w:p>
      <w:pPr>
        <w:autoSpaceDN w:val="0"/>
        <w:autoSpaceDE w:val="0"/>
        <w:widowControl/>
        <w:spacing w:line="254" w:lineRule="auto" w:before="290" w:after="172"/>
        <w:ind w:left="0" w:right="3502"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2-5 </w:t>
      </w:r>
      <w:r>
        <w:rPr>
          <w:rFonts w:ascii="SimSun" w:hAnsi="SimSun" w:eastAsia="SimSun"/>
          <w:b w:val="0"/>
          <w:i w:val="0"/>
          <w:color w:val="000000"/>
          <w:sz w:val="21"/>
        </w:rPr>
        <w:t>渣土改良试验参数</w:t>
      </w:r>
    </w:p>
    <w:tbl>
      <w:tblPr>
        <w:tblW w:type="auto" w:w="0"/>
        <w:tblLayout w:type="fixed"/>
        <w:tblLook w:firstColumn="1" w:firstRow="1" w:lastColumn="0" w:lastRow="0" w:noHBand="0" w:noVBand="1" w:val="04A0"/>
        <w:tblInd w:w="998.0000000000001" w:type="dxa"/>
      </w:tblPr>
      <w:tblGrid>
        <w:gridCol w:w="2041"/>
        <w:gridCol w:w="2041"/>
        <w:gridCol w:w="2041"/>
        <w:gridCol w:w="2041"/>
        <w:gridCol w:w="2041"/>
      </w:tblGrid>
      <w:tr>
        <w:trPr>
          <w:trHeight w:hRule="exact" w:val="426"/>
        </w:trPr>
        <w:tc>
          <w:tcPr>
            <w:tcW w:type="dxa" w:w="1024"/>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 </w:t>
            </w:r>
          </w:p>
        </w:tc>
        <w:tc>
          <w:tcPr>
            <w:tcW w:type="dxa" w:w="2026"/>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618" w:firstLine="0"/>
              <w:jc w:val="right"/>
            </w:pPr>
            <w:r>
              <w:rPr>
                <w:rFonts w:ascii="TimesNewRomanPSMT" w:hAnsi="TimesNewRomanPSMT" w:eastAsia="TimesNewRomanPSMT"/>
                <w:b w:val="0"/>
                <w:i w:val="0"/>
                <w:color w:val="000000"/>
                <w:sz w:val="21"/>
              </w:rPr>
              <w:t xml:space="preserve">25 </w:t>
            </w:r>
          </w:p>
        </w:tc>
        <w:tc>
          <w:tcPr>
            <w:tcW w:type="dxa" w:w="1934"/>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492" w:firstLine="0"/>
              <w:jc w:val="right"/>
            </w:pPr>
            <w:r>
              <w:rPr>
                <w:rFonts w:ascii="TimesNewRomanPSMT" w:hAnsi="TimesNewRomanPSMT" w:eastAsia="TimesNewRomanPSMT"/>
                <w:b w:val="0"/>
                <w:i w:val="0"/>
                <w:color w:val="000000"/>
                <w:sz w:val="21"/>
              </w:rPr>
              <w:t xml:space="preserve">28.5 </w:t>
            </w:r>
          </w:p>
        </w:tc>
        <w:tc>
          <w:tcPr>
            <w:tcW w:type="dxa" w:w="1908"/>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478" w:firstLine="0"/>
              <w:jc w:val="right"/>
            </w:pPr>
            <w:r>
              <w:rPr>
                <w:rFonts w:ascii="TimesNewRomanPSMT" w:hAnsi="TimesNewRomanPSMT" w:eastAsia="TimesNewRomanPSMT"/>
                <w:b w:val="0"/>
                <w:i w:val="0"/>
                <w:color w:val="000000"/>
                <w:sz w:val="21"/>
              </w:rPr>
              <w:t xml:space="preserve">32.5 </w:t>
            </w:r>
          </w:p>
        </w:tc>
        <w:tc>
          <w:tcPr>
            <w:tcW w:type="dxa" w:w="2180"/>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692" w:firstLine="0"/>
              <w:jc w:val="right"/>
            </w:pPr>
            <w:r>
              <w:rPr>
                <w:rFonts w:ascii="TimesNewRomanPSMT" w:hAnsi="TimesNewRomanPSMT" w:eastAsia="TimesNewRomanPSMT"/>
                <w:b w:val="0"/>
                <w:i w:val="0"/>
                <w:color w:val="000000"/>
                <w:sz w:val="21"/>
              </w:rPr>
              <w:t xml:space="preserve">35 </w:t>
            </w:r>
          </w:p>
        </w:tc>
      </w:tr>
      <w:tr>
        <w:trPr>
          <w:trHeight w:hRule="exact" w:val="432"/>
        </w:trPr>
        <w:tc>
          <w:tcPr>
            <w:tcW w:type="dxa" w:w="1024"/>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 New Roman" w:hAnsi="Times New Roman" w:eastAsia="Times New Roman"/>
                <w:b w:val="0"/>
                <w:i/>
                <w:color w:val="000000"/>
                <w:sz w:val="21"/>
              </w:rPr>
              <w:t>FIR</w:t>
            </w:r>
            <w:r>
              <w:rPr>
                <w:rFonts w:ascii="TimesNewRomanPSMT" w:hAnsi="TimesNewRomanPSMT" w:eastAsia="TimesNewRomanPSMT"/>
                <w:b w:val="0"/>
                <w:i w:val="0"/>
                <w:color w:val="000000"/>
                <w:sz w:val="21"/>
              </w:rPr>
              <w:t xml:space="preserve">/% </w:t>
            </w:r>
          </w:p>
        </w:tc>
        <w:tc>
          <w:tcPr>
            <w:tcW w:type="dxa" w:w="2026"/>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 xml:space="preserve">0,25, 30, 33, 35, 40 </w:t>
            </w:r>
          </w:p>
        </w:tc>
        <w:tc>
          <w:tcPr>
            <w:tcW w:type="dxa" w:w="1934"/>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 xml:space="preserve">0, 15, 20, 25, 30, 35 </w:t>
            </w:r>
          </w:p>
        </w:tc>
        <w:tc>
          <w:tcPr>
            <w:tcW w:type="dxa" w:w="1908"/>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 xml:space="preserve">0, 5, 10, 15, 18, 20 </w:t>
            </w:r>
          </w:p>
        </w:tc>
        <w:tc>
          <w:tcPr>
            <w:tcW w:type="dxa" w:w="2180"/>
            <w:tcBorders>
              <w:top w:sz="5.600000000000364" w:val="single" w:color="#000000"/>
              <w:bottom w:sz="11.199999999999818"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0, 5, 8, 10, 15, 20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25 </w:t>
            </w:r>
          </w:p>
        </w:tc>
      </w:tr>
    </w:tbl>
    <w:p>
      <w:pPr>
        <w:autoSpaceDN w:val="0"/>
        <w:autoSpaceDE w:val="0"/>
        <w:widowControl/>
        <w:spacing w:line="14" w:lineRule="exact" w:before="0" w:after="610"/>
        <w:ind w:left="0" w:right="0"/>
      </w:pPr>
    </w:p>
    <w:p>
      <w:pPr>
        <w:sectPr>
          <w:pgSz w:w="11906" w:h="16838"/>
          <w:pgMar w:top="440" w:right="1280" w:bottom="170" w:left="420" w:header="720" w:footer="720" w:gutter="0"/>
          <w:cols/>
          <w:docGrid w:linePitch="360"/>
        </w:sectPr>
      </w:pPr>
    </w:p>
    <w:p>
      <w:pPr>
        <w:autoSpaceDN w:val="0"/>
        <w:autoSpaceDE w:val="0"/>
        <w:widowControl/>
        <w:spacing w:line="240" w:lineRule="auto" w:before="0" w:after="0"/>
        <w:ind w:left="1324" w:right="0" w:firstLine="0"/>
        <w:jc w:val="left"/>
      </w:pPr>
      <w:r>
        <w:drawing>
          <wp:inline xmlns:a="http://schemas.openxmlformats.org/drawingml/2006/main" xmlns:pic="http://schemas.openxmlformats.org/drawingml/2006/picture">
            <wp:extent cx="2519680" cy="2552700"/>
            <wp:docPr id="377" name="Picture 377"/>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2519680" cy="2552700"/>
                    </a:xfrm>
                    <a:prstGeom prst="rect"/>
                  </pic:spPr>
                </pic:pic>
              </a:graphicData>
            </a:graphic>
          </wp:inline>
        </w:drawing>
      </w:r>
    </w:p>
    <w:p>
      <w:pPr>
        <w:sectPr>
          <w:type w:val="continuous"/>
          <w:pgSz w:w="11906" w:h="16838"/>
          <w:pgMar w:top="440" w:right="1280" w:bottom="170" w:left="420" w:header="720" w:footer="720" w:gutter="0"/>
          <w:cols w:num="2" w:equalWidth="0">
            <w:col w:w="5532" w:space="0"/>
            <w:col w:w="4673" w:space="0"/>
          </w:cols>
          <w:docGrid w:linePitch="360"/>
        </w:sectPr>
      </w:pPr>
    </w:p>
    <w:p>
      <w:pPr>
        <w:autoSpaceDN w:val="0"/>
        <w:autoSpaceDE w:val="0"/>
        <w:widowControl/>
        <w:spacing w:line="240" w:lineRule="auto" w:before="0" w:after="0"/>
        <w:ind w:left="240" w:right="0" w:firstLine="0"/>
        <w:jc w:val="left"/>
      </w:pPr>
      <w:r>
        <w:drawing>
          <wp:inline xmlns:a="http://schemas.openxmlformats.org/drawingml/2006/main" xmlns:pic="http://schemas.openxmlformats.org/drawingml/2006/picture">
            <wp:extent cx="2519679" cy="2565400"/>
            <wp:docPr id="378" name="Picture 378"/>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2519679" cy="2565400"/>
                    </a:xfrm>
                    <a:prstGeom prst="rect"/>
                  </pic:spPr>
                </pic:pic>
              </a:graphicData>
            </a:graphic>
          </wp:inline>
        </w:drawing>
      </w:r>
    </w:p>
    <w:p>
      <w:pPr>
        <w:spacing w:after="158"/>
        <w:sectPr>
          <w:type w:val="nextColumn"/>
          <w:pgSz w:w="11906" w:h="16838"/>
          <w:pgMar w:top="440" w:right="1280" w:bottom="170" w:left="420" w:header="720" w:footer="720" w:gutter="0"/>
          <w:cols w:num="2" w:equalWidth="0">
            <w:col w:w="5532" w:space="0"/>
            <w:col w:w="4673" w:space="0"/>
          </w:cols>
          <w:docGrid w:linePitch="360"/>
        </w:sectPr>
      </w:pPr>
    </w:p>
    <w:p>
      <w:pPr>
        <w:autoSpaceDN w:val="0"/>
        <w:tabs>
          <w:tab w:pos="4420" w:val="left"/>
        </w:tabs>
        <w:autoSpaceDE w:val="0"/>
        <w:widowControl/>
        <w:spacing w:line="294" w:lineRule="exact" w:before="0" w:after="0"/>
        <w:ind w:left="2904" w:right="216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）添加泡沫</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）泡沫改良后渣土</w:t>
      </w:r>
      <w:r>
        <w:br/>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2-10 </w:t>
      </w:r>
      <w:r>
        <w:rPr>
          <w:rFonts w:ascii="SimSun" w:hAnsi="SimSun" w:eastAsia="SimSun"/>
          <w:b w:val="0"/>
          <w:i w:val="0"/>
          <w:color w:val="000000"/>
          <w:sz w:val="21"/>
        </w:rPr>
        <w:t>渣土改良试验图</w:t>
      </w:r>
    </w:p>
    <w:p>
      <w:pPr>
        <w:autoSpaceDN w:val="0"/>
        <w:autoSpaceDE w:val="0"/>
        <w:widowControl/>
        <w:spacing w:line="240" w:lineRule="exact" w:before="692" w:after="0"/>
        <w:ind w:left="0" w:right="4536" w:firstLine="0"/>
        <w:jc w:val="right"/>
      </w:pPr>
      <w:r>
        <w:rPr>
          <w:rFonts w:ascii="TimesNewRomanPSMT" w:hAnsi="TimesNewRomanPSMT" w:eastAsia="TimesNewRomanPSMT"/>
          <w:b w:val="0"/>
          <w:i w:val="0"/>
          <w:color w:val="000000"/>
          <w:sz w:val="18"/>
        </w:rPr>
        <w:t xml:space="preserve">28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79" name="Picture 3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0" name="Picture 3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p>
    <w:p>
      <w:pPr>
        <w:autoSpaceDN w:val="0"/>
        <w:tabs>
          <w:tab w:pos="3868" w:val="left"/>
        </w:tabs>
        <w:autoSpaceDE w:val="0"/>
        <w:widowControl/>
        <w:spacing w:line="330" w:lineRule="exact" w:before="0" w:after="0"/>
        <w:ind w:left="998" w:right="2880" w:firstLine="0"/>
        <w:jc w:val="left"/>
      </w:pPr>
      <w:r>
        <w:tab/>
      </w: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r>
        <w:rPr>
          <w:rFonts w:ascii="TimesNewRomanPSMT" w:hAnsi="TimesNewRomanPSMT" w:eastAsia="TimesNewRomanPSMT"/>
          <w:b w:val="0"/>
          <w:i w:val="0"/>
          <w:color w:val="000000"/>
          <w:sz w:val="24"/>
        </w:rPr>
        <w:t>2.4.2</w:t>
      </w:r>
      <w:r>
        <w:rPr>
          <w:rFonts w:ascii="SimHei" w:hAnsi="SimHei" w:eastAsia="SimHei"/>
          <w:b w:val="0"/>
          <w:i w:val="0"/>
          <w:color w:val="000000"/>
          <w:sz w:val="24"/>
        </w:rPr>
        <w:t xml:space="preserve"> 渣土改良效果评价方法</w:t>
      </w:r>
    </w:p>
    <w:p>
      <w:pPr>
        <w:autoSpaceDN w:val="0"/>
        <w:autoSpaceDE w:val="0"/>
        <w:widowControl/>
        <w:spacing w:line="338" w:lineRule="auto" w:before="312" w:after="0"/>
        <w:ind w:left="998" w:right="20" w:firstLine="480"/>
        <w:jc w:val="both"/>
      </w:pPr>
      <w:r>
        <w:rPr>
          <w:rFonts w:ascii="SimSun" w:hAnsi="SimSun" w:eastAsia="SimSun"/>
          <w:b w:val="0"/>
          <w:i w:val="0"/>
          <w:color w:val="000000"/>
          <w:sz w:val="24"/>
        </w:rPr>
        <w:t>改良后的渣土较为理想的是达到“理想塑性流动状态</w:t>
      </w:r>
      <w:r>
        <w:rPr>
          <w:rFonts w:ascii="SimSun" w:hAnsi="SimSun" w:eastAsia="SimSun"/>
          <w:b w:val="0"/>
          <w:i w:val="0"/>
          <w:color w:val="000000"/>
          <w:sz w:val="24"/>
        </w:rPr>
        <w:t>”，具有较低的渗透性、一定</w:t>
      </w:r>
      <w:r>
        <w:rPr>
          <w:rFonts w:ascii="SimSun" w:hAnsi="SimSun" w:eastAsia="SimSun"/>
          <w:b w:val="0"/>
          <w:i w:val="0"/>
          <w:color w:val="000000"/>
          <w:sz w:val="24"/>
        </w:rPr>
        <w:t>的流动性、一定的压缩性、较低的摩擦性和合适的黏稠性，结合本工程粉细砂地层的特</w:t>
      </w:r>
      <w:r>
        <w:rPr>
          <w:rFonts w:ascii="SimSun" w:hAnsi="SimSun" w:eastAsia="SimSun"/>
          <w:b w:val="0"/>
          <w:i w:val="0"/>
          <w:color w:val="000000"/>
          <w:sz w:val="24"/>
        </w:rPr>
        <w:t>点，本文主要通过塌落度试验、稠度试验、直剪试验和渗透试验对改良后渣土的流动性、</w:t>
      </w:r>
      <w:r>
        <w:rPr>
          <w:rFonts w:ascii="SimSun" w:hAnsi="SimSun" w:eastAsia="SimSun"/>
          <w:b w:val="0"/>
          <w:i w:val="0"/>
          <w:color w:val="000000"/>
          <w:sz w:val="24"/>
        </w:rPr>
        <w:t>保水性、剪切强度、摩擦性、黏稠性和渗透性进行评价，进而确定泡沫改良渣土方案的</w:t>
      </w:r>
      <w:r>
        <w:rPr>
          <w:rFonts w:ascii="SimSun" w:hAnsi="SimSun" w:eastAsia="SimSun"/>
          <w:b w:val="0"/>
          <w:i w:val="0"/>
          <w:color w:val="000000"/>
          <w:sz w:val="24"/>
        </w:rPr>
        <w:t>可行性，同时确定对该粉细砂地层进行渣土改良时渣土最佳含水率和泡沫外掺量范围。</w:t>
      </w:r>
    </w:p>
    <w:p>
      <w:pPr>
        <w:autoSpaceDN w:val="0"/>
        <w:autoSpaceDE w:val="0"/>
        <w:widowControl/>
        <w:spacing w:line="266" w:lineRule="exact" w:before="324" w:after="0"/>
        <w:ind w:left="998" w:right="0" w:firstLine="0"/>
        <w:jc w:val="left"/>
      </w:pPr>
      <w:r>
        <w:rPr>
          <w:rFonts w:ascii="TimesNewRomanPSMT" w:hAnsi="TimesNewRomanPSMT" w:eastAsia="TimesNewRomanPSMT"/>
          <w:b w:val="0"/>
          <w:i w:val="0"/>
          <w:color w:val="000000"/>
          <w:sz w:val="24"/>
        </w:rPr>
        <w:t>2.4.3</w:t>
      </w:r>
      <w:r>
        <w:rPr>
          <w:rFonts w:ascii="SimHei" w:hAnsi="SimHei" w:eastAsia="SimHei"/>
          <w:b w:val="0"/>
          <w:i w:val="0"/>
          <w:color w:val="000000"/>
          <w:sz w:val="24"/>
        </w:rPr>
        <w:t xml:space="preserve"> 塌落度试验及结果分析</w:t>
      </w:r>
    </w:p>
    <w:p>
      <w:pPr>
        <w:autoSpaceDN w:val="0"/>
        <w:autoSpaceDE w:val="0"/>
        <w:widowControl/>
        <w:spacing w:line="492" w:lineRule="exact" w:before="60" w:after="0"/>
        <w:ind w:left="998" w:right="140" w:firstLine="480"/>
        <w:jc w:val="both"/>
      </w:pPr>
      <w:r>
        <w:rPr>
          <w:rFonts w:ascii="SimSun" w:hAnsi="SimSun" w:eastAsia="SimSun"/>
          <w:b w:val="0"/>
          <w:i w:val="0"/>
          <w:color w:val="000000"/>
          <w:sz w:val="24"/>
        </w:rPr>
        <w:t>采用塌落度仪开展改良渣土塌落度试验，主要试验步骤为：将定量的水和风干土样</w:t>
      </w:r>
      <w:r>
        <w:rPr>
          <w:rFonts w:ascii="SimSun" w:hAnsi="SimSun" w:eastAsia="SimSun"/>
          <w:b w:val="0"/>
          <w:i w:val="0"/>
          <w:color w:val="000000"/>
          <w:sz w:val="24"/>
        </w:rPr>
        <w:t>混合充分后按一定的掺量加入泡沫，在桶内均匀搅拌</w:t>
      </w:r>
      <w:r>
        <w:rPr>
          <w:rFonts w:ascii="TimesNewRomanPSMT" w:hAnsi="TimesNewRomanPSMT" w:eastAsia="TimesNewRomanPSMT"/>
          <w:b w:val="0"/>
          <w:i w:val="0"/>
          <w:color w:val="000000"/>
          <w:sz w:val="24"/>
        </w:rPr>
        <w:t>2min</w:t>
      </w:r>
      <w:r>
        <w:rPr>
          <w:rFonts w:ascii="SimSun" w:hAnsi="SimSun" w:eastAsia="SimSun"/>
          <w:b w:val="0"/>
          <w:i w:val="0"/>
          <w:color w:val="000000"/>
          <w:sz w:val="24"/>
        </w:rPr>
        <w:t>，混合均匀后分三层倒入塌落</w:t>
      </w:r>
      <w:r>
        <w:rPr>
          <w:rFonts w:ascii="SimSun" w:hAnsi="SimSun" w:eastAsia="SimSun"/>
          <w:b w:val="0"/>
          <w:i w:val="0"/>
          <w:color w:val="000000"/>
          <w:sz w:val="24"/>
        </w:rPr>
        <w:t>度桶内，每加一层，用捣棒沿桶壁至中心捣鼓</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下，装填完成后将塌落度筒缓慢提起，</w:t>
      </w:r>
      <w:r>
        <w:rPr>
          <w:rFonts w:ascii="SimSun" w:hAnsi="SimSun" w:eastAsia="SimSun"/>
          <w:b w:val="0"/>
          <w:i w:val="0"/>
          <w:color w:val="000000"/>
          <w:sz w:val="24"/>
        </w:rPr>
        <w:t>记录渣土塌落度值和改良渣土表观特性。综合考虑试验过程中渣土的各种状态以及塌落</w:t>
      </w:r>
      <w:r>
        <w:rPr>
          <w:rFonts w:ascii="SimSun" w:hAnsi="SimSun" w:eastAsia="SimSun"/>
          <w:b w:val="0"/>
          <w:i w:val="0"/>
          <w:color w:val="000000"/>
          <w:sz w:val="24"/>
        </w:rPr>
        <w:t>度值，筛选出塌落度值为</w:t>
      </w:r>
      <w:r>
        <w:rPr>
          <w:rFonts w:ascii="TimesNewRomanPSMT" w:hAnsi="TimesNewRomanPSMT" w:eastAsia="TimesNewRomanPSMT"/>
          <w:b w:val="0"/>
          <w:i w:val="0"/>
          <w:color w:val="000000"/>
          <w:sz w:val="24"/>
        </w:rPr>
        <w:t>15cm~20cm</w:t>
      </w:r>
      <w:r>
        <w:rPr>
          <w:rFonts w:ascii="SimSun" w:hAnsi="SimSun" w:eastAsia="SimSun"/>
          <w:b w:val="0"/>
          <w:i w:val="0"/>
          <w:color w:val="000000"/>
          <w:sz w:val="24"/>
        </w:rPr>
        <w:t xml:space="preserve"> 左右的试样（排除发生析水和离析的试样），初步</w:t>
      </w:r>
      <w:r>
        <w:rPr>
          <w:rFonts w:ascii="SimSun" w:hAnsi="SimSun" w:eastAsia="SimSun"/>
          <w:b w:val="0"/>
          <w:i w:val="0"/>
          <w:color w:val="000000"/>
          <w:sz w:val="24"/>
        </w:rPr>
        <w:t>确定改良渣土状态较好的渣土含水率和泡沫外掺量值。不同含水率和泡沫外掺量下的改</w:t>
      </w:r>
      <w:r>
        <w:rPr>
          <w:rFonts w:ascii="SimSun" w:hAnsi="SimSun" w:eastAsia="SimSun"/>
          <w:b w:val="0"/>
          <w:i w:val="0"/>
          <w:color w:val="000000"/>
          <w:sz w:val="24"/>
        </w:rPr>
        <w:t>良渣土塌落度试验结果如表</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w:t>
      </w:r>
    </w:p>
    <w:p>
      <w:pPr>
        <w:autoSpaceDN w:val="0"/>
        <w:autoSpaceDE w:val="0"/>
        <w:widowControl/>
        <w:spacing w:line="254" w:lineRule="auto" w:before="288" w:after="178"/>
        <w:ind w:left="0" w:right="3614"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2-6 </w:t>
      </w:r>
      <w:r>
        <w:rPr>
          <w:rFonts w:ascii="SimSun" w:hAnsi="SimSun" w:eastAsia="SimSun"/>
          <w:b w:val="0"/>
          <w:i w:val="0"/>
          <w:color w:val="000000"/>
          <w:sz w:val="21"/>
        </w:rPr>
        <w:t>塌落度试验结果</w:t>
      </w:r>
    </w:p>
    <w:tbl>
      <w:tblPr>
        <w:tblW w:type="auto" w:w="0"/>
        <w:tblLayout w:type="fixed"/>
        <w:tblLook w:firstColumn="1" w:firstRow="1" w:lastColumn="0" w:lastRow="0" w:noHBand="0" w:noVBand="1" w:val="04A0"/>
        <w:tblInd w:w="1052.0" w:type="dxa"/>
      </w:tblPr>
      <w:tblGrid>
        <w:gridCol w:w="2553"/>
        <w:gridCol w:w="2553"/>
        <w:gridCol w:w="2553"/>
        <w:gridCol w:w="2553"/>
      </w:tblGrid>
      <w:tr>
        <w:trPr>
          <w:trHeight w:hRule="exact" w:val="424"/>
        </w:trPr>
        <w:tc>
          <w:tcPr>
            <w:tcW w:type="dxa" w:w="2278"/>
            <w:tcBorders>
              <w:top w:sz="12.0" w:val="single" w:color="#000000"/>
              <w:bottom w:sz="5.600000000000364" w:val="single" w:color="#000000"/>
            </w:tcBorders>
            <w:tcMar>
              <w:start w:w="0" w:type="dxa"/>
              <w:end w:w="0" w:type="dxa"/>
            </w:tcMar>
          </w:tcPr>
          <w:p>
            <w:pPr>
              <w:autoSpaceDN w:val="0"/>
              <w:autoSpaceDE w:val="0"/>
              <w:widowControl/>
              <w:spacing w:line="282" w:lineRule="exact" w:before="98" w:after="0"/>
              <w:ind w:left="0" w:right="0" w:firstLine="0"/>
              <w:jc w:val="center"/>
            </w:pPr>
            <w:r>
              <w:rPr>
                <w:rFonts w:ascii="SimSun" w:hAnsi="SimSun" w:eastAsia="SimSun"/>
                <w:b w:val="0"/>
                <w:i w:val="0"/>
                <w:color w:val="000000"/>
                <w:sz w:val="21"/>
              </w:rPr>
              <w:t>含水率</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 % </w:t>
            </w:r>
          </w:p>
        </w:tc>
        <w:tc>
          <w:tcPr>
            <w:tcW w:type="dxa" w:w="1790"/>
            <w:tcBorders>
              <w:top w:sz="12.0" w:val="single" w:color="#000000"/>
              <w:bottom w:sz="5.600000000000364" w:val="single" w:color="#000000"/>
            </w:tcBorders>
            <w:tcMar>
              <w:start w:w="0" w:type="dxa"/>
              <w:end w:w="0" w:type="dxa"/>
            </w:tcMar>
          </w:tcPr>
          <w:p>
            <w:pPr>
              <w:autoSpaceDN w:val="0"/>
              <w:autoSpaceDE w:val="0"/>
              <w:widowControl/>
              <w:spacing w:line="282" w:lineRule="exact" w:before="98" w:after="0"/>
              <w:ind w:left="0" w:right="0" w:firstLine="0"/>
              <w:jc w:val="center"/>
            </w:pPr>
            <w:r>
              <w:rPr>
                <w:rFonts w:ascii="SimSun" w:hAnsi="SimSun" w:eastAsia="SimSun"/>
                <w:b w:val="0"/>
                <w:i w:val="0"/>
                <w:color w:val="000000"/>
                <w:sz w:val="21"/>
              </w:rPr>
              <w:t>外掺量</w:t>
            </w:r>
            <w:r>
              <w:rPr>
                <w:rFonts w:ascii="Times New Roman" w:hAnsi="Times New Roman" w:eastAsia="Times New Roman"/>
                <w:b w:val="0"/>
                <w:i/>
                <w:color w:val="000000"/>
                <w:sz w:val="21"/>
              </w:rPr>
              <w:t>FIR</w:t>
            </w:r>
            <w:r>
              <w:rPr>
                <w:rFonts w:ascii="TimesNewRomanPSMT" w:hAnsi="TimesNewRomanPSMT" w:eastAsia="TimesNewRomanPSMT"/>
                <w:b w:val="0"/>
                <w:i w:val="0"/>
                <w:color w:val="000000"/>
                <w:sz w:val="21"/>
              </w:rPr>
              <w:t xml:space="preserve">/% </w:t>
            </w:r>
          </w:p>
        </w:tc>
        <w:tc>
          <w:tcPr>
            <w:tcW w:type="dxa" w:w="1604"/>
            <w:tcBorders>
              <w:top w:sz="12.0" w:val="single" w:color="#000000"/>
              <w:bottom w:sz="5.600000000000364" w:val="single" w:color="#000000"/>
            </w:tcBorders>
            <w:tcMar>
              <w:start w:w="0" w:type="dxa"/>
              <w:end w:w="0" w:type="dxa"/>
            </w:tcMar>
          </w:tcPr>
          <w:p>
            <w:pPr>
              <w:autoSpaceDN w:val="0"/>
              <w:autoSpaceDE w:val="0"/>
              <w:widowControl/>
              <w:spacing w:line="282" w:lineRule="exact" w:before="98" w:after="0"/>
              <w:ind w:left="0" w:right="0" w:firstLine="0"/>
              <w:jc w:val="center"/>
            </w:pPr>
            <w:r>
              <w:rPr>
                <w:rFonts w:ascii="SimSun" w:hAnsi="SimSun" w:eastAsia="SimSun"/>
                <w:b w:val="0"/>
                <w:i w:val="0"/>
                <w:color w:val="000000"/>
                <w:sz w:val="21"/>
              </w:rPr>
              <w:t>塌落度值</w:t>
            </w:r>
            <w:r>
              <w:rPr>
                <w:rFonts w:ascii="Times New Roman" w:hAnsi="Times New Roman" w:eastAsia="Times New Roman"/>
                <w:b w:val="0"/>
                <w:i/>
                <w:color w:val="000000"/>
                <w:sz w:val="21"/>
              </w:rPr>
              <w:t>T</w:t>
            </w:r>
            <w:r>
              <w:rPr>
                <w:rFonts w:ascii="TimesNewRomanPSMT" w:hAnsi="TimesNewRomanPSMT" w:eastAsia="TimesNewRomanPSMT"/>
                <w:b w:val="0"/>
                <w:i w:val="0"/>
                <w:color w:val="000000"/>
                <w:sz w:val="21"/>
              </w:rPr>
              <w:t xml:space="preserve">/cm </w:t>
            </w:r>
          </w:p>
        </w:tc>
        <w:tc>
          <w:tcPr>
            <w:tcW w:type="dxa" w:w="3294"/>
            <w:tcBorders>
              <w:top w:sz="12.0" w:val="single" w:color="#000000"/>
              <w:bottom w:sz="5.600000000000364"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状态评价</w:t>
            </w:r>
          </w:p>
        </w:tc>
      </w:tr>
      <w:tr>
        <w:trPr>
          <w:trHeight w:hRule="exact" w:val="364"/>
        </w:trPr>
        <w:tc>
          <w:tcPr>
            <w:tcW w:type="dxa" w:w="2278"/>
            <w:vMerge w:val="restart"/>
            <w:tcBorders>
              <w:top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28" w:after="0"/>
              <w:ind w:left="0" w:right="742" w:firstLine="0"/>
              <w:jc w:val="right"/>
            </w:pPr>
            <w:r>
              <w:rPr>
                <w:rFonts w:ascii="TimesNewRomanPSMT" w:hAnsi="TimesNewRomanPSMT" w:eastAsia="TimesNewRomanPSMT"/>
                <w:b w:val="0"/>
                <w:i w:val="0"/>
                <w:color w:val="000000"/>
                <w:sz w:val="21"/>
              </w:rPr>
              <w:t xml:space="preserve">25 </w:t>
            </w:r>
          </w:p>
        </w:tc>
        <w:tc>
          <w:tcPr>
            <w:tcW w:type="dxa" w:w="1790"/>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 </w:t>
            </w:r>
          </w:p>
        </w:tc>
        <w:tc>
          <w:tcPr>
            <w:tcW w:type="dxa" w:w="1604"/>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 </w:t>
            </w:r>
          </w:p>
        </w:tc>
        <w:tc>
          <w:tcPr>
            <w:tcW w:type="dxa" w:w="3294"/>
            <w:tcBorders>
              <w:top w:sz="5.600000000000364"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欠改良，流动性差</w:t>
            </w:r>
          </w:p>
        </w:tc>
      </w:tr>
      <w:tr>
        <w:trPr>
          <w:trHeight w:hRule="exact" w:val="88"/>
        </w:trPr>
        <w:tc>
          <w:tcPr>
            <w:tcW w:type="dxa" w:w="2553"/>
            <w:vMerge/>
            <w:tcBorders>
              <w:top w:sz="5.600000000000364" w:val="single" w:color="#000000"/>
            </w:tcBorders>
          </w:tcPr>
          <w:p/>
        </w:tc>
        <w:tc>
          <w:tcPr>
            <w:tcW w:type="dxa" w:w="2553"/>
            <w:vMerge/>
            <w:tcBorders>
              <w:top w:sz="5.600000000000364" w:val="single" w:color="#000000"/>
            </w:tcBorders>
          </w:tcPr>
          <w:p/>
        </w:tc>
        <w:tc>
          <w:tcPr>
            <w:tcW w:type="dxa" w:w="2553"/>
            <w:vMerge/>
            <w:tcBorders>
              <w:top w:sz="5.600000000000364" w:val="single" w:color="#000000"/>
            </w:tcBorders>
          </w:tcPr>
          <w:p/>
        </w:tc>
        <w:tc>
          <w:tcPr>
            <w:tcW w:type="dxa" w:w="3294"/>
            <w:vMerge w:val="restart"/>
            <w:tcBorders/>
            <w:tcMar>
              <w:start w:w="0" w:type="dxa"/>
              <w:end w:w="0" w:type="dxa"/>
            </w:tcMar>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1"/>
              </w:rPr>
              <w:t>欠改良，流动性差</w:t>
            </w:r>
          </w:p>
        </w:tc>
      </w:tr>
      <w:tr>
        <w:trPr>
          <w:trHeight w:hRule="exact" w:val="312"/>
        </w:trPr>
        <w:tc>
          <w:tcPr>
            <w:tcW w:type="dxa" w:w="2553"/>
            <w:vMerge/>
            <w:tcBorders>
              <w:top w:sz="5.600000000000364"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10 </w:t>
            </w:r>
          </w:p>
        </w:tc>
        <w:tc>
          <w:tcPr>
            <w:tcW w:type="dxa" w:w="160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2.0 </w:t>
            </w:r>
          </w:p>
        </w:tc>
        <w:tc>
          <w:tcPr>
            <w:tcW w:type="dxa" w:w="2553"/>
            <w:vMerge/>
            <w:tcBorders/>
          </w:tcPr>
          <w:p/>
        </w:tc>
      </w:tr>
      <w:tr>
        <w:trPr>
          <w:trHeight w:hRule="exact" w:val="98"/>
        </w:trPr>
        <w:tc>
          <w:tcPr>
            <w:tcW w:type="dxa" w:w="2553"/>
            <w:vMerge/>
            <w:tcBorders>
              <w:top w:sz="5.600000000000364" w:val="single" w:color="#000000"/>
            </w:tcBorders>
          </w:tcPr>
          <w:p/>
        </w:tc>
        <w:tc>
          <w:tcPr>
            <w:tcW w:type="dxa" w:w="2553"/>
            <w:vMerge/>
            <w:tcBorders/>
          </w:tcPr>
          <w:p/>
        </w:tc>
        <w:tc>
          <w:tcPr>
            <w:tcW w:type="dxa" w:w="2553"/>
            <w:vMerge/>
            <w:tcBorders/>
          </w:tcPr>
          <w:p/>
        </w:tc>
        <w:tc>
          <w:tcPr>
            <w:tcW w:type="dxa" w:w="3294"/>
            <w:vMerge w:val="restart"/>
            <w:tcBorders/>
            <w:tcMar>
              <w:start w:w="0" w:type="dxa"/>
              <w:end w:w="0" w:type="dxa"/>
            </w:tcMar>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欠改良，流动性差</w:t>
            </w:r>
          </w:p>
        </w:tc>
      </w:tr>
      <w:tr>
        <w:trPr>
          <w:trHeight w:hRule="exact" w:val="322"/>
        </w:trPr>
        <w:tc>
          <w:tcPr>
            <w:tcW w:type="dxa" w:w="2553"/>
            <w:vMerge/>
            <w:tcBorders>
              <w:top w:sz="5.600000000000364"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25 </w:t>
            </w:r>
          </w:p>
        </w:tc>
        <w:tc>
          <w:tcPr>
            <w:tcW w:type="dxa" w:w="160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6.5 </w:t>
            </w:r>
          </w:p>
        </w:tc>
        <w:tc>
          <w:tcPr>
            <w:tcW w:type="dxa" w:w="2553"/>
            <w:vMerge/>
            <w:tcBorders/>
          </w:tcPr>
          <w:p/>
        </w:tc>
      </w:tr>
      <w:tr>
        <w:trPr>
          <w:trHeight w:hRule="exact" w:val="88"/>
        </w:trPr>
        <w:tc>
          <w:tcPr>
            <w:tcW w:type="dxa" w:w="2553"/>
            <w:vMerge/>
            <w:tcBorders>
              <w:top w:sz="5.600000000000364" w:val="single" w:color="#000000"/>
            </w:tcBorders>
          </w:tcPr>
          <w:p/>
        </w:tc>
        <w:tc>
          <w:tcPr>
            <w:tcW w:type="dxa" w:w="2553"/>
            <w:vMerge/>
            <w:tcBorders/>
          </w:tcPr>
          <w:p/>
        </w:tc>
        <w:tc>
          <w:tcPr>
            <w:tcW w:type="dxa" w:w="2553"/>
            <w:vMerge/>
            <w:tcBorders/>
          </w:tcPr>
          <w:p/>
        </w:tc>
        <w:tc>
          <w:tcPr>
            <w:tcW w:type="dxa" w:w="3294"/>
            <w:vMerge w:val="restart"/>
            <w:tcBorders/>
            <w:tcMar>
              <w:start w:w="0" w:type="dxa"/>
              <w:end w:w="0" w:type="dxa"/>
            </w:tcMar>
            <w:tcMar>
              <w:start w:w="0" w:type="dxa"/>
              <w:end w:w="0" w:type="dxa"/>
            </w:tcMar>
          </w:tcPr>
          <w:p>
            <w:pPr>
              <w:autoSpaceDN w:val="0"/>
              <w:autoSpaceDE w:val="0"/>
              <w:widowControl/>
              <w:spacing w:line="182" w:lineRule="auto" w:before="190" w:after="0"/>
              <w:ind w:left="0" w:right="0" w:firstLine="0"/>
              <w:jc w:val="center"/>
            </w:pPr>
            <w:r>
              <w:rPr>
                <w:rFonts w:ascii="SimSun" w:hAnsi="SimSun" w:eastAsia="SimSun"/>
                <w:b w:val="0"/>
                <w:i w:val="0"/>
                <w:color w:val="000000"/>
                <w:sz w:val="21"/>
              </w:rPr>
              <w:t>欠改良，流动性差</w:t>
            </w:r>
          </w:p>
        </w:tc>
      </w:tr>
      <w:tr>
        <w:trPr>
          <w:trHeight w:hRule="exact" w:val="312"/>
        </w:trPr>
        <w:tc>
          <w:tcPr>
            <w:tcW w:type="dxa" w:w="2553"/>
            <w:vMerge/>
            <w:tcBorders>
              <w:top w:sz="5.600000000000364"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30 </w:t>
            </w:r>
          </w:p>
        </w:tc>
        <w:tc>
          <w:tcPr>
            <w:tcW w:type="dxa" w:w="160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7.8 </w:t>
            </w:r>
          </w:p>
        </w:tc>
        <w:tc>
          <w:tcPr>
            <w:tcW w:type="dxa" w:w="2553"/>
            <w:vMerge/>
            <w:tcBorders/>
          </w:tcPr>
          <w:p/>
        </w:tc>
      </w:tr>
      <w:tr>
        <w:trPr>
          <w:trHeight w:hRule="exact" w:val="100"/>
        </w:trPr>
        <w:tc>
          <w:tcPr>
            <w:tcW w:type="dxa" w:w="2553"/>
            <w:vMerge/>
            <w:tcBorders>
              <w:top w:sz="5.600000000000364" w:val="single" w:color="#000000"/>
            </w:tcBorders>
          </w:tcPr>
          <w:p/>
        </w:tc>
        <w:tc>
          <w:tcPr>
            <w:tcW w:type="dxa" w:w="2553"/>
            <w:vMerge/>
            <w:tcBorders/>
          </w:tcPr>
          <w:p/>
        </w:tc>
        <w:tc>
          <w:tcPr>
            <w:tcW w:type="dxa" w:w="2553"/>
            <w:vMerge/>
            <w:tcBorders/>
          </w:tcPr>
          <w:p/>
        </w:tc>
        <w:tc>
          <w:tcPr>
            <w:tcW w:type="dxa" w:w="3294"/>
            <w:vMerge w:val="restart"/>
            <w:tcBorders/>
            <w:tcMar>
              <w:start w:w="0" w:type="dxa"/>
              <w:end w:w="0" w:type="dxa"/>
            </w:tcMar>
            <w:tcMar>
              <w:start w:w="0" w:type="dxa"/>
              <w:end w:w="0" w:type="dxa"/>
            </w:tcMar>
          </w:tcPr>
          <w:p>
            <w:pPr>
              <w:autoSpaceDN w:val="0"/>
              <w:autoSpaceDE w:val="0"/>
              <w:widowControl/>
              <w:spacing w:line="185" w:lineRule="auto" w:before="204" w:after="0"/>
              <w:ind w:left="0" w:right="0" w:firstLine="0"/>
              <w:jc w:val="center"/>
            </w:pPr>
            <w:r>
              <w:rPr>
                <w:rFonts w:ascii="SimSun" w:hAnsi="SimSun" w:eastAsia="SimSun"/>
                <w:b w:val="0"/>
                <w:i w:val="0"/>
                <w:color w:val="000000"/>
                <w:sz w:val="21"/>
              </w:rPr>
              <w:t>欠改良，流动性不好</w:t>
            </w:r>
          </w:p>
        </w:tc>
      </w:tr>
      <w:tr>
        <w:trPr>
          <w:trHeight w:hRule="exact" w:val="411"/>
        </w:trPr>
        <w:tc>
          <w:tcPr>
            <w:tcW w:type="dxa" w:w="2553"/>
            <w:vMerge/>
            <w:tcBorders>
              <w:top w:sz="5.600000000000364" w:val="single" w:color="#000000"/>
            </w:tcBorders>
          </w:tcPr>
          <w:p/>
        </w:tc>
        <w:tc>
          <w:tcPr>
            <w:tcW w:type="dxa" w:w="1790"/>
            <w:tcBorders/>
            <w:tcMar>
              <w:start w:w="0" w:type="dxa"/>
              <w:end w:w="0" w:type="dxa"/>
            </w:tcMar>
          </w:tcPr>
          <w:p>
            <w:pPr>
              <w:autoSpaceDN w:val="0"/>
              <w:autoSpaceDE w:val="0"/>
              <w:widowControl/>
              <w:spacing w:line="280" w:lineRule="exact" w:before="64" w:after="0"/>
              <w:ind w:left="0" w:right="0" w:firstLine="0"/>
              <w:jc w:val="center"/>
            </w:pPr>
            <w:r>
              <w:rPr>
                <w:rFonts w:ascii="TimesNewRomanPSMT" w:hAnsi="TimesNewRomanPSMT" w:eastAsia="TimesNewRomanPSMT"/>
                <w:b w:val="0"/>
                <w:i w:val="0"/>
                <w:color w:val="000000"/>
                <w:sz w:val="21"/>
              </w:rPr>
              <w:t xml:space="preserve">33 </w:t>
            </w:r>
          </w:p>
        </w:tc>
        <w:tc>
          <w:tcPr>
            <w:tcW w:type="dxa" w:w="1604"/>
            <w:tcBorders/>
            <w:tcMar>
              <w:start w:w="0" w:type="dxa"/>
              <w:end w:w="0" w:type="dxa"/>
            </w:tcMar>
          </w:tcPr>
          <w:p>
            <w:pPr>
              <w:autoSpaceDN w:val="0"/>
              <w:autoSpaceDE w:val="0"/>
              <w:widowControl/>
              <w:spacing w:line="280" w:lineRule="exact" w:before="64" w:after="0"/>
              <w:ind w:left="0" w:right="0" w:firstLine="0"/>
              <w:jc w:val="center"/>
            </w:pPr>
            <w:r>
              <w:rPr>
                <w:rFonts w:ascii="TimesNewRomanPSMT" w:hAnsi="TimesNewRomanPSMT" w:eastAsia="TimesNewRomanPSMT"/>
                <w:b w:val="0"/>
                <w:i w:val="0"/>
                <w:color w:val="000000"/>
                <w:sz w:val="21"/>
              </w:rPr>
              <w:t xml:space="preserve">11.5 </w:t>
            </w:r>
          </w:p>
        </w:tc>
        <w:tc>
          <w:tcPr>
            <w:tcW w:type="dxa" w:w="2553"/>
            <w:vMerge/>
            <w:tcBorders/>
          </w:tcPr>
          <w:p/>
        </w:tc>
      </w:tr>
      <w:tr>
        <w:trPr>
          <w:trHeight w:hRule="exact" w:val="410"/>
        </w:trPr>
        <w:tc>
          <w:tcPr>
            <w:tcW w:type="dxa" w:w="2553"/>
            <w:vMerge/>
            <w:tcBorders>
              <w:top w:sz="5.600000000000364" w:val="single" w:color="#000000"/>
            </w:tcBorders>
          </w:tcPr>
          <w:p/>
        </w:tc>
        <w:tc>
          <w:tcPr>
            <w:tcW w:type="dxa" w:w="179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35 </w:t>
            </w:r>
          </w:p>
        </w:tc>
        <w:tc>
          <w:tcPr>
            <w:tcW w:type="dxa" w:w="1604"/>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18.0 </w:t>
            </w:r>
          </w:p>
        </w:tc>
        <w:tc>
          <w:tcPr>
            <w:tcW w:type="dxa" w:w="3294"/>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流塑性合适</w:t>
            </w:r>
          </w:p>
        </w:tc>
      </w:tr>
      <w:tr>
        <w:trPr>
          <w:trHeight w:hRule="exact" w:val="299"/>
        </w:trPr>
        <w:tc>
          <w:tcPr>
            <w:tcW w:type="dxa" w:w="2553"/>
            <w:vMerge/>
            <w:tcBorders>
              <w:top w:sz="5.600000000000364"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40 </w:t>
            </w:r>
          </w:p>
        </w:tc>
        <w:tc>
          <w:tcPr>
            <w:tcW w:type="dxa" w:w="1604"/>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21.5 </w:t>
            </w:r>
          </w:p>
        </w:tc>
        <w:tc>
          <w:tcPr>
            <w:tcW w:type="dxa" w:w="3294"/>
            <w:vMerge w:val="restart"/>
            <w:tcBorders/>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流塑性合适</w:t>
            </w:r>
          </w:p>
        </w:tc>
      </w:tr>
      <w:tr>
        <w:trPr>
          <w:trHeight w:hRule="exact" w:val="100"/>
        </w:trPr>
        <w:tc>
          <w:tcPr>
            <w:tcW w:type="dxa" w:w="2278"/>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88" w:after="0"/>
              <w:ind w:left="0" w:right="664" w:firstLine="0"/>
              <w:jc w:val="right"/>
            </w:pPr>
            <w:r>
              <w:rPr>
                <w:rFonts w:ascii="TimesNewRomanPSMT" w:hAnsi="TimesNewRomanPSMT" w:eastAsia="TimesNewRomanPSMT"/>
                <w:b w:val="0"/>
                <w:i w:val="0"/>
                <w:color w:val="000000"/>
                <w:sz w:val="21"/>
              </w:rPr>
              <w:t xml:space="preserve">28.5 </w:t>
            </w:r>
          </w:p>
        </w:tc>
        <w:tc>
          <w:tcPr>
            <w:tcW w:type="dxa" w:w="2553"/>
            <w:vMerge/>
            <w:tcBorders/>
          </w:tcPr>
          <w:p/>
        </w:tc>
        <w:tc>
          <w:tcPr>
            <w:tcW w:type="dxa" w:w="2553"/>
            <w:vMerge/>
            <w:tcBorders/>
          </w:tcPr>
          <w:p/>
        </w:tc>
        <w:tc>
          <w:tcPr>
            <w:tcW w:type="dxa" w:w="2553"/>
            <w:vMerge/>
            <w:tcBorders/>
          </w:tcPr>
          <w:p/>
        </w:tc>
      </w:tr>
      <w:tr>
        <w:trPr>
          <w:trHeight w:hRule="exact" w:val="357"/>
        </w:trPr>
        <w:tc>
          <w:tcPr>
            <w:tcW w:type="dxa" w:w="2553"/>
            <w:vMerge/>
            <w:tcBorders>
              <w:bottom w:sz="12.0"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0 </w:t>
            </w:r>
          </w:p>
        </w:tc>
        <w:tc>
          <w:tcPr>
            <w:tcW w:type="dxa" w:w="1604"/>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4.7 </w:t>
            </w:r>
          </w:p>
        </w:tc>
        <w:tc>
          <w:tcPr>
            <w:tcW w:type="dxa" w:w="3294"/>
            <w:vMerge w:val="restart"/>
            <w:tcBorders/>
            <w:tcMar>
              <w:start w:w="0" w:type="dxa"/>
              <w:end w:w="0" w:type="dxa"/>
            </w:tcMar>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欠改良，流动性差</w:t>
            </w:r>
          </w:p>
        </w:tc>
      </w:tr>
      <w:tr>
        <w:trPr>
          <w:trHeight w:hRule="exact" w:val="54"/>
        </w:trPr>
        <w:tc>
          <w:tcPr>
            <w:tcW w:type="dxa" w:w="2553"/>
            <w:vMerge/>
            <w:tcBorders>
              <w:bottom w:sz="12.0" w:val="single" w:color="#000000"/>
            </w:tcBorders>
          </w:tcPr>
          <w:p/>
        </w:tc>
        <w:tc>
          <w:tcPr>
            <w:tcW w:type="dxa" w:w="2553"/>
            <w:vMerge/>
            <w:tcBorders/>
          </w:tcPr>
          <w:p/>
        </w:tc>
        <w:tc>
          <w:tcPr>
            <w:tcW w:type="dxa" w:w="160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9.7 </w:t>
            </w:r>
          </w:p>
        </w:tc>
        <w:tc>
          <w:tcPr>
            <w:tcW w:type="dxa" w:w="2553"/>
            <w:vMerge/>
            <w:tcBorders/>
          </w:tcPr>
          <w:p/>
        </w:tc>
      </w:tr>
      <w:tr>
        <w:trPr>
          <w:trHeight w:hRule="exact" w:val="358"/>
        </w:trPr>
        <w:tc>
          <w:tcPr>
            <w:tcW w:type="dxa" w:w="2553"/>
            <w:vMerge/>
            <w:tcBorders>
              <w:bottom w:sz="12.0"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15 </w:t>
            </w:r>
          </w:p>
        </w:tc>
        <w:tc>
          <w:tcPr>
            <w:tcW w:type="dxa" w:w="2553"/>
            <w:vMerge/>
            <w:tcBorders/>
          </w:tcPr>
          <w:p/>
        </w:tc>
        <w:tc>
          <w:tcPr>
            <w:tcW w:type="dxa" w:w="3294"/>
            <w:vMerge w:val="restart"/>
            <w:tcBorders/>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欠改良，流动性差</w:t>
            </w:r>
          </w:p>
        </w:tc>
      </w:tr>
      <w:tr>
        <w:trPr>
          <w:trHeight w:hRule="exact" w:val="52"/>
        </w:trPr>
        <w:tc>
          <w:tcPr>
            <w:tcW w:type="dxa" w:w="2553"/>
            <w:vMerge/>
            <w:tcBorders>
              <w:bottom w:sz="12.0" w:val="single" w:color="#000000"/>
            </w:tcBorders>
          </w:tcPr>
          <w:p/>
        </w:tc>
        <w:tc>
          <w:tcPr>
            <w:tcW w:type="dxa" w:w="2553"/>
            <w:vMerge/>
            <w:tcBorders/>
          </w:tcPr>
          <w:p/>
        </w:tc>
        <w:tc>
          <w:tcPr>
            <w:tcW w:type="dxa" w:w="1604"/>
            <w:vMerge w:val="restart"/>
            <w:tcBorders/>
            <w:tcMar>
              <w:start w:w="0" w:type="dxa"/>
              <w:end w:w="0" w:type="dxa"/>
            </w:tcMar>
            <w:tcMar>
              <w:start w:w="0" w:type="dxa"/>
              <w:end w:w="0" w:type="dxa"/>
            </w:tcMar>
          </w:tcPr>
          <w:p>
            <w:pPr>
              <w:autoSpaceDN w:val="0"/>
              <w:autoSpaceDE w:val="0"/>
              <w:widowControl/>
              <w:spacing w:line="280" w:lineRule="exact" w:before="64" w:after="0"/>
              <w:ind w:left="0" w:right="0" w:firstLine="0"/>
              <w:jc w:val="center"/>
            </w:pPr>
            <w:r>
              <w:rPr>
                <w:rFonts w:ascii="TimesNewRomanPSMT" w:hAnsi="TimesNewRomanPSMT" w:eastAsia="TimesNewRomanPSMT"/>
                <w:b w:val="0"/>
                <w:i w:val="0"/>
                <w:color w:val="000000"/>
                <w:sz w:val="21"/>
              </w:rPr>
              <w:t xml:space="preserve">12 </w:t>
            </w:r>
          </w:p>
        </w:tc>
        <w:tc>
          <w:tcPr>
            <w:tcW w:type="dxa" w:w="2553"/>
            <w:vMerge/>
            <w:tcBorders/>
          </w:tcPr>
          <w:p/>
        </w:tc>
      </w:tr>
      <w:tr>
        <w:trPr>
          <w:trHeight w:hRule="exact" w:val="318"/>
        </w:trPr>
        <w:tc>
          <w:tcPr>
            <w:tcW w:type="dxa" w:w="2553"/>
            <w:vMerge/>
            <w:tcBorders>
              <w:bottom w:sz="12.0"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20 </w:t>
            </w:r>
          </w:p>
        </w:tc>
        <w:tc>
          <w:tcPr>
            <w:tcW w:type="dxa" w:w="2553"/>
            <w:vMerge/>
            <w:tcBorders/>
          </w:tcPr>
          <w:p/>
        </w:tc>
        <w:tc>
          <w:tcPr>
            <w:tcW w:type="dxa" w:w="3294"/>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欠改良，流动性不好</w:t>
            </w:r>
          </w:p>
        </w:tc>
      </w:tr>
      <w:tr>
        <w:trPr>
          <w:trHeight w:hRule="exact" w:val="90"/>
        </w:trPr>
        <w:tc>
          <w:tcPr>
            <w:tcW w:type="dxa" w:w="2553"/>
            <w:vMerge/>
            <w:tcBorders>
              <w:bottom w:sz="12.0" w:val="single" w:color="#000000"/>
            </w:tcBorders>
          </w:tcPr>
          <w:p/>
        </w:tc>
        <w:tc>
          <w:tcPr>
            <w:tcW w:type="dxa" w:w="2553"/>
            <w:vMerge/>
            <w:tcBorders/>
          </w:tcPr>
          <w:p/>
        </w:tc>
        <w:tc>
          <w:tcPr>
            <w:tcW w:type="dxa" w:w="1604"/>
            <w:vMerge w:val="restart"/>
            <w:tcBorders/>
            <w:tcMar>
              <w:start w:w="0" w:type="dxa"/>
              <w:end w:w="0" w:type="dxa"/>
            </w:tcMar>
            <w:tcMar>
              <w:start w:w="0" w:type="dxa"/>
              <w:end w:w="0" w:type="dxa"/>
            </w:tcMar>
          </w:tcPr>
          <w:p>
            <w:pPr>
              <w:autoSpaceDN w:val="0"/>
              <w:autoSpaceDE w:val="0"/>
              <w:widowControl/>
              <w:spacing w:line="280" w:lineRule="exact" w:before="102" w:after="0"/>
              <w:ind w:left="0" w:right="0" w:firstLine="0"/>
              <w:jc w:val="center"/>
            </w:pPr>
            <w:r>
              <w:rPr>
                <w:rFonts w:ascii="TimesNewRomanPSMT" w:hAnsi="TimesNewRomanPSMT" w:eastAsia="TimesNewRomanPSMT"/>
                <w:b w:val="0"/>
                <w:i w:val="0"/>
                <w:color w:val="000000"/>
                <w:sz w:val="21"/>
              </w:rPr>
              <w:t xml:space="preserve">15.2 </w:t>
            </w:r>
          </w:p>
        </w:tc>
        <w:tc>
          <w:tcPr>
            <w:tcW w:type="dxa" w:w="3294"/>
            <w:vMerge w:val="restart"/>
            <w:tcBorders/>
            <w:tcMar>
              <w:start w:w="0" w:type="dxa"/>
              <w:end w:w="0" w:type="dxa"/>
            </w:tcMar>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1"/>
              </w:rPr>
              <w:t>流塑性合适</w:t>
            </w:r>
          </w:p>
        </w:tc>
      </w:tr>
      <w:tr>
        <w:trPr>
          <w:trHeight w:hRule="exact" w:val="310"/>
        </w:trPr>
        <w:tc>
          <w:tcPr>
            <w:tcW w:type="dxa" w:w="2553"/>
            <w:vMerge/>
            <w:tcBorders>
              <w:bottom w:sz="12.0"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25 </w:t>
            </w:r>
          </w:p>
        </w:tc>
        <w:tc>
          <w:tcPr>
            <w:tcW w:type="dxa" w:w="2553"/>
            <w:vMerge/>
            <w:tcBorders/>
          </w:tcPr>
          <w:p/>
        </w:tc>
        <w:tc>
          <w:tcPr>
            <w:tcW w:type="dxa" w:w="2553"/>
            <w:vMerge/>
            <w:tcBorders/>
          </w:tcPr>
          <w:p/>
        </w:tc>
      </w:tr>
      <w:tr>
        <w:trPr>
          <w:trHeight w:hRule="exact" w:val="98"/>
        </w:trPr>
        <w:tc>
          <w:tcPr>
            <w:tcW w:type="dxa" w:w="2553"/>
            <w:vMerge/>
            <w:tcBorders>
              <w:bottom w:sz="12.0" w:val="single" w:color="#000000"/>
            </w:tcBorders>
          </w:tcPr>
          <w:p/>
        </w:tc>
        <w:tc>
          <w:tcPr>
            <w:tcW w:type="dxa" w:w="2553"/>
            <w:vMerge/>
            <w:tcBorders/>
          </w:tcPr>
          <w:p/>
        </w:tc>
        <w:tc>
          <w:tcPr>
            <w:tcW w:type="dxa" w:w="1604"/>
            <w:vMerge w:val="restart"/>
            <w:tcBorders/>
            <w:tcMar>
              <w:start w:w="0" w:type="dxa"/>
              <w:end w:w="0" w:type="dxa"/>
            </w:tcMar>
            <w:tcMar>
              <w:start w:w="0" w:type="dxa"/>
              <w:end w:w="0" w:type="dxa"/>
            </w:tcMar>
          </w:tcPr>
          <w:p>
            <w:pPr>
              <w:autoSpaceDN w:val="0"/>
              <w:autoSpaceDE w:val="0"/>
              <w:widowControl/>
              <w:spacing w:line="282" w:lineRule="exact" w:before="112" w:after="0"/>
              <w:ind w:left="0" w:right="0" w:firstLine="0"/>
              <w:jc w:val="center"/>
            </w:pPr>
            <w:r>
              <w:rPr>
                <w:rFonts w:ascii="TimesNewRomanPSMT" w:hAnsi="TimesNewRomanPSMT" w:eastAsia="TimesNewRomanPSMT"/>
                <w:b w:val="0"/>
                <w:i w:val="0"/>
                <w:color w:val="000000"/>
                <w:sz w:val="21"/>
              </w:rPr>
              <w:t xml:space="preserve">18.5 </w:t>
            </w:r>
          </w:p>
        </w:tc>
        <w:tc>
          <w:tcPr>
            <w:tcW w:type="dxa" w:w="3294"/>
            <w:vMerge w:val="restart"/>
            <w:tcBorders/>
            <w:tcMar>
              <w:start w:w="0" w:type="dxa"/>
              <w:end w:w="0" w:type="dxa"/>
            </w:tcMar>
            <w:tcMar>
              <w:start w:w="0" w:type="dxa"/>
              <w:end w:w="0" w:type="dxa"/>
            </w:tcMar>
          </w:tcPr>
          <w:p>
            <w:pPr>
              <w:autoSpaceDN w:val="0"/>
              <w:autoSpaceDE w:val="0"/>
              <w:widowControl/>
              <w:spacing w:line="185" w:lineRule="auto" w:before="202" w:after="0"/>
              <w:ind w:left="0" w:right="0" w:firstLine="0"/>
              <w:jc w:val="center"/>
            </w:pPr>
            <w:r>
              <w:rPr>
                <w:rFonts w:ascii="SimSun" w:hAnsi="SimSun" w:eastAsia="SimSun"/>
                <w:b w:val="0"/>
                <w:i w:val="0"/>
                <w:color w:val="000000"/>
                <w:sz w:val="21"/>
              </w:rPr>
              <w:t>流塑性合适</w:t>
            </w:r>
          </w:p>
        </w:tc>
      </w:tr>
      <w:tr>
        <w:trPr>
          <w:trHeight w:hRule="exact" w:val="322"/>
        </w:trPr>
        <w:tc>
          <w:tcPr>
            <w:tcW w:type="dxa" w:w="2553"/>
            <w:vMerge/>
            <w:tcBorders>
              <w:bottom w:sz="12.0" w:val="single" w:color="#000000"/>
            </w:tcBorders>
          </w:tcPr>
          <w:p/>
        </w:tc>
        <w:tc>
          <w:tcPr>
            <w:tcW w:type="dxa" w:w="179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30 </w:t>
            </w:r>
          </w:p>
        </w:tc>
        <w:tc>
          <w:tcPr>
            <w:tcW w:type="dxa" w:w="2553"/>
            <w:vMerge/>
            <w:tcBorders/>
          </w:tcPr>
          <w:p/>
        </w:tc>
        <w:tc>
          <w:tcPr>
            <w:tcW w:type="dxa" w:w="2553"/>
            <w:vMerge/>
            <w:tcBorders/>
          </w:tcPr>
          <w:p/>
        </w:tc>
      </w:tr>
      <w:tr>
        <w:trPr>
          <w:trHeight w:hRule="exact" w:val="88"/>
        </w:trPr>
        <w:tc>
          <w:tcPr>
            <w:tcW w:type="dxa" w:w="2553"/>
            <w:vMerge/>
            <w:tcBorders>
              <w:bottom w:sz="12.0" w:val="single" w:color="#000000"/>
            </w:tcBorders>
          </w:tcPr>
          <w:p/>
        </w:tc>
        <w:tc>
          <w:tcPr>
            <w:tcW w:type="dxa" w:w="2553"/>
            <w:vMerge/>
            <w:tcBorders/>
          </w:tcPr>
          <w:p/>
        </w:tc>
        <w:tc>
          <w:tcPr>
            <w:tcW w:type="dxa" w:w="1604"/>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22.5 </w:t>
            </w:r>
          </w:p>
        </w:tc>
        <w:tc>
          <w:tcPr>
            <w:tcW w:type="dxa" w:w="3294"/>
            <w:vMerge w:val="restart"/>
            <w:tcBorders>
              <w:bottom w:sz="12.0" w:val="single" w:color="#000000"/>
            </w:tcBorders>
            <w:tcMar>
              <w:start w:w="0" w:type="dxa"/>
              <w:end w:w="0" w:type="dxa"/>
            </w:tcMar>
            <w:tcMar>
              <w:start w:w="0" w:type="dxa"/>
              <w:end w:w="0" w:type="dxa"/>
            </w:tcMar>
          </w:tcPr>
          <w:p>
            <w:pPr>
              <w:autoSpaceDN w:val="0"/>
              <w:autoSpaceDE w:val="0"/>
              <w:widowControl/>
              <w:spacing w:line="182" w:lineRule="auto" w:before="194" w:after="0"/>
              <w:ind w:left="0" w:right="0" w:firstLine="0"/>
              <w:jc w:val="center"/>
            </w:pPr>
            <w:r>
              <w:rPr>
                <w:rFonts w:ascii="SimSun" w:hAnsi="SimSun" w:eastAsia="SimSun"/>
                <w:b w:val="0"/>
                <w:i w:val="0"/>
                <w:color w:val="000000"/>
                <w:sz w:val="21"/>
              </w:rPr>
              <w:t>流动性过大</w:t>
            </w:r>
          </w:p>
        </w:tc>
      </w:tr>
      <w:tr>
        <w:trPr>
          <w:trHeight w:hRule="exact" w:val="382"/>
        </w:trPr>
        <w:tc>
          <w:tcPr>
            <w:tcW w:type="dxa" w:w="2553"/>
            <w:vMerge/>
            <w:tcBorders>
              <w:bottom w:sz="12.0" w:val="single" w:color="#000000"/>
            </w:tcBorders>
          </w:tcPr>
          <w:p/>
        </w:tc>
        <w:tc>
          <w:tcPr>
            <w:tcW w:type="dxa" w:w="1790"/>
            <w:tcBorders>
              <w:bottom w:sz="12.0"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35 </w:t>
            </w:r>
          </w:p>
        </w:tc>
        <w:tc>
          <w:tcPr>
            <w:tcW w:type="dxa" w:w="2553"/>
            <w:vMerge/>
            <w:tcBorders>
              <w:bottom w:sz="12.0" w:val="single" w:color="#000000"/>
            </w:tcBorders>
          </w:tcPr>
          <w:p/>
        </w:tc>
        <w:tc>
          <w:tcPr>
            <w:tcW w:type="dxa" w:w="2553"/>
            <w:vMerge/>
            <w:tcBorders>
              <w:bottom w:sz="12.0" w:val="single" w:color="#000000"/>
            </w:tcBorders>
          </w:tcPr>
          <w:p/>
        </w:tc>
      </w:tr>
    </w:tbl>
    <w:p>
      <w:pPr>
        <w:autoSpaceDN w:val="0"/>
        <w:autoSpaceDE w:val="0"/>
        <w:widowControl/>
        <w:spacing w:line="240" w:lineRule="exact" w:before="520" w:after="0"/>
        <w:ind w:left="0" w:right="4542" w:firstLine="0"/>
        <w:jc w:val="right"/>
      </w:pPr>
      <w:r>
        <w:rPr>
          <w:rFonts w:ascii="TimesNewRomanPSMT" w:hAnsi="TimesNewRomanPSMT" w:eastAsia="TimesNewRomanPSMT"/>
          <w:b w:val="0"/>
          <w:i w:val="0"/>
          <w:color w:val="000000"/>
          <w:sz w:val="18"/>
        </w:rPr>
        <w:t xml:space="preserve">29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81" name="Picture 3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2" name="Picture 3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tabs>
          <w:tab w:pos="9316" w:val="left"/>
        </w:tabs>
        <w:autoSpaceDE w:val="0"/>
        <w:widowControl/>
        <w:spacing w:line="314" w:lineRule="auto" w:before="0" w:after="12"/>
        <w:ind w:left="4632" w:right="0" w:firstLine="0"/>
        <w:jc w:val="left"/>
      </w:pPr>
      <w:r>
        <w:rPr>
          <w:rFonts w:ascii="SimSun" w:hAnsi="SimSun" w:eastAsia="SimSun"/>
          <w:b w:val="0"/>
          <w:i w:val="0"/>
          <w:color w:val="000000"/>
          <w:sz w:val="18"/>
        </w:rPr>
        <w:t>东南大学硕士学位论文</w:t>
      </w:r>
      <w:r>
        <w:br/>
      </w:r>
      <w:r>
        <w:tab/>
      </w:r>
      <w:r>
        <w:rPr>
          <w:rFonts w:ascii="SimSun" w:hAnsi="SimSun" w:eastAsia="SimSun"/>
          <w:b w:val="0"/>
          <w:i w:val="0"/>
          <w:color w:val="000000"/>
          <w:sz w:val="21"/>
        </w:rPr>
        <w:t>续表</w:t>
      </w:r>
      <w:r>
        <w:rPr>
          <w:rFonts w:ascii="Times New Roman" w:hAnsi="Times New Roman" w:eastAsia="Times New Roman"/>
          <w:b/>
          <w:i w:val="0"/>
          <w:color w:val="000000"/>
          <w:sz w:val="21"/>
        </w:rPr>
        <w:t xml:space="preserve">2-6 </w:t>
      </w:r>
    </w:p>
    <w:tbl>
      <w:tblPr>
        <w:tblW w:type="auto" w:w="0"/>
        <w:tblLayout w:type="fixed"/>
        <w:tblLook w:firstColumn="1" w:firstRow="1" w:lastColumn="0" w:lastRow="0" w:noHBand="0" w:noVBand="1" w:val="04A0"/>
        <w:tblInd w:w="1052.0" w:type="dxa"/>
      </w:tblPr>
      <w:tblGrid>
        <w:gridCol w:w="2553"/>
        <w:gridCol w:w="2553"/>
        <w:gridCol w:w="2553"/>
        <w:gridCol w:w="2553"/>
      </w:tblGrid>
      <w:tr>
        <w:trPr>
          <w:trHeight w:hRule="exact" w:val="422"/>
        </w:trPr>
        <w:tc>
          <w:tcPr>
            <w:tcW w:type="dxa" w:w="1842"/>
            <w:tcBorders>
              <w:top w:sz="12.0"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SimSun" w:hAnsi="SimSun" w:eastAsia="SimSun"/>
                <w:b w:val="0"/>
                <w:i w:val="0"/>
                <w:color w:val="000000"/>
                <w:sz w:val="21"/>
              </w:rPr>
              <w:t>含水率</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 % </w:t>
            </w:r>
          </w:p>
        </w:tc>
        <w:tc>
          <w:tcPr>
            <w:tcW w:type="dxa" w:w="2128"/>
            <w:tcBorders>
              <w:top w:sz="12.0"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SimSun" w:hAnsi="SimSun" w:eastAsia="SimSun"/>
                <w:b w:val="0"/>
                <w:i w:val="0"/>
                <w:color w:val="000000"/>
                <w:sz w:val="21"/>
              </w:rPr>
              <w:t>外掺量</w:t>
            </w:r>
            <w:r>
              <w:rPr>
                <w:rFonts w:ascii="Times New Roman" w:hAnsi="Times New Roman" w:eastAsia="Times New Roman"/>
                <w:b w:val="0"/>
                <w:i/>
                <w:color w:val="000000"/>
                <w:sz w:val="21"/>
              </w:rPr>
              <w:t>FIR</w:t>
            </w:r>
            <w:r>
              <w:rPr>
                <w:rFonts w:ascii="TimesNewRomanPSMT" w:hAnsi="TimesNewRomanPSMT" w:eastAsia="TimesNewRomanPSMT"/>
                <w:b w:val="0"/>
                <w:i w:val="0"/>
                <w:color w:val="000000"/>
                <w:sz w:val="21"/>
              </w:rPr>
              <w:t xml:space="preserve">/% </w:t>
            </w:r>
          </w:p>
        </w:tc>
        <w:tc>
          <w:tcPr>
            <w:tcW w:type="dxa" w:w="1560"/>
            <w:tcBorders>
              <w:top w:sz="12.0"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SimSun" w:hAnsi="SimSun" w:eastAsia="SimSun"/>
                <w:b w:val="0"/>
                <w:i w:val="0"/>
                <w:color w:val="000000"/>
                <w:sz w:val="21"/>
              </w:rPr>
              <w:t>塌落度值</w:t>
            </w:r>
            <w:r>
              <w:rPr>
                <w:rFonts w:ascii="Times New Roman" w:hAnsi="Times New Roman" w:eastAsia="Times New Roman"/>
                <w:b w:val="0"/>
                <w:i/>
                <w:color w:val="000000"/>
                <w:sz w:val="21"/>
              </w:rPr>
              <w:t>T</w:t>
            </w:r>
            <w:r>
              <w:rPr>
                <w:rFonts w:ascii="TimesNewRomanPSMT" w:hAnsi="TimesNewRomanPSMT" w:eastAsia="TimesNewRomanPSMT"/>
                <w:b w:val="0"/>
                <w:i w:val="0"/>
                <w:color w:val="000000"/>
                <w:sz w:val="21"/>
              </w:rPr>
              <w:t xml:space="preserve">/cm </w:t>
            </w:r>
          </w:p>
        </w:tc>
        <w:tc>
          <w:tcPr>
            <w:tcW w:type="dxa" w:w="3436"/>
            <w:tcBorders>
              <w:top w:sz="12.0" w:val="single" w:color="#000000"/>
              <w:bottom w:sz="5.600000000000023" w:val="single" w:color="#000000"/>
            </w:tcBorders>
            <w:tcMar>
              <w:start w:w="0" w:type="dxa"/>
              <w:end w:w="0" w:type="dxa"/>
            </w:tcMar>
          </w:tcPr>
          <w:p>
            <w:pPr>
              <w:autoSpaceDN w:val="0"/>
              <w:autoSpaceDE w:val="0"/>
              <w:widowControl/>
              <w:spacing w:line="182" w:lineRule="auto" w:before="142" w:after="0"/>
              <w:ind w:left="0" w:right="0" w:firstLine="0"/>
              <w:jc w:val="center"/>
            </w:pPr>
            <w:r>
              <w:rPr>
                <w:rFonts w:ascii="SimSun" w:hAnsi="SimSun" w:eastAsia="SimSun"/>
                <w:b w:val="0"/>
                <w:i w:val="0"/>
                <w:color w:val="000000"/>
                <w:sz w:val="21"/>
              </w:rPr>
              <w:t>状态评价</w:t>
            </w:r>
          </w:p>
        </w:tc>
      </w:tr>
      <w:tr>
        <w:trPr>
          <w:trHeight w:hRule="exact" w:val="362"/>
        </w:trPr>
        <w:tc>
          <w:tcPr>
            <w:tcW w:type="dxa" w:w="184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02" w:after="0"/>
              <w:ind w:left="0" w:right="446" w:firstLine="0"/>
              <w:jc w:val="right"/>
            </w:pPr>
            <w:r>
              <w:rPr>
                <w:rFonts w:ascii="TimesNewRomanPSMT" w:hAnsi="TimesNewRomanPSMT" w:eastAsia="TimesNewRomanPSMT"/>
                <w:b w:val="0"/>
                <w:i w:val="0"/>
                <w:color w:val="000000"/>
                <w:sz w:val="21"/>
              </w:rPr>
              <w:t xml:space="preserve">32.5 </w:t>
            </w:r>
          </w:p>
        </w:tc>
        <w:tc>
          <w:tcPr>
            <w:tcW w:type="dxa" w:w="2128"/>
            <w:vMerge w:val="restart"/>
            <w:tcBorders>
              <w:top w:sz="5.600000000000023" w:val="single" w:color="#000000"/>
            </w:tcBorders>
            <w:tcMar>
              <w:start w:w="0" w:type="dxa"/>
              <w:end w:w="0" w:type="dxa"/>
            </w:tcMar>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0 </w:t>
            </w:r>
          </w:p>
        </w:tc>
        <w:tc>
          <w:tcPr>
            <w:tcW w:type="dxa" w:w="1560"/>
            <w:vMerge w:val="restart"/>
            <w:tcBorders>
              <w:top w:sz="5.600000000000023" w:val="single" w:color="#000000"/>
            </w:tcBorders>
            <w:tcMar>
              <w:start w:w="0" w:type="dxa"/>
              <w:end w:w="0" w:type="dxa"/>
            </w:tcMar>
            <w:tcMar>
              <w:start w:w="0" w:type="dxa"/>
              <w:end w:w="0" w:type="dxa"/>
            </w:tcMar>
          </w:tcPr>
          <w:p>
            <w:pPr>
              <w:autoSpaceDN w:val="0"/>
              <w:autoSpaceDE w:val="0"/>
              <w:widowControl/>
              <w:spacing w:line="282" w:lineRule="exact" w:before="102" w:after="0"/>
              <w:ind w:left="0" w:right="0" w:firstLine="0"/>
              <w:jc w:val="center"/>
            </w:pPr>
            <w:r>
              <w:rPr>
                <w:rFonts w:ascii="TimesNewRomanPSMT" w:hAnsi="TimesNewRomanPSMT" w:eastAsia="TimesNewRomanPSMT"/>
                <w:b w:val="0"/>
                <w:i w:val="0"/>
                <w:color w:val="000000"/>
                <w:sz w:val="21"/>
              </w:rPr>
              <w:t xml:space="preserve">9.5 </w:t>
            </w:r>
          </w:p>
        </w:tc>
        <w:tc>
          <w:tcPr>
            <w:tcW w:type="dxa" w:w="3436"/>
            <w:tcBorders>
              <w:top w:sz="5.600000000000023"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欠改良，流动性差</w:t>
            </w:r>
          </w:p>
        </w:tc>
      </w:tr>
      <w:tr>
        <w:trPr>
          <w:trHeight w:hRule="exact" w:val="86"/>
        </w:trPr>
        <w:tc>
          <w:tcPr>
            <w:tcW w:type="dxa" w:w="2553"/>
            <w:vMerge/>
            <w:tcBorders>
              <w:top w:sz="5.600000000000023" w:val="single" w:color="#000000"/>
            </w:tcBorders>
          </w:tcPr>
          <w:p/>
        </w:tc>
        <w:tc>
          <w:tcPr>
            <w:tcW w:type="dxa" w:w="2553"/>
            <w:vMerge/>
            <w:tcBorders>
              <w:top w:sz="5.600000000000023" w:val="single" w:color="#000000"/>
            </w:tcBorders>
          </w:tcPr>
          <w:p/>
        </w:tc>
        <w:tc>
          <w:tcPr>
            <w:tcW w:type="dxa" w:w="2553"/>
            <w:vMerge/>
            <w:tcBorders>
              <w:top w:sz="5.600000000000023" w:val="single" w:color="#000000"/>
            </w:tcBorders>
          </w:tcPr>
          <w:p/>
        </w:tc>
        <w:tc>
          <w:tcPr>
            <w:tcW w:type="dxa" w:w="3436"/>
            <w:vMerge w:val="restart"/>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欠改良，流动性差</w:t>
            </w:r>
          </w:p>
        </w:tc>
      </w:tr>
      <w:tr>
        <w:trPr>
          <w:trHeight w:hRule="exact" w:val="314"/>
        </w:trPr>
        <w:tc>
          <w:tcPr>
            <w:tcW w:type="dxa" w:w="2553"/>
            <w:vMerge/>
            <w:tcBorders>
              <w:top w:sz="5.600000000000023" w:val="single" w:color="#000000"/>
            </w:tcBorders>
          </w:tcPr>
          <w:p/>
        </w:tc>
        <w:tc>
          <w:tcPr>
            <w:tcW w:type="dxa" w:w="2128"/>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5 </w:t>
            </w:r>
          </w:p>
        </w:tc>
        <w:tc>
          <w:tcPr>
            <w:tcW w:type="dxa" w:w="1560"/>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10.5 </w:t>
            </w:r>
          </w:p>
        </w:tc>
        <w:tc>
          <w:tcPr>
            <w:tcW w:type="dxa" w:w="2553"/>
            <w:vMerge/>
            <w:tcBorders/>
          </w:tcPr>
          <w:p/>
        </w:tc>
      </w:tr>
      <w:tr>
        <w:trPr>
          <w:trHeight w:hRule="exact" w:val="88"/>
        </w:trPr>
        <w:tc>
          <w:tcPr>
            <w:tcW w:type="dxa" w:w="2553"/>
            <w:vMerge/>
            <w:tcBorders>
              <w:top w:sz="5.600000000000023" w:val="single" w:color="#000000"/>
            </w:tcBorders>
          </w:tcPr>
          <w:p/>
        </w:tc>
        <w:tc>
          <w:tcPr>
            <w:tcW w:type="dxa" w:w="2553"/>
            <w:vMerge/>
            <w:tcBorders/>
          </w:tcPr>
          <w:p/>
        </w:tc>
        <w:tc>
          <w:tcPr>
            <w:tcW w:type="dxa" w:w="2553"/>
            <w:vMerge/>
            <w:tcBorders/>
          </w:tcPr>
          <w:p/>
        </w:tc>
        <w:tc>
          <w:tcPr>
            <w:tcW w:type="dxa" w:w="3436"/>
            <w:vMerge w:val="restart"/>
            <w:tcBorders/>
            <w:tcMar>
              <w:start w:w="0" w:type="dxa"/>
              <w:end w:w="0" w:type="dxa"/>
            </w:tcMar>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21"/>
              </w:rPr>
              <w:t>欠改良，流动性不好</w:t>
            </w:r>
          </w:p>
        </w:tc>
      </w:tr>
      <w:tr>
        <w:trPr>
          <w:trHeight w:hRule="exact" w:val="312"/>
        </w:trPr>
        <w:tc>
          <w:tcPr>
            <w:tcW w:type="dxa" w:w="2553"/>
            <w:vMerge/>
            <w:tcBorders>
              <w:top w:sz="5.600000000000023" w:val="single" w:color="#000000"/>
            </w:tcBorders>
          </w:tcPr>
          <w:p/>
        </w:tc>
        <w:tc>
          <w:tcPr>
            <w:tcW w:type="dxa" w:w="2128"/>
            <w:vMerge w:val="restart"/>
            <w:tcBorders/>
            <w:tcMar>
              <w:start w:w="0" w:type="dxa"/>
              <w:end w:w="0" w:type="dxa"/>
            </w:tcMar>
            <w:tcMar>
              <w:start w:w="0" w:type="dxa"/>
              <w:end w:w="0" w:type="dxa"/>
            </w:tcMar>
          </w:tcPr>
          <w:p>
            <w:pPr>
              <w:autoSpaceDN w:val="0"/>
              <w:autoSpaceDE w:val="0"/>
              <w:widowControl/>
              <w:spacing w:line="280" w:lineRule="exact" w:before="58" w:after="0"/>
              <w:ind w:left="0" w:right="0" w:firstLine="0"/>
              <w:jc w:val="center"/>
            </w:pPr>
            <w:r>
              <w:rPr>
                <w:rFonts w:ascii="TimesNewRomanPSMT" w:hAnsi="TimesNewRomanPSMT" w:eastAsia="TimesNewRomanPSMT"/>
                <w:b w:val="0"/>
                <w:i w:val="0"/>
                <w:color w:val="000000"/>
                <w:sz w:val="21"/>
              </w:rPr>
              <w:t xml:space="preserve">10 </w:t>
            </w:r>
          </w:p>
        </w:tc>
        <w:tc>
          <w:tcPr>
            <w:tcW w:type="dxa" w:w="1560"/>
            <w:vMerge w:val="restart"/>
            <w:tcBorders/>
            <w:tcMar>
              <w:start w:w="0" w:type="dxa"/>
              <w:end w:w="0" w:type="dxa"/>
            </w:tcMar>
            <w:tcMar>
              <w:start w:w="0" w:type="dxa"/>
              <w:end w:w="0" w:type="dxa"/>
            </w:tcMar>
          </w:tcPr>
          <w:p>
            <w:pPr>
              <w:autoSpaceDN w:val="0"/>
              <w:autoSpaceDE w:val="0"/>
              <w:widowControl/>
              <w:spacing w:line="280" w:lineRule="exact" w:before="58" w:after="0"/>
              <w:ind w:left="0" w:right="0" w:firstLine="0"/>
              <w:jc w:val="center"/>
            </w:pPr>
            <w:r>
              <w:rPr>
                <w:rFonts w:ascii="TimesNewRomanPSMT" w:hAnsi="TimesNewRomanPSMT" w:eastAsia="TimesNewRomanPSMT"/>
                <w:b w:val="0"/>
                <w:i w:val="0"/>
                <w:color w:val="000000"/>
                <w:sz w:val="21"/>
              </w:rPr>
              <w:t xml:space="preserve">12.5 </w:t>
            </w:r>
          </w:p>
        </w:tc>
        <w:tc>
          <w:tcPr>
            <w:tcW w:type="dxa" w:w="2553"/>
            <w:vMerge/>
            <w:tcBorders/>
          </w:tcPr>
          <w:p/>
        </w:tc>
      </w:tr>
      <w:tr>
        <w:trPr>
          <w:trHeight w:hRule="exact" w:val="86"/>
        </w:trPr>
        <w:tc>
          <w:tcPr>
            <w:tcW w:type="dxa" w:w="2553"/>
            <w:vMerge/>
            <w:tcBorders>
              <w:top w:sz="5.600000000000023" w:val="single" w:color="#000000"/>
            </w:tcBorders>
          </w:tcPr>
          <w:p/>
        </w:tc>
        <w:tc>
          <w:tcPr>
            <w:tcW w:type="dxa" w:w="2553"/>
            <w:vMerge/>
            <w:tcBorders/>
          </w:tcPr>
          <w:p/>
        </w:tc>
        <w:tc>
          <w:tcPr>
            <w:tcW w:type="dxa" w:w="2553"/>
            <w:vMerge/>
            <w:tcBorders/>
          </w:tcPr>
          <w:p/>
        </w:tc>
        <w:tc>
          <w:tcPr>
            <w:tcW w:type="dxa" w:w="3436"/>
            <w:vMerge w:val="restart"/>
            <w:tcBorders/>
            <w:tcMar>
              <w:start w:w="0" w:type="dxa"/>
              <w:end w:w="0" w:type="dxa"/>
            </w:tcMar>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21"/>
              </w:rPr>
              <w:t>流塑性合适</w:t>
            </w:r>
          </w:p>
        </w:tc>
      </w:tr>
      <w:tr>
        <w:trPr>
          <w:trHeight w:hRule="exact" w:val="314"/>
        </w:trPr>
        <w:tc>
          <w:tcPr>
            <w:tcW w:type="dxa" w:w="2553"/>
            <w:vMerge/>
            <w:tcBorders>
              <w:top w:sz="5.600000000000023" w:val="single" w:color="#000000"/>
            </w:tcBorders>
          </w:tcPr>
          <w:p/>
        </w:tc>
        <w:tc>
          <w:tcPr>
            <w:tcW w:type="dxa" w:w="2128"/>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15 </w:t>
            </w:r>
          </w:p>
        </w:tc>
        <w:tc>
          <w:tcPr>
            <w:tcW w:type="dxa" w:w="1560"/>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16.5 </w:t>
            </w:r>
          </w:p>
        </w:tc>
        <w:tc>
          <w:tcPr>
            <w:tcW w:type="dxa" w:w="2553"/>
            <w:vMerge/>
            <w:tcBorders/>
          </w:tcPr>
          <w:p/>
        </w:tc>
      </w:tr>
      <w:tr>
        <w:trPr>
          <w:trHeight w:hRule="exact" w:val="88"/>
        </w:trPr>
        <w:tc>
          <w:tcPr>
            <w:tcW w:type="dxa" w:w="1842"/>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236" w:after="0"/>
              <w:ind w:left="0" w:right="522" w:firstLine="0"/>
              <w:jc w:val="right"/>
            </w:pPr>
            <w:r>
              <w:rPr>
                <w:rFonts w:ascii="TimesNewRomanPSMT" w:hAnsi="TimesNewRomanPSMT" w:eastAsia="TimesNewRomanPSMT"/>
                <w:b w:val="0"/>
                <w:i w:val="0"/>
                <w:color w:val="000000"/>
                <w:sz w:val="21"/>
              </w:rPr>
              <w:t xml:space="preserve">35 </w:t>
            </w:r>
          </w:p>
        </w:tc>
        <w:tc>
          <w:tcPr>
            <w:tcW w:type="dxa" w:w="2553"/>
            <w:vMerge/>
            <w:tcBorders/>
          </w:tcPr>
          <w:p/>
        </w:tc>
        <w:tc>
          <w:tcPr>
            <w:tcW w:type="dxa" w:w="2553"/>
            <w:vMerge/>
            <w:tcBorders/>
          </w:tcPr>
          <w:p/>
        </w:tc>
        <w:tc>
          <w:tcPr>
            <w:tcW w:type="dxa" w:w="3436"/>
            <w:vMerge w:val="restart"/>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流塑性合适</w:t>
            </w:r>
          </w:p>
        </w:tc>
      </w:tr>
      <w:tr>
        <w:trPr>
          <w:trHeight w:hRule="exact" w:val="402"/>
        </w:trPr>
        <w:tc>
          <w:tcPr>
            <w:tcW w:type="dxa" w:w="2553"/>
            <w:vMerge/>
            <w:tcBorders>
              <w:bottom w:sz="12.0" w:val="single" w:color="#000000"/>
            </w:tcBorders>
          </w:tcPr>
          <w:p/>
        </w:tc>
        <w:tc>
          <w:tcPr>
            <w:tcW w:type="dxa" w:w="212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18 </w:t>
            </w:r>
          </w:p>
        </w:tc>
        <w:tc>
          <w:tcPr>
            <w:tcW w:type="dxa" w:w="15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18 </w:t>
            </w:r>
          </w:p>
        </w:tc>
        <w:tc>
          <w:tcPr>
            <w:tcW w:type="dxa" w:w="2553"/>
            <w:vMerge/>
            <w:tcBorders/>
          </w:tcPr>
          <w:p/>
        </w:tc>
      </w:tr>
      <w:tr>
        <w:trPr>
          <w:trHeight w:hRule="exact" w:val="393"/>
        </w:trPr>
        <w:tc>
          <w:tcPr>
            <w:tcW w:type="dxa" w:w="2553"/>
            <w:vMerge/>
            <w:tcBorders>
              <w:bottom w:sz="12.0" w:val="single" w:color="#000000"/>
            </w:tcBorders>
          </w:tcPr>
          <w:p/>
        </w:tc>
        <w:tc>
          <w:tcPr>
            <w:tcW w:type="dxa" w:w="2128"/>
            <w:tcBorders/>
            <w:tcMar>
              <w:start w:w="0" w:type="dxa"/>
              <w:end w:w="0" w:type="dxa"/>
            </w:tcMar>
          </w:tcPr>
          <w:p>
            <w:pPr>
              <w:autoSpaceDN w:val="0"/>
              <w:autoSpaceDE w:val="0"/>
              <w:widowControl/>
              <w:spacing w:line="280" w:lineRule="exact" w:before="56" w:after="0"/>
              <w:ind w:left="0" w:right="0" w:firstLine="0"/>
              <w:jc w:val="center"/>
            </w:pPr>
            <w:r>
              <w:rPr>
                <w:rFonts w:ascii="TimesNewRomanPSMT" w:hAnsi="TimesNewRomanPSMT" w:eastAsia="TimesNewRomanPSMT"/>
                <w:b w:val="0"/>
                <w:i w:val="0"/>
                <w:color w:val="000000"/>
                <w:sz w:val="21"/>
              </w:rPr>
              <w:t xml:space="preserve">20 </w:t>
            </w:r>
          </w:p>
        </w:tc>
        <w:tc>
          <w:tcPr>
            <w:tcW w:type="dxa" w:w="1560"/>
            <w:tcBorders/>
            <w:tcMar>
              <w:start w:w="0" w:type="dxa"/>
              <w:end w:w="0" w:type="dxa"/>
            </w:tcMar>
          </w:tcPr>
          <w:p>
            <w:pPr>
              <w:autoSpaceDN w:val="0"/>
              <w:autoSpaceDE w:val="0"/>
              <w:widowControl/>
              <w:spacing w:line="280" w:lineRule="exact" w:before="56" w:after="0"/>
              <w:ind w:left="0" w:right="0" w:firstLine="0"/>
              <w:jc w:val="center"/>
            </w:pPr>
            <w:r>
              <w:rPr>
                <w:rFonts w:ascii="TimesNewRomanPSMT" w:hAnsi="TimesNewRomanPSMT" w:eastAsia="TimesNewRomanPSMT"/>
                <w:b w:val="0"/>
                <w:i w:val="0"/>
                <w:color w:val="000000"/>
                <w:sz w:val="21"/>
              </w:rPr>
              <w:t xml:space="preserve">21.5 </w:t>
            </w:r>
          </w:p>
        </w:tc>
        <w:tc>
          <w:tcPr>
            <w:tcW w:type="dxa" w:w="3436"/>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流塑性合适</w:t>
            </w:r>
          </w:p>
        </w:tc>
      </w:tr>
      <w:tr>
        <w:trPr>
          <w:trHeight w:hRule="exact" w:val="369"/>
        </w:trPr>
        <w:tc>
          <w:tcPr>
            <w:tcW w:type="dxa" w:w="2553"/>
            <w:vMerge/>
            <w:tcBorders>
              <w:bottom w:sz="12.0" w:val="single" w:color="#000000"/>
            </w:tcBorders>
          </w:tcPr>
          <w:p/>
        </w:tc>
        <w:tc>
          <w:tcPr>
            <w:tcW w:type="dxa" w:w="212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0 </w:t>
            </w:r>
          </w:p>
        </w:tc>
        <w:tc>
          <w:tcPr>
            <w:tcW w:type="dxa" w:w="156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10.5 </w:t>
            </w:r>
          </w:p>
        </w:tc>
        <w:tc>
          <w:tcPr>
            <w:tcW w:type="dxa" w:w="3436"/>
            <w:vMerge w:val="restart"/>
            <w:tcBorders/>
            <w:tcMar>
              <w:start w:w="0" w:type="dxa"/>
              <w:end w:w="0" w:type="dxa"/>
            </w:tcMar>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欠改良，流动性不好，且析水</w:t>
            </w:r>
          </w:p>
        </w:tc>
      </w:tr>
      <w:tr>
        <w:trPr>
          <w:trHeight w:hRule="exact" w:val="53"/>
        </w:trPr>
        <w:tc>
          <w:tcPr>
            <w:tcW w:type="dxa" w:w="2553"/>
            <w:vMerge/>
            <w:tcBorders>
              <w:bottom w:sz="12.0" w:val="single" w:color="#000000"/>
            </w:tcBorders>
          </w:tcPr>
          <w:p/>
        </w:tc>
        <w:tc>
          <w:tcPr>
            <w:tcW w:type="dxa" w:w="2553"/>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10.7 </w:t>
            </w:r>
          </w:p>
        </w:tc>
        <w:tc>
          <w:tcPr>
            <w:tcW w:type="dxa" w:w="2553"/>
            <w:vMerge/>
            <w:tcBorders/>
          </w:tcPr>
          <w:p/>
        </w:tc>
      </w:tr>
      <w:tr>
        <w:trPr>
          <w:trHeight w:hRule="exact" w:val="377"/>
        </w:trPr>
        <w:tc>
          <w:tcPr>
            <w:tcW w:type="dxa" w:w="2553"/>
            <w:vMerge/>
            <w:tcBorders>
              <w:bottom w:sz="12.0" w:val="single" w:color="#000000"/>
            </w:tcBorders>
          </w:tcPr>
          <w:p/>
        </w:tc>
        <w:tc>
          <w:tcPr>
            <w:tcW w:type="dxa" w:w="2128"/>
            <w:vMerge w:val="restart"/>
            <w:tcBorders/>
            <w:tcMar>
              <w:start w:w="0" w:type="dxa"/>
              <w:end w:w="0" w:type="dxa"/>
            </w:tcMar>
            <w:tcMar>
              <w:start w:w="0" w:type="dxa"/>
              <w:end w:w="0" w:type="dxa"/>
            </w:tcMar>
          </w:tcPr>
          <w:p>
            <w:pPr>
              <w:autoSpaceDN w:val="0"/>
              <w:autoSpaceDE w:val="0"/>
              <w:widowControl/>
              <w:spacing w:line="282" w:lineRule="exact" w:before="72" w:after="0"/>
              <w:ind w:left="0" w:right="0" w:firstLine="0"/>
              <w:jc w:val="center"/>
            </w:pPr>
            <w:r>
              <w:rPr>
                <w:rFonts w:ascii="TimesNewRomanPSMT" w:hAnsi="TimesNewRomanPSMT" w:eastAsia="TimesNewRomanPSMT"/>
                <w:b w:val="0"/>
                <w:i w:val="0"/>
                <w:color w:val="000000"/>
                <w:sz w:val="21"/>
              </w:rPr>
              <w:t xml:space="preserve">5 </w:t>
            </w:r>
          </w:p>
        </w:tc>
        <w:tc>
          <w:tcPr>
            <w:tcW w:type="dxa" w:w="2553"/>
            <w:vMerge/>
            <w:tcBorders/>
          </w:tcPr>
          <w:p/>
        </w:tc>
        <w:tc>
          <w:tcPr>
            <w:tcW w:type="dxa" w:w="3436"/>
            <w:vMerge w:val="restart"/>
            <w:tcBorders/>
            <w:tcMar>
              <w:start w:w="0" w:type="dxa"/>
              <w:end w:w="0" w:type="dxa"/>
            </w:tcMar>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1"/>
              </w:rPr>
              <w:t>欠改良，流动性不好，且析水</w:t>
            </w:r>
          </w:p>
        </w:tc>
      </w:tr>
      <w:tr>
        <w:trPr>
          <w:trHeight w:hRule="exact" w:val="53"/>
        </w:trPr>
        <w:tc>
          <w:tcPr>
            <w:tcW w:type="dxa" w:w="2553"/>
            <w:vMerge/>
            <w:tcBorders>
              <w:bottom w:sz="12.0" w:val="single" w:color="#000000"/>
            </w:tcBorders>
          </w:tcPr>
          <w:p/>
        </w:tc>
        <w:tc>
          <w:tcPr>
            <w:tcW w:type="dxa" w:w="2553"/>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13 </w:t>
            </w:r>
          </w:p>
        </w:tc>
        <w:tc>
          <w:tcPr>
            <w:tcW w:type="dxa" w:w="2553"/>
            <w:vMerge/>
            <w:tcBorders/>
          </w:tcPr>
          <w:p/>
        </w:tc>
      </w:tr>
      <w:tr>
        <w:trPr>
          <w:trHeight w:hRule="exact" w:val="377"/>
        </w:trPr>
        <w:tc>
          <w:tcPr>
            <w:tcW w:type="dxa" w:w="2553"/>
            <w:vMerge/>
            <w:tcBorders>
              <w:bottom w:sz="12.0" w:val="single" w:color="#000000"/>
            </w:tcBorders>
          </w:tcPr>
          <w:p/>
        </w:tc>
        <w:tc>
          <w:tcPr>
            <w:tcW w:type="dxa" w:w="2128"/>
            <w:vMerge w:val="restart"/>
            <w:tcBorders/>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rFonts w:ascii="TimesNewRomanPSMT" w:hAnsi="TimesNewRomanPSMT" w:eastAsia="TimesNewRomanPSMT"/>
                <w:b w:val="0"/>
                <w:i w:val="0"/>
                <w:color w:val="000000"/>
                <w:sz w:val="21"/>
              </w:rPr>
              <w:t xml:space="preserve">8 </w:t>
            </w:r>
          </w:p>
        </w:tc>
        <w:tc>
          <w:tcPr>
            <w:tcW w:type="dxa" w:w="2553"/>
            <w:vMerge/>
            <w:tcBorders/>
          </w:tcPr>
          <w:p/>
        </w:tc>
        <w:tc>
          <w:tcPr>
            <w:tcW w:type="dxa" w:w="3436"/>
            <w:vMerge w:val="restart"/>
            <w:tcBorders/>
            <w:tcMar>
              <w:start w:w="0" w:type="dxa"/>
              <w:end w:w="0" w:type="dxa"/>
            </w:tcMar>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欠改良，流动性不好，且析水</w:t>
            </w:r>
          </w:p>
        </w:tc>
      </w:tr>
      <w:tr>
        <w:trPr>
          <w:trHeight w:hRule="exact" w:val="53"/>
        </w:trPr>
        <w:tc>
          <w:tcPr>
            <w:tcW w:type="dxa" w:w="2553"/>
            <w:vMerge/>
            <w:tcBorders>
              <w:bottom w:sz="12.0" w:val="single" w:color="#000000"/>
            </w:tcBorders>
          </w:tcPr>
          <w:p/>
        </w:tc>
        <w:tc>
          <w:tcPr>
            <w:tcW w:type="dxa" w:w="2553"/>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80" w:lineRule="exact" w:before="74" w:after="0"/>
              <w:ind w:left="0" w:right="0" w:firstLine="0"/>
              <w:jc w:val="center"/>
            </w:pPr>
            <w:r>
              <w:rPr>
                <w:rFonts w:ascii="TimesNewRomanPSMT" w:hAnsi="TimesNewRomanPSMT" w:eastAsia="TimesNewRomanPSMT"/>
                <w:b w:val="0"/>
                <w:i w:val="0"/>
                <w:color w:val="000000"/>
                <w:sz w:val="21"/>
              </w:rPr>
              <w:t xml:space="preserve">14 </w:t>
            </w:r>
          </w:p>
        </w:tc>
        <w:tc>
          <w:tcPr>
            <w:tcW w:type="dxa" w:w="2553"/>
            <w:vMerge/>
            <w:tcBorders/>
          </w:tcPr>
          <w:p/>
        </w:tc>
      </w:tr>
      <w:tr>
        <w:trPr>
          <w:trHeight w:hRule="exact" w:val="335"/>
        </w:trPr>
        <w:tc>
          <w:tcPr>
            <w:tcW w:type="dxa" w:w="2553"/>
            <w:vMerge/>
            <w:tcBorders>
              <w:bottom w:sz="12.0" w:val="single" w:color="#000000"/>
            </w:tcBorders>
          </w:tcPr>
          <w:p/>
        </w:tc>
        <w:tc>
          <w:tcPr>
            <w:tcW w:type="dxa" w:w="2128"/>
            <w:tcBorders/>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 xml:space="preserve">10 </w:t>
            </w:r>
          </w:p>
        </w:tc>
        <w:tc>
          <w:tcPr>
            <w:tcW w:type="dxa" w:w="2553"/>
            <w:vMerge/>
            <w:tcBorders/>
          </w:tcPr>
          <w:p/>
        </w:tc>
        <w:tc>
          <w:tcPr>
            <w:tcW w:type="dxa" w:w="3436"/>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欠改良，流动性不好，且析水</w:t>
            </w:r>
          </w:p>
        </w:tc>
      </w:tr>
      <w:tr>
        <w:trPr>
          <w:trHeight w:hRule="exact" w:val="420"/>
        </w:trPr>
        <w:tc>
          <w:tcPr>
            <w:tcW w:type="dxa" w:w="2553"/>
            <w:vMerge/>
            <w:tcBorders>
              <w:bottom w:sz="12.0" w:val="single" w:color="#000000"/>
            </w:tcBorders>
          </w:tcPr>
          <w:p/>
        </w:tc>
        <w:tc>
          <w:tcPr>
            <w:tcW w:type="dxa" w:w="2128"/>
            <w:vMerge w:val="restart"/>
            <w:tcBorders/>
            <w:tcMar>
              <w:start w:w="0" w:type="dxa"/>
              <w:end w:w="0" w:type="dxa"/>
            </w:tcMar>
            <w:tcMar>
              <w:start w:w="0" w:type="dxa"/>
              <w:end w:w="0" w:type="dxa"/>
            </w:tcMar>
          </w:tcPr>
          <w:p>
            <w:pPr>
              <w:autoSpaceDN w:val="0"/>
              <w:autoSpaceDE w:val="0"/>
              <w:widowControl/>
              <w:spacing w:line="282" w:lineRule="exact" w:before="168" w:after="0"/>
              <w:ind w:left="0" w:right="0" w:firstLine="0"/>
              <w:jc w:val="center"/>
            </w:pPr>
            <w:r>
              <w:rPr>
                <w:rFonts w:ascii="TimesNewRomanPSMT" w:hAnsi="TimesNewRomanPSMT" w:eastAsia="TimesNewRomanPSMT"/>
                <w:b w:val="0"/>
                <w:i w:val="0"/>
                <w:color w:val="000000"/>
                <w:sz w:val="21"/>
              </w:rPr>
              <w:t xml:space="preserve">15 </w:t>
            </w:r>
          </w:p>
        </w:tc>
        <w:tc>
          <w:tcPr>
            <w:tcW w:type="dxa" w:w="1560"/>
            <w:tcBorders/>
            <w:tcMar>
              <w:start w:w="0" w:type="dxa"/>
              <w:end w:w="0" w:type="dxa"/>
            </w:tcMar>
          </w:tcPr>
          <w:p>
            <w:pPr>
              <w:autoSpaceDN w:val="0"/>
              <w:autoSpaceDE w:val="0"/>
              <w:widowControl/>
              <w:spacing w:line="280" w:lineRule="exact" w:before="118" w:after="0"/>
              <w:ind w:left="0" w:right="0" w:firstLine="0"/>
              <w:jc w:val="center"/>
            </w:pPr>
            <w:r>
              <w:rPr>
                <w:rFonts w:ascii="TimesNewRomanPSMT" w:hAnsi="TimesNewRomanPSMT" w:eastAsia="TimesNewRomanPSMT"/>
                <w:b w:val="0"/>
                <w:i w:val="0"/>
                <w:color w:val="000000"/>
                <w:sz w:val="21"/>
              </w:rPr>
              <w:t xml:space="preserve">17.5 </w:t>
            </w:r>
          </w:p>
        </w:tc>
        <w:tc>
          <w:tcPr>
            <w:tcW w:type="dxa" w:w="3436"/>
            <w:tcBorders/>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21"/>
              </w:rPr>
              <w:t>流动性合适，但析水</w:t>
            </w:r>
          </w:p>
        </w:tc>
      </w:tr>
      <w:tr>
        <w:trPr>
          <w:trHeight w:hRule="exact" w:val="104"/>
        </w:trPr>
        <w:tc>
          <w:tcPr>
            <w:tcW w:type="dxa" w:w="2553"/>
            <w:vMerge/>
            <w:tcBorders>
              <w:bottom w:sz="12.0" w:val="single" w:color="#000000"/>
            </w:tcBorders>
          </w:tcPr>
          <w:p/>
        </w:tc>
        <w:tc>
          <w:tcPr>
            <w:tcW w:type="dxa" w:w="2553"/>
            <w:vMerge/>
            <w:tcBorders/>
          </w:tcPr>
          <w:p/>
        </w:tc>
        <w:tc>
          <w:tcPr>
            <w:tcW w:type="dxa" w:w="1560"/>
            <w:vMerge w:val="restart"/>
            <w:tcBorders/>
            <w:tcMar>
              <w:start w:w="0" w:type="dxa"/>
              <w:end w:w="0" w:type="dxa"/>
            </w:tcMar>
            <w:tcMar>
              <w:start w:w="0" w:type="dxa"/>
              <w:end w:w="0" w:type="dxa"/>
            </w:tcMar>
          </w:tcPr>
          <w:p>
            <w:pPr>
              <w:autoSpaceDN w:val="0"/>
              <w:autoSpaceDE w:val="0"/>
              <w:widowControl/>
              <w:spacing w:line="282" w:lineRule="exact" w:before="126" w:after="0"/>
              <w:ind w:left="0" w:right="0" w:firstLine="0"/>
              <w:jc w:val="center"/>
            </w:pPr>
            <w:r>
              <w:rPr>
                <w:rFonts w:ascii="TimesNewRomanPSMT" w:hAnsi="TimesNewRomanPSMT" w:eastAsia="TimesNewRomanPSMT"/>
                <w:b w:val="0"/>
                <w:i w:val="0"/>
                <w:color w:val="000000"/>
                <w:sz w:val="21"/>
              </w:rPr>
              <w:t xml:space="preserve">19 </w:t>
            </w:r>
          </w:p>
        </w:tc>
        <w:tc>
          <w:tcPr>
            <w:tcW w:type="dxa" w:w="3436"/>
            <w:vMerge w:val="restart"/>
            <w:tcBorders/>
            <w:tcMar>
              <w:start w:w="0" w:type="dxa"/>
              <w:end w:w="0" w:type="dxa"/>
            </w:tcMar>
            <w:tcMar>
              <w:start w:w="0" w:type="dxa"/>
              <w:end w:w="0" w:type="dxa"/>
            </w:tcMar>
          </w:tcPr>
          <w:p>
            <w:pPr>
              <w:autoSpaceDN w:val="0"/>
              <w:autoSpaceDE w:val="0"/>
              <w:widowControl/>
              <w:spacing w:line="185" w:lineRule="auto" w:before="218" w:after="0"/>
              <w:ind w:left="0" w:right="0" w:firstLine="0"/>
              <w:jc w:val="center"/>
            </w:pPr>
            <w:r>
              <w:rPr>
                <w:rFonts w:ascii="SimSun" w:hAnsi="SimSun" w:eastAsia="SimSun"/>
                <w:b w:val="0"/>
                <w:i w:val="0"/>
                <w:color w:val="000000"/>
                <w:sz w:val="21"/>
              </w:rPr>
              <w:t>流动性合适，但析水且离析</w:t>
            </w:r>
          </w:p>
        </w:tc>
      </w:tr>
      <w:tr>
        <w:trPr>
          <w:trHeight w:hRule="exact" w:val="336"/>
        </w:trPr>
        <w:tc>
          <w:tcPr>
            <w:tcW w:type="dxa" w:w="2553"/>
            <w:vMerge/>
            <w:tcBorders>
              <w:bottom w:sz="12.0" w:val="single" w:color="#000000"/>
            </w:tcBorders>
          </w:tcPr>
          <w:p/>
        </w:tc>
        <w:tc>
          <w:tcPr>
            <w:tcW w:type="dxa" w:w="2128"/>
            <w:tcBorders/>
            <w:tcMar>
              <w:start w:w="0" w:type="dxa"/>
              <w:end w:w="0" w:type="dxa"/>
            </w:tcMar>
          </w:tcPr>
          <w:p>
            <w:pPr>
              <w:autoSpaceDN w:val="0"/>
              <w:autoSpaceDE w:val="0"/>
              <w:widowControl/>
              <w:spacing w:line="280" w:lineRule="exact" w:before="56" w:after="0"/>
              <w:ind w:left="0" w:right="0" w:firstLine="0"/>
              <w:jc w:val="center"/>
            </w:pPr>
            <w:r>
              <w:rPr>
                <w:rFonts w:ascii="TimesNewRomanPSMT" w:hAnsi="TimesNewRomanPSMT" w:eastAsia="TimesNewRomanPSMT"/>
                <w:b w:val="0"/>
                <w:i w:val="0"/>
                <w:color w:val="000000"/>
                <w:sz w:val="21"/>
              </w:rPr>
              <w:t xml:space="preserve">20 </w:t>
            </w:r>
          </w:p>
        </w:tc>
        <w:tc>
          <w:tcPr>
            <w:tcW w:type="dxa" w:w="2553"/>
            <w:vMerge/>
            <w:tcBorders/>
          </w:tcPr>
          <w:p/>
        </w:tc>
        <w:tc>
          <w:tcPr>
            <w:tcW w:type="dxa" w:w="2553"/>
            <w:vMerge/>
            <w:tcBorders/>
          </w:tcPr>
          <w:p/>
        </w:tc>
      </w:tr>
      <w:tr>
        <w:trPr>
          <w:trHeight w:hRule="exact" w:val="482"/>
        </w:trPr>
        <w:tc>
          <w:tcPr>
            <w:tcW w:type="dxa" w:w="2553"/>
            <w:vMerge/>
            <w:tcBorders>
              <w:bottom w:sz="12.0" w:val="single" w:color="#000000"/>
            </w:tcBorders>
          </w:tcPr>
          <w:p/>
        </w:tc>
        <w:tc>
          <w:tcPr>
            <w:tcW w:type="dxa" w:w="2128"/>
            <w:tcBorders>
              <w:bottom w:sz="12.0" w:val="single" w:color="#000000"/>
            </w:tcBorders>
            <w:tcMar>
              <w:start w:w="0" w:type="dxa"/>
              <w:end w:w="0" w:type="dxa"/>
            </w:tcMar>
          </w:tcPr>
          <w:p>
            <w:pPr>
              <w:autoSpaceDN w:val="0"/>
              <w:autoSpaceDE w:val="0"/>
              <w:widowControl/>
              <w:spacing w:line="282" w:lineRule="exact" w:before="166" w:after="0"/>
              <w:ind w:left="0" w:right="0" w:firstLine="0"/>
              <w:jc w:val="center"/>
            </w:pPr>
            <w:r>
              <w:rPr>
                <w:rFonts w:ascii="TimesNewRomanPSMT" w:hAnsi="TimesNewRomanPSMT" w:eastAsia="TimesNewRomanPSMT"/>
                <w:b w:val="0"/>
                <w:i w:val="0"/>
                <w:color w:val="000000"/>
                <w:sz w:val="21"/>
              </w:rPr>
              <w:t xml:space="preserve">25 </w:t>
            </w:r>
          </w:p>
        </w:tc>
        <w:tc>
          <w:tcPr>
            <w:tcW w:type="dxa" w:w="1560"/>
            <w:tcBorders>
              <w:bottom w:sz="12.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TimesNewRomanPSMT" w:hAnsi="TimesNewRomanPSMT" w:eastAsia="TimesNewRomanPSMT"/>
                <w:b w:val="0"/>
                <w:i w:val="0"/>
                <w:color w:val="000000"/>
                <w:sz w:val="21"/>
              </w:rPr>
              <w:t xml:space="preserve">22.5 </w:t>
            </w:r>
          </w:p>
        </w:tc>
        <w:tc>
          <w:tcPr>
            <w:tcW w:type="dxa" w:w="3436"/>
            <w:tcBorders>
              <w:bottom w:sz="12.0" w:val="single" w:color="#000000"/>
            </w:tcBorders>
            <w:tcMar>
              <w:start w:w="0" w:type="dxa"/>
              <w:end w:w="0" w:type="dxa"/>
            </w:tcMar>
          </w:tcPr>
          <w:p>
            <w:pPr>
              <w:autoSpaceDN w:val="0"/>
              <w:autoSpaceDE w:val="0"/>
              <w:widowControl/>
              <w:spacing w:line="182" w:lineRule="auto" w:before="208" w:after="0"/>
              <w:ind w:left="0" w:right="0" w:firstLine="0"/>
              <w:jc w:val="center"/>
            </w:pPr>
            <w:r>
              <w:rPr>
                <w:rFonts w:ascii="SimSun" w:hAnsi="SimSun" w:eastAsia="SimSun"/>
                <w:b w:val="0"/>
                <w:i w:val="0"/>
                <w:color w:val="000000"/>
                <w:sz w:val="21"/>
              </w:rPr>
              <w:t>流动性过大</w:t>
            </w:r>
          </w:p>
        </w:tc>
      </w:tr>
    </w:tbl>
    <w:p>
      <w:pPr>
        <w:autoSpaceDN w:val="0"/>
        <w:autoSpaceDE w:val="0"/>
        <w:widowControl/>
        <w:spacing w:line="472" w:lineRule="exact" w:before="0" w:after="0"/>
        <w:ind w:left="998" w:right="0" w:firstLine="48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2-11</w:t>
      </w:r>
      <w:r>
        <w:rPr>
          <w:rFonts w:ascii="SimSun" w:hAnsi="SimSun" w:eastAsia="SimSun"/>
          <w:b w:val="0"/>
          <w:i w:val="0"/>
          <w:color w:val="000000"/>
          <w:sz w:val="24"/>
        </w:rPr>
        <w:t xml:space="preserve"> 给出了不同含水率下渣土塌落度随泡沫外掺量变化情况如，由图可知，在同</w:t>
      </w:r>
      <w:r>
        <w:rPr>
          <w:rFonts w:ascii="SimSun" w:hAnsi="SimSun" w:eastAsia="SimSun"/>
          <w:b w:val="0"/>
          <w:i w:val="0"/>
          <w:color w:val="000000"/>
          <w:sz w:val="24"/>
        </w:rPr>
        <w:t>一含水率下，随泡沫外掺量的增加，塌落度值逐渐增加且增加速率越来越快，这主要是</w:t>
      </w:r>
      <w:r>
        <w:rPr>
          <w:rFonts w:ascii="SimSun" w:hAnsi="SimSun" w:eastAsia="SimSun"/>
          <w:b w:val="0"/>
          <w:i w:val="0"/>
          <w:color w:val="000000"/>
          <w:sz w:val="24"/>
        </w:rPr>
        <w:t>因为随着泡沫的加入，泡沫逐渐包裹土颗粒，颗粒间接触面积减小，渣土摩擦性降低，</w:t>
      </w:r>
      <w:r>
        <w:rPr>
          <w:rFonts w:ascii="SimSun" w:hAnsi="SimSun" w:eastAsia="SimSun"/>
          <w:b w:val="0"/>
          <w:i w:val="0"/>
          <w:color w:val="000000"/>
          <w:sz w:val="24"/>
        </w:rPr>
        <w:t>流动性增加。此外，渣土含水率越低，达到塌落度合理范围所需泡沫外掺量越高，主要</w:t>
      </w:r>
      <w:r>
        <w:rPr>
          <w:rFonts w:ascii="SimSun" w:hAnsi="SimSun" w:eastAsia="SimSun"/>
          <w:b w:val="0"/>
          <w:i w:val="0"/>
          <w:color w:val="000000"/>
          <w:sz w:val="24"/>
        </w:rPr>
        <w:t>原因是渣土含水量较低时，在泡沫注入率较低时由于土颗粒吸水，导致泡沫破裂，此时</w:t>
      </w:r>
      <w:r>
        <w:rPr>
          <w:rFonts w:ascii="SimSun" w:hAnsi="SimSun" w:eastAsia="SimSun"/>
          <w:b w:val="0"/>
          <w:i w:val="0"/>
          <w:color w:val="000000"/>
          <w:sz w:val="24"/>
        </w:rPr>
        <w:t>加入泡沫改良效果不明显，只有当泡沫含量升高到一定值时，才可以稳定存在于渣土中，</w:t>
      </w:r>
      <w:r>
        <w:rPr>
          <w:rFonts w:ascii="SimSun" w:hAnsi="SimSun" w:eastAsia="SimSun"/>
          <w:b w:val="0"/>
          <w:i w:val="0"/>
          <w:color w:val="000000"/>
          <w:sz w:val="24"/>
        </w:rPr>
        <w:t>起到改良效果，且渣土含水率越低，达到这一效果所需泡沫越多。</w:t>
      </w:r>
    </w:p>
    <w:p>
      <w:pPr>
        <w:autoSpaceDN w:val="0"/>
        <w:autoSpaceDE w:val="0"/>
        <w:widowControl/>
        <w:spacing w:line="486" w:lineRule="exact" w:before="22" w:after="0"/>
        <w:ind w:left="998" w:right="140" w:firstLine="480"/>
        <w:jc w:val="both"/>
      </w:pPr>
      <w:r>
        <w:rPr>
          <w:rFonts w:ascii="SimSun" w:hAnsi="SimSun" w:eastAsia="SimSun"/>
          <w:b w:val="0"/>
          <w:i w:val="0"/>
          <w:color w:val="000000"/>
          <w:sz w:val="24"/>
        </w:rPr>
        <w:t>从图中可以看出，粉细砂渣土含水率为</w:t>
      </w:r>
      <w:r>
        <w:rPr>
          <w:rFonts w:ascii="TimesNewRomanPSMT" w:hAnsi="TimesNewRomanPSMT" w:eastAsia="TimesNewRomanPSMT"/>
          <w:b w:val="0"/>
          <w:i w:val="0"/>
          <w:color w:val="000000"/>
          <w:sz w:val="24"/>
        </w:rPr>
        <w:t>25%</w:t>
      </w:r>
      <w:r>
        <w:rPr>
          <w:rFonts w:ascii="SimSun" w:hAnsi="SimSun" w:eastAsia="SimSun"/>
          <w:b w:val="0"/>
          <w:i w:val="0"/>
          <w:color w:val="000000"/>
          <w:sz w:val="24"/>
        </w:rPr>
        <w:t>时获得的渣土流塑性改良效果较好（图</w:t>
      </w:r>
      <w:r>
        <w:rPr>
          <w:rFonts w:ascii="SimSun" w:hAnsi="SimSun" w:eastAsia="SimSun"/>
          <w:b w:val="0"/>
          <w:i w:val="0"/>
          <w:color w:val="000000"/>
          <w:sz w:val="24"/>
        </w:rPr>
        <w:t>中虚线范围）的泡沫外掺量范围为</w:t>
      </w:r>
      <w:r>
        <w:rPr>
          <w:rFonts w:ascii="TimesNewRomanPSMT" w:hAnsi="TimesNewRomanPSMT" w:eastAsia="TimesNewRomanPSMT"/>
          <w:b w:val="0"/>
          <w:i w:val="0"/>
          <w:color w:val="000000"/>
          <w:sz w:val="24"/>
        </w:rPr>
        <w:t>35%~40%</w:t>
      </w:r>
      <w:r>
        <w:rPr>
          <w:rFonts w:ascii="SimSun" w:hAnsi="SimSun" w:eastAsia="SimSun"/>
          <w:b w:val="0"/>
          <w:i w:val="0"/>
          <w:color w:val="000000"/>
          <w:sz w:val="24"/>
        </w:rPr>
        <w:t>，含水率为</w:t>
      </w:r>
      <w:r>
        <w:rPr>
          <w:rFonts w:ascii="TimesNewRomanPSMT" w:hAnsi="TimesNewRomanPSMT" w:eastAsia="TimesNewRomanPSMT"/>
          <w:b w:val="0"/>
          <w:i w:val="0"/>
          <w:color w:val="000000"/>
          <w:sz w:val="24"/>
        </w:rPr>
        <w:t>28.5%</w:t>
      </w:r>
      <w:r>
        <w:rPr>
          <w:rFonts w:ascii="SimSun" w:hAnsi="SimSun" w:eastAsia="SimSun"/>
          <w:b w:val="0"/>
          <w:i w:val="0"/>
          <w:color w:val="000000"/>
          <w:sz w:val="24"/>
        </w:rPr>
        <w:t>和</w:t>
      </w:r>
      <w:r>
        <w:rPr>
          <w:rFonts w:ascii="TimesNewRomanPSMT" w:hAnsi="TimesNewRomanPSMT" w:eastAsia="TimesNewRomanPSMT"/>
          <w:b w:val="0"/>
          <w:i w:val="0"/>
          <w:color w:val="000000"/>
          <w:sz w:val="24"/>
        </w:rPr>
        <w:t>32.5%</w:t>
      </w:r>
      <w:r>
        <w:rPr>
          <w:rFonts w:ascii="SimSun" w:hAnsi="SimSun" w:eastAsia="SimSun"/>
          <w:b w:val="0"/>
          <w:i w:val="0"/>
          <w:color w:val="000000"/>
          <w:sz w:val="24"/>
        </w:rPr>
        <w:t>时泡沫外掺量范</w:t>
      </w:r>
      <w:r>
        <w:rPr>
          <w:rFonts w:ascii="SimSun" w:hAnsi="SimSun" w:eastAsia="SimSun"/>
          <w:b w:val="0"/>
          <w:i w:val="0"/>
          <w:color w:val="000000"/>
          <w:sz w:val="24"/>
        </w:rPr>
        <w:t>围分别为</w:t>
      </w:r>
      <w:r>
        <w:rPr>
          <w:rFonts w:ascii="TimesNewRomanPSMT" w:hAnsi="TimesNewRomanPSMT" w:eastAsia="TimesNewRomanPSMT"/>
          <w:b w:val="0"/>
          <w:i w:val="0"/>
          <w:color w:val="000000"/>
          <w:sz w:val="24"/>
        </w:rPr>
        <w:t>25%~30%</w:t>
      </w:r>
      <w:r>
        <w:rPr>
          <w:rFonts w:ascii="SimSun" w:hAnsi="SimSun" w:eastAsia="SimSun"/>
          <w:b w:val="0"/>
          <w:i w:val="0"/>
          <w:color w:val="000000"/>
          <w:sz w:val="24"/>
        </w:rPr>
        <w:t>和</w:t>
      </w:r>
      <w:r>
        <w:rPr>
          <w:rFonts w:ascii="TimesNewRomanPSMT" w:hAnsi="TimesNewRomanPSMT" w:eastAsia="TimesNewRomanPSMT"/>
          <w:b w:val="0"/>
          <w:i w:val="0"/>
          <w:color w:val="000000"/>
          <w:sz w:val="24"/>
        </w:rPr>
        <w:t>15%~20%</w:t>
      </w:r>
      <w:r>
        <w:rPr>
          <w:rFonts w:ascii="SimSun" w:hAnsi="SimSun" w:eastAsia="SimSun"/>
          <w:b w:val="0"/>
          <w:i w:val="0"/>
          <w:color w:val="000000"/>
          <w:sz w:val="24"/>
        </w:rPr>
        <w:t>，当渣土含水率为</w:t>
      </w:r>
      <w:r>
        <w:rPr>
          <w:rFonts w:ascii="TimesNewRomanPSMT" w:hAnsi="TimesNewRomanPSMT" w:eastAsia="TimesNewRomanPSMT"/>
          <w:b w:val="0"/>
          <w:i w:val="0"/>
          <w:color w:val="000000"/>
          <w:sz w:val="24"/>
        </w:rPr>
        <w:t>35%</w:t>
      </w:r>
      <w:r>
        <w:rPr>
          <w:rFonts w:ascii="SimSun" w:hAnsi="SimSun" w:eastAsia="SimSun"/>
          <w:b w:val="0"/>
          <w:i w:val="0"/>
          <w:color w:val="000000"/>
          <w:sz w:val="24"/>
        </w:rPr>
        <w:t>时，出现析水现象，此时水会携</w:t>
      </w:r>
      <w:r>
        <w:rPr>
          <w:rFonts w:ascii="SimSun" w:hAnsi="SimSun" w:eastAsia="SimSun"/>
          <w:b w:val="0"/>
          <w:i w:val="0"/>
          <w:color w:val="000000"/>
          <w:sz w:val="24"/>
        </w:rPr>
        <w:t>带泡沫从渣土中排出，渣土流动性在短时间内降低。图</w:t>
      </w:r>
      <w:r>
        <w:rPr>
          <w:rFonts w:ascii="TimesNewRomanPSMT" w:hAnsi="TimesNewRomanPSMT" w:eastAsia="TimesNewRomanPSMT"/>
          <w:b w:val="0"/>
          <w:i w:val="0"/>
          <w:color w:val="000000"/>
          <w:sz w:val="24"/>
        </w:rPr>
        <w:t>2-12</w:t>
      </w:r>
      <w:r>
        <w:rPr>
          <w:rFonts w:ascii="SimSun" w:hAnsi="SimSun" w:eastAsia="SimSun"/>
          <w:b w:val="0"/>
          <w:i w:val="0"/>
          <w:color w:val="000000"/>
          <w:sz w:val="24"/>
        </w:rPr>
        <w:t xml:space="preserve"> 为含水率</w:t>
      </w:r>
      <w:r>
        <w:rPr>
          <w:rFonts w:ascii="TimesNewRomanPSMT" w:hAnsi="TimesNewRomanPSMT" w:eastAsia="TimesNewRomanPSMT"/>
          <w:b w:val="0"/>
          <w:i w:val="0"/>
          <w:color w:val="000000"/>
          <w:sz w:val="24"/>
        </w:rPr>
        <w:t>35%</w:t>
      </w:r>
      <w:r>
        <w:rPr>
          <w:rFonts w:ascii="SimSun" w:hAnsi="SimSun" w:eastAsia="SimSun"/>
          <w:b w:val="0"/>
          <w:i w:val="0"/>
          <w:color w:val="000000"/>
          <w:sz w:val="24"/>
        </w:rPr>
        <w:t>时改良渣土</w:t>
      </w:r>
      <w:r>
        <w:rPr>
          <w:rFonts w:ascii="SimSun" w:hAnsi="SimSun" w:eastAsia="SimSun"/>
          <w:b w:val="0"/>
          <w:i w:val="0"/>
          <w:color w:val="000000"/>
          <w:sz w:val="24"/>
        </w:rPr>
        <w:t>塌落度随时间变化曲线，可以看出，塌落度值在</w:t>
      </w:r>
      <w:r>
        <w:rPr>
          <w:rFonts w:ascii="TimesNewRomanPSMT" w:hAnsi="TimesNewRomanPSMT" w:eastAsia="TimesNewRomanPSMT"/>
          <w:b w:val="0"/>
          <w:i w:val="0"/>
          <w:color w:val="000000"/>
          <w:sz w:val="24"/>
        </w:rPr>
        <w:t>13min</w:t>
      </w:r>
      <w:r>
        <w:rPr>
          <w:rFonts w:ascii="SimSun" w:hAnsi="SimSun" w:eastAsia="SimSun"/>
          <w:b w:val="0"/>
          <w:i w:val="0"/>
          <w:color w:val="000000"/>
          <w:sz w:val="24"/>
        </w:rPr>
        <w:t xml:space="preserve"> 左右显著降低，此时，渣土流动</w:t>
      </w:r>
      <w:r>
        <w:rPr>
          <w:rFonts w:ascii="SimSun" w:hAnsi="SimSun" w:eastAsia="SimSun"/>
          <w:b w:val="0"/>
          <w:i w:val="0"/>
          <w:color w:val="000000"/>
          <w:sz w:val="24"/>
        </w:rPr>
        <w:t>性不再满足施工要求。因此，通过增加含水率来优化渣土改良效果时，存在最佳含水率，</w:t>
      </w:r>
      <w:r>
        <w:rPr>
          <w:rFonts w:ascii="SimSun" w:hAnsi="SimSun" w:eastAsia="SimSun"/>
          <w:b w:val="0"/>
          <w:i w:val="0"/>
          <w:color w:val="000000"/>
          <w:sz w:val="24"/>
        </w:rPr>
        <w:t>大于此含水率后的泡沫改良渣土会出现析水或离析。</w:t>
      </w:r>
    </w:p>
    <w:p>
      <w:pPr>
        <w:autoSpaceDN w:val="0"/>
        <w:tabs>
          <w:tab w:pos="1478" w:val="left"/>
          <w:tab w:pos="5444" w:val="left"/>
        </w:tabs>
        <w:autoSpaceDE w:val="0"/>
        <w:widowControl/>
        <w:spacing w:line="408" w:lineRule="exact" w:before="82" w:after="0"/>
        <w:ind w:left="998" w:right="0" w:firstLine="0"/>
        <w:jc w:val="left"/>
      </w:pPr>
      <w:r>
        <w:tab/>
      </w:r>
      <w:r>
        <w:rPr>
          <w:rFonts w:ascii="SimSun" w:hAnsi="SimSun" w:eastAsia="SimSun"/>
          <w:b w:val="0"/>
          <w:i w:val="0"/>
          <w:color w:val="000000"/>
          <w:sz w:val="24"/>
        </w:rPr>
        <w:t>为得到一定塌落度下泡沫外掺量和渣土含水率的关系，对室内试验结果进行拟合，</w:t>
      </w:r>
      <w:r>
        <w:rPr>
          <w:rFonts w:ascii="SimSun" w:hAnsi="SimSun" w:eastAsia="SimSun"/>
          <w:b w:val="0"/>
          <w:i w:val="0"/>
          <w:color w:val="000000"/>
          <w:sz w:val="24"/>
        </w:rPr>
        <w:t>采用多元非线性拟合方法对表</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中的数据进行拟合，结果如下式：</w:t>
      </w:r>
      <w:r>
        <w:br/>
      </w:r>
      <w:r>
        <w:tab/>
      </w:r>
      <w:r>
        <w:rPr>
          <w:rFonts w:ascii="TimesNewRomanPSMT" w:hAnsi="TimesNewRomanPSMT" w:eastAsia="TimesNewRomanPSMT"/>
          <w:b w:val="0"/>
          <w:i w:val="0"/>
          <w:color w:val="000000"/>
          <w:sz w:val="18"/>
        </w:rPr>
        <w:t xml:space="preserve">30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83" name="Picture 3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4" name="Picture 3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2463800</wp:posOffset>
            </wp:positionV>
            <wp:extent cx="1765300" cy="18669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1765300" cy="1866900"/>
                    </a:xfrm>
                    <a:prstGeom prst="rect"/>
                  </pic:spPr>
                </pic:pic>
              </a:graphicData>
            </a:graphic>
          </wp:anchor>
        </w:drawing>
      </w:r>
    </w:p>
    <w:p>
      <w:pPr>
        <w:autoSpaceDN w:val="0"/>
        <w:autoSpaceDE w:val="0"/>
        <w:widowControl/>
        <w:spacing w:line="185" w:lineRule="auto" w:before="0" w:after="164"/>
        <w:ind w:left="0" w:right="2920"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tbl>
      <w:tblPr>
        <w:tblW w:type="auto" w:w="0"/>
        <w:tblLayout w:type="fixed"/>
        <w:tblLook w:firstColumn="1" w:firstRow="1" w:lastColumn="0" w:lastRow="0" w:noHBand="0" w:noVBand="1" w:val="04A0"/>
        <w:tblInd w:w="97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568"/>
        </w:trPr>
        <w:tc>
          <w:tcPr>
            <w:tcW w:type="dxa" w:w="1530"/>
            <w:tcBorders>
              <w:top w:sz="5.599999999999966" w:val="single" w:color="#000000"/>
            </w:tcBorders>
            <w:tcMar>
              <w:start w:w="0" w:type="dxa"/>
              <w:end w:w="0" w:type="dxa"/>
            </w:tcMar>
          </w:tcPr>
          <w:p>
            <w:pPr>
              <w:autoSpaceDN w:val="0"/>
              <w:autoSpaceDE w:val="0"/>
              <w:widowControl/>
              <w:spacing w:line="247" w:lineRule="auto" w:before="168" w:after="0"/>
              <w:ind w:left="0" w:right="34" w:firstLine="0"/>
              <w:jc w:val="right"/>
            </w:pPr>
            <w:r>
              <w:rPr>
                <w:w w:val="98.72759183247885"/>
                <w:rFonts w:ascii="Times New Roman" w:hAnsi="Times New Roman" w:eastAsia="Times New Roman"/>
                <w:b w:val="0"/>
                <w:i/>
                <w:color w:val="000000"/>
                <w:sz w:val="24"/>
              </w:rPr>
              <w:t>T</w:t>
            </w:r>
          </w:p>
        </w:tc>
        <w:tc>
          <w:tcPr>
            <w:tcW w:type="dxa" w:w="200"/>
            <w:tcBorders>
              <w:top w:sz="5.599999999999966" w:val="single" w:color="#000000"/>
            </w:tcBorders>
            <w:tcMar>
              <w:start w:w="0" w:type="dxa"/>
              <w:end w:w="0" w:type="dxa"/>
            </w:tcMar>
          </w:tcPr>
          <w:p>
            <w:pPr>
              <w:autoSpaceDN w:val="0"/>
              <w:autoSpaceDE w:val="0"/>
              <w:widowControl/>
              <w:spacing w:line="233" w:lineRule="auto" w:before="156" w:after="0"/>
              <w:ind w:left="0" w:right="0" w:firstLine="0"/>
              <w:jc w:val="center"/>
            </w:pPr>
            <w:r>
              <w:rPr>
                <w:w w:val="98.72759183247885"/>
                <w:rFonts w:ascii="Symbol" w:hAnsi="Symbol" w:eastAsia="Symbol"/>
                <w:b w:val="0"/>
                <w:i w:val="0"/>
                <w:color w:val="000000"/>
                <w:sz w:val="24"/>
              </w:rPr>
              <w:t>=</w:t>
            </w:r>
          </w:p>
        </w:tc>
        <w:tc>
          <w:tcPr>
            <w:tcW w:type="dxa" w:w="560"/>
            <w:tcBorders>
              <w:top w:sz="5.599999999999966" w:val="single" w:color="#000000"/>
            </w:tcBorders>
            <w:tcMar>
              <w:start w:w="0" w:type="dxa"/>
              <w:end w:w="0" w:type="dxa"/>
            </w:tcMar>
          </w:tcPr>
          <w:p>
            <w:pPr>
              <w:autoSpaceDN w:val="0"/>
              <w:autoSpaceDE w:val="0"/>
              <w:widowControl/>
              <w:spacing w:line="308" w:lineRule="exact" w:before="144" w:after="0"/>
              <w:ind w:left="0" w:right="0" w:firstLine="0"/>
              <w:jc w:val="center"/>
            </w:pPr>
            <w:r>
              <w:rPr>
                <w:w w:val="98.72759183247885"/>
                <w:rFonts w:ascii="TimesNewRomanPSMT" w:hAnsi="TimesNewRomanPSMT" w:eastAsia="TimesNewRomanPSMT"/>
                <w:b w:val="0"/>
                <w:i w:val="0"/>
                <w:color w:val="000000"/>
                <w:sz w:val="24"/>
              </w:rPr>
              <w:t xml:space="preserve">86 </w:t>
            </w:r>
            <w:r>
              <w:rPr>
                <w:w w:val="98.72759183247885"/>
                <w:rFonts w:ascii="TimesNewRomanPSMT" w:hAnsi="TimesNewRomanPSMT" w:eastAsia="TimesNewRomanPSMT"/>
                <w:b w:val="0"/>
                <w:i w:val="0"/>
                <w:color w:val="000000"/>
                <w:sz w:val="24"/>
              </w:rPr>
              <w:t xml:space="preserve">. </w:t>
            </w:r>
            <w:r>
              <w:rPr>
                <w:w w:val="98.72759183247885"/>
                <w:rFonts w:ascii="TimesNewRomanPSMT" w:hAnsi="TimesNewRomanPSMT" w:eastAsia="TimesNewRomanPSMT"/>
                <w:b w:val="0"/>
                <w:i w:val="0"/>
                <w:color w:val="000000"/>
                <w:sz w:val="24"/>
              </w:rPr>
              <w:t>80</w:t>
            </w:r>
          </w:p>
        </w:tc>
        <w:tc>
          <w:tcPr>
            <w:tcW w:type="dxa" w:w="380"/>
            <w:tcBorders>
              <w:top w:sz="5.599999999999966" w:val="single" w:color="#000000"/>
            </w:tcBorders>
            <w:tcMar>
              <w:start w:w="0" w:type="dxa"/>
              <w:end w:w="0" w:type="dxa"/>
            </w:tcMar>
          </w:tcPr>
          <w:p>
            <w:pPr>
              <w:autoSpaceDN w:val="0"/>
              <w:autoSpaceDE w:val="0"/>
              <w:widowControl/>
              <w:spacing w:line="247" w:lineRule="auto" w:before="168" w:after="0"/>
              <w:ind w:left="0" w:right="0" w:firstLine="0"/>
              <w:jc w:val="center"/>
            </w:pPr>
            <w:r>
              <w:rPr>
                <w:w w:val="98.72759183247885"/>
                <w:rFonts w:ascii="Times New Roman" w:hAnsi="Times New Roman" w:eastAsia="Times New Roman"/>
                <w:b w:val="0"/>
                <w:i/>
                <w:color w:val="000000"/>
                <w:sz w:val="24"/>
              </w:rPr>
              <w:t>FIR</w:t>
            </w:r>
          </w:p>
        </w:tc>
        <w:tc>
          <w:tcPr>
            <w:tcW w:type="dxa" w:w="120"/>
            <w:tcBorders>
              <w:top w:sz="5.599999999999966" w:val="single" w:color="#000000"/>
            </w:tcBorders>
            <w:tcMar>
              <w:start w:w="0" w:type="dxa"/>
              <w:end w:w="0" w:type="dxa"/>
            </w:tcMar>
          </w:tcPr>
          <w:p>
            <w:pPr>
              <w:autoSpaceDN w:val="0"/>
              <w:autoSpaceDE w:val="0"/>
              <w:widowControl/>
              <w:spacing w:line="178" w:lineRule="exact" w:before="144" w:after="0"/>
              <w:ind w:left="0" w:right="0" w:firstLine="0"/>
              <w:jc w:val="center"/>
            </w:pPr>
            <w:r>
              <w:rPr>
                <w:w w:val="98.7239020211356"/>
                <w:rFonts w:ascii="TimesNewRomanPSMT" w:hAnsi="TimesNewRomanPSMT" w:eastAsia="TimesNewRomanPSMT"/>
                <w:b w:val="0"/>
                <w:i w:val="0"/>
                <w:color w:val="000000"/>
                <w:sz w:val="14"/>
              </w:rPr>
              <w:t>2</w:t>
            </w:r>
          </w:p>
        </w:tc>
        <w:tc>
          <w:tcPr>
            <w:tcW w:type="dxa" w:w="160"/>
            <w:tcBorders>
              <w:top w:sz="5.599999999999966" w:val="single" w:color="#000000"/>
            </w:tcBorders>
            <w:tcMar>
              <w:start w:w="0" w:type="dxa"/>
              <w:end w:w="0" w:type="dxa"/>
            </w:tcMar>
          </w:tcPr>
          <w:p>
            <w:pPr>
              <w:autoSpaceDN w:val="0"/>
              <w:autoSpaceDE w:val="0"/>
              <w:widowControl/>
              <w:spacing w:line="233" w:lineRule="auto" w:before="156" w:after="0"/>
              <w:ind w:left="0" w:right="0" w:firstLine="0"/>
              <w:jc w:val="center"/>
            </w:pPr>
            <w:r>
              <w:rPr>
                <w:w w:val="98.72759183247885"/>
                <w:rFonts w:ascii="Symbol" w:hAnsi="Symbol" w:eastAsia="Symbol"/>
                <w:b w:val="0"/>
                <w:i w:val="0"/>
                <w:color w:val="000000"/>
                <w:sz w:val="24"/>
              </w:rPr>
              <w:t>−</w:t>
            </w:r>
          </w:p>
        </w:tc>
        <w:tc>
          <w:tcPr>
            <w:tcW w:type="dxa" w:w="800"/>
            <w:tcBorders>
              <w:top w:sz="5.599999999999966" w:val="single" w:color="#000000"/>
            </w:tcBorders>
            <w:tcMar>
              <w:start w:w="0" w:type="dxa"/>
              <w:end w:w="0" w:type="dxa"/>
            </w:tcMar>
          </w:tcPr>
          <w:p>
            <w:pPr>
              <w:autoSpaceDN w:val="0"/>
              <w:autoSpaceDE w:val="0"/>
              <w:widowControl/>
              <w:spacing w:line="308" w:lineRule="exact" w:before="144" w:after="0"/>
              <w:ind w:left="0" w:right="0" w:firstLine="0"/>
              <w:jc w:val="center"/>
            </w:pPr>
            <w:r>
              <w:rPr>
                <w:w w:val="98.72759183247885"/>
                <w:rFonts w:ascii="TimesNewRomanPSMT" w:hAnsi="TimesNewRomanPSMT" w:eastAsia="TimesNewRomanPSMT"/>
                <w:b w:val="0"/>
                <w:i w:val="0"/>
                <w:color w:val="000000"/>
                <w:sz w:val="24"/>
              </w:rPr>
              <w:t xml:space="preserve">1272 </w:t>
            </w:r>
            <w:r>
              <w:rPr>
                <w:w w:val="98.72759183247885"/>
                <w:rFonts w:ascii="TimesNewRomanPSMT" w:hAnsi="TimesNewRomanPSMT" w:eastAsia="TimesNewRomanPSMT"/>
                <w:b w:val="0"/>
                <w:i w:val="0"/>
                <w:color w:val="000000"/>
                <w:sz w:val="24"/>
              </w:rPr>
              <w:t xml:space="preserve">. </w:t>
            </w:r>
            <w:r>
              <w:rPr>
                <w:w w:val="98.72759183247885"/>
                <w:rFonts w:ascii="TimesNewRomanPSMT" w:hAnsi="TimesNewRomanPSMT" w:eastAsia="TimesNewRomanPSMT"/>
                <w:b w:val="0"/>
                <w:i w:val="0"/>
                <w:color w:val="000000"/>
                <w:sz w:val="24"/>
              </w:rPr>
              <w:t>64</w:t>
            </w:r>
          </w:p>
        </w:tc>
        <w:tc>
          <w:tcPr>
            <w:tcW w:type="dxa" w:w="160"/>
            <w:tcBorders>
              <w:top w:sz="5.599999999999966" w:val="single" w:color="#000000"/>
            </w:tcBorders>
            <w:tcMar>
              <w:start w:w="0" w:type="dxa"/>
              <w:end w:w="0" w:type="dxa"/>
            </w:tcMar>
          </w:tcPr>
          <w:p>
            <w:pPr>
              <w:autoSpaceDN w:val="0"/>
              <w:autoSpaceDE w:val="0"/>
              <w:widowControl/>
              <w:spacing w:line="247" w:lineRule="auto" w:before="168" w:after="0"/>
              <w:ind w:left="0" w:right="0" w:firstLine="0"/>
              <w:jc w:val="center"/>
            </w:pPr>
            <w:r>
              <w:rPr>
                <w:w w:val="98.72759183247885"/>
                <w:rFonts w:ascii="Times New Roman" w:hAnsi="Times New Roman" w:eastAsia="Times New Roman"/>
                <w:b w:val="0"/>
                <w:i/>
                <w:color w:val="000000"/>
                <w:sz w:val="24"/>
              </w:rPr>
              <w:t>w</w:t>
            </w:r>
          </w:p>
        </w:tc>
        <w:tc>
          <w:tcPr>
            <w:tcW w:type="dxa" w:w="100"/>
            <w:tcBorders>
              <w:top w:sz="5.599999999999966" w:val="single" w:color="#000000"/>
            </w:tcBorders>
            <w:tcMar>
              <w:start w:w="0" w:type="dxa"/>
              <w:end w:w="0" w:type="dxa"/>
            </w:tcMar>
          </w:tcPr>
          <w:p>
            <w:pPr>
              <w:autoSpaceDN w:val="0"/>
              <w:autoSpaceDE w:val="0"/>
              <w:widowControl/>
              <w:spacing w:line="178" w:lineRule="exact" w:before="144" w:after="0"/>
              <w:ind w:left="0" w:right="0" w:firstLine="0"/>
              <w:jc w:val="center"/>
            </w:pPr>
            <w:r>
              <w:rPr>
                <w:w w:val="98.7239020211356"/>
                <w:rFonts w:ascii="TimesNewRomanPSMT" w:hAnsi="TimesNewRomanPSMT" w:eastAsia="TimesNewRomanPSMT"/>
                <w:b w:val="0"/>
                <w:i w:val="0"/>
                <w:color w:val="000000"/>
                <w:sz w:val="14"/>
              </w:rPr>
              <w:t>2</w:t>
            </w:r>
          </w:p>
        </w:tc>
        <w:tc>
          <w:tcPr>
            <w:tcW w:type="dxa" w:w="200"/>
            <w:tcBorders>
              <w:top w:sz="5.599999999999966" w:val="single" w:color="#000000"/>
            </w:tcBorders>
            <w:tcMar>
              <w:start w:w="0" w:type="dxa"/>
              <w:end w:w="0" w:type="dxa"/>
            </w:tcMar>
          </w:tcPr>
          <w:p>
            <w:pPr>
              <w:autoSpaceDN w:val="0"/>
              <w:autoSpaceDE w:val="0"/>
              <w:widowControl/>
              <w:spacing w:line="233" w:lineRule="auto" w:before="156" w:after="0"/>
              <w:ind w:left="0" w:right="0" w:firstLine="0"/>
              <w:jc w:val="center"/>
            </w:pPr>
            <w:r>
              <w:rPr>
                <w:w w:val="98.72759183247885"/>
                <w:rFonts w:ascii="Symbol" w:hAnsi="Symbol" w:eastAsia="Symbol"/>
                <w:b w:val="0"/>
                <w:i w:val="0"/>
                <w:color w:val="000000"/>
                <w:sz w:val="24"/>
              </w:rPr>
              <w:t>+</w:t>
            </w:r>
          </w:p>
        </w:tc>
        <w:tc>
          <w:tcPr>
            <w:tcW w:type="dxa" w:w="680"/>
            <w:tcBorders>
              <w:top w:sz="5.599999999999966" w:val="single" w:color="#000000"/>
            </w:tcBorders>
            <w:tcMar>
              <w:start w:w="0" w:type="dxa"/>
              <w:end w:w="0" w:type="dxa"/>
            </w:tcMar>
          </w:tcPr>
          <w:p>
            <w:pPr>
              <w:autoSpaceDN w:val="0"/>
              <w:autoSpaceDE w:val="0"/>
              <w:widowControl/>
              <w:spacing w:line="308" w:lineRule="exact" w:before="144" w:after="0"/>
              <w:ind w:left="0" w:right="0" w:firstLine="0"/>
              <w:jc w:val="center"/>
            </w:pPr>
            <w:r>
              <w:rPr>
                <w:w w:val="98.72759183247885"/>
                <w:rFonts w:ascii="TimesNewRomanPSMT" w:hAnsi="TimesNewRomanPSMT" w:eastAsia="TimesNewRomanPSMT"/>
                <w:b w:val="0"/>
                <w:i w:val="0"/>
                <w:color w:val="000000"/>
                <w:sz w:val="24"/>
              </w:rPr>
              <w:t xml:space="preserve">902 </w:t>
            </w:r>
            <w:r>
              <w:rPr>
                <w:w w:val="98.72759183247885"/>
                <w:rFonts w:ascii="TimesNewRomanPSMT" w:hAnsi="TimesNewRomanPSMT" w:eastAsia="TimesNewRomanPSMT"/>
                <w:b w:val="0"/>
                <w:i w:val="0"/>
                <w:color w:val="000000"/>
                <w:sz w:val="24"/>
              </w:rPr>
              <w:t xml:space="preserve">. </w:t>
            </w:r>
            <w:r>
              <w:rPr>
                <w:w w:val="98.72759183247885"/>
                <w:rFonts w:ascii="TimesNewRomanPSMT" w:hAnsi="TimesNewRomanPSMT" w:eastAsia="TimesNewRomanPSMT"/>
                <w:b w:val="0"/>
                <w:i w:val="0"/>
                <w:color w:val="000000"/>
                <w:sz w:val="24"/>
              </w:rPr>
              <w:t>12</w:t>
            </w:r>
          </w:p>
        </w:tc>
        <w:tc>
          <w:tcPr>
            <w:tcW w:type="dxa" w:w="180"/>
            <w:tcBorders>
              <w:top w:sz="5.599999999999966" w:val="single" w:color="#000000"/>
            </w:tcBorders>
            <w:tcMar>
              <w:start w:w="0" w:type="dxa"/>
              <w:end w:w="0" w:type="dxa"/>
            </w:tcMar>
          </w:tcPr>
          <w:p>
            <w:pPr>
              <w:autoSpaceDN w:val="0"/>
              <w:autoSpaceDE w:val="0"/>
              <w:widowControl/>
              <w:spacing w:line="247" w:lineRule="auto" w:before="168" w:after="0"/>
              <w:ind w:left="0" w:right="0" w:firstLine="0"/>
              <w:jc w:val="center"/>
            </w:pPr>
            <w:r>
              <w:rPr>
                <w:w w:val="98.72759183247885"/>
                <w:rFonts w:ascii="Times New Roman" w:hAnsi="Times New Roman" w:eastAsia="Times New Roman"/>
                <w:b w:val="0"/>
                <w:i/>
                <w:color w:val="000000"/>
                <w:sz w:val="24"/>
              </w:rPr>
              <w:t>w</w:t>
            </w:r>
          </w:p>
        </w:tc>
        <w:tc>
          <w:tcPr>
            <w:tcW w:type="dxa" w:w="160"/>
            <w:tcBorders>
              <w:top w:sz="5.599999999999966" w:val="single" w:color="#000000"/>
            </w:tcBorders>
            <w:tcMar>
              <w:start w:w="0" w:type="dxa"/>
              <w:end w:w="0" w:type="dxa"/>
            </w:tcMar>
          </w:tcPr>
          <w:p>
            <w:pPr>
              <w:autoSpaceDN w:val="0"/>
              <w:autoSpaceDE w:val="0"/>
              <w:widowControl/>
              <w:spacing w:line="233" w:lineRule="auto" w:before="156" w:after="0"/>
              <w:ind w:left="0" w:right="0" w:firstLine="0"/>
              <w:jc w:val="center"/>
            </w:pPr>
            <w:r>
              <w:rPr>
                <w:w w:val="98.72759183247885"/>
                <w:rFonts w:ascii="Symbol" w:hAnsi="Symbol" w:eastAsia="Symbol"/>
                <w:b w:val="0"/>
                <w:i w:val="0"/>
                <w:color w:val="000000"/>
                <w:sz w:val="24"/>
              </w:rPr>
              <w:t>+</w:t>
            </w:r>
          </w:p>
        </w:tc>
        <w:tc>
          <w:tcPr>
            <w:tcW w:type="dxa" w:w="560"/>
            <w:tcBorders>
              <w:top w:sz="5.599999999999966" w:val="single" w:color="#000000"/>
            </w:tcBorders>
            <w:tcMar>
              <w:start w:w="0" w:type="dxa"/>
              <w:end w:w="0" w:type="dxa"/>
            </w:tcMar>
          </w:tcPr>
          <w:p>
            <w:pPr>
              <w:autoSpaceDN w:val="0"/>
              <w:autoSpaceDE w:val="0"/>
              <w:widowControl/>
              <w:spacing w:line="308" w:lineRule="exact" w:before="144" w:after="0"/>
              <w:ind w:left="0" w:right="0" w:firstLine="0"/>
              <w:jc w:val="center"/>
            </w:pPr>
            <w:r>
              <w:rPr>
                <w:w w:val="98.72759183247885"/>
                <w:rFonts w:ascii="TimesNewRomanPSMT" w:hAnsi="TimesNewRomanPSMT" w:eastAsia="TimesNewRomanPSMT"/>
                <w:b w:val="0"/>
                <w:i w:val="0"/>
                <w:color w:val="000000"/>
                <w:sz w:val="24"/>
              </w:rPr>
              <w:t xml:space="preserve">20 </w:t>
            </w:r>
            <w:r>
              <w:rPr>
                <w:w w:val="98.72759183247885"/>
                <w:rFonts w:ascii="TimesNewRomanPSMT" w:hAnsi="TimesNewRomanPSMT" w:eastAsia="TimesNewRomanPSMT"/>
                <w:b w:val="0"/>
                <w:i w:val="0"/>
                <w:color w:val="000000"/>
                <w:sz w:val="24"/>
              </w:rPr>
              <w:t xml:space="preserve">. </w:t>
            </w:r>
            <w:r>
              <w:rPr>
                <w:w w:val="98.72759183247885"/>
                <w:rFonts w:ascii="TimesNewRomanPSMT" w:hAnsi="TimesNewRomanPSMT" w:eastAsia="TimesNewRomanPSMT"/>
                <w:b w:val="0"/>
                <w:i w:val="0"/>
                <w:color w:val="000000"/>
                <w:sz w:val="24"/>
              </w:rPr>
              <w:t>28</w:t>
            </w:r>
          </w:p>
        </w:tc>
        <w:tc>
          <w:tcPr>
            <w:tcW w:type="dxa" w:w="400"/>
            <w:tcBorders>
              <w:top w:sz="5.599999999999966" w:val="single" w:color="#000000"/>
            </w:tcBorders>
            <w:tcMar>
              <w:start w:w="0" w:type="dxa"/>
              <w:end w:w="0" w:type="dxa"/>
            </w:tcMar>
          </w:tcPr>
          <w:p>
            <w:pPr>
              <w:autoSpaceDN w:val="0"/>
              <w:autoSpaceDE w:val="0"/>
              <w:widowControl/>
              <w:spacing w:line="247" w:lineRule="auto" w:before="168" w:after="0"/>
              <w:ind w:left="0" w:right="0" w:firstLine="0"/>
              <w:jc w:val="center"/>
            </w:pPr>
            <w:r>
              <w:rPr>
                <w:w w:val="98.72759183247885"/>
                <w:rFonts w:ascii="Times New Roman" w:hAnsi="Times New Roman" w:eastAsia="Times New Roman"/>
                <w:b w:val="0"/>
                <w:i/>
                <w:color w:val="000000"/>
                <w:sz w:val="24"/>
              </w:rPr>
              <w:t>FIR</w:t>
            </w:r>
          </w:p>
        </w:tc>
        <w:tc>
          <w:tcPr>
            <w:tcW w:type="dxa" w:w="160"/>
            <w:tcBorders>
              <w:top w:sz="5.599999999999966" w:val="single" w:color="#000000"/>
            </w:tcBorders>
            <w:tcMar>
              <w:start w:w="0" w:type="dxa"/>
              <w:end w:w="0" w:type="dxa"/>
            </w:tcMar>
          </w:tcPr>
          <w:p>
            <w:pPr>
              <w:autoSpaceDN w:val="0"/>
              <w:autoSpaceDE w:val="0"/>
              <w:widowControl/>
              <w:spacing w:line="233" w:lineRule="auto" w:before="156" w:after="0"/>
              <w:ind w:left="0" w:right="0" w:firstLine="0"/>
              <w:jc w:val="center"/>
            </w:pPr>
            <w:r>
              <w:rPr>
                <w:w w:val="98.72759183247885"/>
                <w:rFonts w:ascii="Symbol" w:hAnsi="Symbol" w:eastAsia="Symbol"/>
                <w:b w:val="0"/>
                <w:i w:val="0"/>
                <w:color w:val="000000"/>
                <w:sz w:val="24"/>
              </w:rPr>
              <w:t>−</w:t>
            </w:r>
          </w:p>
        </w:tc>
        <w:tc>
          <w:tcPr>
            <w:tcW w:type="dxa" w:w="1100"/>
            <w:tcBorders>
              <w:top w:sz="5.599999999999966" w:val="single" w:color="#000000"/>
            </w:tcBorders>
            <w:tcMar>
              <w:start w:w="0" w:type="dxa"/>
              <w:end w:w="0" w:type="dxa"/>
            </w:tcMar>
          </w:tcPr>
          <w:p>
            <w:pPr>
              <w:autoSpaceDN w:val="0"/>
              <w:autoSpaceDE w:val="0"/>
              <w:widowControl/>
              <w:spacing w:line="308" w:lineRule="exact" w:before="144" w:after="0"/>
              <w:ind w:left="24" w:right="0" w:firstLine="0"/>
              <w:jc w:val="left"/>
            </w:pPr>
            <w:r>
              <w:rPr>
                <w:w w:val="98.72759183247885"/>
                <w:rFonts w:ascii="TimesNewRomanPSMT" w:hAnsi="TimesNewRomanPSMT" w:eastAsia="TimesNewRomanPSMT"/>
                <w:b w:val="0"/>
                <w:i w:val="0"/>
                <w:color w:val="000000"/>
                <w:sz w:val="24"/>
              </w:rPr>
              <w:t xml:space="preserve">148 </w:t>
            </w:r>
            <w:r>
              <w:rPr>
                <w:w w:val="98.72759183247885"/>
                <w:rFonts w:ascii="TimesNewRomanPSMT" w:hAnsi="TimesNewRomanPSMT" w:eastAsia="TimesNewRomanPSMT"/>
                <w:b w:val="0"/>
                <w:i w:val="0"/>
                <w:color w:val="000000"/>
                <w:sz w:val="24"/>
              </w:rPr>
              <w:t xml:space="preserve">. </w:t>
            </w:r>
            <w:r>
              <w:rPr>
                <w:w w:val="98.72759183247885"/>
                <w:rFonts w:ascii="TimesNewRomanPSMT" w:hAnsi="TimesNewRomanPSMT" w:eastAsia="TimesNewRomanPSMT"/>
                <w:b w:val="0"/>
                <w:i w:val="0"/>
                <w:color w:val="000000"/>
                <w:sz w:val="24"/>
              </w:rPr>
              <w:t>56</w:t>
            </w:r>
          </w:p>
        </w:tc>
        <w:tc>
          <w:tcPr>
            <w:tcW w:type="dxa" w:w="1678"/>
            <w:tcBorders>
              <w:top w:sz="5.599999999999966" w:val="single" w:color="#000000"/>
            </w:tcBorders>
            <w:tcMar>
              <w:start w:w="0" w:type="dxa"/>
              <w:end w:w="0" w:type="dxa"/>
            </w:tcMar>
          </w:tcPr>
          <w:p>
            <w:pPr>
              <w:autoSpaceDN w:val="0"/>
              <w:autoSpaceDE w:val="0"/>
              <w:widowControl/>
              <w:spacing w:line="266" w:lineRule="exact" w:before="236"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tc>
      </w:tr>
    </w:tbl>
    <w:p>
      <w:pPr>
        <w:autoSpaceDN w:val="0"/>
        <w:autoSpaceDE w:val="0"/>
        <w:widowControl/>
        <w:spacing w:line="266" w:lineRule="exact" w:before="200" w:after="0"/>
        <w:ind w:left="1478" w:right="0"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T</w:t>
      </w:r>
      <w:r>
        <w:rPr>
          <w:rFonts w:ascii="SimSun" w:hAnsi="SimSun" w:eastAsia="SimSun"/>
          <w:b w:val="0"/>
          <w:i w:val="0"/>
          <w:color w:val="000000"/>
          <w:sz w:val="24"/>
        </w:rPr>
        <w:t>为塌落度值，</w:t>
      </w:r>
      <w:r>
        <w:rPr>
          <w:rFonts w:ascii="TimesNewRomanPSMT" w:hAnsi="TimesNewRomanPSMT" w:eastAsia="TimesNewRomanPSMT"/>
          <w:b w:val="0"/>
          <w:i w:val="0"/>
          <w:color w:val="000000"/>
          <w:sz w:val="24"/>
        </w:rPr>
        <w:t>cm</w:t>
      </w:r>
      <w:r>
        <w:rPr>
          <w:rFonts w:ascii="SimSun" w:hAnsi="SimSun" w:eastAsia="SimSun"/>
          <w:b w:val="0"/>
          <w:i w:val="0"/>
          <w:color w:val="000000"/>
          <w:sz w:val="24"/>
        </w:rPr>
        <w:t>；</w:t>
      </w:r>
      <w:r>
        <w:rPr>
          <w:rFonts w:ascii="Times New Roman" w:hAnsi="Times New Roman" w:eastAsia="Times New Roman"/>
          <w:b w:val="0"/>
          <w:i/>
          <w:color w:val="000000"/>
          <w:sz w:val="24"/>
        </w:rPr>
        <w:t>w</w:t>
      </w:r>
      <w:r>
        <w:rPr>
          <w:rFonts w:ascii="SimSun" w:hAnsi="SimSun" w:eastAsia="SimSun"/>
          <w:b w:val="0"/>
          <w:i w:val="0"/>
          <w:color w:val="000000"/>
          <w:sz w:val="24"/>
        </w:rPr>
        <w:t xml:space="preserve"> 为渣土含水率，</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FIR</w:t>
      </w:r>
      <w:r>
        <w:rPr>
          <w:rFonts w:ascii="SimSun" w:hAnsi="SimSun" w:eastAsia="SimSun"/>
          <w:b w:val="0"/>
          <w:i w:val="0"/>
          <w:color w:val="000000"/>
          <w:sz w:val="24"/>
        </w:rPr>
        <w:t xml:space="preserve"> 为泡沫外掺量，</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autoSpaceDE w:val="0"/>
        <w:widowControl/>
        <w:spacing w:line="488" w:lineRule="exact" w:before="0" w:after="12"/>
        <w:ind w:left="998" w:right="48" w:firstLine="480"/>
        <w:jc w:val="both"/>
      </w:pPr>
      <w:r>
        <w:rPr>
          <w:rFonts w:ascii="SimSun" w:hAnsi="SimSun" w:eastAsia="SimSun"/>
          <w:b w:val="0"/>
          <w:i w:val="0"/>
          <w:color w:val="000000"/>
          <w:sz w:val="24"/>
        </w:rPr>
        <w:t>拟合式（</w:t>
      </w:r>
      <w:r>
        <w:rPr>
          <w:rFonts w:ascii="TimesNewRomanPSMT" w:hAnsi="TimesNewRomanPSMT" w:eastAsia="TimesNewRomanPSMT"/>
          <w:b w:val="0"/>
          <w:i w:val="0"/>
          <w:color w:val="000000"/>
          <w:sz w:val="24"/>
        </w:rPr>
        <w:t>2-5</w:t>
      </w:r>
      <w:r>
        <w:rPr>
          <w:rFonts w:ascii="SimSun" w:hAnsi="SimSun" w:eastAsia="SimSun"/>
          <w:b w:val="0"/>
          <w:i w:val="0"/>
          <w:color w:val="000000"/>
          <w:sz w:val="24"/>
        </w:rPr>
        <w:t>）中修正的相关系数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0.91</w:t>
      </w:r>
      <w:r>
        <w:rPr>
          <w:rFonts w:ascii="SimSun" w:hAnsi="SimSun" w:eastAsia="SimSun"/>
          <w:b w:val="0"/>
          <w:i w:val="0"/>
          <w:color w:val="000000"/>
          <w:sz w:val="24"/>
        </w:rPr>
        <w:t>。实际上，当渣土含水率为</w:t>
      </w:r>
      <w:r>
        <w:rPr>
          <w:rFonts w:ascii="TimesNewRomanPSMT" w:hAnsi="TimesNewRomanPSMT" w:eastAsia="TimesNewRomanPSMT"/>
          <w:b w:val="0"/>
          <w:i w:val="0"/>
          <w:color w:val="000000"/>
          <w:sz w:val="24"/>
        </w:rPr>
        <w:t>35%</w:t>
      </w:r>
      <w:r>
        <w:rPr>
          <w:rFonts w:ascii="SimSun" w:hAnsi="SimSun" w:eastAsia="SimSun"/>
          <w:b w:val="0"/>
          <w:i w:val="0"/>
          <w:color w:val="000000"/>
          <w:sz w:val="24"/>
        </w:rPr>
        <w:t>时，塌</w:t>
      </w:r>
      <w:r>
        <w:rPr>
          <w:rFonts w:ascii="SimSun" w:hAnsi="SimSun" w:eastAsia="SimSun"/>
          <w:b w:val="0"/>
          <w:i w:val="0"/>
          <w:color w:val="000000"/>
          <w:sz w:val="24"/>
        </w:rPr>
        <w:t>落度值虽然在合理范围内，但渣土已出现析水现象，此时不再满足施工要求，因此，实</w:t>
      </w:r>
      <w:r>
        <w:rPr>
          <w:rFonts w:ascii="SimSun" w:hAnsi="SimSun" w:eastAsia="SimSun"/>
          <w:b w:val="0"/>
          <w:i w:val="0"/>
          <w:color w:val="000000"/>
          <w:sz w:val="24"/>
        </w:rPr>
        <w:t>际工程中可采用式（</w:t>
      </w:r>
      <w:r>
        <w:rPr>
          <w:rFonts w:ascii="TimesNewRomanPSMT" w:hAnsi="TimesNewRomanPSMT" w:eastAsia="TimesNewRomanPSMT"/>
          <w:b w:val="0"/>
          <w:i w:val="0"/>
          <w:color w:val="000000"/>
          <w:sz w:val="24"/>
        </w:rPr>
        <w:t>2-5</w:t>
      </w:r>
      <w:r>
        <w:rPr>
          <w:rFonts w:ascii="SimSun" w:hAnsi="SimSun" w:eastAsia="SimSun"/>
          <w:b w:val="0"/>
          <w:i w:val="0"/>
          <w:color w:val="000000"/>
          <w:sz w:val="24"/>
        </w:rPr>
        <w:t>）初步确定渣土含水率和外掺量范围，然后通过试验具体确定。</w:t>
      </w:r>
    </w:p>
    <w:tbl>
      <w:tblPr>
        <w:tblW w:type="auto" w:w="0"/>
        <w:tblLayout w:type="fixed"/>
        <w:tblLook w:firstColumn="1" w:firstRow="1" w:lastColumn="0" w:lastRow="0" w:noHBand="0" w:noVBand="1" w:val="04A0"/>
        <w:tblInd w:w="700.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248"/>
        </w:trPr>
        <w:tc>
          <w:tcPr>
            <w:tcW w:type="dxa" w:w="9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34" w:after="0"/>
              <w:ind w:left="0" w:right="0" w:firstLine="0"/>
              <w:jc w:val="center"/>
            </w:pPr>
            <w:r>
              <w:rPr>
                <w:rFonts w:ascii="SimSun" w:hAnsi="SimSun" w:eastAsia="SimSun"/>
                <w:b w:val="0"/>
                <w:i w:val="0"/>
                <w:color w:val="000000"/>
                <w:sz w:val="18"/>
              </w:rPr>
              <w:t>塌落度/</w:t>
            </w:r>
            <w:r>
              <w:rPr>
                <w:rFonts w:ascii="TimesNewRomanPSMT" w:hAnsi="TimesNewRomanPSMT" w:eastAsia="TimesNewRomanPSMT"/>
                <w:b w:val="0"/>
                <w:i w:val="0"/>
                <w:color w:val="000000"/>
                <w:sz w:val="18"/>
              </w:rPr>
              <w:t>cm</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82" w:after="0"/>
              <w:ind w:left="0" w:right="0" w:firstLine="0"/>
              <w:jc w:val="center"/>
            </w:pPr>
            <w:r>
              <w:rPr>
                <w:rFonts w:ascii="TimesNewRomanPSMT" w:hAnsi="TimesNewRomanPSMT" w:eastAsia="TimesNewRomanPSMT"/>
                <w:b w:val="0"/>
                <w:i w:val="0"/>
                <w:color w:val="000000"/>
                <w:sz w:val="18"/>
              </w:rPr>
              <w:t>25</w:t>
            </w:r>
          </w:p>
        </w:tc>
        <w:tc>
          <w:tcPr>
            <w:tcW w:type="dxa" w:w="35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4" w:after="0"/>
              <w:ind w:left="0" w:right="128" w:firstLine="0"/>
              <w:jc w:val="right"/>
            </w:pPr>
            <w:r>
              <w:rPr>
                <w:rFonts w:ascii="Times New Roman" w:hAnsi="Times New Roman" w:eastAsia="Times New Roman"/>
                <w:b w:val="0"/>
                <w:i/>
                <w:color w:val="000000"/>
                <w:sz w:val="18"/>
              </w:rPr>
              <w:t>w</w:t>
            </w:r>
            <w:r>
              <w:rPr>
                <w:rFonts w:ascii="SimSun" w:hAnsi="SimSun" w:eastAsia="SimSun"/>
                <w:b w:val="0"/>
                <w:i w:val="0"/>
                <w:color w:val="000000"/>
                <w:sz w:val="18"/>
              </w:rPr>
              <w:t>=</w:t>
            </w:r>
            <w:r>
              <w:rPr>
                <w:rFonts w:ascii="TimesNewRomanPSMT" w:hAnsi="TimesNewRomanPSMT" w:eastAsia="TimesNewRomanPSMT"/>
                <w:b w:val="0"/>
                <w:i w:val="0"/>
                <w:color w:val="000000"/>
                <w:sz w:val="18"/>
              </w:rPr>
              <w:t>25.0%</w:t>
            </w:r>
          </w:p>
        </w:tc>
        <w:tc>
          <w:tcPr>
            <w:tcW w:type="dxa" w:w="4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40" w:after="0"/>
              <w:ind w:left="0" w:right="1152" w:firstLine="0"/>
              <w:jc w:val="right"/>
            </w:pPr>
            <w:r>
              <w:rPr>
                <w:rFonts w:ascii="SimSun" w:hAnsi="SimSun" w:eastAsia="SimSun"/>
                <w:b w:val="0"/>
                <w:i w:val="0"/>
                <w:color w:val="000000"/>
                <w:sz w:val="18"/>
              </w:rPr>
              <w:t>塌落度/</w:t>
            </w:r>
            <w:r>
              <w:rPr>
                <w:rFonts w:ascii="TimesNewRomanPSMT" w:hAnsi="TimesNewRomanPSMT" w:eastAsia="TimesNewRomanPSMT"/>
                <w:b w:val="0"/>
                <w:i w:val="0"/>
                <w:color w:val="000000"/>
                <w:sz w:val="18"/>
              </w:rPr>
              <w:t>cm</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72" w:after="0"/>
              <w:ind w:left="28" w:right="0" w:firstLine="0"/>
              <w:jc w:val="left"/>
            </w:pPr>
            <w:r>
              <w:rPr>
                <w:rFonts w:ascii="TimesNewRomanPSMT" w:hAnsi="TimesNewRomanPSMT" w:eastAsia="TimesNewRomanPSMT"/>
                <w:b w:val="0"/>
                <w:i w:val="0"/>
                <w:color w:val="000000"/>
                <w:sz w:val="18"/>
              </w:rPr>
              <w:t>24</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02" w:after="0"/>
              <w:ind w:left="0" w:right="0" w:firstLine="0"/>
              <w:jc w:val="center"/>
            </w:pPr>
            <w:r>
              <w:rPr>
                <w:rFonts w:ascii="TimesNewRomanPSMT" w:hAnsi="TimesNewRomanPSMT" w:eastAsia="TimesNewRomanPSMT"/>
                <w:b w:val="0"/>
                <w:i w:val="0"/>
                <w:color w:val="000000"/>
                <w:sz w:val="18"/>
              </w:rPr>
              <w:t>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02" w:after="0"/>
              <w:ind w:left="0" w:right="108" w:firstLine="0"/>
              <w:jc w:val="right"/>
            </w:pPr>
            <w:r>
              <w:rPr>
                <w:rFonts w:ascii="TimesNewRomanPSMT" w:hAnsi="TimesNewRomanPSMT" w:eastAsia="TimesNewRomanPSMT"/>
                <w:b w:val="0"/>
                <w:i w:val="0"/>
                <w:color w:val="000000"/>
                <w:sz w:val="18"/>
              </w:rPr>
              <w:t>10</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02" w:after="0"/>
              <w:ind w:left="0" w:right="0" w:firstLine="0"/>
              <w:jc w:val="center"/>
            </w:pPr>
            <w:r>
              <w:rPr>
                <w:rFonts w:ascii="TimesNewRomanPSMT" w:hAnsi="TimesNewRomanPSMT" w:eastAsia="TimesNewRomanPSMT"/>
                <w:b w:val="0"/>
                <w:i w:val="0"/>
                <w:color w:val="000000"/>
                <w:sz w:val="18"/>
              </w:rPr>
              <w:t>20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02" w:after="0"/>
              <w:ind w:left="0" w:right="0" w:firstLine="0"/>
              <w:jc w:val="center"/>
            </w:pPr>
            <w:r>
              <w:rPr>
                <w:rFonts w:ascii="TimesNewRomanPSMT" w:hAnsi="TimesNewRomanPSMT" w:eastAsia="TimesNewRomanPSMT"/>
                <w:b w:val="0"/>
                <w:i w:val="0"/>
                <w:color w:val="000000"/>
                <w:sz w:val="18"/>
              </w:rPr>
              <w:t>30</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02" w:after="0"/>
              <w:ind w:left="0" w:right="58" w:firstLine="0"/>
              <w:jc w:val="right"/>
            </w:pPr>
            <w:r>
              <w:rPr>
                <w:rFonts w:ascii="TimesNewRomanPSMT" w:hAnsi="TimesNewRomanPSMT" w:eastAsia="TimesNewRomanPSMT"/>
                <w:b w:val="0"/>
                <w:i w:val="0"/>
                <w:color w:val="000000"/>
                <w:sz w:val="18"/>
              </w:rPr>
              <w:t>40</w:t>
            </w:r>
          </w:p>
        </w:tc>
        <w:tc>
          <w:tcPr>
            <w:tcW w:type="dxa" w:w="1200"/>
            <w:vMerge w:val="restart"/>
            <w:tcBorders/>
            <w:tcMar>
              <w:start w:w="0" w:type="dxa"/>
              <w:end w:w="0" w:type="dxa"/>
            </w:tcMar>
            <w:tcMar>
              <w:start w:w="0" w:type="dxa"/>
              <w:end w:w="0" w:type="dxa"/>
            </w:tcMar>
          </w:tcPr>
          <w:p>
            <w:pPr>
              <w:autoSpaceDN w:val="0"/>
              <w:autoSpaceDE w:val="0"/>
              <w:widowControl/>
              <w:spacing w:line="244" w:lineRule="exact" w:before="46" w:after="0"/>
              <w:ind w:left="94" w:right="0" w:firstLine="0"/>
              <w:jc w:val="left"/>
            </w:pPr>
            <w:r>
              <w:rPr>
                <w:rFonts w:ascii="Times New Roman" w:hAnsi="Times New Roman" w:eastAsia="Times New Roman"/>
                <w:b w:val="0"/>
                <w:i/>
                <w:color w:val="000000"/>
                <w:sz w:val="18"/>
              </w:rPr>
              <w:t xml:space="preserve"> FIR</w:t>
            </w:r>
            <w:r>
              <w:rPr>
                <w:rFonts w:ascii="SimSun" w:hAnsi="SimSun" w:eastAsia="SimSun"/>
                <w:b w:val="0"/>
                <w:i w:val="0"/>
                <w:color w:val="000000"/>
                <w:sz w:val="18"/>
              </w:rPr>
              <w:t>=</w:t>
            </w:r>
            <w:r>
              <w:rPr>
                <w:rFonts w:ascii="TimesNewRomanPSMT" w:hAnsi="TimesNewRomanPSMT" w:eastAsia="TimesNewRomanPSMT"/>
                <w:b w:val="0"/>
                <w:i w:val="0"/>
                <w:color w:val="000000"/>
                <w:sz w:val="18"/>
              </w:rPr>
              <w:t>5%</w:t>
            </w:r>
          </w:p>
        </w:tc>
      </w:tr>
      <w:tr>
        <w:trPr>
          <w:trHeight w:hRule="exact" w:val="42"/>
        </w:trPr>
        <w:tc>
          <w:tcPr>
            <w:tcW w:type="dxa" w:w="675"/>
            <w:vMerge/>
            <w:tcBorders/>
          </w:tcPr>
          <w:p/>
        </w:tc>
        <w:tc>
          <w:tcPr>
            <w:tcW w:type="dxa" w:w="675"/>
            <w:vMerge/>
            <w:tcBorders/>
          </w:tcPr>
          <w:p/>
        </w:tc>
        <w:tc>
          <w:tcPr>
            <w:tcW w:type="dxa" w:w="35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128" w:firstLine="0"/>
              <w:jc w:val="right"/>
            </w:pPr>
            <w:r>
              <w:rPr>
                <w:rFonts w:ascii="Times New Roman" w:hAnsi="Times New Roman" w:eastAsia="Times New Roman"/>
                <w:b w:val="0"/>
                <w:i/>
                <w:color w:val="000000"/>
                <w:sz w:val="18"/>
              </w:rPr>
              <w:t>w</w:t>
            </w:r>
            <w:r>
              <w:rPr>
                <w:rFonts w:ascii="SimSun" w:hAnsi="SimSun" w:eastAsia="SimSun"/>
                <w:b w:val="0"/>
                <w:i w:val="0"/>
                <w:color w:val="000000"/>
                <w:sz w:val="18"/>
              </w:rPr>
              <w:t>=</w:t>
            </w:r>
            <w:r>
              <w:rPr>
                <w:rFonts w:ascii="TimesNewRomanPSMT" w:hAnsi="TimesNewRomanPSMT" w:eastAsia="TimesNewRomanPSMT"/>
                <w:b w:val="0"/>
                <w:i w:val="0"/>
                <w:color w:val="000000"/>
                <w:sz w:val="18"/>
              </w:rPr>
              <w:t>28.5%</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94"/>
        </w:trPr>
        <w:tc>
          <w:tcPr>
            <w:tcW w:type="dxa" w:w="675"/>
            <w:vMerge/>
            <w:tcBorders/>
          </w:tcPr>
          <w:p/>
        </w:tc>
        <w:tc>
          <w:tcPr>
            <w:tcW w:type="dxa" w:w="675"/>
            <w:vMerge/>
            <w:tcBorders/>
          </w:tcPr>
          <w:p/>
        </w:tc>
        <w:tc>
          <w:tcPr>
            <w:tcW w:type="dxa" w:w="3375"/>
            <w:gridSpan w:val="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140" w:right="0" w:firstLine="0"/>
              <w:jc w:val="left"/>
            </w:pPr>
            <w:r>
              <w:rPr>
                <w:rFonts w:ascii="Times New Roman" w:hAnsi="Times New Roman" w:eastAsia="Times New Roman"/>
                <w:b w:val="0"/>
                <w:i/>
                <w:color w:val="000000"/>
                <w:sz w:val="18"/>
              </w:rPr>
              <w:t>FIR</w:t>
            </w:r>
            <w:r>
              <w:rPr>
                <w:rFonts w:ascii="TimesNewRomanPSMT" w:hAnsi="TimesNewRomanPSMT" w:eastAsia="TimesNewRomanPSMT"/>
                <w:b w:val="0"/>
                <w:i w:val="0"/>
                <w:color w:val="000000"/>
                <w:sz w:val="18"/>
              </w:rPr>
              <w:t>=8%</w:t>
            </w:r>
          </w:p>
        </w:tc>
      </w:tr>
      <w:tr>
        <w:trPr>
          <w:trHeight w:hRule="exact" w:val="86"/>
        </w:trPr>
        <w:tc>
          <w:tcPr>
            <w:tcW w:type="dxa" w:w="675"/>
            <w:vMerge/>
            <w:tcBorders/>
          </w:tcPr>
          <w:p/>
        </w:tc>
        <w:tc>
          <w:tcPr>
            <w:tcW w:type="dxa" w:w="675"/>
            <w:vMerge/>
            <w:tcBorders/>
          </w:tcPr>
          <w:p/>
        </w:tc>
        <w:tc>
          <w:tcPr>
            <w:tcW w:type="dxa" w:w="3375"/>
            <w:gridSpan w:val="5"/>
            <w:vMerge/>
            <w:tcBorders/>
          </w:tcPr>
          <w:p/>
        </w:tc>
        <w:tc>
          <w:tcPr>
            <w:tcW w:type="dxa" w:w="675"/>
            <w:vMerge/>
            <w:tcBorders/>
          </w:tcP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66" w:after="0"/>
              <w:ind w:left="28" w:right="0" w:firstLine="0"/>
              <w:jc w:val="left"/>
            </w:pPr>
            <w:r>
              <w:rPr>
                <w:rFonts w:ascii="TimesNewRomanPSMT" w:hAnsi="TimesNewRomanPSMT" w:eastAsia="TimesNewRomanPSMT"/>
                <w:b w:val="0"/>
                <w:i w:val="0"/>
                <w:color w:val="000000"/>
                <w:sz w:val="18"/>
              </w:rPr>
              <w:t>22</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60"/>
        </w:trPr>
        <w:tc>
          <w:tcPr>
            <w:tcW w:type="dxa" w:w="675"/>
            <w:vMerge/>
            <w:tcBorders/>
          </w:tcPr>
          <w:p/>
        </w:tc>
        <w:tc>
          <w:tcPr>
            <w:tcW w:type="dxa" w:w="675"/>
            <w:vMerge/>
            <w:tcBorders/>
          </w:tcPr>
          <w:p/>
        </w:tc>
        <w:tc>
          <w:tcPr>
            <w:tcW w:type="dxa" w:w="35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 w:after="0"/>
              <w:ind w:left="0" w:right="128" w:firstLine="0"/>
              <w:jc w:val="right"/>
            </w:pPr>
            <w:r>
              <w:rPr>
                <w:rFonts w:ascii="Times New Roman" w:hAnsi="Times New Roman" w:eastAsia="Times New Roman"/>
                <w:b w:val="0"/>
                <w:i/>
                <w:color w:val="000000"/>
                <w:sz w:val="18"/>
              </w:rPr>
              <w:t>w</w:t>
            </w:r>
            <w:r>
              <w:rPr>
                <w:rFonts w:ascii="SimSun" w:hAnsi="SimSun" w:eastAsia="SimSun"/>
                <w:b w:val="0"/>
                <w:i w:val="0"/>
                <w:color w:val="000000"/>
                <w:sz w:val="18"/>
              </w:rPr>
              <w:t>=</w:t>
            </w:r>
            <w:r>
              <w:rPr>
                <w:rFonts w:ascii="TimesNewRomanPSMT" w:hAnsi="TimesNewRomanPSMT" w:eastAsia="TimesNewRomanPSMT"/>
                <w:b w:val="0"/>
                <w:i w:val="0"/>
                <w:color w:val="000000"/>
                <w:sz w:val="18"/>
              </w:rPr>
              <w:t>32.5%</w:t>
            </w: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1714500" cy="1689100"/>
                  <wp:docPr id="385" name="Picture 385"/>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1714500" cy="1689100"/>
                          </a:xfrm>
                          <a:prstGeom prst="rect"/>
                        </pic:spPr>
                      </pic:pic>
                    </a:graphicData>
                  </a:graphic>
                </wp:inline>
              </w:drawing>
            </w:r>
          </w:p>
          <w:p>
            <w:pPr>
              <w:autoSpaceDN w:val="0"/>
              <w:autoSpaceDE w:val="0"/>
              <w:widowControl/>
              <w:spacing w:line="244" w:lineRule="exact" w:before="0" w:after="0"/>
              <w:ind w:left="0" w:right="128" w:firstLine="0"/>
              <w:jc w:val="right"/>
            </w:pPr>
            <w:r>
              <w:rPr>
                <w:rFonts w:ascii="Times New Roman" w:hAnsi="Times New Roman" w:eastAsia="Times New Roman"/>
                <w:b w:val="0"/>
                <w:i/>
                <w:color w:val="000000"/>
                <w:sz w:val="18"/>
              </w:rPr>
              <w:t>w</w:t>
            </w:r>
            <w:r>
              <w:rPr>
                <w:rFonts w:ascii="SimSun" w:hAnsi="SimSun" w:eastAsia="SimSun"/>
                <w:b w:val="0"/>
                <w:i w:val="0"/>
                <w:color w:val="000000"/>
                <w:sz w:val="18"/>
              </w:rPr>
              <w:t>=</w:t>
            </w:r>
            <w:r>
              <w:rPr>
                <w:rFonts w:ascii="TimesNewRomanPSMT" w:hAnsi="TimesNewRomanPSMT" w:eastAsia="TimesNewRomanPSMT"/>
                <w:b w:val="0"/>
                <w:i w:val="0"/>
                <w:color w:val="000000"/>
                <w:sz w:val="18"/>
              </w:rPr>
              <w:t>35.0%</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220"/>
        </w:trPr>
        <w:tc>
          <w:tcPr>
            <w:tcW w:type="dxa" w:w="675"/>
            <w:vMerge/>
            <w:tcBorders/>
          </w:tcPr>
          <w:p/>
        </w:tc>
        <w:tc>
          <w:tcPr>
            <w:tcW w:type="dxa" w:w="675"/>
            <w:vMerge/>
            <w:tcBorders/>
          </w:tcPr>
          <w:p/>
        </w:tc>
        <w:tc>
          <w:tcPr>
            <w:tcW w:type="dxa" w:w="3375"/>
            <w:gridSpan w:val="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200"/>
            <w:tcBorders/>
            <w:tcMar>
              <w:start w:w="0" w:type="dxa"/>
              <w:end w:w="0" w:type="dxa"/>
            </w:tcMar>
          </w:tcPr>
          <w:p>
            <w:pPr>
              <w:autoSpaceDN w:val="0"/>
              <w:autoSpaceDE w:val="0"/>
              <w:widowControl/>
              <w:spacing w:line="244" w:lineRule="exact" w:before="0" w:after="0"/>
              <w:ind w:left="140" w:right="0" w:firstLine="0"/>
              <w:jc w:val="left"/>
            </w:pPr>
            <w:r>
              <w:rPr>
                <w:rFonts w:ascii="Times New Roman" w:hAnsi="Times New Roman" w:eastAsia="Times New Roman"/>
                <w:b w:val="0"/>
                <w:i/>
                <w:color w:val="000000"/>
                <w:sz w:val="18"/>
              </w:rPr>
              <w:t>FIR</w:t>
            </w:r>
            <w:r>
              <w:rPr>
                <w:rFonts w:ascii="TimesNewRomanPSMT" w:hAnsi="TimesNewRomanPSMT" w:eastAsia="TimesNewRomanPSMT"/>
                <w:b w:val="0"/>
                <w:i w:val="0"/>
                <w:color w:val="000000"/>
                <w:sz w:val="18"/>
              </w:rPr>
              <w:t>=10%</w:t>
            </w:r>
          </w:p>
        </w:tc>
      </w:tr>
      <w:tr>
        <w:trPr>
          <w:trHeight w:hRule="exact" w:val="240"/>
        </w:trPr>
        <w:tc>
          <w:tcPr>
            <w:tcW w:type="dxa" w:w="675"/>
            <w:vMerge/>
            <w:tcBorders/>
          </w:tcPr>
          <w:p/>
        </w:tc>
        <w:tc>
          <w:tcPr>
            <w:tcW w:type="dxa" w:w="240"/>
            <w:vMerge w:val="restart"/>
            <w:tcBorders/>
            <w:tcMar>
              <w:start w:w="0" w:type="dxa"/>
              <w:end w:w="0" w:type="dxa"/>
            </w:tcMar>
            <w:tcMar>
              <w:start w:w="0" w:type="dxa"/>
              <w:end w:w="0" w:type="dxa"/>
            </w:tcMar>
          </w:tcPr>
          <w:p>
            <w:pPr>
              <w:autoSpaceDN w:val="0"/>
              <w:autoSpaceDE w:val="0"/>
              <w:widowControl/>
              <w:spacing w:line="242" w:lineRule="exact" w:before="106" w:after="0"/>
              <w:ind w:left="0" w:right="0" w:firstLine="0"/>
              <w:jc w:val="center"/>
            </w:pPr>
            <w:r>
              <w:rPr>
                <w:rFonts w:ascii="TimesNewRomanPSMT" w:hAnsi="TimesNewRomanPSMT" w:eastAsia="TimesNewRomanPSMT"/>
                <w:b w:val="0"/>
                <w:i w:val="0"/>
                <w:color w:val="000000"/>
                <w:sz w:val="18"/>
              </w:rPr>
              <w:t>20</w:t>
            </w:r>
          </w:p>
        </w:tc>
        <w:tc>
          <w:tcPr>
            <w:tcW w:type="dxa" w:w="3375"/>
            <w:gridSpan w:val="5"/>
            <w:vMerge/>
            <w:tcBorders/>
          </w:tcPr>
          <w:p/>
        </w:tc>
        <w:tc>
          <w:tcPr>
            <w:tcW w:type="dxa" w:w="675"/>
            <w:vMerge/>
            <w:tcBorders/>
          </w:tcPr>
          <w:p/>
        </w:tc>
        <w:tc>
          <w:tcPr>
            <w:tcW w:type="dxa" w:w="340"/>
            <w:vMerge w:val="restart"/>
            <w:tcBorders/>
            <w:tcMar>
              <w:start w:w="0" w:type="dxa"/>
              <w:end w:w="0" w:type="dxa"/>
            </w:tcMar>
            <w:tcMar>
              <w:start w:w="0" w:type="dxa"/>
              <w:end w:w="0" w:type="dxa"/>
            </w:tcMar>
          </w:tcPr>
          <w:p>
            <w:pPr>
              <w:autoSpaceDN w:val="0"/>
              <w:autoSpaceDE w:val="0"/>
              <w:widowControl/>
              <w:spacing w:line="244" w:lineRule="exact" w:before="78" w:after="0"/>
              <w:ind w:left="28" w:right="0" w:firstLine="0"/>
              <w:jc w:val="left"/>
            </w:pPr>
            <w:r>
              <w:rPr>
                <w:rFonts w:ascii="TimesNewRomanPSMT" w:hAnsi="TimesNewRomanPSMT" w:eastAsia="TimesNewRomanPSMT"/>
                <w:b w:val="0"/>
                <w:i w:val="0"/>
                <w:color w:val="000000"/>
                <w:sz w:val="18"/>
              </w:rPr>
              <w:t>20</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200"/>
            <w:tcBorders/>
            <w:tcMar>
              <w:start w:w="0" w:type="dxa"/>
              <w:end w:w="0" w:type="dxa"/>
            </w:tcMar>
          </w:tcPr>
          <w:p>
            <w:pPr>
              <w:autoSpaceDN w:val="0"/>
              <w:autoSpaceDE w:val="0"/>
              <w:widowControl/>
              <w:spacing w:line="242" w:lineRule="exact" w:before="0" w:after="0"/>
              <w:ind w:left="140" w:right="0" w:firstLine="0"/>
              <w:jc w:val="left"/>
            </w:pPr>
            <w:r>
              <w:rPr>
                <w:rFonts w:ascii="Times New Roman" w:hAnsi="Times New Roman" w:eastAsia="Times New Roman"/>
                <w:b w:val="0"/>
                <w:i/>
                <w:color w:val="000000"/>
                <w:sz w:val="18"/>
              </w:rPr>
              <w:t>FIR</w:t>
            </w:r>
            <w:r>
              <w:rPr>
                <w:rFonts w:ascii="TimesNewRomanPSMT" w:hAnsi="TimesNewRomanPSMT" w:eastAsia="TimesNewRomanPSMT"/>
                <w:b w:val="0"/>
                <w:i w:val="0"/>
                <w:color w:val="000000"/>
                <w:sz w:val="18"/>
              </w:rPr>
              <w:t>=15%</w:t>
            </w:r>
          </w:p>
        </w:tc>
      </w:tr>
      <w:tr>
        <w:trPr>
          <w:trHeight w:hRule="exact" w:val="220"/>
        </w:trPr>
        <w:tc>
          <w:tcPr>
            <w:tcW w:type="dxa" w:w="675"/>
            <w:vMerge/>
            <w:tcBorders/>
          </w:tcPr>
          <w:p/>
        </w:tc>
        <w:tc>
          <w:tcPr>
            <w:tcW w:type="dxa" w:w="675"/>
            <w:vMerge/>
            <w:tcBorders/>
          </w:tcPr>
          <w:p/>
        </w:tc>
        <w:tc>
          <w:tcPr>
            <w:tcW w:type="dxa" w:w="3375"/>
            <w:gridSpan w:val="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200"/>
            <w:tcBorders/>
            <w:tcMar>
              <w:start w:w="0" w:type="dxa"/>
              <w:end w:w="0" w:type="dxa"/>
            </w:tcMar>
          </w:tcPr>
          <w:p>
            <w:pPr>
              <w:autoSpaceDN w:val="0"/>
              <w:autoSpaceDE w:val="0"/>
              <w:widowControl/>
              <w:spacing w:line="244" w:lineRule="exact" w:before="0" w:after="0"/>
              <w:ind w:left="140" w:right="0" w:firstLine="0"/>
              <w:jc w:val="left"/>
            </w:pPr>
            <w:r>
              <w:rPr>
                <w:rFonts w:ascii="Times New Roman" w:hAnsi="Times New Roman" w:eastAsia="Times New Roman"/>
                <w:b w:val="0"/>
                <w:i/>
                <w:color w:val="000000"/>
                <w:sz w:val="18"/>
              </w:rPr>
              <w:t>FIR</w:t>
            </w:r>
            <w:r>
              <w:rPr>
                <w:rFonts w:ascii="TimesNewRomanPSMT" w:hAnsi="TimesNewRomanPSMT" w:eastAsia="TimesNewRomanPSMT"/>
                <w:b w:val="0"/>
                <w:i w:val="0"/>
                <w:color w:val="000000"/>
                <w:sz w:val="18"/>
              </w:rPr>
              <w:t>=20%</w:t>
            </w:r>
          </w:p>
        </w:tc>
      </w:tr>
      <w:tr>
        <w:trPr>
          <w:trHeight w:hRule="exact" w:val="360"/>
        </w:trPr>
        <w:tc>
          <w:tcPr>
            <w:tcW w:type="dxa" w:w="675"/>
            <w:vMerge/>
            <w:tcBorders/>
          </w:tcPr>
          <w:p/>
        </w:tc>
        <w:tc>
          <w:tcPr>
            <w:tcW w:type="dxa" w:w="240"/>
            <w:tcBorders/>
            <w:tcMar>
              <w:start w:w="0" w:type="dxa"/>
              <w:end w:w="0" w:type="dxa"/>
            </w:tcMar>
          </w:tcPr>
          <w:p>
            <w:pPr>
              <w:autoSpaceDN w:val="0"/>
              <w:autoSpaceDE w:val="0"/>
              <w:widowControl/>
              <w:spacing w:line="244" w:lineRule="exact" w:before="116" w:after="0"/>
              <w:ind w:left="0" w:right="0" w:firstLine="0"/>
              <w:jc w:val="center"/>
            </w:pPr>
            <w:r>
              <w:rPr>
                <w:rFonts w:ascii="TimesNewRomanPSMT" w:hAnsi="TimesNewRomanPSMT" w:eastAsia="TimesNewRomanPSMT"/>
                <w:b w:val="0"/>
                <w:i w:val="0"/>
                <w:color w:val="000000"/>
                <w:sz w:val="18"/>
              </w:rPr>
              <w:t>15</w:t>
            </w:r>
          </w:p>
        </w:tc>
        <w:tc>
          <w:tcPr>
            <w:tcW w:type="dxa" w:w="3375"/>
            <w:gridSpan w:val="5"/>
            <w:vMerge/>
            <w:tcBorders/>
          </w:tcPr>
          <w:p/>
        </w:tc>
        <w:tc>
          <w:tcPr>
            <w:tcW w:type="dxa" w:w="675"/>
            <w:vMerge/>
            <w:tcBorders/>
          </w:tcPr>
          <w:p/>
        </w:tc>
        <w:tc>
          <w:tcPr>
            <w:tcW w:type="dxa" w:w="340"/>
            <w:tcBorders/>
            <w:tcMar>
              <w:start w:w="0" w:type="dxa"/>
              <w:end w:w="0" w:type="dxa"/>
            </w:tcMar>
          </w:tcPr>
          <w:p>
            <w:pPr>
              <w:autoSpaceDN w:val="0"/>
              <w:autoSpaceDE w:val="0"/>
              <w:widowControl/>
              <w:spacing w:line="244" w:lineRule="exact" w:before="2" w:after="0"/>
              <w:ind w:left="28" w:right="0" w:firstLine="0"/>
              <w:jc w:val="left"/>
            </w:pPr>
            <w:r>
              <w:rPr>
                <w:rFonts w:ascii="TimesNewRomanPSMT" w:hAnsi="TimesNewRomanPSMT" w:eastAsia="TimesNewRomanPSMT"/>
                <w:b w:val="0"/>
                <w:i w:val="0"/>
                <w:color w:val="000000"/>
                <w:sz w:val="18"/>
              </w:rPr>
              <w:t>18</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200"/>
            <w:tcBorders/>
            <w:tcMar>
              <w:start w:w="0" w:type="dxa"/>
              <w:end w:w="0" w:type="dxa"/>
            </w:tcMar>
          </w:tcPr>
          <w:p>
            <w:pPr>
              <w:autoSpaceDN w:val="0"/>
              <w:autoSpaceDE w:val="0"/>
              <w:widowControl/>
              <w:spacing w:line="244" w:lineRule="exact" w:before="6" w:after="0"/>
              <w:ind w:left="182" w:right="0" w:firstLine="0"/>
              <w:jc w:val="left"/>
            </w:pPr>
            <w:r>
              <w:rPr>
                <w:rFonts w:ascii="Times New Roman" w:hAnsi="Times New Roman" w:eastAsia="Times New Roman"/>
                <w:b w:val="0"/>
                <w:i/>
                <w:color w:val="000000"/>
                <w:sz w:val="18"/>
              </w:rPr>
              <w:t>w=</w:t>
            </w:r>
            <w:r>
              <w:rPr>
                <w:rFonts w:ascii="TimesNewRomanPSMT" w:hAnsi="TimesNewRomanPSMT" w:eastAsia="TimesNewRomanPSMT"/>
                <w:b w:val="0"/>
                <w:i w:val="0"/>
                <w:color w:val="000000"/>
                <w:sz w:val="18"/>
              </w:rPr>
              <w:t>35%</w:t>
            </w:r>
          </w:p>
        </w:tc>
      </w:tr>
      <w:tr>
        <w:trPr>
          <w:trHeight w:hRule="exact" w:val="330"/>
        </w:trPr>
        <w:tc>
          <w:tcPr>
            <w:tcW w:type="dxa" w:w="675"/>
            <w:vMerge/>
            <w:tcBorders/>
          </w:tcPr>
          <w:p/>
        </w:tc>
        <w:tc>
          <w:tcPr>
            <w:tcW w:type="dxa" w:w="240"/>
            <w:vMerge w:val="restart"/>
            <w:tcBorders/>
            <w:tcMar>
              <w:start w:w="0" w:type="dxa"/>
              <w:end w:w="0" w:type="dxa"/>
            </w:tcMar>
            <w:tcMar>
              <w:start w:w="0" w:type="dxa"/>
              <w:end w:w="0" w:type="dxa"/>
            </w:tcMar>
          </w:tcPr>
          <w:p>
            <w:pPr>
              <w:autoSpaceDN w:val="0"/>
              <w:autoSpaceDE w:val="0"/>
              <w:widowControl/>
              <w:spacing w:line="242" w:lineRule="exact" w:before="238" w:after="0"/>
              <w:ind w:left="0" w:right="0" w:firstLine="0"/>
              <w:jc w:val="center"/>
            </w:pPr>
            <w:r>
              <w:rPr>
                <w:rFonts w:ascii="TimesNewRomanPSMT" w:hAnsi="TimesNewRomanPSMT" w:eastAsia="TimesNewRomanPSMT"/>
                <w:b w:val="0"/>
                <w:i w:val="0"/>
                <w:color w:val="000000"/>
                <w:sz w:val="18"/>
              </w:rPr>
              <w:t>10</w:t>
            </w:r>
          </w:p>
        </w:tc>
        <w:tc>
          <w:tcPr>
            <w:tcW w:type="dxa" w:w="3375"/>
            <w:gridSpan w:val="5"/>
            <w:vMerge/>
            <w:tcBorders/>
          </w:tcPr>
          <w:p/>
        </w:tc>
        <w:tc>
          <w:tcPr>
            <w:tcW w:type="dxa" w:w="675"/>
            <w:vMerge/>
            <w:tcBorders/>
          </w:tcPr>
          <w:p/>
        </w:tc>
        <w:tc>
          <w:tcPr>
            <w:tcW w:type="dxa" w:w="340"/>
            <w:tcBorders/>
            <w:tcMar>
              <w:start w:w="0" w:type="dxa"/>
              <w:end w:w="0" w:type="dxa"/>
            </w:tcMar>
          </w:tcPr>
          <w:p>
            <w:pPr>
              <w:autoSpaceDN w:val="0"/>
              <w:autoSpaceDE w:val="0"/>
              <w:widowControl/>
              <w:spacing w:line="244" w:lineRule="exact" w:before="20" w:after="0"/>
              <w:ind w:left="28" w:right="0" w:firstLine="0"/>
              <w:jc w:val="left"/>
            </w:pPr>
            <w:r>
              <w:rPr>
                <w:rFonts w:ascii="TimesNewRomanPSMT" w:hAnsi="TimesNewRomanPSMT" w:eastAsia="TimesNewRomanPSMT"/>
                <w:b w:val="0"/>
                <w:i w:val="0"/>
                <w:color w:val="000000"/>
                <w:sz w:val="18"/>
              </w:rPr>
              <w:t>16</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532" w:after="0"/>
              <w:ind w:left="264" w:right="0" w:firstLine="0"/>
              <w:jc w:val="left"/>
            </w:pPr>
            <w:r>
              <w:rPr>
                <w:rFonts w:ascii="TimesNewRomanPSMT" w:hAnsi="TimesNewRomanPSMT" w:eastAsia="TimesNewRomanPSMT"/>
                <w:b w:val="0"/>
                <w:i w:val="0"/>
                <w:color w:val="000000"/>
                <w:sz w:val="18"/>
              </w:rPr>
              <w:t>50</w:t>
            </w:r>
          </w:p>
        </w:tc>
      </w:tr>
      <w:tr>
        <w:trPr>
          <w:trHeight w:hRule="exact" w:val="268"/>
        </w:trPr>
        <w:tc>
          <w:tcPr>
            <w:tcW w:type="dxa" w:w="675"/>
            <w:vMerge/>
            <w:tcBorders/>
          </w:tcPr>
          <w:p/>
        </w:tc>
        <w:tc>
          <w:tcPr>
            <w:tcW w:type="dxa" w:w="675"/>
            <w:vMerge/>
            <w:tcBorders/>
          </w:tcPr>
          <w:p/>
        </w:tc>
        <w:tc>
          <w:tcPr>
            <w:tcW w:type="dxa" w:w="3375"/>
            <w:gridSpan w:val="5"/>
            <w:vMerge/>
            <w:tcBorders/>
          </w:tcPr>
          <w:p/>
        </w:tc>
        <w:tc>
          <w:tcPr>
            <w:tcW w:type="dxa" w:w="675"/>
            <w:vMerge/>
            <w:tcBorders/>
          </w:tcPr>
          <w:p/>
        </w:tc>
        <w:tc>
          <w:tcPr>
            <w:tcW w:type="dxa" w:w="340"/>
            <w:vMerge w:val="restart"/>
            <w:tcBorders/>
            <w:tcMar>
              <w:start w:w="0" w:type="dxa"/>
              <w:end w:w="0" w:type="dxa"/>
            </w:tcMar>
            <w:tcMar>
              <w:start w:w="0" w:type="dxa"/>
              <w:end w:w="0" w:type="dxa"/>
            </w:tcMar>
          </w:tcPr>
          <w:p>
            <w:pPr>
              <w:autoSpaceDN w:val="0"/>
              <w:autoSpaceDE w:val="0"/>
              <w:widowControl/>
              <w:spacing w:line="244" w:lineRule="exact" w:before="68" w:after="0"/>
              <w:ind w:left="28" w:right="0" w:firstLine="0"/>
              <w:jc w:val="left"/>
            </w:pPr>
            <w:r>
              <w:rPr>
                <w:rFonts w:ascii="TimesNewRomanPSMT" w:hAnsi="TimesNewRomanPSMT" w:eastAsia="TimesNewRomanPSMT"/>
                <w:b w:val="0"/>
                <w:i w:val="0"/>
                <w:color w:val="000000"/>
                <w:sz w:val="18"/>
              </w:rPr>
              <w:t>14</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112"/>
        </w:trPr>
        <w:tc>
          <w:tcPr>
            <w:tcW w:type="dxa" w:w="675"/>
            <w:vMerge/>
            <w:tcBorders/>
          </w:tcPr>
          <w:p/>
        </w:tc>
        <w:tc>
          <w:tcPr>
            <w:tcW w:type="dxa" w:w="240"/>
            <w:vMerge w:val="restart"/>
            <w:tcBorders/>
            <w:tcMar>
              <w:start w:w="0" w:type="dxa"/>
              <w:end w:w="0" w:type="dxa"/>
            </w:tcMar>
            <w:tcMar>
              <w:start w:w="0" w:type="dxa"/>
              <w:end w:w="0" w:type="dxa"/>
            </w:tcMar>
          </w:tcPr>
          <w:p>
            <w:pPr>
              <w:autoSpaceDN w:val="0"/>
              <w:autoSpaceDE w:val="0"/>
              <w:widowControl/>
              <w:spacing w:line="244" w:lineRule="exact" w:before="118" w:after="0"/>
              <w:ind w:left="0" w:right="26" w:firstLine="0"/>
              <w:jc w:val="right"/>
            </w:pPr>
            <w:r>
              <w:rPr>
                <w:rFonts w:ascii="TimesNewRomanPSMT" w:hAnsi="TimesNewRomanPSMT" w:eastAsia="TimesNewRomanPSMT"/>
                <w:b w:val="0"/>
                <w:i w:val="0"/>
                <w:color w:val="000000"/>
                <w:sz w:val="18"/>
              </w:rPr>
              <w:t>5</w:t>
            </w:r>
          </w:p>
        </w:tc>
        <w:tc>
          <w:tcPr>
            <w:tcW w:type="dxa" w:w="3375"/>
            <w:gridSpan w:val="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372"/>
        </w:trPr>
        <w:tc>
          <w:tcPr>
            <w:tcW w:type="dxa" w:w="675"/>
            <w:vMerge/>
            <w:tcBorders/>
          </w:tcPr>
          <w:p/>
        </w:tc>
        <w:tc>
          <w:tcPr>
            <w:tcW w:type="dxa" w:w="675"/>
            <w:vMerge/>
            <w:tcBorders/>
          </w:tcPr>
          <w:p/>
        </w:tc>
        <w:tc>
          <w:tcPr>
            <w:tcW w:type="dxa" w:w="3375"/>
            <w:gridSpan w:val="5"/>
            <w:vMerge/>
            <w:tcBorders/>
          </w:tcPr>
          <w:p/>
        </w:tc>
        <w:tc>
          <w:tcPr>
            <w:tcW w:type="dxa" w:w="675"/>
            <w:vMerge/>
            <w:tcBorders/>
          </w:tcPr>
          <w:p/>
        </w:tc>
        <w:tc>
          <w:tcPr>
            <w:tcW w:type="dxa" w:w="340"/>
            <w:tcBorders/>
            <w:tcMar>
              <w:start w:w="0" w:type="dxa"/>
              <w:end w:w="0" w:type="dxa"/>
            </w:tcMar>
          </w:tcPr>
          <w:p>
            <w:pPr>
              <w:autoSpaceDN w:val="0"/>
              <w:autoSpaceDE w:val="0"/>
              <w:widowControl/>
              <w:spacing w:line="244" w:lineRule="exact" w:before="66" w:after="0"/>
              <w:ind w:left="28" w:right="0" w:firstLine="0"/>
              <w:jc w:val="left"/>
            </w:pPr>
            <w:r>
              <w:rPr>
                <w:rFonts w:ascii="TimesNewRomanPSMT" w:hAnsi="TimesNewRomanPSMT" w:eastAsia="TimesNewRomanPSMT"/>
                <w:b w:val="0"/>
                <w:i w:val="0"/>
                <w:color w:val="000000"/>
                <w:sz w:val="18"/>
              </w:rPr>
              <w:t>12</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498"/>
        </w:trPr>
        <w:tc>
          <w:tcPr>
            <w:tcW w:type="dxa" w:w="675"/>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108" w:after="0"/>
              <w:ind w:left="0" w:right="26" w:firstLine="0"/>
              <w:jc w:val="right"/>
            </w:pPr>
            <w:r>
              <w:rPr>
                <w:rFonts w:ascii="TimesNewRomanPSMT" w:hAnsi="TimesNewRomanPSMT" w:eastAsia="TimesNewRomanPSMT"/>
                <w:b w:val="0"/>
                <w:i w:val="0"/>
                <w:color w:val="000000"/>
                <w:sz w:val="18"/>
              </w:rPr>
              <w:t>0</w:t>
            </w:r>
          </w:p>
        </w:tc>
        <w:tc>
          <w:tcPr>
            <w:tcW w:type="dxa" w:w="3375"/>
            <w:gridSpan w:val="5"/>
            <w:vMerge/>
            <w:tcBorders/>
          </w:tcPr>
          <w:p/>
        </w:tc>
        <w:tc>
          <w:tcPr>
            <w:tcW w:type="dxa" w:w="675"/>
            <w:vMerge/>
            <w:tcBorders/>
          </w:tcP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72" w:after="0"/>
              <w:ind w:left="28" w:right="0" w:firstLine="0"/>
              <w:jc w:val="left"/>
            </w:pPr>
            <w:r>
              <w:rPr>
                <w:rFonts w:ascii="TimesNewRomanPSMT" w:hAnsi="TimesNewRomanPSMT" w:eastAsia="TimesNewRomanPSMT"/>
                <w:b w:val="0"/>
                <w:i w:val="0"/>
                <w:color w:val="000000"/>
                <w:sz w:val="18"/>
              </w:rPr>
              <w:t>10</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200"/>
        </w:trPr>
        <w:tc>
          <w:tcPr>
            <w:tcW w:type="dxa" w:w="675"/>
            <w:vMerge/>
            <w:tcBorders/>
          </w:tcPr>
          <w:p/>
        </w:tc>
        <w:tc>
          <w:tcPr>
            <w:tcW w:type="dxa" w:w="675"/>
            <w:vMerge/>
            <w:tcBorders/>
          </w:tcPr>
          <w:p/>
        </w:tc>
        <w:tc>
          <w:tcPr>
            <w:tcW w:type="dxa" w:w="580"/>
            <w:vMerge w:val="restart"/>
            <w:tcBorders/>
            <w:tcMar>
              <w:start w:w="0" w:type="dxa"/>
              <w:end w:w="0" w:type="dxa"/>
            </w:tcMar>
            <w:tcMar>
              <w:start w:w="0" w:type="dxa"/>
              <w:end w:w="0" w:type="dxa"/>
            </w:tcMar>
          </w:tcPr>
          <w:p>
            <w:pPr>
              <w:autoSpaceDN w:val="0"/>
              <w:autoSpaceDE w:val="0"/>
              <w:widowControl/>
              <w:spacing w:line="244" w:lineRule="exact" w:before="36" w:after="0"/>
              <w:ind w:left="0" w:right="192" w:firstLine="0"/>
              <w:jc w:val="right"/>
            </w:pPr>
            <w:r>
              <w:rPr>
                <w:rFonts w:ascii="TimesNewRomanPSMT" w:hAnsi="TimesNewRomanPSMT" w:eastAsia="TimesNewRomanPSMT"/>
                <w:b w:val="0"/>
                <w:i w:val="0"/>
                <w:color w:val="000000"/>
                <w:sz w:val="18"/>
              </w:rPr>
              <w:t>0</w:t>
            </w:r>
          </w:p>
        </w:tc>
        <w:tc>
          <w:tcPr>
            <w:tcW w:type="dxa" w:w="440"/>
            <w:vMerge w:val="restart"/>
            <w:tcBorders/>
            <w:tcMar>
              <w:start w:w="0" w:type="dxa"/>
              <w:end w:w="0" w:type="dxa"/>
            </w:tcMar>
            <w:tcMar>
              <w:start w:w="0" w:type="dxa"/>
              <w:end w:w="0" w:type="dxa"/>
            </w:tcMar>
          </w:tcPr>
          <w:p>
            <w:pPr>
              <w:autoSpaceDN w:val="0"/>
              <w:autoSpaceDE w:val="0"/>
              <w:widowControl/>
              <w:spacing w:line="244" w:lineRule="exact" w:before="36" w:after="0"/>
              <w:ind w:left="0" w:right="58" w:firstLine="0"/>
              <w:jc w:val="right"/>
            </w:pPr>
            <w:r>
              <w:rPr>
                <w:rFonts w:ascii="TimesNewRomanPSMT" w:hAnsi="TimesNewRomanPSMT" w:eastAsia="TimesNewRomanPSMT"/>
                <w:b w:val="0"/>
                <w:i w:val="0"/>
                <w:color w:val="000000"/>
                <w:sz w:val="18"/>
              </w:rPr>
              <w:t>10</w:t>
            </w:r>
          </w:p>
        </w:tc>
        <w:tc>
          <w:tcPr>
            <w:tcW w:type="dxa" w:w="800"/>
            <w:vMerge w:val="restart"/>
            <w:tcBorders/>
            <w:tcMar>
              <w:start w:w="0" w:type="dxa"/>
              <w:end w:w="0" w:type="dxa"/>
            </w:tcMar>
            <w:tcMar>
              <w:start w:w="0" w:type="dxa"/>
              <w:end w:w="0" w:type="dxa"/>
            </w:tcMar>
          </w:tcPr>
          <w:p>
            <w:pPr>
              <w:autoSpaceDN w:val="0"/>
              <w:autoSpaceDE w:val="0"/>
              <w:widowControl/>
              <w:spacing w:line="190" w:lineRule="exact" w:before="90" w:after="0"/>
              <w:ind w:left="0" w:right="0" w:firstLine="0"/>
              <w:jc w:val="center"/>
            </w:pPr>
            <w:r>
              <w:rPr>
                <w:rFonts w:ascii="TimesNewRomanPSMT" w:hAnsi="TimesNewRomanPSMT" w:eastAsia="TimesNewRomanPSMT"/>
                <w:b w:val="0"/>
                <w:i w:val="0"/>
                <w:color w:val="000000"/>
                <w:sz w:val="18"/>
              </w:rPr>
              <w:t>20</w:t>
            </w:r>
            <w:r>
              <w:br/>
            </w:r>
            <w:r>
              <w:rPr>
                <w:rFonts w:ascii="SimSun" w:hAnsi="SimSun" w:eastAsia="SimSun"/>
                <w:b w:val="0"/>
                <w:i w:val="0"/>
                <w:color w:val="000000"/>
                <w:sz w:val="18"/>
              </w:rPr>
              <w:t>外掺量</w:t>
            </w:r>
            <w:r>
              <w:rPr>
                <w:rFonts w:ascii="TimesNewRomanPSMT" w:hAnsi="TimesNewRomanPSMT" w:eastAsia="TimesNewRomanPSMT"/>
                <w:b w:val="0"/>
                <w:i w:val="0"/>
                <w:color w:val="000000"/>
                <w:sz w:val="18"/>
              </w:rPr>
              <w:t>/%</w:t>
            </w:r>
          </w:p>
        </w:tc>
        <w:tc>
          <w:tcPr>
            <w:tcW w:type="dxa" w:w="380"/>
            <w:vMerge w:val="restart"/>
            <w:tcBorders/>
            <w:tcMar>
              <w:start w:w="0" w:type="dxa"/>
              <w:end w:w="0" w:type="dxa"/>
            </w:tcMar>
            <w:tcMar>
              <w:start w:w="0" w:type="dxa"/>
              <w:end w:w="0" w:type="dxa"/>
            </w:tcMar>
          </w:tcPr>
          <w:p>
            <w:pPr>
              <w:autoSpaceDN w:val="0"/>
              <w:autoSpaceDE w:val="0"/>
              <w:widowControl/>
              <w:spacing w:line="244" w:lineRule="exact" w:before="36" w:after="0"/>
              <w:ind w:left="40" w:right="0" w:firstLine="0"/>
              <w:jc w:val="left"/>
            </w:pPr>
            <w:r>
              <w:rPr>
                <w:rFonts w:ascii="TimesNewRomanPSMT" w:hAnsi="TimesNewRomanPSMT" w:eastAsia="TimesNewRomanPSMT"/>
                <w:b w:val="0"/>
                <w:i w:val="0"/>
                <w:color w:val="000000"/>
                <w:sz w:val="18"/>
              </w:rPr>
              <w:t>30</w:t>
            </w:r>
          </w:p>
        </w:tc>
        <w:tc>
          <w:tcPr>
            <w:tcW w:type="dxa" w:w="1320"/>
            <w:vMerge w:val="restart"/>
            <w:tcBorders/>
            <w:tcMar>
              <w:start w:w="0" w:type="dxa"/>
              <w:end w:w="0" w:type="dxa"/>
            </w:tcMar>
            <w:tcMar>
              <w:start w:w="0" w:type="dxa"/>
              <w:end w:w="0" w:type="dxa"/>
            </w:tcMar>
          </w:tcPr>
          <w:p>
            <w:pPr>
              <w:autoSpaceDN w:val="0"/>
              <w:autoSpaceDE w:val="0"/>
              <w:widowControl/>
              <w:spacing w:line="244" w:lineRule="exact" w:before="36" w:after="0"/>
              <w:ind w:left="194" w:right="0" w:firstLine="0"/>
              <w:jc w:val="left"/>
            </w:pPr>
            <w:r>
              <w:rPr>
                <w:rFonts w:ascii="TimesNewRomanPSMT" w:hAnsi="TimesNewRomanPSMT" w:eastAsia="TimesNewRomanPSMT"/>
                <w:b w:val="0"/>
                <w:i w:val="0"/>
                <w:color w:val="000000"/>
                <w:sz w:val="18"/>
              </w:rPr>
              <w:t>40</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330"/>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040"/>
            <w:gridSpan w:val="2"/>
            <w:tcBorders/>
            <w:tcMar>
              <w:start w:w="0" w:type="dxa"/>
              <w:end w:w="0" w:type="dxa"/>
            </w:tcMar>
            <w:tcMar>
              <w:start w:w="0" w:type="dxa"/>
              <w:end w:w="0" w:type="dxa"/>
            </w:tcMar>
          </w:tcPr>
          <w:p>
            <w:pPr>
              <w:autoSpaceDN w:val="0"/>
              <w:autoSpaceDE w:val="0"/>
              <w:widowControl/>
              <w:spacing w:line="244" w:lineRule="exact" w:before="18" w:after="0"/>
              <w:ind w:left="0" w:right="0" w:firstLine="0"/>
              <w:jc w:val="center"/>
            </w:pPr>
            <w:r>
              <w:rPr>
                <w:rFonts w:ascii="SimSun" w:hAnsi="SimSun" w:eastAsia="SimSun"/>
                <w:b w:val="0"/>
                <w:i w:val="0"/>
                <w:color w:val="000000"/>
                <w:sz w:val="18"/>
              </w:rPr>
              <w:t>时间/</w:t>
            </w:r>
            <w:r>
              <w:rPr>
                <w:rFonts w:ascii="TimesNewRomanPSMT" w:hAnsi="TimesNewRomanPSMT" w:eastAsia="TimesNewRomanPSMT"/>
                <w:b w:val="0"/>
                <w:i w:val="0"/>
                <w:color w:val="000000"/>
                <w:sz w:val="18"/>
              </w:rPr>
              <w:t>min</w:t>
            </w:r>
          </w:p>
        </w:tc>
        <w:tc>
          <w:tcPr>
            <w:tcW w:type="dxa" w:w="675"/>
            <w:vMerge/>
            <w:tcBorders/>
          </w:tcPr>
          <w:p/>
        </w:tc>
        <w:tc>
          <w:tcPr>
            <w:tcW w:type="dxa" w:w="675"/>
            <w:vMerge/>
            <w:tcBorders/>
          </w:tcPr>
          <w:p/>
        </w:tc>
      </w:tr>
    </w:tbl>
    <w:p>
      <w:pPr>
        <w:autoSpaceDN w:val="0"/>
        <w:tabs>
          <w:tab w:pos="1422" w:val="left"/>
          <w:tab w:pos="1478" w:val="left"/>
        </w:tabs>
        <w:autoSpaceDE w:val="0"/>
        <w:widowControl/>
        <w:spacing w:line="482" w:lineRule="exact" w:before="0" w:after="0"/>
        <w:ind w:left="998"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2-11 </w:t>
      </w:r>
      <w:r>
        <w:rPr>
          <w:rFonts w:ascii="SimSun" w:hAnsi="SimSun" w:eastAsia="SimSun"/>
          <w:b w:val="0"/>
          <w:i w:val="0"/>
          <w:color w:val="000000"/>
          <w:sz w:val="21"/>
        </w:rPr>
        <w:t>改良渣土塌落度随泡沫外掺量变化曲线</w:t>
      </w:r>
      <w:r>
        <w:rPr>
          <w:rFonts w:ascii="SimSun" w:hAnsi="SimSun" w:eastAsia="SimSun"/>
          <w:b w:val="0"/>
          <w:i w:val="0"/>
          <w:color w:val="000000"/>
          <w:sz w:val="21"/>
        </w:rPr>
        <w:t>图</w:t>
      </w:r>
      <w:r>
        <w:rPr>
          <w:rFonts w:ascii="Times New Roman" w:hAnsi="Times New Roman" w:eastAsia="Times New Roman"/>
          <w:b/>
          <w:i w:val="0"/>
          <w:color w:val="000000"/>
          <w:sz w:val="21"/>
        </w:rPr>
        <w:t xml:space="preserve">2-12 </w:t>
      </w:r>
      <w:r>
        <w:rPr>
          <w:rFonts w:ascii="SimSun" w:hAnsi="SimSun" w:eastAsia="SimSun"/>
          <w:b w:val="0"/>
          <w:i w:val="0"/>
          <w:color w:val="000000"/>
          <w:sz w:val="21"/>
        </w:rPr>
        <w:t>塌落度随时间变化曲线</w:t>
      </w:r>
      <w:r>
        <w:tab/>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2-13</w:t>
      </w:r>
      <w:r>
        <w:rPr>
          <w:rFonts w:ascii="SimSun" w:hAnsi="SimSun" w:eastAsia="SimSun"/>
          <w:b w:val="0"/>
          <w:i w:val="0"/>
          <w:color w:val="000000"/>
          <w:sz w:val="24"/>
        </w:rPr>
        <w:t xml:space="preserve"> 为部分渣土塌落度试验结果描述，根据试验结果可将改良渣土状态分为：欠</w:t>
      </w:r>
      <w:r>
        <w:rPr>
          <w:rFonts w:ascii="SimSun" w:hAnsi="SimSun" w:eastAsia="SimSun"/>
          <w:b w:val="0"/>
          <w:i w:val="0"/>
          <w:color w:val="000000"/>
          <w:sz w:val="24"/>
        </w:rPr>
        <w:t>改良，欠改良且析水，流塑性合适，流动性合适但析水，流动性过大</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类。对试验结果</w:t>
      </w:r>
      <w:r>
        <w:rPr>
          <w:rFonts w:ascii="SimSun" w:hAnsi="SimSun" w:eastAsia="SimSun"/>
          <w:b w:val="0"/>
          <w:i w:val="0"/>
          <w:color w:val="000000"/>
          <w:sz w:val="24"/>
        </w:rPr>
        <w:t>进行整理得到图</w:t>
      </w:r>
      <w:r>
        <w:rPr>
          <w:rFonts w:ascii="TimesNewRomanPSMT" w:hAnsi="TimesNewRomanPSMT" w:eastAsia="TimesNewRomanPSMT"/>
          <w:b w:val="0"/>
          <w:i w:val="0"/>
          <w:color w:val="000000"/>
          <w:sz w:val="24"/>
        </w:rPr>
        <w:t>2-14</w:t>
      </w:r>
      <w:r>
        <w:rPr>
          <w:rFonts w:ascii="SimSun" w:hAnsi="SimSun" w:eastAsia="SimSun"/>
          <w:b w:val="0"/>
          <w:i w:val="0"/>
          <w:color w:val="000000"/>
          <w:sz w:val="24"/>
        </w:rPr>
        <w:t>，图中黑色实线所围区域为渣土改良合适的参数范围，渣土含水率</w:t>
      </w:r>
      <w:r>
        <w:rPr>
          <w:rFonts w:ascii="SimSun" w:hAnsi="SimSun" w:eastAsia="SimSun"/>
          <w:b w:val="0"/>
          <w:i w:val="0"/>
          <w:color w:val="000000"/>
          <w:sz w:val="24"/>
        </w:rPr>
        <w:t>和泡沫外掺量在此区域变化时渣土流塑性均满足要求且不出现析水和析泡沫现象，可以</w:t>
      </w:r>
      <w:r>
        <w:rPr>
          <w:rFonts w:ascii="SimSun" w:hAnsi="SimSun" w:eastAsia="SimSun"/>
          <w:b w:val="0"/>
          <w:i w:val="0"/>
          <w:color w:val="000000"/>
          <w:sz w:val="24"/>
        </w:rPr>
        <w:t>看到该区域向着较高含水率和低外掺量方向沿伸，止于最佳含水率值，如图</w:t>
      </w:r>
      <w:r>
        <w:rPr>
          <w:rFonts w:ascii="TimesNewRomanPSMT" w:hAnsi="TimesNewRomanPSMT" w:eastAsia="TimesNewRomanPSMT"/>
          <w:b w:val="0"/>
          <w:i w:val="0"/>
          <w:color w:val="000000"/>
          <w:sz w:val="24"/>
        </w:rPr>
        <w:t>2-13</w:t>
      </w:r>
      <w:r>
        <w:rPr>
          <w:rFonts w:ascii="SimSun" w:hAnsi="SimSun" w:eastAsia="SimSun"/>
          <w:b w:val="0"/>
          <w:i w:val="0"/>
          <w:color w:val="000000"/>
          <w:sz w:val="24"/>
        </w:rPr>
        <w:t>（</w:t>
      </w:r>
      <w:r>
        <w:rPr>
          <w:rFonts w:ascii="TimesNewRomanPSMT" w:hAnsi="TimesNewRomanPSMT" w:eastAsia="TimesNewRomanPSMT"/>
          <w:b w:val="0"/>
          <w:i w:val="0"/>
          <w:color w:val="000000"/>
          <w:sz w:val="24"/>
        </w:rPr>
        <w:t>d</w:t>
      </w:r>
      <w:r>
        <w:rPr>
          <w:rFonts w:ascii="SimSun" w:hAnsi="SimSun" w:eastAsia="SimSun"/>
          <w:b w:val="0"/>
          <w:i w:val="0"/>
          <w:color w:val="000000"/>
          <w:sz w:val="24"/>
        </w:rPr>
        <w:t>）</w:t>
      </w:r>
      <w:r>
        <w:rPr>
          <w:rFonts w:ascii="SimSun" w:hAnsi="SimSun" w:eastAsia="SimSun"/>
          <w:b w:val="0"/>
          <w:i w:val="0"/>
          <w:color w:val="000000"/>
          <w:sz w:val="24"/>
        </w:rPr>
        <w:t>所示状态渣土，含水率</w:t>
      </w:r>
      <w:r>
        <w:rPr>
          <w:rFonts w:ascii="Times New Roman" w:hAnsi="Times New Roman" w:eastAsia="Times New Roman"/>
          <w:b w:val="0"/>
          <w:i/>
          <w:color w:val="000000"/>
          <w:sz w:val="24"/>
        </w:rPr>
        <w:t>w</w:t>
      </w:r>
      <w:r>
        <w:rPr>
          <w:rFonts w:ascii="TimesNewRomanPSMT" w:hAnsi="TimesNewRomanPSMT" w:eastAsia="TimesNewRomanPSMT"/>
          <w:b w:val="0"/>
          <w:i w:val="0"/>
          <w:color w:val="000000"/>
          <w:sz w:val="24"/>
        </w:rPr>
        <w:t>=32.5%</w:t>
      </w:r>
      <w:r>
        <w:rPr>
          <w:rFonts w:ascii="SimSun" w:hAnsi="SimSun" w:eastAsia="SimSun"/>
          <w:b w:val="0"/>
          <w:i w:val="0"/>
          <w:color w:val="000000"/>
          <w:sz w:val="24"/>
        </w:rPr>
        <w:t>，泡沫外掺量</w:t>
      </w:r>
      <w:r>
        <w:rPr>
          <w:rFonts w:ascii="Times New Roman" w:hAnsi="Times New Roman" w:eastAsia="Times New Roman"/>
          <w:b w:val="0"/>
          <w:i/>
          <w:color w:val="000000"/>
          <w:sz w:val="24"/>
        </w:rPr>
        <w:t>FIR</w:t>
      </w:r>
      <w:r>
        <w:rPr>
          <w:rFonts w:ascii="TimesNewRomanPSMT" w:hAnsi="TimesNewRomanPSMT" w:eastAsia="TimesNewRomanPSMT"/>
          <w:b w:val="0"/>
          <w:i w:val="0"/>
          <w:color w:val="000000"/>
          <w:sz w:val="24"/>
        </w:rPr>
        <w:t xml:space="preserve">=15% </w:t>
      </w:r>
      <w:r>
        <w:rPr>
          <w:rFonts w:ascii="SimSun" w:hAnsi="SimSun" w:eastAsia="SimSun"/>
          <w:b w:val="0"/>
          <w:i w:val="0"/>
          <w:color w:val="000000"/>
          <w:sz w:val="24"/>
        </w:rPr>
        <w:t>，此时塌落度值为</w:t>
      </w:r>
      <w:r>
        <w:rPr>
          <w:rFonts w:ascii="TimesNewRomanPSMT" w:hAnsi="TimesNewRomanPSMT" w:eastAsia="TimesNewRomanPSMT"/>
          <w:b w:val="0"/>
          <w:i w:val="0"/>
          <w:color w:val="000000"/>
          <w:sz w:val="24"/>
        </w:rPr>
        <w:t>16.5cm</w:t>
      </w:r>
      <w:r>
        <w:rPr>
          <w:rFonts w:ascii="SimSun" w:hAnsi="SimSun" w:eastAsia="SimSun"/>
          <w:b w:val="0"/>
          <w:i w:val="0"/>
          <w:color w:val="000000"/>
          <w:sz w:val="24"/>
        </w:rPr>
        <w:t>，在</w:t>
      </w:r>
      <w:r>
        <w:rPr>
          <w:rFonts w:ascii="SimSun" w:hAnsi="SimSun" w:eastAsia="SimSun"/>
          <w:b w:val="0"/>
          <w:i w:val="0"/>
          <w:color w:val="000000"/>
          <w:sz w:val="24"/>
        </w:rPr>
        <w:t>合理值范围内，流塑性较好，满足盾构掘进要求；当渣土含水率和外掺量位于该区域以</w:t>
      </w:r>
      <w:r>
        <w:rPr>
          <w:rFonts w:ascii="SimSun" w:hAnsi="SimSun" w:eastAsia="SimSun"/>
          <w:b w:val="0"/>
          <w:i w:val="0"/>
          <w:color w:val="000000"/>
          <w:sz w:val="24"/>
        </w:rPr>
        <w:t>下时，渣土处于欠改良状态，此时渣土流动性较低，会造成螺旋出土器排土不畅，掘进</w:t>
      </w:r>
      <w:r>
        <w:rPr>
          <w:rFonts w:ascii="SimSun" w:hAnsi="SimSun" w:eastAsia="SimSun"/>
          <w:b w:val="0"/>
          <w:i w:val="0"/>
          <w:color w:val="000000"/>
          <w:sz w:val="24"/>
        </w:rPr>
        <w:t>效率降低，土仓压力波动较大，如图</w:t>
      </w:r>
      <w:r>
        <w:rPr>
          <w:rFonts w:ascii="TimesNewRomanPSMT" w:hAnsi="TimesNewRomanPSMT" w:eastAsia="TimesNewRomanPSMT"/>
          <w:b w:val="0"/>
          <w:i w:val="0"/>
          <w:color w:val="000000"/>
          <w:sz w:val="24"/>
        </w:rPr>
        <w:t>2-13</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）和（</w:t>
      </w:r>
      <w:r>
        <w:rPr>
          <w:rFonts w:ascii="TimesNewRomanPSMT" w:hAnsi="TimesNewRomanPSMT" w:eastAsia="TimesNewRomanPSMT"/>
          <w:b w:val="0"/>
          <w:i w:val="0"/>
          <w:color w:val="000000"/>
          <w:sz w:val="24"/>
        </w:rPr>
        <w:t>b</w:t>
      </w:r>
      <w:r>
        <w:rPr>
          <w:rFonts w:ascii="SimSun" w:hAnsi="SimSun" w:eastAsia="SimSun"/>
          <w:b w:val="0"/>
          <w:i w:val="0"/>
          <w:color w:val="000000"/>
          <w:sz w:val="24"/>
        </w:rPr>
        <w:t>）所示状态渣土；当渣土含水率和</w:t>
      </w:r>
      <w:r>
        <w:rPr>
          <w:rFonts w:ascii="SimSun" w:hAnsi="SimSun" w:eastAsia="SimSun"/>
          <w:b w:val="0"/>
          <w:i w:val="0"/>
          <w:color w:val="000000"/>
          <w:sz w:val="24"/>
        </w:rPr>
        <w:t>外掺量位于该区域以上时，渣土流动性均过大，塌落度值远大于</w:t>
      </w:r>
      <w:r>
        <w:rPr>
          <w:rFonts w:ascii="TimesNewRomanPSMT" w:hAnsi="TimesNewRomanPSMT" w:eastAsia="TimesNewRomanPSMT"/>
          <w:b w:val="0"/>
          <w:i w:val="0"/>
          <w:color w:val="000000"/>
          <w:sz w:val="24"/>
        </w:rPr>
        <w:t>20cm</w:t>
      </w:r>
      <w:r>
        <w:rPr>
          <w:rFonts w:ascii="SimSun" w:hAnsi="SimSun" w:eastAsia="SimSun"/>
          <w:b w:val="0"/>
          <w:i w:val="0"/>
          <w:color w:val="000000"/>
          <w:sz w:val="24"/>
        </w:rPr>
        <w:t>，盾构施工过程</w:t>
      </w:r>
      <w:r>
        <w:rPr>
          <w:rFonts w:ascii="SimSun" w:hAnsi="SimSun" w:eastAsia="SimSun"/>
          <w:b w:val="0"/>
          <w:i w:val="0"/>
          <w:color w:val="000000"/>
          <w:sz w:val="24"/>
        </w:rPr>
        <w:t>中出渣速度难以控制，渣土会直接从螺旋出土器中挤出来，土压平衡难以建立，易导致</w:t>
      </w:r>
      <w:r>
        <w:rPr>
          <w:rFonts w:ascii="SimSun" w:hAnsi="SimSun" w:eastAsia="SimSun"/>
          <w:b w:val="0"/>
          <w:i w:val="0"/>
          <w:color w:val="000000"/>
          <w:sz w:val="24"/>
        </w:rPr>
        <w:t>开挖面土体失稳，如图</w:t>
      </w:r>
      <w:r>
        <w:rPr>
          <w:rFonts w:ascii="TimesNewRomanPSMT" w:hAnsi="TimesNewRomanPSMT" w:eastAsia="TimesNewRomanPSMT"/>
          <w:b w:val="0"/>
          <w:i w:val="0"/>
          <w:color w:val="000000"/>
          <w:sz w:val="24"/>
        </w:rPr>
        <w:t>2-13</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）所示状态渣土；当渣土含水率和外掺量位于该区域右</w:t>
      </w:r>
      <w:r>
        <w:rPr>
          <w:rFonts w:ascii="SimSun" w:hAnsi="SimSun" w:eastAsia="SimSun"/>
          <w:b w:val="0"/>
          <w:i w:val="0"/>
          <w:color w:val="000000"/>
          <w:sz w:val="24"/>
        </w:rPr>
        <w:t>侧，含水率大于最佳含水率时，渣土的流动性虽然满足要求，但含水率过高，出现析水</w:t>
      </w:r>
      <w:r>
        <w:rPr>
          <w:rFonts w:ascii="SimSun" w:hAnsi="SimSun" w:eastAsia="SimSun"/>
          <w:b w:val="0"/>
          <w:i w:val="0"/>
          <w:color w:val="000000"/>
          <w:sz w:val="24"/>
        </w:rPr>
        <w:t>现象，此时渣土流动性会在短时间内降低，如图</w:t>
      </w:r>
      <w:r>
        <w:rPr>
          <w:rFonts w:ascii="TimesNewRomanPSMT" w:hAnsi="TimesNewRomanPSMT" w:eastAsia="TimesNewRomanPSMT"/>
          <w:b w:val="0"/>
          <w:i w:val="0"/>
          <w:color w:val="000000"/>
          <w:sz w:val="24"/>
        </w:rPr>
        <w:t>2-13</w:t>
      </w:r>
      <w:r>
        <w:rPr>
          <w:rFonts w:ascii="SimSun" w:hAnsi="SimSun" w:eastAsia="SimSun"/>
          <w:b w:val="0"/>
          <w:i w:val="0"/>
          <w:color w:val="000000"/>
          <w:sz w:val="24"/>
        </w:rPr>
        <w:t>（</w:t>
      </w:r>
      <w:r>
        <w:rPr>
          <w:rFonts w:ascii="TimesNewRomanPSMT" w:hAnsi="TimesNewRomanPSMT" w:eastAsia="TimesNewRomanPSMT"/>
          <w:b w:val="0"/>
          <w:i w:val="0"/>
          <w:color w:val="000000"/>
          <w:sz w:val="24"/>
        </w:rPr>
        <w:t>e</w:t>
      </w:r>
      <w:r>
        <w:rPr>
          <w:rFonts w:ascii="SimSun" w:hAnsi="SimSun" w:eastAsia="SimSun"/>
          <w:b w:val="0"/>
          <w:i w:val="0"/>
          <w:color w:val="000000"/>
          <w:sz w:val="24"/>
        </w:rPr>
        <w:t>）所示状态渣土。</w:t>
      </w:r>
    </w:p>
    <w:p>
      <w:pPr>
        <w:autoSpaceDN w:val="0"/>
        <w:autoSpaceDE w:val="0"/>
        <w:widowControl/>
        <w:spacing w:line="240" w:lineRule="exact" w:before="546" w:after="0"/>
        <w:ind w:left="0" w:right="4448" w:firstLine="0"/>
        <w:jc w:val="right"/>
      </w:pPr>
      <w:r>
        <w:rPr>
          <w:rFonts w:ascii="TimesNewRomanPSMT" w:hAnsi="TimesNewRomanPSMT" w:eastAsia="TimesNewRomanPSMT"/>
          <w:b w:val="0"/>
          <w:i w:val="0"/>
          <w:color w:val="000000"/>
          <w:sz w:val="18"/>
        </w:rPr>
        <w:t xml:space="preserve">31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86" name="Picture 3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7" name="Picture 3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164"/>
        <w:ind w:left="0" w:right="3686"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2970"/>
        </w:trPr>
        <w:tc>
          <w:tcPr>
            <w:tcW w:type="dxa" w:w="2970"/>
            <w:tcBorders>
              <w:top w:sz="5.599999999999966" w:val="single" w:color="#000000"/>
            </w:tcBorders>
            <w:tcMar>
              <w:start w:w="0" w:type="dxa"/>
              <w:end w:w="0" w:type="dxa"/>
            </w:tcMar>
          </w:tcPr>
          <w:p>
            <w:pPr>
              <w:autoSpaceDN w:val="0"/>
              <w:autoSpaceDE w:val="0"/>
              <w:widowControl/>
              <w:spacing w:line="240" w:lineRule="auto" w:before="54" w:after="0"/>
              <w:ind w:left="28" w:right="0" w:firstLine="0"/>
              <w:jc w:val="left"/>
            </w:pPr>
            <w:r>
              <w:drawing>
                <wp:inline xmlns:a="http://schemas.openxmlformats.org/drawingml/2006/main" xmlns:pic="http://schemas.openxmlformats.org/drawingml/2006/picture">
                  <wp:extent cx="1799589" cy="1794510"/>
                  <wp:docPr id="389" name="Picture 389"/>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1799589" cy="1794510"/>
                          </a:xfrm>
                          <a:prstGeom prst="rect"/>
                        </pic:spPr>
                      </pic:pic>
                    </a:graphicData>
                  </a:graphic>
                </wp:inline>
              </w:drawing>
            </w:r>
          </w:p>
        </w:tc>
        <w:tc>
          <w:tcPr>
            <w:tcW w:type="dxa" w:w="3080"/>
            <w:tcBorders>
              <w:top w:sz="5.599999999999966" w:val="single" w:color="#00000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800859" cy="1779270"/>
                  <wp:docPr id="390" name="Picture 390"/>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1800859" cy="1779270"/>
                          </a:xfrm>
                          <a:prstGeom prst="rect"/>
                        </pic:spPr>
                      </pic:pic>
                    </a:graphicData>
                  </a:graphic>
                </wp:inline>
              </w:drawing>
            </w:r>
          </w:p>
        </w:tc>
        <w:tc>
          <w:tcPr>
            <w:tcW w:type="dxa" w:w="3078"/>
            <w:tcBorders>
              <w:top w:sz="5.599999999999966" w:val="single" w:color="#00000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799589" cy="1779270"/>
                  <wp:docPr id="391" name="Picture 391"/>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1799589" cy="1779270"/>
                          </a:xfrm>
                          <a:prstGeom prst="rect"/>
                        </pic:spPr>
                      </pic:pic>
                    </a:graphicData>
                  </a:graphic>
                </wp:inline>
              </w:drawing>
            </w:r>
          </w:p>
        </w:tc>
      </w:tr>
      <w:tr>
        <w:trPr>
          <w:trHeight w:hRule="exact" w:val="312"/>
        </w:trPr>
        <w:tc>
          <w:tcPr>
            <w:tcW w:type="dxa" w:w="9128"/>
            <w:gridSpan w:val="3"/>
            <w:tcBorders/>
            <w:tcMar>
              <w:start w:w="0" w:type="dxa"/>
              <w:end w:w="0" w:type="dxa"/>
            </w:tcMar>
            <w:tcMar>
              <w:start w:w="0" w:type="dxa"/>
              <w:end w:w="0" w:type="dxa"/>
            </w:tcMar>
            <w:tcMar>
              <w:start w:w="0" w:type="dxa"/>
              <w:end w:w="0" w:type="dxa"/>
            </w:tcMar>
          </w:tcPr>
          <w:p>
            <w:pPr>
              <w:autoSpaceDN w:val="0"/>
              <w:autoSpaceDE w:val="0"/>
              <w:widowControl/>
              <w:spacing w:line="222" w:lineRule="exact" w:before="110" w:after="0"/>
              <w:ind w:left="0" w:right="0" w:firstLine="0"/>
              <w:jc w:val="center"/>
            </w:pPr>
            <w:r>
              <w:rPr>
                <w:rFonts w:ascii="SimSun" w:hAnsi="SimSun" w:eastAsia="SimSun"/>
                <w:b w:val="0"/>
                <w:i w:val="0"/>
                <w:color w:val="000000"/>
                <w:sz w:val="20"/>
              </w:rPr>
              <w:t>（</w:t>
            </w:r>
            <w:r>
              <w:rPr>
                <w:rFonts w:ascii="TimesNewRomanPSMT" w:hAnsi="TimesNewRomanPSMT" w:eastAsia="TimesNewRomanPSMT"/>
                <w:b w:val="0"/>
                <w:i w:val="0"/>
                <w:color w:val="000000"/>
                <w:sz w:val="20"/>
              </w:rPr>
              <w:t>a</w:t>
            </w:r>
            <w:r>
              <w:rPr>
                <w:rFonts w:ascii="SimSun" w:hAnsi="SimSun" w:eastAsia="SimSun"/>
                <w:b w:val="0"/>
                <w:i w:val="0"/>
                <w:color w:val="000000"/>
                <w:sz w:val="20"/>
              </w:rPr>
              <w:t>）欠改良（</w:t>
            </w:r>
            <w:r>
              <w:rPr>
                <w:rFonts w:ascii="Times New Roman" w:hAnsi="Times New Roman" w:eastAsia="Times New Roman"/>
                <w:b w:val="0"/>
                <w:i/>
                <w:color w:val="000000"/>
                <w:sz w:val="20"/>
              </w:rPr>
              <w:t>w</w:t>
            </w:r>
            <w:r>
              <w:rPr>
                <w:rFonts w:ascii="TimesNewRomanPSMT" w:hAnsi="TimesNewRomanPSMT" w:eastAsia="TimesNewRomanPSMT"/>
                <w:b w:val="0"/>
                <w:i w:val="0"/>
                <w:color w:val="000000"/>
                <w:sz w:val="20"/>
              </w:rPr>
              <w:t>=25%,</w:t>
            </w:r>
            <w:r>
              <w:rPr>
                <w:rFonts w:ascii="Times New Roman" w:hAnsi="Times New Roman" w:eastAsia="Times New Roman"/>
                <w:b w:val="0"/>
                <w:i/>
                <w:color w:val="000000"/>
                <w:sz w:val="20"/>
              </w:rPr>
              <w:t>FIR</w:t>
            </w:r>
            <w:r>
              <w:rPr>
                <w:rFonts w:ascii="TimesNewRomanPSMT" w:hAnsi="TimesNewRomanPSMT" w:eastAsia="TimesNewRomanPSMT"/>
                <w:b w:val="0"/>
                <w:i w:val="0"/>
                <w:color w:val="000000"/>
                <w:sz w:val="20"/>
              </w:rPr>
              <w:t>=0%</w:t>
            </w:r>
            <w:r>
              <w:rPr>
                <w:rFonts w:ascii="SimSun" w:hAnsi="SimSun" w:eastAsia="SimSun"/>
                <w:b w:val="0"/>
                <w:i w:val="0"/>
                <w:color w:val="000000"/>
                <w:sz w:val="20"/>
              </w:rPr>
              <w:t>）</w:t>
            </w:r>
            <w:r>
              <w:rPr>
                <w:rFonts w:ascii="SimSun" w:hAnsi="SimSun" w:eastAsia="SimSun"/>
                <w:b w:val="0"/>
                <w:i w:val="0"/>
                <w:color w:val="000000"/>
                <w:sz w:val="20"/>
              </w:rPr>
              <w:t>（</w:t>
            </w:r>
            <w:r>
              <w:rPr>
                <w:rFonts w:ascii="TimesNewRomanPSMT" w:hAnsi="TimesNewRomanPSMT" w:eastAsia="TimesNewRomanPSMT"/>
                <w:b w:val="0"/>
                <w:i w:val="0"/>
                <w:color w:val="000000"/>
                <w:sz w:val="20"/>
              </w:rPr>
              <w:t>b</w:t>
            </w:r>
            <w:r>
              <w:rPr>
                <w:rFonts w:ascii="SimSun" w:hAnsi="SimSun" w:eastAsia="SimSun"/>
                <w:b w:val="0"/>
                <w:i w:val="0"/>
                <w:color w:val="000000"/>
                <w:sz w:val="20"/>
              </w:rPr>
              <w:t>）欠改良，且析水（</w:t>
            </w:r>
            <w:r>
              <w:rPr>
                <w:rFonts w:ascii="Times New Roman" w:hAnsi="Times New Roman" w:eastAsia="Times New Roman"/>
                <w:b w:val="0"/>
                <w:i/>
                <w:color w:val="000000"/>
                <w:sz w:val="20"/>
              </w:rPr>
              <w:t>w</w:t>
            </w:r>
            <w:r>
              <w:rPr>
                <w:rFonts w:ascii="TimesNewRomanPSMT" w:hAnsi="TimesNewRomanPSMT" w:eastAsia="TimesNewRomanPSMT"/>
                <w:b w:val="0"/>
                <w:i w:val="0"/>
                <w:color w:val="000000"/>
                <w:sz w:val="20"/>
              </w:rPr>
              <w:t>=35%,</w:t>
            </w:r>
            <w:r>
              <w:rPr>
                <w:rFonts w:ascii="Times New Roman" w:hAnsi="Times New Roman" w:eastAsia="Times New Roman"/>
                <w:b w:val="0"/>
                <w:i/>
                <w:color w:val="000000"/>
                <w:sz w:val="20"/>
              </w:rPr>
              <w:t>FIR</w:t>
            </w:r>
            <w:r>
              <w:rPr>
                <w:rFonts w:ascii="TimesNewRomanPSMT" w:hAnsi="TimesNewRomanPSMT" w:eastAsia="TimesNewRomanPSMT"/>
                <w:b w:val="0"/>
                <w:i w:val="0"/>
                <w:color w:val="000000"/>
                <w:sz w:val="20"/>
              </w:rPr>
              <w:t>=5.0%</w:t>
            </w:r>
            <w:r>
              <w:rPr>
                <w:rFonts w:ascii="SimSun" w:hAnsi="SimSun" w:eastAsia="SimSun"/>
                <w:b w:val="0"/>
                <w:i w:val="0"/>
                <w:color w:val="000000"/>
                <w:sz w:val="20"/>
              </w:rPr>
              <w:t>）</w:t>
            </w:r>
            <w:r>
              <w:rPr>
                <w:rFonts w:ascii="SimSun" w:hAnsi="SimSun" w:eastAsia="SimSun"/>
                <w:b w:val="0"/>
                <w:i w:val="0"/>
                <w:color w:val="000000"/>
                <w:sz w:val="20"/>
              </w:rPr>
              <w:t>（</w:t>
            </w:r>
            <w:r>
              <w:rPr>
                <w:rFonts w:ascii="TimesNewRomanPSMT" w:hAnsi="TimesNewRomanPSMT" w:eastAsia="TimesNewRomanPSMT"/>
                <w:b w:val="0"/>
                <w:i w:val="0"/>
                <w:color w:val="000000"/>
                <w:sz w:val="20"/>
              </w:rPr>
              <w:t>c</w:t>
            </w:r>
            <w:r>
              <w:rPr>
                <w:rFonts w:ascii="SimSun" w:hAnsi="SimSun" w:eastAsia="SimSun"/>
                <w:b w:val="0"/>
                <w:i w:val="0"/>
                <w:color w:val="000000"/>
                <w:sz w:val="20"/>
              </w:rPr>
              <w:t>）流动性过大（</w:t>
            </w:r>
            <w:r>
              <w:rPr>
                <w:rFonts w:ascii="Times New Roman" w:hAnsi="Times New Roman" w:eastAsia="Times New Roman"/>
                <w:b w:val="0"/>
                <w:i/>
                <w:color w:val="000000"/>
                <w:sz w:val="20"/>
              </w:rPr>
              <w:t>w</w:t>
            </w:r>
            <w:r>
              <w:rPr>
                <w:rFonts w:ascii="TimesNewRomanPSMT" w:hAnsi="TimesNewRomanPSMT" w:eastAsia="TimesNewRomanPSMT"/>
                <w:b w:val="0"/>
                <w:i w:val="0"/>
                <w:color w:val="000000"/>
                <w:sz w:val="20"/>
              </w:rPr>
              <w:t>=28.5%,</w:t>
            </w:r>
            <w:r>
              <w:rPr>
                <w:rFonts w:ascii="Times New Roman" w:hAnsi="Times New Roman" w:eastAsia="Times New Roman"/>
                <w:b w:val="0"/>
                <w:i/>
                <w:color w:val="000000"/>
                <w:sz w:val="20"/>
              </w:rPr>
              <w:t>FIR</w:t>
            </w:r>
            <w:r>
              <w:rPr>
                <w:rFonts w:ascii="TimesNewRomanPSMT" w:hAnsi="TimesNewRomanPSMT" w:eastAsia="TimesNewRomanPSMT"/>
                <w:b w:val="0"/>
                <w:i w:val="0"/>
                <w:color w:val="000000"/>
                <w:sz w:val="20"/>
              </w:rPr>
              <w:t>=35%</w:t>
            </w:r>
            <w:r>
              <w:rPr>
                <w:rFonts w:ascii="SimSun" w:hAnsi="SimSun" w:eastAsia="SimSun"/>
                <w:b w:val="0"/>
                <w:i w:val="0"/>
                <w:color w:val="000000"/>
                <w:sz w:val="20"/>
              </w:rPr>
              <w:t>）</w:t>
            </w:r>
          </w:p>
        </w:tc>
      </w:tr>
    </w:tbl>
    <w:p>
      <w:pPr>
        <w:autoSpaceDN w:val="0"/>
        <w:autoSpaceDE w:val="0"/>
        <w:widowControl/>
        <w:spacing w:line="14" w:lineRule="exact" w:before="0" w:after="194"/>
        <w:ind w:left="0" w:right="0"/>
      </w:pPr>
    </w:p>
    <w:p>
      <w:pPr>
        <w:sectPr>
          <w:pgSz w:w="11906" w:h="16838"/>
          <w:pgMar w:top="440" w:right="1368" w:bottom="170" w:left="420" w:header="720" w:footer="720" w:gutter="0"/>
          <w:cols/>
          <w:docGrid w:linePitch="360"/>
        </w:sectPr>
      </w:pPr>
    </w:p>
    <w:p>
      <w:pPr>
        <w:autoSpaceDN w:val="0"/>
        <w:autoSpaceDE w:val="0"/>
        <w:widowControl/>
        <w:spacing w:line="240" w:lineRule="auto" w:before="0" w:after="0"/>
        <w:ind w:left="0" w:right="484" w:firstLine="0"/>
        <w:jc w:val="right"/>
      </w:pPr>
      <w:r>
        <w:drawing>
          <wp:inline xmlns:a="http://schemas.openxmlformats.org/drawingml/2006/main" xmlns:pic="http://schemas.openxmlformats.org/drawingml/2006/picture">
            <wp:extent cx="1799590" cy="1771650"/>
            <wp:docPr id="392" name="Picture 392"/>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1799590" cy="1771650"/>
                    </a:xfrm>
                    <a:prstGeom prst="rect"/>
                  </pic:spPr>
                </pic:pic>
              </a:graphicData>
            </a:graphic>
          </wp:inline>
        </w:drawing>
      </w:r>
    </w:p>
    <w:p>
      <w:pPr>
        <w:sectPr>
          <w:type w:val="continuous"/>
          <w:pgSz w:w="11906" w:h="16838"/>
          <w:pgMar w:top="440" w:right="1368" w:bottom="170" w:left="420" w:header="720" w:footer="720" w:gutter="0"/>
          <w:cols w:num="2" w:equalWidth="0">
            <w:col w:w="5756" w:space="0"/>
            <w:col w:w="4361" w:space="0"/>
          </w:cols>
          <w:docGrid w:linePitch="360"/>
        </w:sectPr>
      </w:pPr>
    </w:p>
    <w:p>
      <w:pPr>
        <w:autoSpaceDN w:val="0"/>
        <w:autoSpaceDE w:val="0"/>
        <w:widowControl/>
        <w:spacing w:line="240" w:lineRule="auto" w:before="0" w:after="0"/>
        <w:ind w:left="482" w:right="0" w:firstLine="0"/>
        <w:jc w:val="left"/>
      </w:pPr>
      <w:r>
        <w:drawing>
          <wp:inline xmlns:a="http://schemas.openxmlformats.org/drawingml/2006/main" xmlns:pic="http://schemas.openxmlformats.org/drawingml/2006/picture">
            <wp:extent cx="1799590" cy="1765300"/>
            <wp:docPr id="393" name="Picture 393"/>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1799590" cy="1765300"/>
                    </a:xfrm>
                    <a:prstGeom prst="rect"/>
                  </pic:spPr>
                </pic:pic>
              </a:graphicData>
            </a:graphic>
          </wp:inline>
        </w:drawing>
      </w:r>
    </w:p>
    <w:p>
      <w:pPr>
        <w:spacing w:after="228"/>
        <w:sectPr>
          <w:type w:val="nextColumn"/>
          <w:pgSz w:w="11906" w:h="16838"/>
          <w:pgMar w:top="440" w:right="1368" w:bottom="170" w:left="420" w:header="720" w:footer="720" w:gutter="0"/>
          <w:cols w:num="2" w:equalWidth="0">
            <w:col w:w="5756" w:space="0"/>
            <w:col w:w="4361" w:space="0"/>
          </w:cols>
          <w:docGrid w:linePitch="360"/>
        </w:sectPr>
      </w:pPr>
    </w:p>
    <w:p>
      <w:pPr>
        <w:autoSpaceDN w:val="0"/>
        <w:tabs>
          <w:tab w:pos="4102" w:val="left"/>
        </w:tabs>
        <w:autoSpaceDE w:val="0"/>
        <w:widowControl/>
        <w:spacing w:line="372" w:lineRule="exact" w:before="0" w:after="152"/>
        <w:ind w:left="1820" w:right="576" w:firstLine="0"/>
        <w:jc w:val="left"/>
      </w:pPr>
      <w:r>
        <w:rPr>
          <w:rFonts w:ascii="SimSun" w:hAnsi="SimSun" w:eastAsia="SimSun"/>
          <w:b w:val="0"/>
          <w:i w:val="0"/>
          <w:color w:val="000000"/>
          <w:sz w:val="20"/>
        </w:rPr>
        <w:t>（</w:t>
      </w:r>
      <w:r>
        <w:rPr>
          <w:rFonts w:ascii="TimesNewRomanPSMT" w:hAnsi="TimesNewRomanPSMT" w:eastAsia="TimesNewRomanPSMT"/>
          <w:b w:val="0"/>
          <w:i w:val="0"/>
          <w:color w:val="000000"/>
          <w:sz w:val="20"/>
        </w:rPr>
        <w:t>d</w:t>
      </w:r>
      <w:r>
        <w:rPr>
          <w:rFonts w:ascii="SimSun" w:hAnsi="SimSun" w:eastAsia="SimSun"/>
          <w:b w:val="0"/>
          <w:i w:val="0"/>
          <w:color w:val="000000"/>
          <w:sz w:val="20"/>
        </w:rPr>
        <w:t>）流塑性合适（</w:t>
      </w:r>
      <w:r>
        <w:rPr>
          <w:rFonts w:ascii="Times New Roman" w:hAnsi="Times New Roman" w:eastAsia="Times New Roman"/>
          <w:b w:val="0"/>
          <w:i/>
          <w:color w:val="000000"/>
          <w:sz w:val="20"/>
        </w:rPr>
        <w:t>w</w:t>
      </w:r>
      <w:r>
        <w:rPr>
          <w:rFonts w:ascii="TimesNewRomanPSMT" w:hAnsi="TimesNewRomanPSMT" w:eastAsia="TimesNewRomanPSMT"/>
          <w:b w:val="0"/>
          <w:i w:val="0"/>
          <w:color w:val="000000"/>
          <w:sz w:val="20"/>
        </w:rPr>
        <w:t>=32.5%,</w:t>
      </w:r>
      <w:r>
        <w:rPr>
          <w:rFonts w:ascii="Times New Roman" w:hAnsi="Times New Roman" w:eastAsia="Times New Roman"/>
          <w:b w:val="0"/>
          <w:i/>
          <w:color w:val="000000"/>
          <w:sz w:val="20"/>
        </w:rPr>
        <w:t>FIR</w:t>
      </w:r>
      <w:r>
        <w:rPr>
          <w:rFonts w:ascii="TimesNewRomanPSMT" w:hAnsi="TimesNewRomanPSMT" w:eastAsia="TimesNewRomanPSMT"/>
          <w:b w:val="0"/>
          <w:i w:val="0"/>
          <w:color w:val="000000"/>
          <w:sz w:val="20"/>
        </w:rPr>
        <w:t xml:space="preserve">=15% </w:t>
      </w:r>
      <w:r>
        <w:rPr>
          <w:rFonts w:ascii="SimSun" w:hAnsi="SimSun" w:eastAsia="SimSun"/>
          <w:b w:val="0"/>
          <w:i w:val="0"/>
          <w:color w:val="000000"/>
          <w:sz w:val="20"/>
        </w:rPr>
        <w:t>）（</w:t>
      </w:r>
      <w:r>
        <w:rPr>
          <w:rFonts w:ascii="TimesNewRomanPSMT" w:hAnsi="TimesNewRomanPSMT" w:eastAsia="TimesNewRomanPSMT"/>
          <w:b w:val="0"/>
          <w:i w:val="0"/>
          <w:color w:val="000000"/>
          <w:sz w:val="20"/>
        </w:rPr>
        <w:t>e</w:t>
      </w:r>
      <w:r>
        <w:rPr>
          <w:rFonts w:ascii="SimSun" w:hAnsi="SimSun" w:eastAsia="SimSun"/>
          <w:b w:val="0"/>
          <w:i w:val="0"/>
          <w:color w:val="000000"/>
          <w:sz w:val="20"/>
        </w:rPr>
        <w:t>）流动性合适但析水（</w:t>
      </w:r>
      <w:r>
        <w:rPr>
          <w:rFonts w:ascii="Times New Roman" w:hAnsi="Times New Roman" w:eastAsia="Times New Roman"/>
          <w:b w:val="0"/>
          <w:i/>
          <w:color w:val="000000"/>
          <w:sz w:val="20"/>
        </w:rPr>
        <w:t>w</w:t>
      </w:r>
      <w:r>
        <w:rPr>
          <w:rFonts w:ascii="TimesNewRomanPSMT" w:hAnsi="TimesNewRomanPSMT" w:eastAsia="TimesNewRomanPSMT"/>
          <w:b w:val="0"/>
          <w:i w:val="0"/>
          <w:color w:val="000000"/>
          <w:sz w:val="20"/>
        </w:rPr>
        <w:t>=35.0%,</w:t>
      </w:r>
      <w:r>
        <w:rPr>
          <w:rFonts w:ascii="Times New Roman" w:hAnsi="Times New Roman" w:eastAsia="Times New Roman"/>
          <w:b w:val="0"/>
          <w:i/>
          <w:color w:val="000000"/>
          <w:sz w:val="20"/>
        </w:rPr>
        <w:t>FIR</w:t>
      </w:r>
      <w:r>
        <w:rPr>
          <w:rFonts w:ascii="TimesNewRomanPSMT" w:hAnsi="TimesNewRomanPSMT" w:eastAsia="TimesNewRomanPSMT"/>
          <w:b w:val="0"/>
          <w:i w:val="0"/>
          <w:color w:val="000000"/>
          <w:sz w:val="20"/>
        </w:rPr>
        <w:t>=15%</w:t>
      </w:r>
      <w:r>
        <w:rPr>
          <w:rFonts w:ascii="SimSun" w:hAnsi="SimSun" w:eastAsia="SimSun"/>
          <w:b w:val="0"/>
          <w:i w:val="0"/>
          <w:color w:val="000000"/>
          <w:sz w:val="20"/>
        </w:rPr>
        <w:t>）</w:t>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2-13 </w:t>
      </w:r>
      <w:r>
        <w:rPr>
          <w:rFonts w:ascii="SimSun" w:hAnsi="SimSun" w:eastAsia="SimSun"/>
          <w:b w:val="0"/>
          <w:i w:val="0"/>
          <w:color w:val="000000"/>
          <w:sz w:val="21"/>
        </w:rPr>
        <w:t>部分改良渣土状态描述</w:t>
      </w:r>
    </w:p>
    <w:tbl>
      <w:tblPr>
        <w:tblW w:type="auto" w:w="0"/>
        <w:tblLayout w:type="fixed"/>
        <w:tblLook w:firstColumn="1" w:firstRow="1" w:lastColumn="0" w:lastRow="0" w:noHBand="0" w:noVBand="1" w:val="04A0"/>
        <w:tblInd w:w="1660.0" w:type="dxa"/>
      </w:tblPr>
      <w:tblGrid>
        <w:gridCol w:w="1124"/>
        <w:gridCol w:w="1124"/>
        <w:gridCol w:w="1124"/>
        <w:gridCol w:w="1124"/>
        <w:gridCol w:w="1124"/>
        <w:gridCol w:w="1124"/>
        <w:gridCol w:w="1124"/>
        <w:gridCol w:w="1124"/>
        <w:gridCol w:w="1124"/>
      </w:tblGrid>
      <w:tr>
        <w:trPr>
          <w:trHeight w:hRule="exact" w:val="250"/>
        </w:trPr>
        <w:tc>
          <w:tcPr>
            <w:tcW w:type="dxa" w:w="19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698" w:after="0"/>
              <w:ind w:left="0" w:right="1780" w:firstLine="0"/>
              <w:jc w:val="right"/>
            </w:pPr>
            <w:r>
              <w:rPr>
                <w:rFonts w:ascii="SimSun" w:hAnsi="SimSun" w:eastAsia="SimSun"/>
                <w:b w:val="0"/>
                <w:i w:val="0"/>
                <w:color w:val="000000"/>
                <w:sz w:val="20"/>
              </w:rPr>
              <w:t>外掺量</w:t>
            </w:r>
            <w:r>
              <w:rPr>
                <w:rFonts w:ascii="TimesNewRomanPSMT" w:hAnsi="TimesNewRomanPSMT" w:eastAsia="TimesNewRomanPSMT"/>
                <w:b w:val="0"/>
                <w:i w:val="0"/>
                <w:color w:val="000000"/>
                <w:sz w:val="20"/>
              </w:rPr>
              <w:t>/%</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72" w:after="0"/>
              <w:ind w:left="0" w:right="0" w:firstLine="0"/>
              <w:jc w:val="center"/>
            </w:pPr>
            <w:r>
              <w:rPr>
                <w:rFonts w:ascii="TimesNewRomanPSMT" w:hAnsi="TimesNewRomanPSMT" w:eastAsia="TimesNewRomanPSMT"/>
                <w:b w:val="0"/>
                <w:i w:val="0"/>
                <w:color w:val="000000"/>
                <w:sz w:val="20"/>
              </w:rPr>
              <w:t>40</w:t>
            </w:r>
          </w:p>
        </w:tc>
        <w:tc>
          <w:tcPr>
            <w:tcW w:type="dxa" w:w="780"/>
            <w:gridSpan w:val="2"/>
            <w:tcBorders/>
            <w:tcMar>
              <w:start w:w="0" w:type="dxa"/>
              <w:end w:w="0" w:type="dxa"/>
            </w:tcMar>
            <w:tcMar>
              <w:start w:w="0" w:type="dxa"/>
              <w:end w:w="0" w:type="dxa"/>
            </w:tcMar>
          </w:tcPr>
          <w:p>
            <w:pPr>
              <w:autoSpaceDN w:val="0"/>
              <w:autoSpaceDE w:val="0"/>
              <w:widowControl/>
              <w:spacing w:line="240" w:lineRule="auto" w:before="90" w:after="0"/>
              <w:ind w:left="0" w:right="100" w:firstLine="0"/>
              <w:jc w:val="right"/>
            </w:pPr>
            <w:r>
              <w:drawing>
                <wp:inline xmlns:a="http://schemas.openxmlformats.org/drawingml/2006/main" xmlns:pic="http://schemas.openxmlformats.org/drawingml/2006/picture">
                  <wp:extent cx="76200" cy="76200"/>
                  <wp:docPr id="394" name="Picture 394"/>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76200" cy="76200"/>
                          </a:xfrm>
                          <a:prstGeom prst="rect"/>
                        </pic:spPr>
                      </pic:pic>
                    </a:graphicData>
                  </a:graphic>
                </wp:inline>
              </w:drawing>
            </w:r>
          </w:p>
        </w:tc>
        <w:tc>
          <w:tcPr>
            <w:tcW w:type="dxa" w:w="1240"/>
            <w:gridSpan w:val="2"/>
            <w:tcBorders/>
            <w:tcMar>
              <w:start w:w="0" w:type="dxa"/>
              <w:end w:w="0" w:type="dxa"/>
            </w:tcMar>
            <w:tcMar>
              <w:start w:w="0" w:type="dxa"/>
              <w:end w:w="0" w:type="dxa"/>
            </w:tcMar>
          </w:tcPr>
          <w:p>
            <w:pPr>
              <w:autoSpaceDN w:val="0"/>
              <w:autoSpaceDE w:val="0"/>
              <w:widowControl/>
              <w:spacing w:line="185" w:lineRule="auto" w:before="60" w:after="0"/>
              <w:ind w:left="24" w:right="0" w:firstLine="0"/>
              <w:jc w:val="left"/>
            </w:pPr>
            <w:r>
              <w:rPr>
                <w:rFonts w:ascii="SimSun" w:hAnsi="SimSun" w:eastAsia="SimSun"/>
                <w:b w:val="0"/>
                <w:i w:val="0"/>
                <w:color w:val="000000"/>
                <w:sz w:val="18"/>
              </w:rPr>
              <w:t xml:space="preserve"> 欠改良 </w:t>
            </w:r>
          </w:p>
        </w:tc>
        <w:tc>
          <w:tcPr>
            <w:tcW w:type="dxa" w:w="29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134" w:right="0" w:firstLine="0"/>
              <w:jc w:val="left"/>
            </w:pPr>
            <w:r>
              <w:rPr>
                <w:rFonts w:ascii="SimSun" w:hAnsi="SimSun" w:eastAsia="SimSun"/>
                <w:b w:val="0"/>
                <w:i w:val="0"/>
                <w:color w:val="000000"/>
                <w:sz w:val="18"/>
              </w:rPr>
              <w:t xml:space="preserve"> 欠改良且析水</w:t>
            </w:r>
          </w:p>
        </w:tc>
      </w:tr>
      <w:tr>
        <w:trPr>
          <w:trHeight w:hRule="exact" w:val="180"/>
        </w:trPr>
        <w:tc>
          <w:tcPr>
            <w:tcW w:type="dxa" w:w="1124"/>
            <w:vMerge/>
            <w:tcBorders/>
          </w:tcPr>
          <w:p/>
        </w:tc>
        <w:tc>
          <w:tcPr>
            <w:tcW w:type="dxa" w:w="1124"/>
            <w:vMerge/>
            <w:tcBorders/>
          </w:tcPr>
          <w:p/>
        </w:tc>
        <w:tc>
          <w:tcPr>
            <w:tcW w:type="dxa" w:w="20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 w:after="0"/>
              <w:ind w:left="0" w:right="226" w:firstLine="0"/>
              <w:jc w:val="right"/>
            </w:pPr>
            <w:r>
              <w:rPr>
                <w:rFonts w:ascii="SimSun" w:hAnsi="SimSun" w:eastAsia="SimSun"/>
                <w:b w:val="0"/>
                <w:i w:val="0"/>
                <w:color w:val="000000"/>
                <w:sz w:val="18"/>
              </w:rPr>
              <w:t xml:space="preserve"> 流塑性合适</w:t>
            </w:r>
          </w:p>
        </w:tc>
        <w:tc>
          <w:tcPr>
            <w:tcW w:type="dxa" w:w="2940"/>
            <w:gridSpan w:val="3"/>
            <w:tcBorders/>
            <w:tcMar>
              <w:start w:w="0" w:type="dxa"/>
              <w:end w:w="0" w:type="dxa"/>
            </w:tcMar>
            <w:tcMar>
              <w:start w:w="0" w:type="dxa"/>
              <w:end w:w="0" w:type="dxa"/>
            </w:tcMar>
            <w:tcMar>
              <w:start w:w="0" w:type="dxa"/>
              <w:end w:w="0" w:type="dxa"/>
            </w:tcMar>
          </w:tcPr>
          <w:p>
            <w:pPr>
              <w:autoSpaceDN w:val="0"/>
              <w:autoSpaceDE w:val="0"/>
              <w:widowControl/>
              <w:spacing w:line="182" w:lineRule="auto" w:before="2" w:after="0"/>
              <w:ind w:left="134" w:right="0" w:firstLine="0"/>
              <w:jc w:val="left"/>
            </w:pPr>
            <w:r>
              <w:rPr>
                <w:rFonts w:ascii="SimSun" w:hAnsi="SimSun" w:eastAsia="SimSun"/>
                <w:b w:val="0"/>
                <w:i w:val="0"/>
                <w:color w:val="000000"/>
                <w:sz w:val="18"/>
              </w:rPr>
              <w:t xml:space="preserve"> 流动性合适但析水</w:t>
            </w:r>
          </w:p>
        </w:tc>
      </w:tr>
      <w:tr>
        <w:trPr>
          <w:trHeight w:hRule="exact" w:val="240"/>
        </w:trPr>
        <w:tc>
          <w:tcPr>
            <w:tcW w:type="dxa" w:w="1124"/>
            <w:vMerge/>
            <w:tcBorders/>
          </w:tcPr>
          <w:p/>
        </w:tc>
        <w:tc>
          <w:tcPr>
            <w:tcW w:type="dxa" w:w="1124"/>
            <w:vMerge/>
            <w:tcBorders/>
          </w:tcPr>
          <w:p/>
        </w:tc>
        <w:tc>
          <w:tcPr>
            <w:tcW w:type="dxa" w:w="780"/>
            <w:gridSpan w:val="2"/>
            <w:tcBorders/>
            <w:tcMar>
              <w:start w:w="0" w:type="dxa"/>
              <w:end w:w="0" w:type="dxa"/>
            </w:tcMar>
            <w:tcMar>
              <w:start w:w="0" w:type="dxa"/>
              <w:end w:w="0" w:type="dxa"/>
            </w:tcMar>
          </w:tcPr>
          <w:p>
            <w:pPr>
              <w:autoSpaceDN w:val="0"/>
              <w:autoSpaceDE w:val="0"/>
              <w:widowControl/>
              <w:spacing w:line="240" w:lineRule="auto" w:before="40" w:after="0"/>
              <w:ind w:left="0" w:right="80" w:firstLine="0"/>
              <w:jc w:val="right"/>
            </w:pPr>
            <w:r>
              <w:drawing>
                <wp:inline xmlns:a="http://schemas.openxmlformats.org/drawingml/2006/main" xmlns:pic="http://schemas.openxmlformats.org/drawingml/2006/picture">
                  <wp:extent cx="88900" cy="88900"/>
                  <wp:docPr id="395" name="Picture 395"/>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88900" cy="88900"/>
                          </a:xfrm>
                          <a:prstGeom prst="rect"/>
                        </pic:spPr>
                      </pic:pic>
                    </a:graphicData>
                  </a:graphic>
                </wp:inline>
              </w:drawing>
            </w:r>
          </w:p>
        </w:tc>
        <w:tc>
          <w:tcPr>
            <w:tcW w:type="dxa" w:w="4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24" w:right="0" w:firstLine="0"/>
              <w:jc w:val="left"/>
            </w:pPr>
            <w:r>
              <w:rPr>
                <w:rFonts w:ascii="SimSun" w:hAnsi="SimSun" w:eastAsia="SimSun"/>
                <w:b w:val="0"/>
                <w:i w:val="0"/>
                <w:color w:val="000000"/>
                <w:sz w:val="18"/>
              </w:rPr>
              <w:t xml:space="preserve"> 流动性过大</w:t>
            </w:r>
          </w:p>
        </w:tc>
      </w:tr>
      <w:tr>
        <w:trPr>
          <w:trHeight w:hRule="exact" w:val="400"/>
        </w:trPr>
        <w:tc>
          <w:tcPr>
            <w:tcW w:type="dxa" w:w="1124"/>
            <w:vMerge/>
            <w:tcBorders/>
          </w:tcPr>
          <w:p/>
        </w:tc>
        <w:tc>
          <w:tcPr>
            <w:tcW w:type="dxa" w:w="1124"/>
            <w:vMerge/>
            <w:tcBorders/>
          </w:tcPr>
          <w:p/>
        </w:tc>
        <w:tc>
          <w:tcPr>
            <w:tcW w:type="dxa" w:w="49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100" w:right="0" w:firstLine="0"/>
              <w:jc w:val="left"/>
            </w:pPr>
            <w:r>
              <w:drawing>
                <wp:inline xmlns:a="http://schemas.openxmlformats.org/drawingml/2006/main" xmlns:pic="http://schemas.openxmlformats.org/drawingml/2006/picture">
                  <wp:extent cx="2184400" cy="2019300"/>
                  <wp:docPr id="396" name="Picture 396"/>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184400" cy="2019300"/>
                          </a:xfrm>
                          <a:prstGeom prst="rect"/>
                        </pic:spPr>
                      </pic:pic>
                    </a:graphicData>
                  </a:graphic>
                </wp:inline>
              </w:drawing>
            </w:r>
          </w:p>
        </w:tc>
      </w:tr>
      <w:tr>
        <w:trPr>
          <w:trHeight w:hRule="exact" w:val="360"/>
        </w:trPr>
        <w:tc>
          <w:tcPr>
            <w:tcW w:type="dxa" w:w="1124"/>
            <w:vMerge/>
            <w:tcBorders/>
          </w:tcPr>
          <w:p/>
        </w:tc>
        <w:tc>
          <w:tcPr>
            <w:tcW w:type="dxa" w:w="22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35</w:t>
            </w:r>
          </w:p>
        </w:tc>
        <w:tc>
          <w:tcPr>
            <w:tcW w:type="dxa" w:w="7868"/>
            <w:gridSpan w:val="7"/>
            <w:vMerge/>
            <w:tcBorders/>
          </w:tcPr>
          <w:p/>
        </w:tc>
      </w:tr>
      <w:tr>
        <w:trPr>
          <w:trHeight w:hRule="exact" w:val="340"/>
        </w:trPr>
        <w:tc>
          <w:tcPr>
            <w:tcW w:type="dxa" w:w="1124"/>
            <w:vMerge/>
            <w:tcBorders/>
          </w:tcPr>
          <w:p/>
        </w:tc>
        <w:tc>
          <w:tcPr>
            <w:tcW w:type="dxa" w:w="220"/>
            <w:tcBorders/>
            <w:tcMar>
              <w:start w:w="0" w:type="dxa"/>
              <w:end w:w="0" w:type="dxa"/>
            </w:tcMar>
          </w:tcPr>
          <w:p>
            <w:pPr>
              <w:autoSpaceDN w:val="0"/>
              <w:autoSpaceDE w:val="0"/>
              <w:widowControl/>
              <w:spacing w:line="266" w:lineRule="exact" w:before="42" w:after="0"/>
              <w:ind w:left="0" w:right="0" w:firstLine="0"/>
              <w:jc w:val="center"/>
            </w:pPr>
            <w:r>
              <w:rPr>
                <w:rFonts w:ascii="TimesNewRomanPSMT" w:hAnsi="TimesNewRomanPSMT" w:eastAsia="TimesNewRomanPSMT"/>
                <w:b w:val="0"/>
                <w:i w:val="0"/>
                <w:color w:val="000000"/>
                <w:sz w:val="20"/>
              </w:rPr>
              <w:t>30</w:t>
            </w:r>
          </w:p>
        </w:tc>
        <w:tc>
          <w:tcPr>
            <w:tcW w:type="dxa" w:w="7868"/>
            <w:gridSpan w:val="7"/>
            <w:vMerge/>
            <w:tcBorders/>
          </w:tcPr>
          <w:p/>
        </w:tc>
      </w:tr>
      <w:tr>
        <w:trPr>
          <w:trHeight w:hRule="exact" w:val="360"/>
        </w:trPr>
        <w:tc>
          <w:tcPr>
            <w:tcW w:type="dxa" w:w="1124"/>
            <w:vMerge/>
            <w:tcBorders/>
          </w:tcPr>
          <w:p/>
        </w:tc>
        <w:tc>
          <w:tcPr>
            <w:tcW w:type="dxa" w:w="22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25</w:t>
            </w:r>
          </w:p>
        </w:tc>
        <w:tc>
          <w:tcPr>
            <w:tcW w:type="dxa" w:w="7868"/>
            <w:gridSpan w:val="7"/>
            <w:vMerge/>
            <w:tcBorders/>
          </w:tcPr>
          <w:p/>
        </w:tc>
      </w:tr>
      <w:tr>
        <w:trPr>
          <w:trHeight w:hRule="exact" w:val="340"/>
        </w:trPr>
        <w:tc>
          <w:tcPr>
            <w:tcW w:type="dxa" w:w="1124"/>
            <w:vMerge/>
            <w:tcBorders/>
          </w:tcPr>
          <w:p/>
        </w:tc>
        <w:tc>
          <w:tcPr>
            <w:tcW w:type="dxa" w:w="220"/>
            <w:tcBorders/>
            <w:tcMar>
              <w:start w:w="0" w:type="dxa"/>
              <w:end w:w="0" w:type="dxa"/>
            </w:tcMar>
          </w:tcPr>
          <w:p>
            <w:pPr>
              <w:autoSpaceDN w:val="0"/>
              <w:autoSpaceDE w:val="0"/>
              <w:widowControl/>
              <w:spacing w:line="266" w:lineRule="exact" w:before="42" w:after="0"/>
              <w:ind w:left="0" w:right="0" w:firstLine="0"/>
              <w:jc w:val="center"/>
            </w:pPr>
            <w:r>
              <w:rPr>
                <w:rFonts w:ascii="TimesNewRomanPSMT" w:hAnsi="TimesNewRomanPSMT" w:eastAsia="TimesNewRomanPSMT"/>
                <w:b w:val="0"/>
                <w:i w:val="0"/>
                <w:color w:val="000000"/>
                <w:sz w:val="20"/>
              </w:rPr>
              <w:t>20</w:t>
            </w:r>
          </w:p>
        </w:tc>
        <w:tc>
          <w:tcPr>
            <w:tcW w:type="dxa" w:w="7868"/>
            <w:gridSpan w:val="7"/>
            <w:vMerge/>
            <w:tcBorders/>
          </w:tcPr>
          <w:p/>
        </w:tc>
      </w:tr>
      <w:tr>
        <w:trPr>
          <w:trHeight w:hRule="exact" w:val="340"/>
        </w:trPr>
        <w:tc>
          <w:tcPr>
            <w:tcW w:type="dxa" w:w="1124"/>
            <w:vMerge/>
            <w:tcBorders/>
          </w:tcPr>
          <w:p/>
        </w:tc>
        <w:tc>
          <w:tcPr>
            <w:tcW w:type="dxa" w:w="220"/>
            <w:tcBorders/>
            <w:tcMar>
              <w:start w:w="0" w:type="dxa"/>
              <w:end w:w="0" w:type="dxa"/>
            </w:tcMar>
          </w:tcPr>
          <w:p>
            <w:pPr>
              <w:autoSpaceDN w:val="0"/>
              <w:autoSpaceDE w:val="0"/>
              <w:widowControl/>
              <w:spacing w:line="264" w:lineRule="exact" w:before="48" w:after="0"/>
              <w:ind w:left="0" w:right="0" w:firstLine="0"/>
              <w:jc w:val="center"/>
            </w:pPr>
            <w:r>
              <w:rPr>
                <w:rFonts w:ascii="TimesNewRomanPSMT" w:hAnsi="TimesNewRomanPSMT" w:eastAsia="TimesNewRomanPSMT"/>
                <w:b w:val="0"/>
                <w:i w:val="0"/>
                <w:color w:val="000000"/>
                <w:sz w:val="20"/>
              </w:rPr>
              <w:t>15</w:t>
            </w:r>
          </w:p>
        </w:tc>
        <w:tc>
          <w:tcPr>
            <w:tcW w:type="dxa" w:w="7868"/>
            <w:gridSpan w:val="7"/>
            <w:vMerge/>
            <w:tcBorders/>
          </w:tcPr>
          <w:p/>
        </w:tc>
      </w:tr>
      <w:tr>
        <w:trPr>
          <w:trHeight w:hRule="exact" w:val="360"/>
        </w:trPr>
        <w:tc>
          <w:tcPr>
            <w:tcW w:type="dxa" w:w="1124"/>
            <w:vMerge/>
            <w:tcBorders/>
          </w:tcPr>
          <w:p/>
        </w:tc>
        <w:tc>
          <w:tcPr>
            <w:tcW w:type="dxa" w:w="220"/>
            <w:tcBorders/>
            <w:tcMar>
              <w:start w:w="0" w:type="dxa"/>
              <w:end w:w="0" w:type="dxa"/>
            </w:tcMar>
          </w:tcPr>
          <w:p>
            <w:pPr>
              <w:autoSpaceDN w:val="0"/>
              <w:autoSpaceDE w:val="0"/>
              <w:widowControl/>
              <w:spacing w:line="264" w:lineRule="exact" w:before="58" w:after="0"/>
              <w:ind w:left="0" w:right="0" w:firstLine="0"/>
              <w:jc w:val="center"/>
            </w:pPr>
            <w:r>
              <w:rPr>
                <w:rFonts w:ascii="TimesNewRomanPSMT" w:hAnsi="TimesNewRomanPSMT" w:eastAsia="TimesNewRomanPSMT"/>
                <w:b w:val="0"/>
                <w:i w:val="0"/>
                <w:color w:val="000000"/>
                <w:sz w:val="20"/>
              </w:rPr>
              <w:t>10</w:t>
            </w:r>
          </w:p>
        </w:tc>
        <w:tc>
          <w:tcPr>
            <w:tcW w:type="dxa" w:w="7868"/>
            <w:gridSpan w:val="7"/>
            <w:vMerge/>
            <w:tcBorders/>
          </w:tcPr>
          <w:p/>
        </w:tc>
      </w:tr>
      <w:tr>
        <w:trPr>
          <w:trHeight w:hRule="exact" w:val="340"/>
        </w:trPr>
        <w:tc>
          <w:tcPr>
            <w:tcW w:type="dxa" w:w="1124"/>
            <w:vMerge/>
            <w:tcBorders/>
          </w:tcPr>
          <w:p/>
        </w:tc>
        <w:tc>
          <w:tcPr>
            <w:tcW w:type="dxa" w:w="220"/>
            <w:tcBorders/>
            <w:tcMar>
              <w:start w:w="0" w:type="dxa"/>
              <w:end w:w="0" w:type="dxa"/>
            </w:tcMar>
          </w:tcPr>
          <w:p>
            <w:pPr>
              <w:autoSpaceDN w:val="0"/>
              <w:autoSpaceDE w:val="0"/>
              <w:widowControl/>
              <w:spacing w:line="264" w:lineRule="exact" w:before="48" w:after="0"/>
              <w:ind w:left="0" w:right="0" w:firstLine="0"/>
              <w:jc w:val="right"/>
            </w:pPr>
            <w:r>
              <w:rPr>
                <w:rFonts w:ascii="TimesNewRomanPSMT" w:hAnsi="TimesNewRomanPSMT" w:eastAsia="TimesNewRomanPSMT"/>
                <w:b w:val="0"/>
                <w:i w:val="0"/>
                <w:color w:val="000000"/>
                <w:sz w:val="20"/>
              </w:rPr>
              <w:t>5</w:t>
            </w:r>
          </w:p>
        </w:tc>
        <w:tc>
          <w:tcPr>
            <w:tcW w:type="dxa" w:w="7868"/>
            <w:gridSpan w:val="7"/>
            <w:vMerge/>
            <w:tcBorders/>
          </w:tcPr>
          <w:p/>
        </w:tc>
      </w:tr>
      <w:tr>
        <w:trPr>
          <w:trHeight w:hRule="exact" w:val="400"/>
        </w:trPr>
        <w:tc>
          <w:tcPr>
            <w:tcW w:type="dxa" w:w="1124"/>
            <w:vMerge/>
            <w:tcBorders/>
          </w:tcP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58" w:after="0"/>
              <w:ind w:left="0" w:right="0" w:firstLine="0"/>
              <w:jc w:val="right"/>
            </w:pPr>
            <w:r>
              <w:rPr>
                <w:rFonts w:ascii="TimesNewRomanPSMT" w:hAnsi="TimesNewRomanPSMT" w:eastAsia="TimesNewRomanPSMT"/>
                <w:b w:val="0"/>
                <w:i w:val="0"/>
                <w:color w:val="000000"/>
                <w:sz w:val="20"/>
              </w:rPr>
              <w:t>0</w:t>
            </w:r>
          </w:p>
        </w:tc>
        <w:tc>
          <w:tcPr>
            <w:tcW w:type="dxa" w:w="7868"/>
            <w:gridSpan w:val="7"/>
            <w:vMerge/>
            <w:tcBorders/>
          </w:tcPr>
          <w:p/>
        </w:tc>
      </w:tr>
      <w:tr>
        <w:trPr>
          <w:trHeight w:hRule="exact" w:val="298"/>
        </w:trPr>
        <w:tc>
          <w:tcPr>
            <w:tcW w:type="dxa" w:w="1124"/>
            <w:vMerge/>
            <w:tcBorders/>
          </w:tcPr>
          <w:p/>
        </w:tc>
        <w:tc>
          <w:tcPr>
            <w:tcW w:type="dxa" w:w="1124"/>
            <w:vMerge/>
            <w:tcBorders/>
          </w:tcPr>
          <w:p/>
        </w:tc>
        <w:tc>
          <w:tcPr>
            <w:tcW w:type="dxa" w:w="380"/>
            <w:tcBorders/>
            <w:tcMar>
              <w:start w:w="0" w:type="dxa"/>
              <w:end w:w="0" w:type="dxa"/>
            </w:tcMar>
          </w:tcPr>
          <w:p>
            <w:pPr>
              <w:autoSpaceDN w:val="0"/>
              <w:autoSpaceDE w:val="0"/>
              <w:widowControl/>
              <w:spacing w:line="266" w:lineRule="exact" w:before="32" w:after="0"/>
              <w:ind w:left="14" w:right="0" w:firstLine="0"/>
              <w:jc w:val="left"/>
            </w:pPr>
            <w:r>
              <w:rPr>
                <w:rFonts w:ascii="TimesNewRomanPSMT" w:hAnsi="TimesNewRomanPSMT" w:eastAsia="TimesNewRomanPSMT"/>
                <w:b w:val="0"/>
                <w:i w:val="0"/>
                <w:color w:val="000000"/>
                <w:sz w:val="20"/>
              </w:rPr>
              <w:t>24</w:t>
            </w:r>
          </w:p>
        </w:tc>
        <w:tc>
          <w:tcPr>
            <w:tcW w:type="dxa" w:w="400"/>
            <w:tcBorders/>
            <w:tcMar>
              <w:start w:w="0" w:type="dxa"/>
              <w:end w:w="0" w:type="dxa"/>
            </w:tcMar>
          </w:tcPr>
          <w:p>
            <w:pPr>
              <w:autoSpaceDN w:val="0"/>
              <w:autoSpaceDE w:val="0"/>
              <w:widowControl/>
              <w:spacing w:line="266" w:lineRule="exact" w:before="32" w:after="0"/>
              <w:ind w:left="0" w:right="0" w:firstLine="0"/>
              <w:jc w:val="right"/>
            </w:pPr>
            <w:r>
              <w:rPr>
                <w:rFonts w:ascii="TimesNewRomanPSMT" w:hAnsi="TimesNewRomanPSMT" w:eastAsia="TimesNewRomanPSMT"/>
                <w:b w:val="0"/>
                <w:i w:val="0"/>
                <w:color w:val="000000"/>
                <w:sz w:val="20"/>
              </w:rPr>
              <w:t>26</w:t>
            </w:r>
          </w:p>
        </w:tc>
        <w:tc>
          <w:tcPr>
            <w:tcW w:type="dxa" w:w="640"/>
            <w:tcBorders/>
            <w:tcMar>
              <w:start w:w="0" w:type="dxa"/>
              <w:end w:w="0" w:type="dxa"/>
            </w:tcMar>
          </w:tcPr>
          <w:p>
            <w:pPr>
              <w:autoSpaceDN w:val="0"/>
              <w:autoSpaceDE w:val="0"/>
              <w:widowControl/>
              <w:spacing w:line="266" w:lineRule="exact" w:before="32" w:after="0"/>
              <w:ind w:left="0" w:right="76" w:firstLine="0"/>
              <w:jc w:val="right"/>
            </w:pPr>
            <w:r>
              <w:rPr>
                <w:rFonts w:ascii="TimesNewRomanPSMT" w:hAnsi="TimesNewRomanPSMT" w:eastAsia="TimesNewRomanPSMT"/>
                <w:b w:val="0"/>
                <w:i w:val="0"/>
                <w:color w:val="000000"/>
                <w:sz w:val="20"/>
              </w:rPr>
              <w:t>28</w:t>
            </w:r>
          </w:p>
        </w:tc>
        <w:tc>
          <w:tcPr>
            <w:tcW w:type="dxa" w:w="600"/>
            <w:tcBorders/>
            <w:tcMar>
              <w:start w:w="0" w:type="dxa"/>
              <w:end w:w="0" w:type="dxa"/>
            </w:tcMar>
          </w:tcPr>
          <w:p>
            <w:pPr>
              <w:autoSpaceDN w:val="0"/>
              <w:autoSpaceDE w:val="0"/>
              <w:widowControl/>
              <w:spacing w:line="266" w:lineRule="exact" w:before="32" w:after="0"/>
              <w:ind w:left="0" w:right="108" w:firstLine="0"/>
              <w:jc w:val="right"/>
            </w:pPr>
            <w:r>
              <w:rPr>
                <w:rFonts w:ascii="TimesNewRomanPSMT" w:hAnsi="TimesNewRomanPSMT" w:eastAsia="TimesNewRomanPSMT"/>
                <w:b w:val="0"/>
                <w:i w:val="0"/>
                <w:color w:val="000000"/>
                <w:sz w:val="20"/>
              </w:rPr>
              <w:t>30</w:t>
            </w:r>
          </w:p>
        </w:tc>
        <w:tc>
          <w:tcPr>
            <w:tcW w:type="dxa" w:w="640"/>
            <w:tcBorders/>
            <w:tcMar>
              <w:start w:w="0" w:type="dxa"/>
              <w:end w:w="0" w:type="dxa"/>
            </w:tcMar>
          </w:tcPr>
          <w:p>
            <w:pPr>
              <w:autoSpaceDN w:val="0"/>
              <w:autoSpaceDE w:val="0"/>
              <w:widowControl/>
              <w:spacing w:line="266" w:lineRule="exact" w:before="32" w:after="0"/>
              <w:ind w:left="0" w:right="180" w:firstLine="0"/>
              <w:jc w:val="right"/>
            </w:pPr>
            <w:r>
              <w:rPr>
                <w:rFonts w:ascii="TimesNewRomanPSMT" w:hAnsi="TimesNewRomanPSMT" w:eastAsia="TimesNewRomanPSMT"/>
                <w:b w:val="0"/>
                <w:i w:val="0"/>
                <w:color w:val="000000"/>
                <w:sz w:val="20"/>
              </w:rPr>
              <w:t>32</w:t>
            </w:r>
          </w:p>
        </w:tc>
        <w:tc>
          <w:tcPr>
            <w:tcW w:type="dxa" w:w="560"/>
            <w:tcBorders/>
            <w:tcMar>
              <w:start w:w="0" w:type="dxa"/>
              <w:end w:w="0" w:type="dxa"/>
            </w:tcMar>
          </w:tcPr>
          <w:p>
            <w:pPr>
              <w:autoSpaceDN w:val="0"/>
              <w:autoSpaceDE w:val="0"/>
              <w:widowControl/>
              <w:spacing w:line="266" w:lineRule="exact" w:before="32" w:after="0"/>
              <w:ind w:left="0" w:right="0" w:firstLine="0"/>
              <w:jc w:val="center"/>
            </w:pPr>
            <w:r>
              <w:rPr>
                <w:rFonts w:ascii="TimesNewRomanPSMT" w:hAnsi="TimesNewRomanPSMT" w:eastAsia="TimesNewRomanPSMT"/>
                <w:b w:val="0"/>
                <w:i w:val="0"/>
                <w:color w:val="000000"/>
                <w:sz w:val="20"/>
              </w:rPr>
              <w:t>34</w:t>
            </w:r>
          </w:p>
        </w:tc>
        <w:tc>
          <w:tcPr>
            <w:tcW w:type="dxa" w:w="1740"/>
            <w:tcBorders/>
            <w:tcMar>
              <w:start w:w="0" w:type="dxa"/>
              <w:end w:w="0" w:type="dxa"/>
            </w:tcMar>
          </w:tcPr>
          <w:p>
            <w:pPr>
              <w:autoSpaceDN w:val="0"/>
              <w:autoSpaceDE w:val="0"/>
              <w:widowControl/>
              <w:spacing w:line="266" w:lineRule="exact" w:before="32" w:after="0"/>
              <w:ind w:left="192" w:right="0" w:firstLine="0"/>
              <w:jc w:val="left"/>
            </w:pPr>
            <w:r>
              <w:rPr>
                <w:rFonts w:ascii="TimesNewRomanPSMT" w:hAnsi="TimesNewRomanPSMT" w:eastAsia="TimesNewRomanPSMT"/>
                <w:b w:val="0"/>
                <w:i w:val="0"/>
                <w:color w:val="000000"/>
                <w:sz w:val="20"/>
              </w:rPr>
              <w:t>36</w:t>
            </w:r>
          </w:p>
        </w:tc>
      </w:tr>
      <w:tr>
        <w:trPr>
          <w:trHeight w:hRule="exact" w:val="318"/>
        </w:trPr>
        <w:tc>
          <w:tcPr>
            <w:tcW w:type="dxa" w:w="1124"/>
            <w:vMerge/>
            <w:tcBorders/>
          </w:tcPr>
          <w:p/>
        </w:tc>
        <w:tc>
          <w:tcPr>
            <w:tcW w:type="dxa" w:w="1124"/>
            <w:vMerge/>
            <w:tcBorders/>
          </w:tcPr>
          <w:p/>
        </w:tc>
        <w:tc>
          <w:tcPr>
            <w:tcW w:type="dxa" w:w="49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0" w:right="2736" w:firstLine="0"/>
              <w:jc w:val="right"/>
            </w:pPr>
            <w:r>
              <w:rPr>
                <w:rFonts w:ascii="SimSun" w:hAnsi="SimSun" w:eastAsia="SimSun"/>
                <w:b w:val="0"/>
                <w:i w:val="0"/>
                <w:color w:val="000000"/>
                <w:sz w:val="20"/>
              </w:rPr>
              <w:t>含水率</w:t>
            </w:r>
            <w:r>
              <w:rPr>
                <w:rFonts w:ascii="TimesNewRomanPSMT" w:hAnsi="TimesNewRomanPSMT" w:eastAsia="TimesNewRomanPSMT"/>
                <w:b w:val="0"/>
                <w:i w:val="0"/>
                <w:color w:val="000000"/>
                <w:sz w:val="20"/>
              </w:rPr>
              <w:t>/%</w:t>
            </w:r>
          </w:p>
        </w:tc>
      </w:tr>
    </w:tbl>
    <w:p>
      <w:pPr>
        <w:autoSpaceDN w:val="0"/>
        <w:autoSpaceDE w:val="0"/>
        <w:widowControl/>
        <w:spacing w:line="254" w:lineRule="auto" w:before="82" w:after="0"/>
        <w:ind w:left="0" w:right="3204"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2-14  </w:t>
      </w:r>
      <w:r>
        <w:rPr>
          <w:rFonts w:ascii="SimSun" w:hAnsi="SimSun" w:eastAsia="SimSun"/>
          <w:b w:val="0"/>
          <w:i w:val="0"/>
          <w:color w:val="000000"/>
          <w:sz w:val="21"/>
        </w:rPr>
        <w:t>改良渣土流塑性状态</w:t>
      </w:r>
    </w:p>
    <w:p>
      <w:pPr>
        <w:autoSpaceDN w:val="0"/>
        <w:autoSpaceDE w:val="0"/>
        <w:widowControl/>
        <w:spacing w:line="266" w:lineRule="exact" w:before="296" w:after="0"/>
        <w:ind w:left="998" w:right="0" w:firstLine="0"/>
        <w:jc w:val="left"/>
      </w:pPr>
      <w:r>
        <w:rPr>
          <w:rFonts w:ascii="TimesNewRomanPSMT" w:hAnsi="TimesNewRomanPSMT" w:eastAsia="TimesNewRomanPSMT"/>
          <w:b w:val="0"/>
          <w:i w:val="0"/>
          <w:color w:val="000000"/>
          <w:sz w:val="24"/>
        </w:rPr>
        <w:t>2.4.4</w:t>
      </w:r>
      <w:r>
        <w:rPr>
          <w:rFonts w:ascii="SimHei" w:hAnsi="SimHei" w:eastAsia="SimHei"/>
          <w:b w:val="0"/>
          <w:i w:val="0"/>
          <w:color w:val="000000"/>
          <w:sz w:val="24"/>
        </w:rPr>
        <w:t xml:space="preserve"> 稠度试验及结果分析</w:t>
      </w:r>
    </w:p>
    <w:p>
      <w:pPr>
        <w:autoSpaceDN w:val="0"/>
        <w:autoSpaceDE w:val="0"/>
        <w:widowControl/>
        <w:spacing w:line="402" w:lineRule="exact" w:before="148" w:after="0"/>
        <w:ind w:left="864" w:right="46" w:firstLine="0"/>
        <w:jc w:val="right"/>
      </w:pPr>
      <w:r>
        <w:rPr>
          <w:rFonts w:ascii="SimSun" w:hAnsi="SimSun" w:eastAsia="SimSun"/>
          <w:b w:val="0"/>
          <w:i w:val="0"/>
          <w:color w:val="000000"/>
          <w:sz w:val="24"/>
        </w:rPr>
        <w:t>采用稠度试验来评价改良渣土的黏稠性，主要试验步骤为：将定量的水和风干土样</w:t>
      </w:r>
      <w:r>
        <w:rPr>
          <w:rFonts w:ascii="SimSun" w:hAnsi="SimSun" w:eastAsia="SimSun"/>
          <w:b w:val="0"/>
          <w:i w:val="0"/>
          <w:color w:val="000000"/>
          <w:sz w:val="24"/>
        </w:rPr>
        <w:t>混合充分后加入定量泡沫，在桶内均匀搅拌</w:t>
      </w:r>
      <w:r>
        <w:rPr>
          <w:rFonts w:ascii="TimesNewRomanPSMT" w:hAnsi="TimesNewRomanPSMT" w:eastAsia="TimesNewRomanPSMT"/>
          <w:b w:val="0"/>
          <w:i w:val="0"/>
          <w:color w:val="000000"/>
          <w:sz w:val="24"/>
        </w:rPr>
        <w:t>2min</w:t>
      </w:r>
      <w:r>
        <w:rPr>
          <w:rFonts w:ascii="SimSun" w:hAnsi="SimSun" w:eastAsia="SimSun"/>
          <w:b w:val="0"/>
          <w:i w:val="0"/>
          <w:color w:val="000000"/>
          <w:sz w:val="24"/>
        </w:rPr>
        <w:t>，充分搅拌均匀后放入稠度仪，同时将</w:t>
      </w:r>
      <w:r>
        <w:rPr>
          <w:rFonts w:ascii="TimesNewRomanPSMT" w:hAnsi="TimesNewRomanPSMT" w:eastAsia="TimesNewRomanPSMT"/>
          <w:b w:val="0"/>
          <w:i w:val="0"/>
          <w:color w:val="000000"/>
          <w:sz w:val="18"/>
        </w:rPr>
        <w:t xml:space="preserve">32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97" name="Picture 3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8" name="Picture 3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12"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p>
      <w:pPr>
        <w:autoSpaceDN w:val="0"/>
        <w:autoSpaceDE w:val="0"/>
        <w:widowControl/>
        <w:spacing w:line="480" w:lineRule="exact" w:before="80" w:after="0"/>
        <w:ind w:left="998" w:right="140" w:firstLine="0"/>
        <w:jc w:val="both"/>
      </w:pPr>
      <w:r>
        <w:rPr>
          <w:rFonts w:ascii="SimSun" w:hAnsi="SimSun" w:eastAsia="SimSun"/>
          <w:b w:val="0"/>
          <w:i w:val="0"/>
          <w:color w:val="000000"/>
          <w:sz w:val="24"/>
        </w:rPr>
        <w:t>标准锥自由沉入改良渣土，测得其在</w:t>
      </w:r>
      <w:r>
        <w:rPr>
          <w:rFonts w:ascii="TimesNewRomanPSMT" w:hAnsi="TimesNewRomanPSMT" w:eastAsia="TimesNewRomanPSMT"/>
          <w:b w:val="0"/>
          <w:i w:val="0"/>
          <w:color w:val="000000"/>
          <w:sz w:val="24"/>
        </w:rPr>
        <w:t>10s</w:t>
      </w:r>
      <w:r>
        <w:rPr>
          <w:rFonts w:ascii="SimSun" w:hAnsi="SimSun" w:eastAsia="SimSun"/>
          <w:b w:val="0"/>
          <w:i w:val="0"/>
          <w:color w:val="000000"/>
          <w:sz w:val="24"/>
        </w:rPr>
        <w:t xml:space="preserve"> 内的沉入深度即为改良渣土的稠度，筛选出稠</w:t>
      </w:r>
      <w:r>
        <w:rPr>
          <w:rFonts w:ascii="SimSun" w:hAnsi="SimSun" w:eastAsia="SimSun"/>
          <w:b w:val="0"/>
          <w:i w:val="0"/>
          <w:color w:val="000000"/>
          <w:sz w:val="24"/>
        </w:rPr>
        <w:t>度值为</w:t>
      </w:r>
      <w:r>
        <w:rPr>
          <w:rFonts w:ascii="TimesNewRomanPSMT" w:hAnsi="TimesNewRomanPSMT" w:eastAsia="TimesNewRomanPSMT"/>
          <w:b w:val="0"/>
          <w:i w:val="0"/>
          <w:color w:val="000000"/>
          <w:sz w:val="24"/>
        </w:rPr>
        <w:t>8cm~10cm</w:t>
      </w:r>
      <w:r>
        <w:rPr>
          <w:rFonts w:ascii="SimSun" w:hAnsi="SimSun" w:eastAsia="SimSun"/>
          <w:b w:val="0"/>
          <w:i w:val="0"/>
          <w:color w:val="000000"/>
          <w:sz w:val="24"/>
        </w:rPr>
        <w:t xml:space="preserve"> 的试样，不同含水率下改良渣土稠度值如表</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所示。图</w:t>
      </w:r>
      <w:r>
        <w:rPr>
          <w:rFonts w:ascii="TimesNewRomanPSMT" w:hAnsi="TimesNewRomanPSMT" w:eastAsia="TimesNewRomanPSMT"/>
          <w:b w:val="0"/>
          <w:i w:val="0"/>
          <w:color w:val="000000"/>
          <w:sz w:val="24"/>
        </w:rPr>
        <w:t>2-15</w:t>
      </w:r>
      <w:r>
        <w:rPr>
          <w:rFonts w:ascii="SimSun" w:hAnsi="SimSun" w:eastAsia="SimSun"/>
          <w:b w:val="0"/>
          <w:i w:val="0"/>
          <w:color w:val="000000"/>
          <w:sz w:val="24"/>
        </w:rPr>
        <w:t xml:space="preserve"> 为不同</w:t>
      </w:r>
      <w:r>
        <w:rPr>
          <w:rFonts w:ascii="SimSun" w:hAnsi="SimSun" w:eastAsia="SimSun"/>
          <w:b w:val="0"/>
          <w:i w:val="0"/>
          <w:color w:val="000000"/>
          <w:sz w:val="24"/>
        </w:rPr>
        <w:t>含水率改良渣土稠度随泡沫外掺量变化情况，可以看出，泡沫外掺量和渣土含水率对稠</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度的影响规律和对渣土塌落度的影响规律基本一致，随泡沫外掺量的增加稠度值逐渐增</w:t>
      </w:r>
    </w:p>
    <w:p>
      <w:pPr>
        <w:autoSpaceDN w:val="0"/>
        <w:autoSpaceDE w:val="0"/>
        <w:widowControl/>
        <w:spacing w:line="494" w:lineRule="exact" w:before="0" w:after="0"/>
        <w:ind w:left="998" w:right="140" w:firstLine="0"/>
        <w:jc w:val="both"/>
      </w:pPr>
      <w:r>
        <w:rPr>
          <w:rFonts w:ascii="SimSun" w:hAnsi="SimSun" w:eastAsia="SimSun"/>
          <w:b w:val="0"/>
          <w:i w:val="0"/>
          <w:color w:val="000000"/>
          <w:sz w:val="24"/>
        </w:rPr>
        <w:t>加，且增加速率越来越快，随渣土含水率的增加，达到合理稠度值范围所需的泡沫外掺</w:t>
      </w:r>
      <w:r>
        <w:rPr>
          <w:rFonts w:ascii="SimSun" w:hAnsi="SimSun" w:eastAsia="SimSun"/>
          <w:b w:val="0"/>
          <w:i w:val="0"/>
          <w:color w:val="000000"/>
          <w:sz w:val="24"/>
        </w:rPr>
        <w:t>量逐渐减少。该粉细砂渣土含水率为</w:t>
      </w:r>
      <w:r>
        <w:rPr>
          <w:rFonts w:ascii="TimesNewRomanPSMT" w:hAnsi="TimesNewRomanPSMT" w:eastAsia="TimesNewRomanPSMT"/>
          <w:b w:val="0"/>
          <w:i w:val="0"/>
          <w:color w:val="000000"/>
          <w:sz w:val="24"/>
        </w:rPr>
        <w:t>25%</w:t>
      </w:r>
      <w:r>
        <w:rPr>
          <w:rFonts w:ascii="SimSun" w:hAnsi="SimSun" w:eastAsia="SimSun"/>
          <w:b w:val="0"/>
          <w:i w:val="0"/>
          <w:color w:val="000000"/>
          <w:sz w:val="24"/>
        </w:rPr>
        <w:t>时达到稠度改良效果较好的泡沫最佳</w:t>
      </w:r>
      <w:r>
        <w:rPr>
          <w:rFonts w:ascii="Times New Roman" w:hAnsi="Times New Roman" w:eastAsia="Times New Roman"/>
          <w:b w:val="0"/>
          <w:i/>
          <w:color w:val="000000"/>
          <w:sz w:val="24"/>
        </w:rPr>
        <w:t>FIR</w:t>
      </w:r>
      <w:r>
        <w:rPr>
          <w:rFonts w:ascii="SimSun" w:hAnsi="SimSun" w:eastAsia="SimSun"/>
          <w:b w:val="0"/>
          <w:i w:val="0"/>
          <w:color w:val="000000"/>
          <w:sz w:val="24"/>
        </w:rPr>
        <w:t xml:space="preserve"> 范围</w:t>
      </w:r>
      <w:r>
        <w:rPr>
          <w:rFonts w:ascii="SimSun" w:hAnsi="SimSun" w:eastAsia="SimSun"/>
          <w:b w:val="0"/>
          <w:i w:val="0"/>
          <w:color w:val="000000"/>
          <w:sz w:val="24"/>
        </w:rPr>
        <w:t>为</w:t>
      </w:r>
      <w:r>
        <w:rPr>
          <w:rFonts w:ascii="TimesNewRomanPSMT" w:hAnsi="TimesNewRomanPSMT" w:eastAsia="TimesNewRomanPSMT"/>
          <w:b w:val="0"/>
          <w:i w:val="0"/>
          <w:color w:val="000000"/>
          <w:sz w:val="24"/>
        </w:rPr>
        <w:t>35%~40%</w:t>
      </w:r>
      <w:r>
        <w:rPr>
          <w:rFonts w:ascii="SimSun" w:hAnsi="SimSun" w:eastAsia="SimSun"/>
          <w:b w:val="0"/>
          <w:i w:val="0"/>
          <w:color w:val="000000"/>
          <w:sz w:val="24"/>
        </w:rPr>
        <w:t>，含水率为</w:t>
      </w:r>
      <w:r>
        <w:rPr>
          <w:rFonts w:ascii="TimesNewRomanPSMT" w:hAnsi="TimesNewRomanPSMT" w:eastAsia="TimesNewRomanPSMT"/>
          <w:b w:val="0"/>
          <w:i w:val="0"/>
          <w:color w:val="000000"/>
          <w:sz w:val="24"/>
        </w:rPr>
        <w:t>28.5%</w:t>
      </w:r>
      <w:r>
        <w:rPr>
          <w:rFonts w:ascii="SimSun" w:hAnsi="SimSun" w:eastAsia="SimSun"/>
          <w:b w:val="0"/>
          <w:i w:val="0"/>
          <w:color w:val="000000"/>
          <w:sz w:val="24"/>
        </w:rPr>
        <w:t>、</w:t>
      </w:r>
      <w:r>
        <w:rPr>
          <w:rFonts w:ascii="TimesNewRomanPSMT" w:hAnsi="TimesNewRomanPSMT" w:eastAsia="TimesNewRomanPSMT"/>
          <w:b w:val="0"/>
          <w:i w:val="0"/>
          <w:color w:val="000000"/>
          <w:sz w:val="24"/>
        </w:rPr>
        <w:t>32.5%</w:t>
      </w:r>
      <w:r>
        <w:rPr>
          <w:rFonts w:ascii="SimSun" w:hAnsi="SimSun" w:eastAsia="SimSun"/>
          <w:b w:val="0"/>
          <w:i w:val="0"/>
          <w:color w:val="000000"/>
          <w:sz w:val="24"/>
        </w:rPr>
        <w:t>和</w:t>
      </w:r>
      <w:r>
        <w:rPr>
          <w:rFonts w:ascii="TimesNewRomanPSMT" w:hAnsi="TimesNewRomanPSMT" w:eastAsia="TimesNewRomanPSMT"/>
          <w:b w:val="0"/>
          <w:i w:val="0"/>
          <w:color w:val="000000"/>
          <w:sz w:val="24"/>
        </w:rPr>
        <w:t>35%</w:t>
      </w:r>
      <w:r>
        <w:rPr>
          <w:rFonts w:ascii="SimSun" w:hAnsi="SimSun" w:eastAsia="SimSun"/>
          <w:b w:val="0"/>
          <w:i w:val="0"/>
          <w:color w:val="000000"/>
          <w:sz w:val="24"/>
        </w:rPr>
        <w:t>时泡沫最佳</w:t>
      </w:r>
      <w:r>
        <w:rPr>
          <w:rFonts w:ascii="Times New Roman" w:hAnsi="Times New Roman" w:eastAsia="Times New Roman"/>
          <w:b w:val="0"/>
          <w:i/>
          <w:color w:val="000000"/>
          <w:sz w:val="24"/>
        </w:rPr>
        <w:t>FIR</w:t>
      </w:r>
      <w:r>
        <w:rPr>
          <w:rFonts w:ascii="SimSun" w:hAnsi="SimSun" w:eastAsia="SimSun"/>
          <w:b w:val="0"/>
          <w:i w:val="0"/>
          <w:color w:val="000000"/>
          <w:sz w:val="24"/>
        </w:rPr>
        <w:t xml:space="preserve"> 范围分别为</w:t>
      </w:r>
      <w:r>
        <w:rPr>
          <w:rFonts w:ascii="TimesNewRomanPSMT" w:hAnsi="TimesNewRomanPSMT" w:eastAsia="TimesNewRomanPSMT"/>
          <w:b w:val="0"/>
          <w:i w:val="0"/>
          <w:color w:val="000000"/>
          <w:sz w:val="24"/>
        </w:rPr>
        <w:t>25%~30%</w:t>
      </w:r>
      <w:r>
        <w:rPr>
          <w:rFonts w:ascii="SimSun" w:hAnsi="SimSun" w:eastAsia="SimSun"/>
          <w:b w:val="0"/>
          <w:i w:val="0"/>
          <w:color w:val="000000"/>
          <w:sz w:val="24"/>
        </w:rPr>
        <w:t>、</w:t>
      </w:r>
      <w:r>
        <w:rPr>
          <w:rFonts w:ascii="TimesNewRomanPSMT" w:hAnsi="TimesNewRomanPSMT" w:eastAsia="TimesNewRomanPSMT"/>
          <w:b w:val="0"/>
          <w:i w:val="0"/>
          <w:color w:val="000000"/>
          <w:sz w:val="24"/>
        </w:rPr>
        <w:t>15%~20%</w:t>
      </w:r>
      <w:r>
        <w:rPr>
          <w:rFonts w:ascii="SimSun" w:hAnsi="SimSun" w:eastAsia="SimSun"/>
          <w:b w:val="0"/>
          <w:i w:val="0"/>
          <w:color w:val="000000"/>
          <w:sz w:val="24"/>
        </w:rPr>
        <w:t>和</w:t>
      </w:r>
      <w:r>
        <w:rPr>
          <w:rFonts w:ascii="TimesNewRomanPSMT" w:hAnsi="TimesNewRomanPSMT" w:eastAsia="TimesNewRomanPSMT"/>
          <w:b w:val="0"/>
          <w:i w:val="0"/>
          <w:color w:val="000000"/>
          <w:sz w:val="24"/>
        </w:rPr>
        <w:t>10% ~20%</w:t>
      </w:r>
      <w:r>
        <w:rPr>
          <w:rFonts w:ascii="SimSun" w:hAnsi="SimSun" w:eastAsia="SimSun"/>
          <w:b w:val="0"/>
          <w:i w:val="0"/>
          <w:color w:val="000000"/>
          <w:sz w:val="24"/>
        </w:rPr>
        <w:t>。</w:t>
      </w:r>
    </w:p>
    <w:p>
      <w:pPr>
        <w:autoSpaceDN w:val="0"/>
        <w:tabs>
          <w:tab w:pos="1478" w:val="left"/>
        </w:tabs>
        <w:autoSpaceDE w:val="0"/>
        <w:widowControl/>
        <w:spacing w:line="472" w:lineRule="exact" w:before="18" w:after="206"/>
        <w:ind w:left="998" w:right="0" w:firstLine="0"/>
        <w:jc w:val="left"/>
      </w:pPr>
      <w:r>
        <w:tab/>
      </w:r>
      <w:r>
        <w:rPr>
          <w:rFonts w:ascii="SimSun" w:hAnsi="SimSun" w:eastAsia="SimSun"/>
          <w:b w:val="0"/>
          <w:i w:val="0"/>
          <w:color w:val="000000"/>
          <w:sz w:val="24"/>
        </w:rPr>
        <w:t>为得到一定稠度下渣土含水率和外掺量的关系，对表</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稠度试验结果进行拟合，</w:t>
      </w:r>
      <w:r>
        <w:rPr>
          <w:rFonts w:ascii="SimSun" w:hAnsi="SimSun" w:eastAsia="SimSun"/>
          <w:b w:val="0"/>
          <w:i w:val="0"/>
          <w:color w:val="000000"/>
          <w:sz w:val="24"/>
        </w:rPr>
        <w:t>采用多元非线性拟合方法对数据进行拟合，结果如下式：</w:t>
      </w:r>
    </w:p>
    <w:tbl>
      <w:tblPr>
        <w:tblW w:type="auto" w:w="0"/>
        <w:tblLayout w:type="fixed"/>
        <w:tblLook w:firstColumn="1" w:firstRow="1" w:lastColumn="0" w:lastRow="0" w:noHBand="0" w:noVBand="1" w:val="04A0"/>
        <w:tblInd w:w="1220.0" w:type="dxa"/>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rHeight w:hRule="exact" w:val="478"/>
        </w:trPr>
        <w:tc>
          <w:tcPr>
            <w:tcW w:type="dxa" w:w="1420"/>
            <w:tcBorders/>
            <w:tcMar>
              <w:start w:w="0" w:type="dxa"/>
              <w:end w:w="0" w:type="dxa"/>
            </w:tcMar>
          </w:tcPr>
          <w:p>
            <w:pPr>
              <w:autoSpaceDN w:val="0"/>
              <w:autoSpaceDE w:val="0"/>
              <w:widowControl/>
              <w:spacing w:line="250" w:lineRule="auto" w:before="86" w:after="0"/>
              <w:ind w:left="0" w:right="18" w:firstLine="0"/>
              <w:jc w:val="right"/>
            </w:pPr>
            <w:r>
              <w:rPr>
                <w:w w:val="98.51747353871664"/>
                <w:rFonts w:ascii="Times New Roman" w:hAnsi="Times New Roman" w:eastAsia="Times New Roman"/>
                <w:b w:val="0"/>
                <w:i/>
                <w:color w:val="000000"/>
                <w:sz w:val="24"/>
              </w:rPr>
              <w:t>C</w:t>
            </w:r>
          </w:p>
        </w:tc>
        <w:tc>
          <w:tcPr>
            <w:tcW w:type="dxa" w:w="200"/>
            <w:tcBorders/>
            <w:tcMar>
              <w:start w:w="0" w:type="dxa"/>
              <w:end w:w="0" w:type="dxa"/>
            </w:tcMar>
          </w:tcPr>
          <w:p>
            <w:pPr>
              <w:autoSpaceDN w:val="0"/>
              <w:autoSpaceDE w:val="0"/>
              <w:widowControl/>
              <w:spacing w:line="235" w:lineRule="auto" w:before="72" w:after="0"/>
              <w:ind w:left="0" w:right="0" w:firstLine="0"/>
              <w:jc w:val="center"/>
            </w:pPr>
            <w:r>
              <w:rPr>
                <w:w w:val="98.51747353871664"/>
                <w:rFonts w:ascii="Symbol" w:hAnsi="Symbol" w:eastAsia="Symbol"/>
                <w:b w:val="0"/>
                <w:i w:val="0"/>
                <w:color w:val="000000"/>
                <w:sz w:val="24"/>
              </w:rPr>
              <w:t>=</w:t>
            </w:r>
          </w:p>
        </w:tc>
        <w:tc>
          <w:tcPr>
            <w:tcW w:type="dxa" w:w="560"/>
            <w:tcBorders/>
            <w:tcMar>
              <w:start w:w="0" w:type="dxa"/>
              <w:end w:w="0" w:type="dxa"/>
            </w:tcMar>
          </w:tcPr>
          <w:p>
            <w:pPr>
              <w:autoSpaceDN w:val="0"/>
              <w:autoSpaceDE w:val="0"/>
              <w:widowControl/>
              <w:spacing w:line="308" w:lineRule="exact" w:before="62" w:after="0"/>
              <w:ind w:left="0" w:right="0" w:firstLine="0"/>
              <w:jc w:val="center"/>
            </w:pPr>
            <w:r>
              <w:rPr>
                <w:w w:val="98.51747353871664"/>
                <w:rFonts w:ascii="TimesNewRomanPSMT" w:hAnsi="TimesNewRomanPSMT" w:eastAsia="TimesNewRomanPSMT"/>
                <w:b w:val="0"/>
                <w:i w:val="0"/>
                <w:color w:val="000000"/>
                <w:sz w:val="24"/>
              </w:rPr>
              <w:t xml:space="preserve">30 </w:t>
            </w:r>
            <w:r>
              <w:rPr>
                <w:w w:val="98.51747353871664"/>
                <w:rFonts w:ascii="TimesNewRomanPSMT" w:hAnsi="TimesNewRomanPSMT" w:eastAsia="TimesNewRomanPSMT"/>
                <w:b w:val="0"/>
                <w:i w:val="0"/>
                <w:color w:val="000000"/>
                <w:sz w:val="24"/>
              </w:rPr>
              <w:t xml:space="preserve">. </w:t>
            </w:r>
            <w:r>
              <w:rPr>
                <w:w w:val="98.51747353871664"/>
                <w:rFonts w:ascii="TimesNewRomanPSMT" w:hAnsi="TimesNewRomanPSMT" w:eastAsia="TimesNewRomanPSMT"/>
                <w:b w:val="0"/>
                <w:i w:val="0"/>
                <w:color w:val="000000"/>
                <w:sz w:val="24"/>
              </w:rPr>
              <w:t>70</w:t>
            </w:r>
          </w:p>
        </w:tc>
        <w:tc>
          <w:tcPr>
            <w:tcW w:type="dxa" w:w="380"/>
            <w:tcBorders/>
            <w:tcMar>
              <w:start w:w="0" w:type="dxa"/>
              <w:end w:w="0" w:type="dxa"/>
            </w:tcMar>
          </w:tcPr>
          <w:p>
            <w:pPr>
              <w:autoSpaceDN w:val="0"/>
              <w:autoSpaceDE w:val="0"/>
              <w:widowControl/>
              <w:spacing w:line="250" w:lineRule="auto" w:before="86" w:after="0"/>
              <w:ind w:left="0" w:right="0" w:firstLine="0"/>
              <w:jc w:val="center"/>
            </w:pPr>
            <w:r>
              <w:rPr>
                <w:w w:val="98.51747353871664"/>
                <w:rFonts w:ascii="Times New Roman" w:hAnsi="Times New Roman" w:eastAsia="Times New Roman"/>
                <w:b w:val="0"/>
                <w:i/>
                <w:color w:val="000000"/>
                <w:sz w:val="24"/>
              </w:rPr>
              <w:t>FIR</w:t>
            </w:r>
          </w:p>
        </w:tc>
        <w:tc>
          <w:tcPr>
            <w:tcW w:type="dxa" w:w="120"/>
            <w:tcBorders/>
            <w:tcMar>
              <w:start w:w="0" w:type="dxa"/>
              <w:end w:w="0" w:type="dxa"/>
            </w:tcMar>
          </w:tcPr>
          <w:p>
            <w:pPr>
              <w:autoSpaceDN w:val="0"/>
              <w:autoSpaceDE w:val="0"/>
              <w:widowControl/>
              <w:spacing w:line="180" w:lineRule="exact" w:before="60" w:after="0"/>
              <w:ind w:left="0" w:right="0" w:firstLine="0"/>
              <w:jc w:val="center"/>
            </w:pPr>
            <w:r>
              <w:rPr>
                <w:w w:val="98.51378713335309"/>
                <w:rFonts w:ascii="TimesNewRomanPSMT" w:hAnsi="TimesNewRomanPSMT" w:eastAsia="TimesNewRomanPSMT"/>
                <w:b w:val="0"/>
                <w:i w:val="0"/>
                <w:color w:val="000000"/>
                <w:sz w:val="14"/>
              </w:rPr>
              <w:t>2</w:t>
            </w:r>
          </w:p>
        </w:tc>
        <w:tc>
          <w:tcPr>
            <w:tcW w:type="dxa" w:w="180"/>
            <w:tcBorders/>
            <w:tcMar>
              <w:start w:w="0" w:type="dxa"/>
              <w:end w:w="0" w:type="dxa"/>
            </w:tcMar>
          </w:tcPr>
          <w:p>
            <w:pPr>
              <w:autoSpaceDN w:val="0"/>
              <w:autoSpaceDE w:val="0"/>
              <w:widowControl/>
              <w:spacing w:line="235" w:lineRule="auto" w:before="72" w:after="0"/>
              <w:ind w:left="0" w:right="0" w:firstLine="0"/>
              <w:jc w:val="center"/>
            </w:pPr>
            <w:r>
              <w:rPr>
                <w:w w:val="98.51747353871664"/>
                <w:rFonts w:ascii="Symbol" w:hAnsi="Symbol" w:eastAsia="Symbol"/>
                <w:b w:val="0"/>
                <w:i w:val="0"/>
                <w:color w:val="000000"/>
                <w:sz w:val="24"/>
              </w:rPr>
              <w:t>−</w:t>
            </w:r>
          </w:p>
        </w:tc>
        <w:tc>
          <w:tcPr>
            <w:tcW w:type="dxa" w:w="680"/>
            <w:tcBorders/>
            <w:tcMar>
              <w:start w:w="0" w:type="dxa"/>
              <w:end w:w="0" w:type="dxa"/>
            </w:tcMar>
          </w:tcPr>
          <w:p>
            <w:pPr>
              <w:autoSpaceDN w:val="0"/>
              <w:autoSpaceDE w:val="0"/>
              <w:widowControl/>
              <w:spacing w:line="308" w:lineRule="exact" w:before="62" w:after="0"/>
              <w:ind w:left="0" w:right="0" w:firstLine="0"/>
              <w:jc w:val="center"/>
            </w:pPr>
            <w:r>
              <w:rPr>
                <w:w w:val="98.51747353871664"/>
                <w:rFonts w:ascii="TimesNewRomanPSMT" w:hAnsi="TimesNewRomanPSMT" w:eastAsia="TimesNewRomanPSMT"/>
                <w:b w:val="0"/>
                <w:i w:val="0"/>
                <w:color w:val="000000"/>
                <w:sz w:val="24"/>
              </w:rPr>
              <w:t xml:space="preserve">302 </w:t>
            </w:r>
            <w:r>
              <w:rPr>
                <w:w w:val="98.51747353871664"/>
                <w:rFonts w:ascii="TimesNewRomanPSMT" w:hAnsi="TimesNewRomanPSMT" w:eastAsia="TimesNewRomanPSMT"/>
                <w:b w:val="0"/>
                <w:i w:val="0"/>
                <w:color w:val="000000"/>
                <w:sz w:val="24"/>
              </w:rPr>
              <w:t xml:space="preserve">. </w:t>
            </w:r>
            <w:r>
              <w:rPr>
                <w:w w:val="98.51747353871664"/>
                <w:rFonts w:ascii="TimesNewRomanPSMT" w:hAnsi="TimesNewRomanPSMT" w:eastAsia="TimesNewRomanPSMT"/>
                <w:b w:val="0"/>
                <w:i w:val="0"/>
                <w:color w:val="000000"/>
                <w:sz w:val="24"/>
              </w:rPr>
              <w:t>75</w:t>
            </w:r>
          </w:p>
        </w:tc>
        <w:tc>
          <w:tcPr>
            <w:tcW w:type="dxa" w:w="160"/>
            <w:tcBorders/>
            <w:tcMar>
              <w:start w:w="0" w:type="dxa"/>
              <w:end w:w="0" w:type="dxa"/>
            </w:tcMar>
          </w:tcPr>
          <w:p>
            <w:pPr>
              <w:autoSpaceDN w:val="0"/>
              <w:autoSpaceDE w:val="0"/>
              <w:widowControl/>
              <w:spacing w:line="250" w:lineRule="auto" w:before="86" w:after="0"/>
              <w:ind w:left="0" w:right="0" w:firstLine="0"/>
              <w:jc w:val="center"/>
            </w:pPr>
            <w:r>
              <w:rPr>
                <w:w w:val="98.51747353871664"/>
                <w:rFonts w:ascii="Times New Roman" w:hAnsi="Times New Roman" w:eastAsia="Times New Roman"/>
                <w:b w:val="0"/>
                <w:i/>
                <w:color w:val="000000"/>
                <w:sz w:val="24"/>
              </w:rPr>
              <w:t>w</w:t>
            </w:r>
          </w:p>
        </w:tc>
        <w:tc>
          <w:tcPr>
            <w:tcW w:type="dxa" w:w="100"/>
            <w:tcBorders/>
            <w:tcMar>
              <w:start w:w="0" w:type="dxa"/>
              <w:end w:w="0" w:type="dxa"/>
            </w:tcMar>
          </w:tcPr>
          <w:p>
            <w:pPr>
              <w:autoSpaceDN w:val="0"/>
              <w:autoSpaceDE w:val="0"/>
              <w:widowControl/>
              <w:spacing w:line="180" w:lineRule="exact" w:before="60" w:after="0"/>
              <w:ind w:left="0" w:right="0" w:firstLine="0"/>
              <w:jc w:val="center"/>
            </w:pPr>
            <w:r>
              <w:rPr>
                <w:w w:val="98.51378713335309"/>
                <w:rFonts w:ascii="TimesNewRomanPSMT" w:hAnsi="TimesNewRomanPSMT" w:eastAsia="TimesNewRomanPSMT"/>
                <w:b w:val="0"/>
                <w:i w:val="0"/>
                <w:color w:val="000000"/>
                <w:sz w:val="14"/>
              </w:rPr>
              <w:t>2</w:t>
            </w:r>
          </w:p>
        </w:tc>
        <w:tc>
          <w:tcPr>
            <w:tcW w:type="dxa" w:w="180"/>
            <w:tcBorders/>
            <w:tcMar>
              <w:start w:w="0" w:type="dxa"/>
              <w:end w:w="0" w:type="dxa"/>
            </w:tcMar>
          </w:tcPr>
          <w:p>
            <w:pPr>
              <w:autoSpaceDN w:val="0"/>
              <w:autoSpaceDE w:val="0"/>
              <w:widowControl/>
              <w:spacing w:line="235" w:lineRule="auto" w:before="72" w:after="0"/>
              <w:ind w:left="0" w:right="0" w:firstLine="0"/>
              <w:jc w:val="center"/>
            </w:pPr>
            <w:r>
              <w:rPr>
                <w:w w:val="98.51747353871664"/>
                <w:rFonts w:ascii="Symbol" w:hAnsi="Symbol" w:eastAsia="Symbol"/>
                <w:b w:val="0"/>
                <w:i w:val="0"/>
                <w:color w:val="000000"/>
                <w:sz w:val="24"/>
              </w:rPr>
              <w:t>+</w:t>
            </w:r>
          </w:p>
        </w:tc>
        <w:tc>
          <w:tcPr>
            <w:tcW w:type="dxa" w:w="680"/>
            <w:tcBorders/>
            <w:tcMar>
              <w:start w:w="0" w:type="dxa"/>
              <w:end w:w="0" w:type="dxa"/>
            </w:tcMar>
          </w:tcPr>
          <w:p>
            <w:pPr>
              <w:autoSpaceDN w:val="0"/>
              <w:autoSpaceDE w:val="0"/>
              <w:widowControl/>
              <w:spacing w:line="308" w:lineRule="exact" w:before="62" w:after="0"/>
              <w:ind w:left="0" w:right="0" w:firstLine="0"/>
              <w:jc w:val="center"/>
            </w:pPr>
            <w:r>
              <w:rPr>
                <w:w w:val="98.51747353871664"/>
                <w:rFonts w:ascii="TimesNewRomanPSMT" w:hAnsi="TimesNewRomanPSMT" w:eastAsia="TimesNewRomanPSMT"/>
                <w:b w:val="0"/>
                <w:i w:val="0"/>
                <w:color w:val="000000"/>
                <w:sz w:val="24"/>
              </w:rPr>
              <w:t xml:space="preserve">242 </w:t>
            </w:r>
            <w:r>
              <w:rPr>
                <w:w w:val="98.51747353871664"/>
                <w:rFonts w:ascii="TimesNewRomanPSMT" w:hAnsi="TimesNewRomanPSMT" w:eastAsia="TimesNewRomanPSMT"/>
                <w:b w:val="0"/>
                <w:i w:val="0"/>
                <w:color w:val="000000"/>
                <w:sz w:val="24"/>
              </w:rPr>
              <w:t xml:space="preserve">. </w:t>
            </w:r>
            <w:r>
              <w:rPr>
                <w:w w:val="98.51747353871664"/>
                <w:rFonts w:ascii="TimesNewRomanPSMT" w:hAnsi="TimesNewRomanPSMT" w:eastAsia="TimesNewRomanPSMT"/>
                <w:b w:val="0"/>
                <w:i w:val="0"/>
                <w:color w:val="000000"/>
                <w:sz w:val="24"/>
              </w:rPr>
              <w:t>05</w:t>
            </w:r>
          </w:p>
        </w:tc>
        <w:tc>
          <w:tcPr>
            <w:tcW w:type="dxa" w:w="180"/>
            <w:tcBorders/>
            <w:tcMar>
              <w:start w:w="0" w:type="dxa"/>
              <w:end w:w="0" w:type="dxa"/>
            </w:tcMar>
          </w:tcPr>
          <w:p>
            <w:pPr>
              <w:autoSpaceDN w:val="0"/>
              <w:autoSpaceDE w:val="0"/>
              <w:widowControl/>
              <w:spacing w:line="250" w:lineRule="auto" w:before="86" w:after="0"/>
              <w:ind w:left="0" w:right="0" w:firstLine="0"/>
              <w:jc w:val="center"/>
            </w:pPr>
            <w:r>
              <w:rPr>
                <w:w w:val="98.51747353871664"/>
                <w:rFonts w:ascii="Times New Roman" w:hAnsi="Times New Roman" w:eastAsia="Times New Roman"/>
                <w:b w:val="0"/>
                <w:i/>
                <w:color w:val="000000"/>
                <w:sz w:val="24"/>
              </w:rPr>
              <w:t>w</w:t>
            </w:r>
          </w:p>
        </w:tc>
        <w:tc>
          <w:tcPr>
            <w:tcW w:type="dxa" w:w="160"/>
            <w:tcBorders/>
            <w:tcMar>
              <w:start w:w="0" w:type="dxa"/>
              <w:end w:w="0" w:type="dxa"/>
            </w:tcMar>
          </w:tcPr>
          <w:p>
            <w:pPr>
              <w:autoSpaceDN w:val="0"/>
              <w:autoSpaceDE w:val="0"/>
              <w:widowControl/>
              <w:spacing w:line="235" w:lineRule="auto" w:before="72" w:after="0"/>
              <w:ind w:left="0" w:right="0" w:firstLine="0"/>
              <w:jc w:val="center"/>
            </w:pPr>
            <w:r>
              <w:rPr>
                <w:w w:val="98.51747353871664"/>
                <w:rFonts w:ascii="Symbol" w:hAnsi="Symbol" w:eastAsia="Symbol"/>
                <w:b w:val="0"/>
                <w:i w:val="0"/>
                <w:color w:val="000000"/>
                <w:sz w:val="24"/>
              </w:rPr>
              <w:t>+</w:t>
            </w:r>
          </w:p>
        </w:tc>
        <w:tc>
          <w:tcPr>
            <w:tcW w:type="dxa" w:w="560"/>
            <w:tcBorders/>
            <w:tcMar>
              <w:start w:w="0" w:type="dxa"/>
              <w:end w:w="0" w:type="dxa"/>
            </w:tcMar>
          </w:tcPr>
          <w:p>
            <w:pPr>
              <w:autoSpaceDN w:val="0"/>
              <w:autoSpaceDE w:val="0"/>
              <w:widowControl/>
              <w:spacing w:line="308" w:lineRule="exact" w:before="62" w:after="0"/>
              <w:ind w:left="0" w:right="0" w:firstLine="0"/>
              <w:jc w:val="center"/>
            </w:pPr>
            <w:r>
              <w:rPr>
                <w:w w:val="98.51747353871664"/>
                <w:rFonts w:ascii="TimesNewRomanPSMT" w:hAnsi="TimesNewRomanPSMT" w:eastAsia="TimesNewRomanPSMT"/>
                <w:b w:val="0"/>
                <w:i w:val="0"/>
                <w:color w:val="000000"/>
                <w:sz w:val="24"/>
              </w:rPr>
              <w:t xml:space="preserve">10 </w:t>
            </w:r>
            <w:r>
              <w:rPr>
                <w:w w:val="98.51747353871664"/>
                <w:rFonts w:ascii="TimesNewRomanPSMT" w:hAnsi="TimesNewRomanPSMT" w:eastAsia="TimesNewRomanPSMT"/>
                <w:b w:val="0"/>
                <w:i w:val="0"/>
                <w:color w:val="000000"/>
                <w:sz w:val="24"/>
              </w:rPr>
              <w:t xml:space="preserve">. </w:t>
            </w:r>
            <w:r>
              <w:rPr>
                <w:w w:val="98.51747353871664"/>
                <w:rFonts w:ascii="TimesNewRomanPSMT" w:hAnsi="TimesNewRomanPSMT" w:eastAsia="TimesNewRomanPSMT"/>
                <w:b w:val="0"/>
                <w:i w:val="0"/>
                <w:color w:val="000000"/>
                <w:sz w:val="24"/>
              </w:rPr>
              <w:t>96</w:t>
            </w:r>
          </w:p>
        </w:tc>
        <w:tc>
          <w:tcPr>
            <w:tcW w:type="dxa" w:w="400"/>
            <w:tcBorders/>
            <w:tcMar>
              <w:start w:w="0" w:type="dxa"/>
              <w:end w:w="0" w:type="dxa"/>
            </w:tcMar>
          </w:tcPr>
          <w:p>
            <w:pPr>
              <w:autoSpaceDN w:val="0"/>
              <w:autoSpaceDE w:val="0"/>
              <w:widowControl/>
              <w:spacing w:line="250" w:lineRule="auto" w:before="86" w:after="0"/>
              <w:ind w:left="0" w:right="0" w:firstLine="0"/>
              <w:jc w:val="center"/>
            </w:pPr>
            <w:r>
              <w:rPr>
                <w:w w:val="98.51747353871664"/>
                <w:rFonts w:ascii="Times New Roman" w:hAnsi="Times New Roman" w:eastAsia="Times New Roman"/>
                <w:b w:val="0"/>
                <w:i/>
                <w:color w:val="000000"/>
                <w:sz w:val="24"/>
              </w:rPr>
              <w:t>FIR</w:t>
            </w:r>
          </w:p>
        </w:tc>
        <w:tc>
          <w:tcPr>
            <w:tcW w:type="dxa" w:w="160"/>
            <w:tcBorders/>
            <w:tcMar>
              <w:start w:w="0" w:type="dxa"/>
              <w:end w:w="0" w:type="dxa"/>
            </w:tcMar>
          </w:tcPr>
          <w:p>
            <w:pPr>
              <w:autoSpaceDN w:val="0"/>
              <w:autoSpaceDE w:val="0"/>
              <w:widowControl/>
              <w:spacing w:line="235" w:lineRule="auto" w:before="72" w:after="0"/>
              <w:ind w:left="0" w:right="0" w:firstLine="0"/>
              <w:jc w:val="center"/>
            </w:pPr>
            <w:r>
              <w:rPr>
                <w:w w:val="98.51747353871664"/>
                <w:rFonts w:ascii="Symbol" w:hAnsi="Symbol" w:eastAsia="Symbol"/>
                <w:b w:val="0"/>
                <w:i w:val="0"/>
                <w:color w:val="000000"/>
                <w:sz w:val="24"/>
              </w:rPr>
              <w:t>−</w:t>
            </w:r>
          </w:p>
        </w:tc>
        <w:tc>
          <w:tcPr>
            <w:tcW w:type="dxa" w:w="1040"/>
            <w:tcBorders/>
            <w:tcMar>
              <w:start w:w="0" w:type="dxa"/>
              <w:end w:w="0" w:type="dxa"/>
            </w:tcMar>
          </w:tcPr>
          <w:p>
            <w:pPr>
              <w:autoSpaceDN w:val="0"/>
              <w:autoSpaceDE w:val="0"/>
              <w:widowControl/>
              <w:spacing w:line="308" w:lineRule="exact" w:before="62" w:after="0"/>
              <w:ind w:left="38" w:right="0" w:firstLine="0"/>
              <w:jc w:val="left"/>
            </w:pPr>
            <w:r>
              <w:rPr>
                <w:w w:val="98.51747353871664"/>
                <w:rFonts w:ascii="TimesNewRomanPSMT" w:hAnsi="TimesNewRomanPSMT" w:eastAsia="TimesNewRomanPSMT"/>
                <w:b w:val="0"/>
                <w:i w:val="0"/>
                <w:color w:val="000000"/>
                <w:sz w:val="24"/>
              </w:rPr>
              <w:t xml:space="preserve">41 </w:t>
            </w:r>
            <w:r>
              <w:rPr>
                <w:w w:val="98.51747353871664"/>
                <w:rFonts w:ascii="TimesNewRomanPSMT" w:hAnsi="TimesNewRomanPSMT" w:eastAsia="TimesNewRomanPSMT"/>
                <w:b w:val="0"/>
                <w:i w:val="0"/>
                <w:color w:val="000000"/>
                <w:sz w:val="24"/>
              </w:rPr>
              <w:t xml:space="preserve">. </w:t>
            </w:r>
            <w:r>
              <w:rPr>
                <w:w w:val="98.51747353871664"/>
                <w:rFonts w:ascii="TimesNewRomanPSMT" w:hAnsi="TimesNewRomanPSMT" w:eastAsia="TimesNewRomanPSMT"/>
                <w:b w:val="0"/>
                <w:i w:val="0"/>
                <w:color w:val="000000"/>
                <w:sz w:val="24"/>
              </w:rPr>
              <w:t>08</w:t>
            </w:r>
          </w:p>
        </w:tc>
        <w:tc>
          <w:tcPr>
            <w:tcW w:type="dxa" w:w="1540"/>
            <w:tcBorders/>
            <w:tcMar>
              <w:start w:w="0" w:type="dxa"/>
              <w:end w:w="0" w:type="dxa"/>
            </w:tcMar>
          </w:tcPr>
          <w:p>
            <w:pPr>
              <w:autoSpaceDN w:val="0"/>
              <w:autoSpaceDE w:val="0"/>
              <w:widowControl/>
              <w:spacing w:line="264" w:lineRule="exact" w:before="154"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2-6</w:t>
            </w:r>
            <w:r>
              <w:rPr>
                <w:rFonts w:ascii="SimSun" w:hAnsi="SimSun" w:eastAsia="SimSun"/>
                <w:b w:val="0"/>
                <w:i w:val="0"/>
                <w:color w:val="000000"/>
                <w:sz w:val="24"/>
              </w:rPr>
              <w:t>）</w:t>
            </w:r>
          </w:p>
        </w:tc>
      </w:tr>
    </w:tbl>
    <w:p>
      <w:pPr>
        <w:autoSpaceDN w:val="0"/>
        <w:autoSpaceDE w:val="0"/>
        <w:widowControl/>
        <w:spacing w:line="482" w:lineRule="exact" w:before="0" w:after="0"/>
        <w:ind w:left="1478" w:right="1296"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C</w:t>
      </w:r>
      <w:r>
        <w:rPr>
          <w:rFonts w:ascii="SimSun" w:hAnsi="SimSun" w:eastAsia="SimSun"/>
          <w:b w:val="0"/>
          <w:i w:val="0"/>
          <w:color w:val="000000"/>
          <w:sz w:val="24"/>
        </w:rPr>
        <w:t xml:space="preserve"> 为稠度值，</w:t>
      </w:r>
      <w:r>
        <w:rPr>
          <w:rFonts w:ascii="TimesNewRomanPSMT" w:hAnsi="TimesNewRomanPSMT" w:eastAsia="TimesNewRomanPSMT"/>
          <w:b w:val="0"/>
          <w:i w:val="0"/>
          <w:color w:val="000000"/>
          <w:sz w:val="24"/>
        </w:rPr>
        <w:t>cm</w:t>
      </w:r>
      <w:r>
        <w:rPr>
          <w:rFonts w:ascii="SimSun" w:hAnsi="SimSun" w:eastAsia="SimSun"/>
          <w:b w:val="0"/>
          <w:i w:val="0"/>
          <w:color w:val="000000"/>
          <w:sz w:val="24"/>
        </w:rPr>
        <w:t>；</w:t>
      </w:r>
      <w:r>
        <w:rPr>
          <w:rFonts w:ascii="Times New Roman" w:hAnsi="Times New Roman" w:eastAsia="Times New Roman"/>
          <w:b w:val="0"/>
          <w:i/>
          <w:color w:val="000000"/>
          <w:sz w:val="24"/>
        </w:rPr>
        <w:t>FIR</w:t>
      </w:r>
      <w:r>
        <w:rPr>
          <w:rFonts w:ascii="SimSun" w:hAnsi="SimSun" w:eastAsia="SimSun"/>
          <w:b w:val="0"/>
          <w:i w:val="0"/>
          <w:color w:val="000000"/>
          <w:sz w:val="24"/>
        </w:rPr>
        <w:t xml:space="preserve"> 为泡沫外掺量，</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w</w:t>
      </w:r>
      <w:r>
        <w:rPr>
          <w:rFonts w:ascii="SimSun" w:hAnsi="SimSun" w:eastAsia="SimSun"/>
          <w:b w:val="0"/>
          <w:i w:val="0"/>
          <w:color w:val="000000"/>
          <w:sz w:val="24"/>
        </w:rPr>
        <w:t xml:space="preserve"> 为含水率，</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上述拟合式中修正后的相关系数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0.93</w:t>
      </w:r>
      <w:r>
        <w:rPr>
          <w:rFonts w:ascii="SimSun" w:hAnsi="SimSun" w:eastAsia="SimSun"/>
          <w:b w:val="0"/>
          <w:i w:val="0"/>
          <w:color w:val="000000"/>
          <w:sz w:val="24"/>
        </w:rPr>
        <w:t>，相关度较高。</w:t>
      </w:r>
    </w:p>
    <w:p>
      <w:pPr>
        <w:autoSpaceDN w:val="0"/>
        <w:autoSpaceDE w:val="0"/>
        <w:widowControl/>
        <w:spacing w:line="257" w:lineRule="auto" w:before="206" w:after="90"/>
        <w:ind w:left="0" w:right="371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2-7 </w:t>
      </w:r>
      <w:r>
        <w:rPr>
          <w:rFonts w:ascii="SimSun" w:hAnsi="SimSun" w:eastAsia="SimSun"/>
          <w:b w:val="0"/>
          <w:i w:val="0"/>
          <w:color w:val="000000"/>
          <w:sz w:val="21"/>
        </w:rPr>
        <w:t>稠度试验结果</w:t>
      </w:r>
    </w:p>
    <w:tbl>
      <w:tblPr>
        <w:tblW w:type="auto" w:w="0"/>
        <w:tblLayout w:type="fixed"/>
        <w:tblLook w:firstColumn="1" w:firstRow="1" w:lastColumn="0" w:lastRow="0" w:noHBand="0" w:noVBand="1" w:val="04A0"/>
        <w:tblInd w:w="998.0000000000001" w:type="dxa"/>
      </w:tblPr>
      <w:tblGrid>
        <w:gridCol w:w="1702"/>
        <w:gridCol w:w="1702"/>
        <w:gridCol w:w="1702"/>
        <w:gridCol w:w="1702"/>
        <w:gridCol w:w="1702"/>
        <w:gridCol w:w="1702"/>
      </w:tblGrid>
      <w:tr>
        <w:trPr>
          <w:trHeight w:hRule="exact" w:val="426"/>
        </w:trPr>
        <w:tc>
          <w:tcPr>
            <w:tcW w:type="dxa" w:w="1588"/>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SimSun" w:hAnsi="SimSun" w:eastAsia="SimSun"/>
                <w:b w:val="0"/>
                <w:i w:val="0"/>
                <w:color w:val="000000"/>
                <w:sz w:val="21"/>
              </w:rPr>
              <w:t>含水率</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 % </w:t>
            </w:r>
          </w:p>
        </w:tc>
        <w:tc>
          <w:tcPr>
            <w:tcW w:type="dxa" w:w="1650"/>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SimSun" w:hAnsi="SimSun" w:eastAsia="SimSun"/>
                <w:b w:val="0"/>
                <w:i w:val="0"/>
                <w:color w:val="000000"/>
                <w:sz w:val="21"/>
              </w:rPr>
              <w:t>外掺量</w:t>
            </w:r>
            <w:r>
              <w:rPr>
                <w:rFonts w:ascii="Times New Roman" w:hAnsi="Times New Roman" w:eastAsia="Times New Roman"/>
                <w:b w:val="0"/>
                <w:i/>
                <w:color w:val="000000"/>
                <w:sz w:val="21"/>
              </w:rPr>
              <w:t>FIR</w:t>
            </w:r>
            <w:r>
              <w:rPr>
                <w:rFonts w:ascii="TimesNewRomanPSMT" w:hAnsi="TimesNewRomanPSMT" w:eastAsia="TimesNewRomanPSMT"/>
                <w:b w:val="0"/>
                <w:i w:val="0"/>
                <w:color w:val="000000"/>
                <w:sz w:val="21"/>
              </w:rPr>
              <w:t xml:space="preserve">/% </w:t>
            </w:r>
          </w:p>
        </w:tc>
        <w:tc>
          <w:tcPr>
            <w:tcW w:type="dxa" w:w="1516"/>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SimSun" w:hAnsi="SimSun" w:eastAsia="SimSun"/>
                <w:b w:val="0"/>
                <w:i w:val="0"/>
                <w:color w:val="000000"/>
                <w:sz w:val="21"/>
              </w:rPr>
              <w:t>稠度值</w:t>
            </w:r>
            <w:r>
              <w:rPr>
                <w:rFonts w:ascii="Times New Roman" w:hAnsi="Times New Roman" w:eastAsia="Times New Roman"/>
                <w:b w:val="0"/>
                <w:i/>
                <w:color w:val="000000"/>
                <w:sz w:val="21"/>
              </w:rPr>
              <w:t>C</w:t>
            </w:r>
            <w:r>
              <w:rPr>
                <w:rFonts w:ascii="TimesNewRomanPSMT" w:hAnsi="TimesNewRomanPSMT" w:eastAsia="TimesNewRomanPSMT"/>
                <w:b w:val="0"/>
                <w:i w:val="0"/>
                <w:color w:val="000000"/>
                <w:sz w:val="21"/>
              </w:rPr>
              <w:t xml:space="preserve">/cm </w:t>
            </w:r>
          </w:p>
        </w:tc>
        <w:tc>
          <w:tcPr>
            <w:tcW w:type="dxa" w:w="1402"/>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SimSun" w:hAnsi="SimSun" w:eastAsia="SimSun"/>
                <w:b w:val="0"/>
                <w:i w:val="0"/>
                <w:color w:val="000000"/>
                <w:sz w:val="21"/>
              </w:rPr>
              <w:t>含水率</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 % </w:t>
            </w:r>
          </w:p>
        </w:tc>
        <w:tc>
          <w:tcPr>
            <w:tcW w:type="dxa" w:w="1458"/>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SimSun" w:hAnsi="SimSun" w:eastAsia="SimSun"/>
                <w:b w:val="0"/>
                <w:i w:val="0"/>
                <w:color w:val="000000"/>
                <w:sz w:val="21"/>
              </w:rPr>
              <w:t>外掺量</w:t>
            </w:r>
            <w:r>
              <w:rPr>
                <w:rFonts w:ascii="Times New Roman" w:hAnsi="Times New Roman" w:eastAsia="Times New Roman"/>
                <w:b w:val="0"/>
                <w:i/>
                <w:color w:val="000000"/>
                <w:sz w:val="21"/>
              </w:rPr>
              <w:t>FIR</w:t>
            </w:r>
            <w:r>
              <w:rPr>
                <w:rFonts w:ascii="TimesNewRomanPSMT" w:hAnsi="TimesNewRomanPSMT" w:eastAsia="TimesNewRomanPSMT"/>
                <w:b w:val="0"/>
                <w:i w:val="0"/>
                <w:color w:val="000000"/>
                <w:sz w:val="21"/>
              </w:rPr>
              <w:t xml:space="preserve">/% </w:t>
            </w:r>
          </w:p>
        </w:tc>
        <w:tc>
          <w:tcPr>
            <w:tcW w:type="dxa" w:w="1460"/>
            <w:tcBorders>
              <w:top w:sz="12.0" w:val="single" w:color="#000000"/>
              <w:bottom w:sz="5.600000000000364"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SimSun" w:hAnsi="SimSun" w:eastAsia="SimSun"/>
                <w:b w:val="0"/>
                <w:i w:val="0"/>
                <w:color w:val="000000"/>
                <w:sz w:val="21"/>
              </w:rPr>
              <w:t>稠度值</w:t>
            </w:r>
            <w:r>
              <w:rPr>
                <w:rFonts w:ascii="Times New Roman" w:hAnsi="Times New Roman" w:eastAsia="Times New Roman"/>
                <w:b w:val="0"/>
                <w:i/>
                <w:color w:val="000000"/>
                <w:sz w:val="21"/>
              </w:rPr>
              <w:t>C</w:t>
            </w:r>
            <w:r>
              <w:rPr>
                <w:rFonts w:ascii="TimesNewRomanPSMT" w:hAnsi="TimesNewRomanPSMT" w:eastAsia="TimesNewRomanPSMT"/>
                <w:b w:val="0"/>
                <w:i w:val="0"/>
                <w:color w:val="000000"/>
                <w:sz w:val="21"/>
              </w:rPr>
              <w:t xml:space="preserve">/cm </w:t>
            </w:r>
          </w:p>
        </w:tc>
      </w:tr>
      <w:tr>
        <w:trPr>
          <w:trHeight w:hRule="exact" w:val="416"/>
        </w:trPr>
        <w:tc>
          <w:tcPr>
            <w:tcW w:type="dxa" w:w="1588"/>
            <w:vMerge w:val="restart"/>
            <w:tcBorders>
              <w:top w:sz="5.60000000000036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156" w:after="0"/>
              <w:ind w:left="0" w:right="736" w:firstLine="0"/>
              <w:jc w:val="right"/>
            </w:pPr>
            <w:r>
              <w:rPr>
                <w:rFonts w:ascii="TimesNewRomanPSMT" w:hAnsi="TimesNewRomanPSMT" w:eastAsia="TimesNewRomanPSMT"/>
                <w:b w:val="0"/>
                <w:i w:val="0"/>
                <w:color w:val="000000"/>
                <w:sz w:val="21"/>
              </w:rPr>
              <w:t xml:space="preserve">25 </w:t>
            </w:r>
          </w:p>
        </w:tc>
        <w:tc>
          <w:tcPr>
            <w:tcW w:type="dxa" w:w="1650"/>
            <w:tcBorders>
              <w:top w:sz="5.600000000000364"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 xml:space="preserve">0 </w:t>
            </w:r>
          </w:p>
        </w:tc>
        <w:tc>
          <w:tcPr>
            <w:tcW w:type="dxa" w:w="1516"/>
            <w:tcBorders>
              <w:top w:sz="5.600000000000364"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1.6 </w:t>
            </w:r>
          </w:p>
        </w:tc>
        <w:tc>
          <w:tcPr>
            <w:tcW w:type="dxa" w:w="1402"/>
            <w:vMerge w:val="restart"/>
            <w:tcBorders>
              <w:top w:sz="5.60000000000036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156" w:after="0"/>
              <w:ind w:left="0" w:right="394" w:firstLine="0"/>
              <w:jc w:val="right"/>
            </w:pPr>
            <w:r>
              <w:rPr>
                <w:rFonts w:ascii="TimesNewRomanPSMT" w:hAnsi="TimesNewRomanPSMT" w:eastAsia="TimesNewRomanPSMT"/>
                <w:b w:val="0"/>
                <w:i w:val="0"/>
                <w:color w:val="000000"/>
                <w:sz w:val="21"/>
              </w:rPr>
              <w:t xml:space="preserve">28.5 </w:t>
            </w:r>
          </w:p>
        </w:tc>
        <w:tc>
          <w:tcPr>
            <w:tcW w:type="dxa" w:w="1458"/>
            <w:tcBorders>
              <w:top w:sz="5.600000000000364"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 xml:space="preserve">0 </w:t>
            </w:r>
          </w:p>
        </w:tc>
        <w:tc>
          <w:tcPr>
            <w:tcW w:type="dxa" w:w="1460"/>
            <w:tcBorders>
              <w:top w:sz="5.600000000000364"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3.7 </w:t>
            </w:r>
          </w:p>
        </w:tc>
      </w:tr>
      <w:tr>
        <w:trPr>
          <w:trHeight w:hRule="exact" w:val="420"/>
        </w:trPr>
        <w:tc>
          <w:tcPr>
            <w:tcW w:type="dxa" w:w="1702"/>
            <w:vMerge/>
            <w:tcBorders>
              <w:top w:sz="5.600000000000364" w:val="single" w:color="#000000"/>
            </w:tcBorders>
          </w:tcPr>
          <w:p/>
        </w:tc>
        <w:tc>
          <w:tcPr>
            <w:tcW w:type="dxa" w:w="165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 xml:space="preserve">25 </w:t>
            </w:r>
          </w:p>
        </w:tc>
        <w:tc>
          <w:tcPr>
            <w:tcW w:type="dxa" w:w="1516"/>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5.5 </w:t>
            </w:r>
          </w:p>
        </w:tc>
        <w:tc>
          <w:tcPr>
            <w:tcW w:type="dxa" w:w="1702"/>
            <w:vMerge/>
            <w:tcBorders>
              <w:top w:sz="5.600000000000364" w:val="single" w:color="#000000"/>
            </w:tcBorders>
          </w:tcPr>
          <w:p/>
        </w:tc>
        <w:tc>
          <w:tcPr>
            <w:tcW w:type="dxa" w:w="1458"/>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 xml:space="preserve">15 </w:t>
            </w:r>
          </w:p>
        </w:tc>
        <w:tc>
          <w:tcPr>
            <w:tcW w:type="dxa" w:w="146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5.7 </w:t>
            </w:r>
          </w:p>
        </w:tc>
      </w:tr>
      <w:tr>
        <w:trPr>
          <w:trHeight w:hRule="exact" w:val="400"/>
        </w:trPr>
        <w:tc>
          <w:tcPr>
            <w:tcW w:type="dxa" w:w="1702"/>
            <w:vMerge/>
            <w:tcBorders>
              <w:top w:sz="5.600000000000364" w:val="single" w:color="#000000"/>
            </w:tcBorders>
          </w:tcPr>
          <w:p/>
        </w:tc>
        <w:tc>
          <w:tcPr>
            <w:tcW w:type="dxa" w:w="1650"/>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30 </w:t>
            </w:r>
          </w:p>
        </w:tc>
        <w:tc>
          <w:tcPr>
            <w:tcW w:type="dxa" w:w="151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6.0 </w:t>
            </w:r>
          </w:p>
        </w:tc>
        <w:tc>
          <w:tcPr>
            <w:tcW w:type="dxa" w:w="1702"/>
            <w:vMerge/>
            <w:tcBorders>
              <w:top w:sz="5.600000000000364" w:val="single" w:color="#000000"/>
            </w:tcBorders>
          </w:tcPr>
          <w:p/>
        </w:tc>
        <w:tc>
          <w:tcPr>
            <w:tcW w:type="dxa" w:w="1458"/>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20 </w:t>
            </w:r>
          </w:p>
        </w:tc>
        <w:tc>
          <w:tcPr>
            <w:tcW w:type="dxa" w:w="146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6.6 </w:t>
            </w:r>
          </w:p>
        </w:tc>
      </w:tr>
      <w:tr>
        <w:trPr>
          <w:trHeight w:hRule="exact" w:val="420"/>
        </w:trPr>
        <w:tc>
          <w:tcPr>
            <w:tcW w:type="dxa" w:w="1702"/>
            <w:vMerge/>
            <w:tcBorders>
              <w:top w:sz="5.600000000000364" w:val="single" w:color="#000000"/>
            </w:tcBorders>
          </w:tcPr>
          <w:p/>
        </w:tc>
        <w:tc>
          <w:tcPr>
            <w:tcW w:type="dxa" w:w="165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33 </w:t>
            </w:r>
          </w:p>
        </w:tc>
        <w:tc>
          <w:tcPr>
            <w:tcW w:type="dxa" w:w="1516"/>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6.5 </w:t>
            </w:r>
          </w:p>
        </w:tc>
        <w:tc>
          <w:tcPr>
            <w:tcW w:type="dxa" w:w="1702"/>
            <w:vMerge/>
            <w:tcBorders>
              <w:top w:sz="5.600000000000364" w:val="single" w:color="#000000"/>
            </w:tcBorders>
          </w:tcPr>
          <w:p/>
        </w:tc>
        <w:tc>
          <w:tcPr>
            <w:tcW w:type="dxa" w:w="1458"/>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25 </w:t>
            </w:r>
          </w:p>
        </w:tc>
        <w:tc>
          <w:tcPr>
            <w:tcW w:type="dxa" w:w="1460"/>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7.6 </w:t>
            </w:r>
          </w:p>
        </w:tc>
      </w:tr>
      <w:tr>
        <w:trPr>
          <w:trHeight w:hRule="exact" w:val="402"/>
        </w:trPr>
        <w:tc>
          <w:tcPr>
            <w:tcW w:type="dxa" w:w="1588"/>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014" w:after="0"/>
              <w:ind w:left="0" w:right="0" w:firstLine="0"/>
              <w:jc w:val="center"/>
            </w:pPr>
            <w:r>
              <w:rPr>
                <w:rFonts w:ascii="TimesNewRomanPSMT" w:hAnsi="TimesNewRomanPSMT" w:eastAsia="TimesNewRomanPSMT"/>
                <w:b w:val="0"/>
                <w:i w:val="0"/>
                <w:color w:val="000000"/>
                <w:sz w:val="21"/>
              </w:rPr>
              <w:t xml:space="preserve">32.5 </w:t>
            </w:r>
          </w:p>
        </w:tc>
        <w:tc>
          <w:tcPr>
            <w:tcW w:type="dxa" w:w="1650"/>
            <w:vMerge w:val="restart"/>
            <w:tcBorders/>
            <w:tcMar>
              <w:start w:w="0" w:type="dxa"/>
              <w:end w:w="0" w:type="dxa"/>
            </w:tcMar>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35 </w:t>
            </w:r>
          </w:p>
        </w:tc>
        <w:tc>
          <w:tcPr>
            <w:tcW w:type="dxa" w:w="1516"/>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7.6 </w:t>
            </w:r>
          </w:p>
        </w:tc>
        <w:tc>
          <w:tcPr>
            <w:tcW w:type="dxa" w:w="1402"/>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014" w:after="0"/>
              <w:ind w:left="0" w:right="0" w:firstLine="0"/>
              <w:jc w:val="center"/>
            </w:pPr>
            <w:r>
              <w:rPr>
                <w:rFonts w:ascii="TimesNewRomanPSMT" w:hAnsi="TimesNewRomanPSMT" w:eastAsia="TimesNewRomanPSMT"/>
                <w:b w:val="0"/>
                <w:i w:val="0"/>
                <w:color w:val="000000"/>
                <w:sz w:val="21"/>
              </w:rPr>
              <w:t xml:space="preserve">35 </w:t>
            </w:r>
          </w:p>
        </w:tc>
        <w:tc>
          <w:tcPr>
            <w:tcW w:type="dxa" w:w="1458"/>
            <w:vMerge w:val="restart"/>
            <w:tcBorders/>
            <w:tcMar>
              <w:start w:w="0" w:type="dxa"/>
              <w:end w:w="0" w:type="dxa"/>
            </w:tcMar>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30 </w:t>
            </w:r>
          </w:p>
        </w:tc>
        <w:tc>
          <w:tcPr>
            <w:tcW w:type="dxa" w:w="1460"/>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8.9 </w:t>
            </w:r>
          </w:p>
        </w:tc>
      </w:tr>
      <w:tr>
        <w:trPr>
          <w:trHeight w:hRule="exact" w:val="50"/>
        </w:trPr>
        <w:tc>
          <w:tcPr>
            <w:tcW w:type="dxa" w:w="1702"/>
            <w:vMerge/>
            <w:tcBorders>
              <w:bottom w:sz="11.199999999999818" w:val="single" w:color="#000000"/>
            </w:tcBorders>
          </w:tcPr>
          <w:p/>
        </w:tc>
        <w:tc>
          <w:tcPr>
            <w:tcW w:type="dxa" w:w="1702"/>
            <w:vMerge/>
            <w:tcBorders/>
          </w:tcPr>
          <w:p/>
        </w:tc>
        <w:tc>
          <w:tcPr>
            <w:tcW w:type="dxa" w:w="1516"/>
            <w:vMerge w:val="restart"/>
            <w:tcBorders/>
            <w:tcMar>
              <w:start w:w="0" w:type="dxa"/>
              <w:end w:w="0" w:type="dxa"/>
            </w:tcMar>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10.6 </w:t>
            </w:r>
          </w:p>
        </w:tc>
        <w:tc>
          <w:tcPr>
            <w:tcW w:type="dxa" w:w="1702"/>
            <w:vMerge/>
            <w:tcBorders>
              <w:bottom w:sz="11.199999999999818" w:val="single" w:color="#000000"/>
            </w:tcBorders>
          </w:tcPr>
          <w:p/>
        </w:tc>
        <w:tc>
          <w:tcPr>
            <w:tcW w:type="dxa" w:w="1702"/>
            <w:vMerge/>
            <w:tcBorders/>
          </w:tcPr>
          <w:p/>
        </w:tc>
        <w:tc>
          <w:tcPr>
            <w:tcW w:type="dxa" w:w="1460"/>
            <w:vMerge w:val="restart"/>
            <w:tcBorders/>
            <w:tcMar>
              <w:start w:w="0" w:type="dxa"/>
              <w:end w:w="0" w:type="dxa"/>
            </w:tcMar>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11.1 </w:t>
            </w:r>
          </w:p>
        </w:tc>
      </w:tr>
      <w:tr>
        <w:trPr>
          <w:trHeight w:hRule="exact" w:val="388"/>
        </w:trPr>
        <w:tc>
          <w:tcPr>
            <w:tcW w:type="dxa" w:w="1702"/>
            <w:vMerge/>
            <w:tcBorders>
              <w:bottom w:sz="11.199999999999818" w:val="single" w:color="#000000"/>
            </w:tcBorders>
          </w:tcPr>
          <w:p/>
        </w:tc>
        <w:tc>
          <w:tcPr>
            <w:tcW w:type="dxa" w:w="1650"/>
            <w:vMerge w:val="restart"/>
            <w:tcBorders/>
            <w:tcMar>
              <w:start w:w="0" w:type="dxa"/>
              <w:end w:w="0" w:type="dxa"/>
            </w:tcMar>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40 </w:t>
            </w:r>
          </w:p>
        </w:tc>
        <w:tc>
          <w:tcPr>
            <w:tcW w:type="dxa" w:w="1702"/>
            <w:vMerge/>
            <w:tcBorders/>
          </w:tcPr>
          <w:p/>
        </w:tc>
        <w:tc>
          <w:tcPr>
            <w:tcW w:type="dxa" w:w="1702"/>
            <w:vMerge/>
            <w:tcBorders>
              <w:bottom w:sz="11.199999999999818" w:val="single" w:color="#000000"/>
            </w:tcBorders>
          </w:tcPr>
          <w:p/>
        </w:tc>
        <w:tc>
          <w:tcPr>
            <w:tcW w:type="dxa" w:w="1458"/>
            <w:vMerge w:val="restart"/>
            <w:tcBorders/>
            <w:tcMar>
              <w:start w:w="0" w:type="dxa"/>
              <w:end w:w="0" w:type="dxa"/>
            </w:tcMar>
            <w:tcMar>
              <w:start w:w="0" w:type="dxa"/>
              <w:end w:w="0" w:type="dxa"/>
            </w:tcMar>
          </w:tcPr>
          <w:p>
            <w:pPr>
              <w:autoSpaceDN w:val="0"/>
              <w:autoSpaceDE w:val="0"/>
              <w:widowControl/>
              <w:spacing w:line="282" w:lineRule="exact" w:before="80" w:after="0"/>
              <w:ind w:left="0" w:right="0" w:firstLine="0"/>
              <w:jc w:val="center"/>
            </w:pPr>
            <w:r>
              <w:rPr>
                <w:rFonts w:ascii="TimesNewRomanPSMT" w:hAnsi="TimesNewRomanPSMT" w:eastAsia="TimesNewRomanPSMT"/>
                <w:b w:val="0"/>
                <w:i w:val="0"/>
                <w:color w:val="000000"/>
                <w:sz w:val="21"/>
              </w:rPr>
              <w:t xml:space="preserve">35 </w:t>
            </w:r>
          </w:p>
        </w:tc>
        <w:tc>
          <w:tcPr>
            <w:tcW w:type="dxa" w:w="1702"/>
            <w:vMerge/>
            <w:tcBorders/>
          </w:tcPr>
          <w:p/>
        </w:tc>
      </w:tr>
      <w:tr>
        <w:trPr>
          <w:trHeight w:hRule="exact" w:val="50"/>
        </w:trPr>
        <w:tc>
          <w:tcPr>
            <w:tcW w:type="dxa" w:w="1702"/>
            <w:vMerge/>
            <w:tcBorders>
              <w:bottom w:sz="11.199999999999818" w:val="single" w:color="#000000"/>
            </w:tcBorders>
          </w:tcPr>
          <w:p/>
        </w:tc>
        <w:tc>
          <w:tcPr>
            <w:tcW w:type="dxa" w:w="1702"/>
            <w:vMerge/>
            <w:tcBorders/>
          </w:tcPr>
          <w:p/>
        </w:tc>
        <w:tc>
          <w:tcPr>
            <w:tcW w:type="dxa" w:w="1516"/>
            <w:vMerge w:val="restart"/>
            <w:tcBorders/>
            <w:tcMar>
              <w:start w:w="0" w:type="dxa"/>
              <w:end w:w="0" w:type="dxa"/>
            </w:tcMar>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5.5 </w:t>
            </w:r>
          </w:p>
        </w:tc>
        <w:tc>
          <w:tcPr>
            <w:tcW w:type="dxa" w:w="1702"/>
            <w:vMerge/>
            <w:tcBorders>
              <w:bottom w:sz="11.199999999999818" w:val="single" w:color="#000000"/>
            </w:tcBorders>
          </w:tcPr>
          <w:p/>
        </w:tc>
        <w:tc>
          <w:tcPr>
            <w:tcW w:type="dxa" w:w="1702"/>
            <w:vMerge/>
            <w:tcBorders/>
          </w:tcPr>
          <w:p/>
        </w:tc>
        <w:tc>
          <w:tcPr>
            <w:tcW w:type="dxa" w:w="1460"/>
            <w:vMerge w:val="restart"/>
            <w:tcBorders/>
            <w:tcMar>
              <w:start w:w="0" w:type="dxa"/>
              <w:end w:w="0" w:type="dxa"/>
            </w:tcMar>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6.1 </w:t>
            </w:r>
          </w:p>
        </w:tc>
      </w:tr>
      <w:tr>
        <w:trPr>
          <w:trHeight w:hRule="exact" w:val="372"/>
        </w:trPr>
        <w:tc>
          <w:tcPr>
            <w:tcW w:type="dxa" w:w="1702"/>
            <w:vMerge/>
            <w:tcBorders>
              <w:bottom w:sz="11.199999999999818" w:val="single" w:color="#000000"/>
            </w:tcBorders>
          </w:tcPr>
          <w:p/>
        </w:tc>
        <w:tc>
          <w:tcPr>
            <w:tcW w:type="dxa" w:w="1650"/>
            <w:vMerge w:val="restart"/>
            <w:tcBorders/>
            <w:tcMar>
              <w:start w:w="0" w:type="dxa"/>
              <w:end w:w="0" w:type="dxa"/>
            </w:tcMar>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0 </w:t>
            </w:r>
          </w:p>
        </w:tc>
        <w:tc>
          <w:tcPr>
            <w:tcW w:type="dxa" w:w="1702"/>
            <w:vMerge/>
            <w:tcBorders/>
          </w:tcPr>
          <w:p/>
        </w:tc>
        <w:tc>
          <w:tcPr>
            <w:tcW w:type="dxa" w:w="1702"/>
            <w:vMerge/>
            <w:tcBorders>
              <w:bottom w:sz="11.199999999999818" w:val="single" w:color="#000000"/>
            </w:tcBorders>
          </w:tcPr>
          <w:p/>
        </w:tc>
        <w:tc>
          <w:tcPr>
            <w:tcW w:type="dxa" w:w="1458"/>
            <w:vMerge w:val="restart"/>
            <w:tcBorders/>
            <w:tcMar>
              <w:start w:w="0" w:type="dxa"/>
              <w:end w:w="0" w:type="dxa"/>
            </w:tcMar>
            <w:tcMar>
              <w:start w:w="0" w:type="dxa"/>
              <w:end w:w="0" w:type="dxa"/>
            </w:tcMar>
          </w:tcPr>
          <w:p>
            <w:pPr>
              <w:autoSpaceDN w:val="0"/>
              <w:autoSpaceDE w:val="0"/>
              <w:widowControl/>
              <w:spacing w:line="282" w:lineRule="exact" w:before="76" w:after="0"/>
              <w:ind w:left="0" w:right="0" w:firstLine="0"/>
              <w:jc w:val="center"/>
            </w:pPr>
            <w:r>
              <w:rPr>
                <w:rFonts w:ascii="TimesNewRomanPSMT" w:hAnsi="TimesNewRomanPSMT" w:eastAsia="TimesNewRomanPSMT"/>
                <w:b w:val="0"/>
                <w:i w:val="0"/>
                <w:color w:val="000000"/>
                <w:sz w:val="21"/>
              </w:rPr>
              <w:t xml:space="preserve">0 </w:t>
            </w:r>
          </w:p>
        </w:tc>
        <w:tc>
          <w:tcPr>
            <w:tcW w:type="dxa" w:w="1702"/>
            <w:vMerge/>
            <w:tcBorders/>
          </w:tcPr>
          <w:p/>
        </w:tc>
      </w:tr>
      <w:tr>
        <w:trPr>
          <w:trHeight w:hRule="exact" w:val="50"/>
        </w:trPr>
        <w:tc>
          <w:tcPr>
            <w:tcW w:type="dxa" w:w="1702"/>
            <w:vMerge/>
            <w:tcBorders>
              <w:bottom w:sz="11.199999999999818" w:val="single" w:color="#000000"/>
            </w:tcBorders>
          </w:tcPr>
          <w:p/>
        </w:tc>
        <w:tc>
          <w:tcPr>
            <w:tcW w:type="dxa" w:w="1702"/>
            <w:vMerge/>
            <w:tcBorders/>
          </w:tcPr>
          <w:p/>
        </w:tc>
        <w:tc>
          <w:tcPr>
            <w:tcW w:type="dxa" w:w="1516"/>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5.9 </w:t>
            </w:r>
          </w:p>
        </w:tc>
        <w:tc>
          <w:tcPr>
            <w:tcW w:type="dxa" w:w="1702"/>
            <w:vMerge/>
            <w:tcBorders>
              <w:bottom w:sz="11.199999999999818" w:val="single" w:color="#000000"/>
            </w:tcBorders>
          </w:tcPr>
          <w:p/>
        </w:tc>
        <w:tc>
          <w:tcPr>
            <w:tcW w:type="dxa" w:w="1702"/>
            <w:vMerge/>
            <w:tcBorders/>
          </w:tcPr>
          <w:p/>
        </w:tc>
        <w:tc>
          <w:tcPr>
            <w:tcW w:type="dxa" w:w="146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6.6 </w:t>
            </w:r>
          </w:p>
        </w:tc>
      </w:tr>
      <w:tr>
        <w:trPr>
          <w:trHeight w:hRule="exact" w:val="360"/>
        </w:trPr>
        <w:tc>
          <w:tcPr>
            <w:tcW w:type="dxa" w:w="1702"/>
            <w:vMerge/>
            <w:tcBorders>
              <w:bottom w:sz="11.199999999999818" w:val="single" w:color="#000000"/>
            </w:tcBorders>
          </w:tcPr>
          <w:p/>
        </w:tc>
        <w:tc>
          <w:tcPr>
            <w:tcW w:type="dxa" w:w="1650"/>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5 </w:t>
            </w:r>
          </w:p>
        </w:tc>
        <w:tc>
          <w:tcPr>
            <w:tcW w:type="dxa" w:w="1702"/>
            <w:vMerge/>
            <w:tcBorders/>
          </w:tcPr>
          <w:p/>
        </w:tc>
        <w:tc>
          <w:tcPr>
            <w:tcW w:type="dxa" w:w="1702"/>
            <w:vMerge/>
            <w:tcBorders>
              <w:bottom w:sz="11.199999999999818" w:val="single" w:color="#000000"/>
            </w:tcBorders>
          </w:tcPr>
          <w:p/>
        </w:tc>
        <w:tc>
          <w:tcPr>
            <w:tcW w:type="dxa" w:w="1458"/>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5 </w:t>
            </w:r>
          </w:p>
        </w:tc>
        <w:tc>
          <w:tcPr>
            <w:tcW w:type="dxa" w:w="1702"/>
            <w:vMerge/>
            <w:tcBorders/>
          </w:tcPr>
          <w:p/>
        </w:tc>
      </w:tr>
      <w:tr>
        <w:trPr>
          <w:trHeight w:hRule="exact" w:val="50"/>
        </w:trPr>
        <w:tc>
          <w:tcPr>
            <w:tcW w:type="dxa" w:w="1702"/>
            <w:vMerge/>
            <w:tcBorders>
              <w:bottom w:sz="11.199999999999818" w:val="single" w:color="#000000"/>
            </w:tcBorders>
          </w:tcPr>
          <w:p/>
        </w:tc>
        <w:tc>
          <w:tcPr>
            <w:tcW w:type="dxa" w:w="1702"/>
            <w:vMerge/>
            <w:tcBorders/>
          </w:tcPr>
          <w:p/>
        </w:tc>
        <w:tc>
          <w:tcPr>
            <w:tcW w:type="dxa" w:w="1516"/>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6.9 </w:t>
            </w:r>
          </w:p>
        </w:tc>
        <w:tc>
          <w:tcPr>
            <w:tcW w:type="dxa" w:w="1702"/>
            <w:vMerge/>
            <w:tcBorders>
              <w:bottom w:sz="11.199999999999818" w:val="single" w:color="#000000"/>
            </w:tcBorders>
          </w:tcPr>
          <w:p/>
        </w:tc>
        <w:tc>
          <w:tcPr>
            <w:tcW w:type="dxa" w:w="1702"/>
            <w:vMerge/>
            <w:tcBorders/>
          </w:tcPr>
          <w:p/>
        </w:tc>
        <w:tc>
          <w:tcPr>
            <w:tcW w:type="dxa" w:w="1460"/>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7.0 </w:t>
            </w:r>
          </w:p>
        </w:tc>
      </w:tr>
      <w:tr>
        <w:trPr>
          <w:trHeight w:hRule="exact" w:val="378"/>
        </w:trPr>
        <w:tc>
          <w:tcPr>
            <w:tcW w:type="dxa" w:w="1702"/>
            <w:vMerge/>
            <w:tcBorders>
              <w:bottom w:sz="11.199999999999818" w:val="single" w:color="#000000"/>
            </w:tcBorders>
          </w:tcPr>
          <w:p/>
        </w:tc>
        <w:tc>
          <w:tcPr>
            <w:tcW w:type="dxa" w:w="165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10 </w:t>
            </w:r>
          </w:p>
        </w:tc>
        <w:tc>
          <w:tcPr>
            <w:tcW w:type="dxa" w:w="1702"/>
            <w:vMerge/>
            <w:tcBorders/>
          </w:tcPr>
          <w:p/>
        </w:tc>
        <w:tc>
          <w:tcPr>
            <w:tcW w:type="dxa" w:w="1702"/>
            <w:vMerge/>
            <w:tcBorders>
              <w:bottom w:sz="11.199999999999818" w:val="single" w:color="#000000"/>
            </w:tcBorders>
          </w:tcPr>
          <w:p/>
        </w:tc>
        <w:tc>
          <w:tcPr>
            <w:tcW w:type="dxa" w:w="1458"/>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8 </w:t>
            </w:r>
          </w:p>
        </w:tc>
        <w:tc>
          <w:tcPr>
            <w:tcW w:type="dxa" w:w="1702"/>
            <w:vMerge/>
            <w:tcBorders/>
          </w:tcPr>
          <w:p/>
        </w:tc>
      </w:tr>
      <w:tr>
        <w:trPr>
          <w:trHeight w:hRule="exact" w:val="440"/>
        </w:trPr>
        <w:tc>
          <w:tcPr>
            <w:tcW w:type="dxa" w:w="1702"/>
            <w:vMerge/>
            <w:tcBorders>
              <w:bottom w:sz="11.199999999999818" w:val="single" w:color="#000000"/>
            </w:tcBorders>
          </w:tcPr>
          <w:p/>
        </w:tc>
        <w:tc>
          <w:tcPr>
            <w:tcW w:type="dxa" w:w="1650"/>
            <w:tcBorders/>
            <w:tcMar>
              <w:start w:w="0" w:type="dxa"/>
              <w:end w:w="0" w:type="dxa"/>
            </w:tcMar>
          </w:tcPr>
          <w:p>
            <w:pPr>
              <w:autoSpaceDN w:val="0"/>
              <w:autoSpaceDE w:val="0"/>
              <w:widowControl/>
              <w:spacing w:line="280" w:lineRule="exact" w:before="118" w:after="0"/>
              <w:ind w:left="0" w:right="0" w:firstLine="0"/>
              <w:jc w:val="center"/>
            </w:pPr>
            <w:r>
              <w:rPr>
                <w:rFonts w:ascii="TimesNewRomanPSMT" w:hAnsi="TimesNewRomanPSMT" w:eastAsia="TimesNewRomanPSMT"/>
                <w:b w:val="0"/>
                <w:i w:val="0"/>
                <w:color w:val="000000"/>
                <w:sz w:val="21"/>
              </w:rPr>
              <w:t xml:space="preserve">15 </w:t>
            </w:r>
          </w:p>
        </w:tc>
        <w:tc>
          <w:tcPr>
            <w:tcW w:type="dxa" w:w="1516"/>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8.0 </w:t>
            </w:r>
          </w:p>
        </w:tc>
        <w:tc>
          <w:tcPr>
            <w:tcW w:type="dxa" w:w="1702"/>
            <w:vMerge/>
            <w:tcBorders>
              <w:bottom w:sz="11.199999999999818" w:val="single" w:color="#000000"/>
            </w:tcBorders>
          </w:tcPr>
          <w:p/>
        </w:tc>
        <w:tc>
          <w:tcPr>
            <w:tcW w:type="dxa" w:w="1458"/>
            <w:tcBorders/>
            <w:tcMar>
              <w:start w:w="0" w:type="dxa"/>
              <w:end w:w="0" w:type="dxa"/>
            </w:tcMar>
          </w:tcPr>
          <w:p>
            <w:pPr>
              <w:autoSpaceDN w:val="0"/>
              <w:autoSpaceDE w:val="0"/>
              <w:widowControl/>
              <w:spacing w:line="280" w:lineRule="exact" w:before="118" w:after="0"/>
              <w:ind w:left="0" w:right="0" w:firstLine="0"/>
              <w:jc w:val="center"/>
            </w:pPr>
            <w:r>
              <w:rPr>
                <w:rFonts w:ascii="TimesNewRomanPSMT" w:hAnsi="TimesNewRomanPSMT" w:eastAsia="TimesNewRomanPSMT"/>
                <w:b w:val="0"/>
                <w:i w:val="0"/>
                <w:color w:val="000000"/>
                <w:sz w:val="21"/>
              </w:rPr>
              <w:t xml:space="preserve">10 </w:t>
            </w:r>
          </w:p>
        </w:tc>
        <w:tc>
          <w:tcPr>
            <w:tcW w:type="dxa" w:w="146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7.5 </w:t>
            </w:r>
          </w:p>
        </w:tc>
      </w:tr>
      <w:tr>
        <w:trPr>
          <w:trHeight w:hRule="exact" w:val="420"/>
        </w:trPr>
        <w:tc>
          <w:tcPr>
            <w:tcW w:type="dxa" w:w="1702"/>
            <w:vMerge/>
            <w:tcBorders>
              <w:bottom w:sz="11.199999999999818" w:val="single" w:color="#000000"/>
            </w:tcBorders>
          </w:tcPr>
          <w:p/>
        </w:tc>
        <w:tc>
          <w:tcPr>
            <w:tcW w:type="dxa" w:w="1650"/>
            <w:tcBorders/>
            <w:tcMar>
              <w:start w:w="0" w:type="dxa"/>
              <w:end w:w="0" w:type="dxa"/>
            </w:tcMar>
          </w:tcPr>
          <w:p>
            <w:pPr>
              <w:autoSpaceDN w:val="0"/>
              <w:autoSpaceDE w:val="0"/>
              <w:widowControl/>
              <w:spacing w:line="280" w:lineRule="exact" w:before="110" w:after="0"/>
              <w:ind w:left="0" w:right="0" w:firstLine="0"/>
              <w:jc w:val="center"/>
            </w:pPr>
            <w:r>
              <w:rPr>
                <w:rFonts w:ascii="TimesNewRomanPSMT" w:hAnsi="TimesNewRomanPSMT" w:eastAsia="TimesNewRomanPSMT"/>
                <w:b w:val="0"/>
                <w:i w:val="0"/>
                <w:color w:val="000000"/>
                <w:sz w:val="21"/>
              </w:rPr>
              <w:t xml:space="preserve">18 </w:t>
            </w:r>
          </w:p>
        </w:tc>
        <w:tc>
          <w:tcPr>
            <w:tcW w:type="dxa" w:w="151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8.7 </w:t>
            </w:r>
          </w:p>
        </w:tc>
        <w:tc>
          <w:tcPr>
            <w:tcW w:type="dxa" w:w="1702"/>
            <w:vMerge/>
            <w:tcBorders>
              <w:bottom w:sz="11.199999999999818" w:val="single" w:color="#000000"/>
            </w:tcBorders>
          </w:tcPr>
          <w:p/>
        </w:tc>
        <w:tc>
          <w:tcPr>
            <w:tcW w:type="dxa" w:w="1458"/>
            <w:tcBorders/>
            <w:tcMar>
              <w:start w:w="0" w:type="dxa"/>
              <w:end w:w="0" w:type="dxa"/>
            </w:tcMar>
          </w:tcPr>
          <w:p>
            <w:pPr>
              <w:autoSpaceDN w:val="0"/>
              <w:autoSpaceDE w:val="0"/>
              <w:widowControl/>
              <w:spacing w:line="280" w:lineRule="exact" w:before="110" w:after="0"/>
              <w:ind w:left="0" w:right="0" w:firstLine="0"/>
              <w:jc w:val="center"/>
            </w:pPr>
            <w:r>
              <w:rPr>
                <w:rFonts w:ascii="TimesNewRomanPSMT" w:hAnsi="TimesNewRomanPSMT" w:eastAsia="TimesNewRomanPSMT"/>
                <w:b w:val="0"/>
                <w:i w:val="0"/>
                <w:color w:val="000000"/>
                <w:sz w:val="21"/>
              </w:rPr>
              <w:t xml:space="preserve">15 </w:t>
            </w:r>
          </w:p>
        </w:tc>
        <w:tc>
          <w:tcPr>
            <w:tcW w:type="dxa" w:w="14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9.0 </w:t>
            </w:r>
          </w:p>
        </w:tc>
      </w:tr>
      <w:tr>
        <w:trPr>
          <w:trHeight w:hRule="exact" w:val="416"/>
        </w:trPr>
        <w:tc>
          <w:tcPr>
            <w:tcW w:type="dxa" w:w="1702"/>
            <w:vMerge/>
            <w:tcBorders>
              <w:bottom w:sz="11.199999999999818" w:val="single" w:color="#000000"/>
            </w:tcBorders>
          </w:tcPr>
          <w:p/>
        </w:tc>
        <w:tc>
          <w:tcPr>
            <w:tcW w:type="dxa" w:w="1650"/>
            <w:tcBorders>
              <w:bottom w:sz="11.199999999999818"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20 </w:t>
            </w:r>
          </w:p>
        </w:tc>
        <w:tc>
          <w:tcPr>
            <w:tcW w:type="dxa" w:w="1516"/>
            <w:tcBorders>
              <w:bottom w:sz="11.199999999999818" w:val="single" w:color="#000000"/>
            </w:tcBorders>
            <w:tcMar>
              <w:start w:w="0" w:type="dxa"/>
              <w:end w:w="0" w:type="dxa"/>
            </w:tcMar>
          </w:tcPr>
          <w:p>
            <w:pPr>
              <w:autoSpaceDN w:val="0"/>
              <w:autoSpaceDE w:val="0"/>
              <w:widowControl/>
              <w:spacing w:line="280" w:lineRule="exact" w:before="50" w:after="0"/>
              <w:ind w:left="0" w:right="0" w:firstLine="0"/>
              <w:jc w:val="center"/>
            </w:pPr>
            <w:r>
              <w:rPr>
                <w:rFonts w:ascii="TimesNewRomanPSMT" w:hAnsi="TimesNewRomanPSMT" w:eastAsia="TimesNewRomanPSMT"/>
                <w:b w:val="0"/>
                <w:i w:val="0"/>
                <w:color w:val="000000"/>
                <w:sz w:val="21"/>
              </w:rPr>
              <w:t xml:space="preserve">9.9 </w:t>
            </w:r>
          </w:p>
        </w:tc>
        <w:tc>
          <w:tcPr>
            <w:tcW w:type="dxa" w:w="1702"/>
            <w:vMerge/>
            <w:tcBorders>
              <w:bottom w:sz="11.199999999999818" w:val="single" w:color="#000000"/>
            </w:tcBorders>
          </w:tcPr>
          <w:p/>
        </w:tc>
        <w:tc>
          <w:tcPr>
            <w:tcW w:type="dxa" w:w="1458"/>
            <w:tcBorders>
              <w:bottom w:sz="11.199999999999818"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20 </w:t>
            </w:r>
          </w:p>
        </w:tc>
        <w:tc>
          <w:tcPr>
            <w:tcW w:type="dxa" w:w="1460"/>
            <w:tcBorders>
              <w:bottom w:sz="11.199999999999818" w:val="single" w:color="#000000"/>
            </w:tcBorders>
            <w:tcMar>
              <w:start w:w="0" w:type="dxa"/>
              <w:end w:w="0" w:type="dxa"/>
            </w:tcMar>
          </w:tcPr>
          <w:p>
            <w:pPr>
              <w:autoSpaceDN w:val="0"/>
              <w:autoSpaceDE w:val="0"/>
              <w:widowControl/>
              <w:spacing w:line="280" w:lineRule="exact" w:before="50" w:after="0"/>
              <w:ind w:left="0" w:right="0" w:firstLine="0"/>
              <w:jc w:val="center"/>
            </w:pPr>
            <w:r>
              <w:rPr>
                <w:rFonts w:ascii="TimesNewRomanPSMT" w:hAnsi="TimesNewRomanPSMT" w:eastAsia="TimesNewRomanPSMT"/>
                <w:b w:val="0"/>
                <w:i w:val="0"/>
                <w:color w:val="000000"/>
                <w:sz w:val="21"/>
              </w:rPr>
              <w:t xml:space="preserve">10.9 </w:t>
            </w:r>
          </w:p>
        </w:tc>
      </w:tr>
    </w:tbl>
    <w:p>
      <w:pPr>
        <w:autoSpaceDN w:val="0"/>
        <w:autoSpaceDE w:val="0"/>
        <w:widowControl/>
        <w:spacing w:line="240" w:lineRule="exact" w:before="1476" w:after="0"/>
        <w:ind w:left="0" w:right="4540" w:firstLine="0"/>
        <w:jc w:val="right"/>
      </w:pPr>
      <w:r>
        <w:rPr>
          <w:rFonts w:ascii="TimesNewRomanPSMT" w:hAnsi="TimesNewRomanPSMT" w:eastAsia="TimesNewRomanPSMT"/>
          <w:b w:val="0"/>
          <w:i w:val="0"/>
          <w:color w:val="000000"/>
          <w:sz w:val="18"/>
        </w:rPr>
        <w:t xml:space="preserve">33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399" name="Picture 3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0" name="Picture 4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164"/>
        <w:ind w:left="0" w:right="3780"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1459"/>
        <w:gridCol w:w="1459"/>
        <w:gridCol w:w="1459"/>
        <w:gridCol w:w="1459"/>
        <w:gridCol w:w="1459"/>
        <w:gridCol w:w="1459"/>
        <w:gridCol w:w="1459"/>
      </w:tblGrid>
      <w:tr>
        <w:trPr>
          <w:trHeight w:hRule="exact" w:val="270"/>
        </w:trPr>
        <w:tc>
          <w:tcPr>
            <w:tcW w:type="dxa" w:w="263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350" w:after="0"/>
              <w:ind w:left="0" w:right="1478" w:firstLine="0"/>
              <w:jc w:val="right"/>
            </w:pPr>
            <w:r>
              <w:rPr>
                <w:w w:val="101.82312965393065"/>
                <w:rFonts w:ascii="SimSun" w:hAnsi="SimSun" w:eastAsia="SimSun"/>
                <w:b w:val="0"/>
                <w:i w:val="0"/>
                <w:color w:val="000000"/>
                <w:sz w:val="20"/>
              </w:rPr>
              <w:t>稠度值/</w:t>
            </w:r>
            <w:r>
              <w:rPr>
                <w:w w:val="101.82312965393065"/>
                <w:rFonts w:ascii="TimesNewRomanPSMT" w:hAnsi="TimesNewRomanPSMT" w:eastAsia="TimesNewRomanPSMT"/>
                <w:b w:val="0"/>
                <w:i w:val="0"/>
                <w:color w:val="000000"/>
                <w:sz w:val="20"/>
              </w:rPr>
              <w:t>cm</w:t>
            </w:r>
          </w:p>
        </w:tc>
        <w:tc>
          <w:tcPr>
            <w:tcW w:type="dxa" w:w="260"/>
            <w:vMerge w:val="restart"/>
            <w:tcBorders>
              <w:top w:sz="5.599999999999966" w:val="single" w:color="#000000"/>
            </w:tcBorders>
            <w:tcMar>
              <w:start w:w="0" w:type="dxa"/>
              <w:end w:w="0" w:type="dxa"/>
            </w:tcMar>
            <w:tcMar>
              <w:start w:w="0" w:type="dxa"/>
              <w:end w:w="0" w:type="dxa"/>
            </w:tcMar>
          </w:tcPr>
          <w:p>
            <w:pPr>
              <w:autoSpaceDN w:val="0"/>
              <w:autoSpaceDE w:val="0"/>
              <w:widowControl/>
              <w:spacing w:line="278" w:lineRule="exact" w:before="572" w:after="0"/>
              <w:ind w:left="0" w:right="0" w:firstLine="0"/>
              <w:jc w:val="center"/>
            </w:pPr>
            <w:r>
              <w:rPr>
                <w:w w:val="101.82312965393065"/>
                <w:rFonts w:ascii="TimesNewRomanPSMT" w:hAnsi="TimesNewRomanPSMT" w:eastAsia="TimesNewRomanPSMT"/>
                <w:b w:val="0"/>
                <w:i w:val="0"/>
                <w:color w:val="000000"/>
                <w:sz w:val="20"/>
              </w:rPr>
              <w:t>12</w:t>
            </w:r>
          </w:p>
        </w:tc>
        <w:tc>
          <w:tcPr>
            <w:tcW w:type="dxa" w:w="6238"/>
            <w:gridSpan w:val="5"/>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2" w:after="0"/>
              <w:ind w:left="0" w:right="2440" w:firstLine="0"/>
              <w:jc w:val="right"/>
            </w:pPr>
            <w:r>
              <w:rPr>
                <w:w w:val="102.2892951965332"/>
                <w:rFonts w:ascii="Times New Roman" w:hAnsi="Times New Roman" w:eastAsia="Times New Roman"/>
                <w:b w:val="0"/>
                <w:i/>
                <w:color w:val="000000"/>
                <w:sz w:val="18"/>
              </w:rPr>
              <w:t>w</w:t>
            </w:r>
            <w:r>
              <w:rPr>
                <w:w w:val="102.2892951965332"/>
                <w:rFonts w:ascii="SimSun" w:hAnsi="SimSun" w:eastAsia="SimSun"/>
                <w:b w:val="0"/>
                <w:i w:val="0"/>
                <w:color w:val="000000"/>
                <w:sz w:val="18"/>
              </w:rPr>
              <w:t>=</w:t>
            </w:r>
            <w:r>
              <w:rPr>
                <w:w w:val="102.2892951965332"/>
                <w:rFonts w:ascii="TimesNewRomanPSMT" w:hAnsi="TimesNewRomanPSMT" w:eastAsia="TimesNewRomanPSMT"/>
                <w:b w:val="0"/>
                <w:i w:val="0"/>
                <w:color w:val="000000"/>
                <w:sz w:val="18"/>
              </w:rPr>
              <w:t>25.0%</w:t>
            </w:r>
          </w:p>
        </w:tc>
      </w:tr>
      <w:tr>
        <w:trPr>
          <w:trHeight w:hRule="exact" w:val="660"/>
        </w:trPr>
        <w:tc>
          <w:tcPr>
            <w:tcW w:type="dxa" w:w="1459"/>
            <w:vMerge/>
            <w:tcBorders>
              <w:top w:sz="5.599999999999966" w:val="single" w:color="#000000"/>
            </w:tcBorders>
          </w:tcPr>
          <w:p/>
        </w:tc>
        <w:tc>
          <w:tcPr>
            <w:tcW w:type="dxa" w:w="1459"/>
            <w:vMerge/>
            <w:tcBorders>
              <w:top w:sz="5.599999999999966" w:val="single" w:color="#000000"/>
            </w:tcBorders>
          </w:tcPr>
          <w:p/>
        </w:tc>
        <w:tc>
          <w:tcPr>
            <w:tcW w:type="dxa" w:w="623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2440" w:firstLine="0"/>
              <w:jc w:val="right"/>
            </w:pPr>
            <w:r>
              <w:rPr>
                <w:w w:val="102.2892951965332"/>
                <w:rFonts w:ascii="Times New Roman" w:hAnsi="Times New Roman" w:eastAsia="Times New Roman"/>
                <w:b w:val="0"/>
                <w:i/>
                <w:color w:val="000000"/>
                <w:sz w:val="18"/>
              </w:rPr>
              <w:t>w</w:t>
            </w:r>
            <w:r>
              <w:rPr>
                <w:w w:val="102.2892951965332"/>
                <w:rFonts w:ascii="SimSun" w:hAnsi="SimSun" w:eastAsia="SimSun"/>
                <w:b w:val="0"/>
                <w:i w:val="0"/>
                <w:color w:val="000000"/>
                <w:sz w:val="18"/>
              </w:rPr>
              <w:t>=</w:t>
            </w:r>
            <w:r>
              <w:rPr>
                <w:w w:val="102.2892951965332"/>
                <w:rFonts w:ascii="TimesNewRomanPSMT" w:hAnsi="TimesNewRomanPSMT" w:eastAsia="TimesNewRomanPSMT"/>
                <w:b w:val="0"/>
                <w:i w:val="0"/>
                <w:color w:val="000000"/>
                <w:sz w:val="18"/>
              </w:rPr>
              <w:t>28.5%</w:t>
            </w: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1955800" cy="1892300"/>
                  <wp:docPr id="401" name="Picture 401"/>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955800" cy="1892300"/>
                          </a:xfrm>
                          <a:prstGeom prst="rect"/>
                        </pic:spPr>
                      </pic:pic>
                    </a:graphicData>
                  </a:graphic>
                </wp:inline>
              </w:drawing>
            </w:r>
          </w:p>
          <w:p>
            <w:pPr>
              <w:autoSpaceDN w:val="0"/>
              <w:autoSpaceDE w:val="0"/>
              <w:widowControl/>
              <w:spacing w:line="238" w:lineRule="exact" w:before="14" w:after="0"/>
              <w:ind w:left="3024" w:right="2440" w:firstLine="0"/>
              <w:jc w:val="right"/>
            </w:pPr>
            <w:r>
              <w:rPr>
                <w:w w:val="102.2892951965332"/>
                <w:rFonts w:ascii="Times New Roman" w:hAnsi="Times New Roman" w:eastAsia="Times New Roman"/>
                <w:b w:val="0"/>
                <w:i/>
                <w:color w:val="000000"/>
                <w:sz w:val="18"/>
              </w:rPr>
              <w:t>w</w:t>
            </w:r>
            <w:r>
              <w:rPr>
                <w:w w:val="102.2892951965332"/>
                <w:rFonts w:ascii="SimSun" w:hAnsi="SimSun" w:eastAsia="SimSun"/>
                <w:b w:val="0"/>
                <w:i w:val="0"/>
                <w:color w:val="000000"/>
                <w:sz w:val="18"/>
              </w:rPr>
              <w:t>=</w:t>
            </w:r>
            <w:r>
              <w:rPr>
                <w:w w:val="102.2892951965332"/>
                <w:rFonts w:ascii="TimesNewRomanPSMT" w:hAnsi="TimesNewRomanPSMT" w:eastAsia="TimesNewRomanPSMT"/>
                <w:b w:val="0"/>
                <w:i w:val="0"/>
                <w:color w:val="000000"/>
                <w:sz w:val="18"/>
              </w:rPr>
              <w:t xml:space="preserve">32.5% </w:t>
            </w:r>
            <w:r>
              <w:br/>
            </w:r>
            <w:r>
              <w:rPr>
                <w:w w:val="102.2892951965332"/>
                <w:rFonts w:ascii="Times New Roman" w:hAnsi="Times New Roman" w:eastAsia="Times New Roman"/>
                <w:b w:val="0"/>
                <w:i/>
                <w:color w:val="000000"/>
                <w:sz w:val="18"/>
              </w:rPr>
              <w:t>w</w:t>
            </w:r>
            <w:r>
              <w:rPr>
                <w:w w:val="102.2892951965332"/>
                <w:rFonts w:ascii="SimSun" w:hAnsi="SimSun" w:eastAsia="SimSun"/>
                <w:b w:val="0"/>
                <w:i w:val="0"/>
                <w:color w:val="000000"/>
                <w:sz w:val="18"/>
              </w:rPr>
              <w:t>=</w:t>
            </w:r>
            <w:r>
              <w:rPr>
                <w:w w:val="102.2892951965332"/>
                <w:rFonts w:ascii="TimesNewRomanPSMT" w:hAnsi="TimesNewRomanPSMT" w:eastAsia="TimesNewRomanPSMT"/>
                <w:b w:val="0"/>
                <w:i w:val="0"/>
                <w:color w:val="000000"/>
                <w:sz w:val="18"/>
              </w:rPr>
              <w:t>35.0%</w:t>
            </w:r>
          </w:p>
        </w:tc>
      </w:tr>
      <w:tr>
        <w:trPr>
          <w:trHeight w:hRule="exact" w:val="460"/>
        </w:trPr>
        <w:tc>
          <w:tcPr>
            <w:tcW w:type="dxa" w:w="1459"/>
            <w:vMerge/>
            <w:tcBorders>
              <w:top w:sz="5.599999999999966" w:val="single" w:color="#000000"/>
            </w:tcBorders>
          </w:tcPr>
          <w:p/>
        </w:tc>
        <w:tc>
          <w:tcPr>
            <w:tcW w:type="dxa" w:w="260"/>
            <w:tcBorders/>
            <w:tcMar>
              <w:start w:w="0" w:type="dxa"/>
              <w:end w:w="0" w:type="dxa"/>
            </w:tcMar>
          </w:tcPr>
          <w:p>
            <w:pPr>
              <w:autoSpaceDN w:val="0"/>
              <w:autoSpaceDE w:val="0"/>
              <w:widowControl/>
              <w:spacing w:line="278" w:lineRule="exact" w:before="100" w:after="0"/>
              <w:ind w:left="0" w:right="0" w:firstLine="0"/>
              <w:jc w:val="center"/>
            </w:pPr>
            <w:r>
              <w:rPr>
                <w:w w:val="101.82312965393065"/>
                <w:rFonts w:ascii="TimesNewRomanPSMT" w:hAnsi="TimesNewRomanPSMT" w:eastAsia="TimesNewRomanPSMT"/>
                <w:b w:val="0"/>
                <w:i w:val="0"/>
                <w:color w:val="000000"/>
                <w:sz w:val="20"/>
              </w:rPr>
              <w:t>10</w:t>
            </w:r>
          </w:p>
        </w:tc>
        <w:tc>
          <w:tcPr>
            <w:tcW w:type="dxa" w:w="7295"/>
            <w:gridSpan w:val="5"/>
            <w:vMerge/>
            <w:tcBorders/>
          </w:tcPr>
          <w:p/>
        </w:tc>
      </w:tr>
      <w:tr>
        <w:trPr>
          <w:trHeight w:hRule="exact" w:val="440"/>
        </w:trPr>
        <w:tc>
          <w:tcPr>
            <w:tcW w:type="dxa" w:w="1459"/>
            <w:vMerge/>
            <w:tcBorders>
              <w:top w:sz="5.599999999999966" w:val="single" w:color="#000000"/>
            </w:tcBorders>
          </w:tcPr>
          <w:p/>
        </w:tc>
        <w:tc>
          <w:tcPr>
            <w:tcW w:type="dxa" w:w="260"/>
            <w:tcBorders/>
            <w:tcMar>
              <w:start w:w="0" w:type="dxa"/>
              <w:end w:w="0" w:type="dxa"/>
            </w:tcMar>
          </w:tcPr>
          <w:p>
            <w:pPr>
              <w:autoSpaceDN w:val="0"/>
              <w:autoSpaceDE w:val="0"/>
              <w:widowControl/>
              <w:spacing w:line="278" w:lineRule="exact" w:before="92" w:after="0"/>
              <w:ind w:left="0" w:right="38" w:firstLine="0"/>
              <w:jc w:val="right"/>
            </w:pPr>
            <w:r>
              <w:rPr>
                <w:w w:val="101.82312965393065"/>
                <w:rFonts w:ascii="TimesNewRomanPSMT" w:hAnsi="TimesNewRomanPSMT" w:eastAsia="TimesNewRomanPSMT"/>
                <w:b w:val="0"/>
                <w:i w:val="0"/>
                <w:color w:val="000000"/>
                <w:sz w:val="20"/>
              </w:rPr>
              <w:t>8</w:t>
            </w:r>
          </w:p>
        </w:tc>
        <w:tc>
          <w:tcPr>
            <w:tcW w:type="dxa" w:w="7295"/>
            <w:gridSpan w:val="5"/>
            <w:vMerge/>
            <w:tcBorders/>
          </w:tcPr>
          <w:p/>
        </w:tc>
      </w:tr>
      <w:tr>
        <w:trPr>
          <w:trHeight w:hRule="exact" w:val="460"/>
        </w:trPr>
        <w:tc>
          <w:tcPr>
            <w:tcW w:type="dxa" w:w="1459"/>
            <w:vMerge/>
            <w:tcBorders>
              <w:top w:sz="5.599999999999966" w:val="single" w:color="#000000"/>
            </w:tcBorders>
          </w:tcPr>
          <w:p/>
        </w:tc>
        <w:tc>
          <w:tcPr>
            <w:tcW w:type="dxa" w:w="260"/>
            <w:tcBorders/>
            <w:tcMar>
              <w:start w:w="0" w:type="dxa"/>
              <w:end w:w="0" w:type="dxa"/>
            </w:tcMar>
          </w:tcPr>
          <w:p>
            <w:pPr>
              <w:autoSpaceDN w:val="0"/>
              <w:autoSpaceDE w:val="0"/>
              <w:widowControl/>
              <w:spacing w:line="278" w:lineRule="exact" w:before="108" w:after="0"/>
              <w:ind w:left="0" w:right="38" w:firstLine="0"/>
              <w:jc w:val="right"/>
            </w:pPr>
            <w:r>
              <w:rPr>
                <w:w w:val="101.82312965393065"/>
                <w:rFonts w:ascii="TimesNewRomanPSMT" w:hAnsi="TimesNewRomanPSMT" w:eastAsia="TimesNewRomanPSMT"/>
                <w:b w:val="0"/>
                <w:i w:val="0"/>
                <w:color w:val="000000"/>
                <w:sz w:val="20"/>
              </w:rPr>
              <w:t>6</w:t>
            </w:r>
          </w:p>
        </w:tc>
        <w:tc>
          <w:tcPr>
            <w:tcW w:type="dxa" w:w="7295"/>
            <w:gridSpan w:val="5"/>
            <w:vMerge/>
            <w:tcBorders/>
          </w:tcPr>
          <w:p/>
        </w:tc>
      </w:tr>
      <w:tr>
        <w:trPr>
          <w:trHeight w:hRule="exact" w:val="460"/>
        </w:trPr>
        <w:tc>
          <w:tcPr>
            <w:tcW w:type="dxa" w:w="1459"/>
            <w:vMerge/>
            <w:tcBorders>
              <w:top w:sz="5.599999999999966" w:val="single" w:color="#000000"/>
            </w:tcBorders>
          </w:tcPr>
          <w:p/>
        </w:tc>
        <w:tc>
          <w:tcPr>
            <w:tcW w:type="dxa" w:w="260"/>
            <w:tcBorders/>
            <w:tcMar>
              <w:start w:w="0" w:type="dxa"/>
              <w:end w:w="0" w:type="dxa"/>
            </w:tcMar>
          </w:tcPr>
          <w:p>
            <w:pPr>
              <w:autoSpaceDN w:val="0"/>
              <w:autoSpaceDE w:val="0"/>
              <w:widowControl/>
              <w:spacing w:line="278" w:lineRule="exact" w:before="100" w:after="0"/>
              <w:ind w:left="0" w:right="38" w:firstLine="0"/>
              <w:jc w:val="right"/>
            </w:pPr>
            <w:r>
              <w:rPr>
                <w:w w:val="101.82312965393065"/>
                <w:rFonts w:ascii="TimesNewRomanPSMT" w:hAnsi="TimesNewRomanPSMT" w:eastAsia="TimesNewRomanPSMT"/>
                <w:b w:val="0"/>
                <w:i w:val="0"/>
                <w:color w:val="000000"/>
                <w:sz w:val="20"/>
              </w:rPr>
              <w:t>4</w:t>
            </w:r>
          </w:p>
        </w:tc>
        <w:tc>
          <w:tcPr>
            <w:tcW w:type="dxa" w:w="7295"/>
            <w:gridSpan w:val="5"/>
            <w:vMerge/>
            <w:tcBorders/>
          </w:tcPr>
          <w:p/>
        </w:tc>
      </w:tr>
      <w:tr>
        <w:trPr>
          <w:trHeight w:hRule="exact" w:val="460"/>
        </w:trPr>
        <w:tc>
          <w:tcPr>
            <w:tcW w:type="dxa" w:w="1459"/>
            <w:vMerge/>
            <w:tcBorders>
              <w:top w:sz="5.599999999999966" w:val="single" w:color="#000000"/>
            </w:tcBorders>
          </w:tcPr>
          <w:p/>
        </w:tc>
        <w:tc>
          <w:tcPr>
            <w:tcW w:type="dxa" w:w="260"/>
            <w:tcBorders/>
            <w:tcMar>
              <w:start w:w="0" w:type="dxa"/>
              <w:end w:w="0" w:type="dxa"/>
            </w:tcMar>
          </w:tcPr>
          <w:p>
            <w:pPr>
              <w:autoSpaceDN w:val="0"/>
              <w:autoSpaceDE w:val="0"/>
              <w:widowControl/>
              <w:spacing w:line="278" w:lineRule="exact" w:before="96" w:after="0"/>
              <w:ind w:left="0" w:right="38" w:firstLine="0"/>
              <w:jc w:val="right"/>
            </w:pPr>
            <w:r>
              <w:rPr>
                <w:w w:val="101.82312965393065"/>
                <w:rFonts w:ascii="TimesNewRomanPSMT" w:hAnsi="TimesNewRomanPSMT" w:eastAsia="TimesNewRomanPSMT"/>
                <w:b w:val="0"/>
                <w:i w:val="0"/>
                <w:color w:val="000000"/>
                <w:sz w:val="20"/>
              </w:rPr>
              <w:t>2</w:t>
            </w:r>
          </w:p>
        </w:tc>
        <w:tc>
          <w:tcPr>
            <w:tcW w:type="dxa" w:w="7295"/>
            <w:gridSpan w:val="5"/>
            <w:vMerge/>
            <w:tcBorders/>
          </w:tcPr>
          <w:p/>
        </w:tc>
      </w:tr>
      <w:tr>
        <w:trPr>
          <w:trHeight w:hRule="exact" w:val="280"/>
        </w:trPr>
        <w:tc>
          <w:tcPr>
            <w:tcW w:type="dxa" w:w="1459"/>
            <w:vMerge/>
            <w:tcBorders>
              <w:top w:sz="5.599999999999966"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278" w:lineRule="exact" w:before="88" w:after="0"/>
              <w:ind w:left="0" w:right="38" w:firstLine="0"/>
              <w:jc w:val="right"/>
            </w:pPr>
            <w:r>
              <w:rPr>
                <w:w w:val="101.82312965393065"/>
                <w:rFonts w:ascii="TimesNewRomanPSMT" w:hAnsi="TimesNewRomanPSMT" w:eastAsia="TimesNewRomanPSMT"/>
                <w:b w:val="0"/>
                <w:i w:val="0"/>
                <w:color w:val="000000"/>
                <w:sz w:val="20"/>
              </w:rPr>
              <w:t>0</w:t>
            </w:r>
          </w:p>
        </w:tc>
        <w:tc>
          <w:tcPr>
            <w:tcW w:type="dxa" w:w="7295"/>
            <w:gridSpan w:val="5"/>
            <w:vMerge/>
            <w:tcBorders/>
          </w:tcPr>
          <w:p/>
        </w:tc>
      </w:tr>
      <w:tr>
        <w:trPr>
          <w:trHeight w:hRule="exact" w:val="306"/>
        </w:trPr>
        <w:tc>
          <w:tcPr>
            <w:tcW w:type="dxa" w:w="1459"/>
            <w:vMerge/>
            <w:tcBorders>
              <w:top w:sz="5.599999999999966" w:val="single" w:color="#000000"/>
            </w:tcBorders>
          </w:tcPr>
          <w:p/>
        </w:tc>
        <w:tc>
          <w:tcPr>
            <w:tcW w:type="dxa" w:w="1459"/>
            <w:vMerge/>
            <w:tcBorders/>
          </w:tcPr>
          <w:p/>
        </w:tc>
        <w:tc>
          <w:tcPr>
            <w:tcW w:type="dxa" w:w="660"/>
            <w:tcBorders/>
            <w:tcMar>
              <w:start w:w="0" w:type="dxa"/>
              <w:end w:w="0" w:type="dxa"/>
            </w:tcMar>
          </w:tcPr>
          <w:p>
            <w:pPr>
              <w:autoSpaceDN w:val="0"/>
              <w:autoSpaceDE w:val="0"/>
              <w:widowControl/>
              <w:spacing w:line="278" w:lineRule="exact" w:before="22" w:after="0"/>
              <w:ind w:left="0" w:right="224" w:firstLine="0"/>
              <w:jc w:val="right"/>
            </w:pPr>
            <w:r>
              <w:rPr>
                <w:w w:val="101.82312965393065"/>
                <w:rFonts w:ascii="TimesNewRomanPSMT" w:hAnsi="TimesNewRomanPSMT" w:eastAsia="TimesNewRomanPSMT"/>
                <w:b w:val="0"/>
                <w:i w:val="0"/>
                <w:color w:val="000000"/>
                <w:sz w:val="20"/>
              </w:rPr>
              <w:t>0</w:t>
            </w:r>
          </w:p>
        </w:tc>
        <w:tc>
          <w:tcPr>
            <w:tcW w:type="dxa" w:w="620"/>
            <w:tcBorders/>
            <w:tcMar>
              <w:start w:w="0" w:type="dxa"/>
              <w:end w:w="0" w:type="dxa"/>
            </w:tcMar>
          </w:tcPr>
          <w:p>
            <w:pPr>
              <w:autoSpaceDN w:val="0"/>
              <w:autoSpaceDE w:val="0"/>
              <w:widowControl/>
              <w:spacing w:line="278" w:lineRule="exact" w:before="22" w:after="0"/>
              <w:ind w:left="0" w:right="0" w:firstLine="0"/>
              <w:jc w:val="center"/>
            </w:pPr>
            <w:r>
              <w:rPr>
                <w:w w:val="101.82312965393065"/>
                <w:rFonts w:ascii="TimesNewRomanPSMT" w:hAnsi="TimesNewRomanPSMT" w:eastAsia="TimesNewRomanPSMT"/>
                <w:b w:val="0"/>
                <w:i w:val="0"/>
                <w:color w:val="000000"/>
                <w:sz w:val="20"/>
              </w:rPr>
              <w:t>10</w:t>
            </w:r>
          </w:p>
        </w:tc>
        <w:tc>
          <w:tcPr>
            <w:tcW w:type="dxa" w:w="620"/>
            <w:tcBorders/>
            <w:tcMar>
              <w:start w:w="0" w:type="dxa"/>
              <w:end w:w="0" w:type="dxa"/>
            </w:tcMar>
          </w:tcPr>
          <w:p>
            <w:pPr>
              <w:autoSpaceDN w:val="0"/>
              <w:autoSpaceDE w:val="0"/>
              <w:widowControl/>
              <w:spacing w:line="278" w:lineRule="exact" w:before="22" w:after="0"/>
              <w:ind w:left="0" w:right="0" w:firstLine="0"/>
              <w:jc w:val="center"/>
            </w:pPr>
            <w:r>
              <w:rPr>
                <w:w w:val="101.82312965393065"/>
                <w:rFonts w:ascii="TimesNewRomanPSMT" w:hAnsi="TimesNewRomanPSMT" w:eastAsia="TimesNewRomanPSMT"/>
                <w:b w:val="0"/>
                <w:i w:val="0"/>
                <w:color w:val="000000"/>
                <w:sz w:val="20"/>
              </w:rPr>
              <w:t>20</w:t>
            </w:r>
          </w:p>
        </w:tc>
        <w:tc>
          <w:tcPr>
            <w:tcW w:type="dxa" w:w="620"/>
            <w:tcBorders/>
            <w:tcMar>
              <w:start w:w="0" w:type="dxa"/>
              <w:end w:w="0" w:type="dxa"/>
            </w:tcMar>
          </w:tcPr>
          <w:p>
            <w:pPr>
              <w:autoSpaceDN w:val="0"/>
              <w:autoSpaceDE w:val="0"/>
              <w:widowControl/>
              <w:spacing w:line="278" w:lineRule="exact" w:before="22" w:after="0"/>
              <w:ind w:left="0" w:right="0" w:firstLine="0"/>
              <w:jc w:val="center"/>
            </w:pPr>
            <w:r>
              <w:rPr>
                <w:w w:val="101.82312965393065"/>
                <w:rFonts w:ascii="TimesNewRomanPSMT" w:hAnsi="TimesNewRomanPSMT" w:eastAsia="TimesNewRomanPSMT"/>
                <w:b w:val="0"/>
                <w:i w:val="0"/>
                <w:color w:val="000000"/>
                <w:sz w:val="20"/>
              </w:rPr>
              <w:t>30</w:t>
            </w:r>
          </w:p>
        </w:tc>
        <w:tc>
          <w:tcPr>
            <w:tcW w:type="dxa" w:w="3718"/>
            <w:tcBorders/>
            <w:tcMar>
              <w:start w:w="0" w:type="dxa"/>
              <w:end w:w="0" w:type="dxa"/>
            </w:tcMar>
          </w:tcPr>
          <w:p>
            <w:pPr>
              <w:autoSpaceDN w:val="0"/>
              <w:autoSpaceDE w:val="0"/>
              <w:widowControl/>
              <w:spacing w:line="278" w:lineRule="exact" w:before="22" w:after="0"/>
              <w:ind w:left="206" w:right="0" w:firstLine="0"/>
              <w:jc w:val="left"/>
            </w:pPr>
            <w:r>
              <w:rPr>
                <w:w w:val="101.82312965393065"/>
                <w:rFonts w:ascii="TimesNewRomanPSMT" w:hAnsi="TimesNewRomanPSMT" w:eastAsia="TimesNewRomanPSMT"/>
                <w:b w:val="0"/>
                <w:i w:val="0"/>
                <w:color w:val="000000"/>
                <w:sz w:val="20"/>
              </w:rPr>
              <w:t>40</w:t>
            </w:r>
          </w:p>
        </w:tc>
      </w:tr>
    </w:tbl>
    <w:p>
      <w:pPr>
        <w:autoSpaceDN w:val="0"/>
        <w:tabs>
          <w:tab w:pos="2774" w:val="left"/>
          <w:tab w:pos="5096" w:val="left"/>
        </w:tabs>
        <w:autoSpaceDE w:val="0"/>
        <w:widowControl/>
        <w:spacing w:line="412" w:lineRule="exact" w:before="0" w:after="0"/>
        <w:ind w:left="998" w:right="2016" w:firstLine="0"/>
        <w:jc w:val="left"/>
      </w:pPr>
      <w:r>
        <w:tab/>
      </w:r>
      <w:r>
        <w:tab/>
      </w:r>
      <w:r>
        <w:rPr>
          <w:w w:val="101.82312965393065"/>
          <w:rFonts w:ascii="SimSun" w:hAnsi="SimSun" w:eastAsia="SimSun"/>
          <w:b w:val="0"/>
          <w:i w:val="0"/>
          <w:color w:val="000000"/>
          <w:sz w:val="20"/>
        </w:rPr>
        <w:t>外掺量</w:t>
      </w:r>
      <w:r>
        <w:rPr>
          <w:w w:val="101.82312965393065"/>
          <w:rFonts w:ascii="TimesNewRomanPSMT" w:hAnsi="TimesNewRomanPSMT" w:eastAsia="TimesNewRomanPSMT"/>
          <w:b w:val="0"/>
          <w:i w:val="0"/>
          <w:color w:val="000000"/>
          <w:sz w:val="20"/>
        </w:rPr>
        <w:t>/%</w:t>
      </w:r>
      <w:r>
        <w:br/>
      </w:r>
      <w:r>
        <w:rPr>
          <w:rFonts w:ascii="SimSun" w:hAnsi="SimSun" w:eastAsia="SimSun"/>
          <w:b w:val="0"/>
          <w:i w:val="0"/>
          <w:color w:val="000000"/>
          <w:sz w:val="21"/>
        </w:rPr>
        <w:t>图</w:t>
      </w:r>
      <w:r>
        <w:rPr>
          <w:rFonts w:ascii="Times New Roman" w:hAnsi="Times New Roman" w:eastAsia="Times New Roman"/>
          <w:b/>
          <w:i w:val="0"/>
          <w:color w:val="000000"/>
          <w:sz w:val="21"/>
        </w:rPr>
        <w:t xml:space="preserve">2-15 </w:t>
      </w:r>
      <w:r>
        <w:rPr>
          <w:rFonts w:ascii="SimSun" w:hAnsi="SimSun" w:eastAsia="SimSun"/>
          <w:b w:val="0"/>
          <w:i w:val="0"/>
          <w:color w:val="000000"/>
          <w:sz w:val="21"/>
        </w:rPr>
        <w:t>不同含水率改良渣土稠度值随泡沫外掺量变化曲线</w:t>
      </w:r>
      <w:r>
        <w:rPr>
          <w:rFonts w:ascii="TimesNewRomanPSMT" w:hAnsi="TimesNewRomanPSMT" w:eastAsia="TimesNewRomanPSMT"/>
          <w:b w:val="0"/>
          <w:i w:val="0"/>
          <w:color w:val="000000"/>
          <w:sz w:val="24"/>
        </w:rPr>
        <w:t>2.4.5</w:t>
      </w:r>
      <w:r>
        <w:rPr>
          <w:rFonts w:ascii="SimHei" w:hAnsi="SimHei" w:eastAsia="SimHei"/>
          <w:b w:val="0"/>
          <w:i w:val="0"/>
          <w:color w:val="000000"/>
          <w:sz w:val="24"/>
        </w:rPr>
        <w:t xml:space="preserve"> 直剪试验及结果分析</w:t>
      </w:r>
    </w:p>
    <w:p>
      <w:pPr>
        <w:autoSpaceDN w:val="0"/>
        <w:autoSpaceDE w:val="0"/>
        <w:widowControl/>
        <w:spacing w:line="490" w:lineRule="exact" w:before="62" w:after="0"/>
        <w:ind w:left="998" w:right="0" w:firstLine="480"/>
        <w:jc w:val="left"/>
      </w:pPr>
      <w:r>
        <w:rPr>
          <w:rFonts w:ascii="SimSun" w:hAnsi="SimSun" w:eastAsia="SimSun"/>
          <w:b w:val="0"/>
          <w:i w:val="0"/>
          <w:color w:val="000000"/>
          <w:sz w:val="24"/>
        </w:rPr>
        <w:t>采用直剪试验评价改良渣土的摩擦性，在实际工程中，由于土压仓内渣土受到改良</w:t>
      </w:r>
      <w:r>
        <w:rPr>
          <w:rFonts w:ascii="SimSun" w:hAnsi="SimSun" w:eastAsia="SimSun"/>
          <w:b w:val="0"/>
          <w:i w:val="0"/>
          <w:color w:val="000000"/>
          <w:sz w:val="24"/>
        </w:rPr>
        <w:t>剂的作用，排水性能较差，且盾构掘进过程时间较短，渣土一般来不及排水</w:t>
      </w:r>
      <w:r>
        <w:rPr>
          <w:rFonts w:ascii="TimesNewRomanPSMT" w:hAnsi="TimesNewRomanPSMT" w:eastAsia="TimesNewRomanPSMT"/>
          <w:b w:val="0"/>
          <w:i w:val="0"/>
          <w:color w:val="000000"/>
          <w:sz w:val="16"/>
        </w:rPr>
        <w:t>[18]</w:t>
      </w:r>
      <w:r>
        <w:rPr>
          <w:rFonts w:ascii="SimSun" w:hAnsi="SimSun" w:eastAsia="SimSun"/>
          <w:b w:val="0"/>
          <w:i w:val="0"/>
          <w:color w:val="000000"/>
          <w:sz w:val="24"/>
        </w:rPr>
        <w:t>，因此，</w:t>
      </w:r>
      <w:r>
        <w:rPr>
          <w:rFonts w:ascii="SimSun" w:hAnsi="SimSun" w:eastAsia="SimSun"/>
          <w:b w:val="0"/>
          <w:i w:val="0"/>
          <w:color w:val="000000"/>
          <w:sz w:val="24"/>
        </w:rPr>
        <w:t>一般采用不排水剪切试验来测试改良渣土不排水强度指标，评价其摩擦性能，试验所用</w:t>
      </w:r>
      <w:r>
        <w:rPr>
          <w:rFonts w:ascii="SimSun" w:hAnsi="SimSun" w:eastAsia="SimSun"/>
          <w:b w:val="0"/>
          <w:i w:val="0"/>
          <w:color w:val="000000"/>
          <w:sz w:val="24"/>
        </w:rPr>
        <w:t>仪器为</w:t>
      </w:r>
      <w:r>
        <w:rPr>
          <w:rFonts w:ascii="TimesNewRomanPSMT" w:hAnsi="TimesNewRomanPSMT" w:eastAsia="TimesNewRomanPSMT"/>
          <w:b w:val="0"/>
          <w:i w:val="0"/>
          <w:color w:val="000000"/>
          <w:sz w:val="24"/>
        </w:rPr>
        <w:t>DZ-1</w:t>
      </w:r>
      <w:r>
        <w:rPr>
          <w:rFonts w:ascii="SimSun" w:hAnsi="SimSun" w:eastAsia="SimSun"/>
          <w:b w:val="0"/>
          <w:i w:val="0"/>
          <w:color w:val="000000"/>
          <w:sz w:val="24"/>
        </w:rPr>
        <w:t xml:space="preserve"> 型应变控制式直剪仪，如图</w:t>
      </w:r>
      <w:r>
        <w:rPr>
          <w:rFonts w:ascii="TimesNewRomanPSMT" w:hAnsi="TimesNewRomanPSMT" w:eastAsia="TimesNewRomanPSMT"/>
          <w:b w:val="0"/>
          <w:i w:val="0"/>
          <w:color w:val="000000"/>
          <w:sz w:val="24"/>
        </w:rPr>
        <w:t>2-16</w:t>
      </w:r>
      <w:r>
        <w:rPr>
          <w:rFonts w:ascii="SimSun" w:hAnsi="SimSun" w:eastAsia="SimSun"/>
          <w:b w:val="0"/>
          <w:i w:val="0"/>
          <w:color w:val="000000"/>
          <w:sz w:val="24"/>
        </w:rPr>
        <w:t xml:space="preserve"> 所示，为控制试样不排水条件，采用快剪</w:t>
      </w:r>
      <w:r>
        <w:rPr>
          <w:rFonts w:ascii="SimSun" w:hAnsi="SimSun" w:eastAsia="SimSun"/>
          <w:b w:val="0"/>
          <w:i w:val="0"/>
          <w:color w:val="000000"/>
          <w:sz w:val="24"/>
        </w:rPr>
        <w:t>试验并在直剪仪底部和顶部透水石上垫一层不透水塑料薄膜，不同含水率下改良渣土泡</w:t>
      </w:r>
      <w:r>
        <w:rPr>
          <w:rFonts w:ascii="SimSun" w:hAnsi="SimSun" w:eastAsia="SimSun"/>
          <w:b w:val="0"/>
          <w:i w:val="0"/>
          <w:color w:val="000000"/>
          <w:sz w:val="24"/>
        </w:rPr>
        <w:t>沫外掺量对渣土剪切强度的影响如图</w:t>
      </w:r>
      <w:r>
        <w:rPr>
          <w:rFonts w:ascii="TimesNewRomanPSMT" w:hAnsi="TimesNewRomanPSMT" w:eastAsia="TimesNewRomanPSMT"/>
          <w:b w:val="0"/>
          <w:i w:val="0"/>
          <w:color w:val="000000"/>
          <w:sz w:val="24"/>
        </w:rPr>
        <w:t>2-17</w:t>
      </w:r>
      <w:r>
        <w:rPr>
          <w:rFonts w:ascii="SimSun" w:hAnsi="SimSun" w:eastAsia="SimSun"/>
          <w:b w:val="0"/>
          <w:i w:val="0"/>
          <w:color w:val="000000"/>
          <w:sz w:val="24"/>
        </w:rPr>
        <w:t xml:space="preserve"> 所示，由图可知，随着泡沫外掺量的增加，不</w:t>
      </w:r>
      <w:r>
        <w:rPr>
          <w:rFonts w:ascii="SimSun" w:hAnsi="SimSun" w:eastAsia="SimSun"/>
          <w:b w:val="0"/>
          <w:i w:val="0"/>
          <w:color w:val="000000"/>
          <w:sz w:val="24"/>
        </w:rPr>
        <w:t>同含水率改良渣土剪切强度值逐渐降低，且直线的斜率也逐渐减小，即渣土内摩擦角减</w:t>
      </w:r>
      <w:r>
        <w:rPr>
          <w:rFonts w:ascii="SimSun" w:hAnsi="SimSun" w:eastAsia="SimSun"/>
          <w:b w:val="0"/>
          <w:i w:val="0"/>
          <w:color w:val="000000"/>
          <w:sz w:val="24"/>
        </w:rPr>
        <w:t>小；为进一步分析含水率和泡沫外掺量对改良渣土摩擦性的影响，图</w:t>
      </w:r>
      <w:r>
        <w:rPr>
          <w:rFonts w:ascii="TimesNewRomanPSMT" w:hAnsi="TimesNewRomanPSMT" w:eastAsia="TimesNewRomanPSMT"/>
          <w:b w:val="0"/>
          <w:i w:val="0"/>
          <w:color w:val="000000"/>
          <w:sz w:val="24"/>
        </w:rPr>
        <w:t>2-18</w:t>
      </w:r>
      <w:r>
        <w:rPr>
          <w:rFonts w:ascii="SimSun" w:hAnsi="SimSun" w:eastAsia="SimSun"/>
          <w:b w:val="0"/>
          <w:i w:val="0"/>
          <w:color w:val="000000"/>
          <w:sz w:val="24"/>
        </w:rPr>
        <w:t xml:space="preserve"> 给出了不同含</w:t>
      </w:r>
      <w:r>
        <w:rPr>
          <w:rFonts w:ascii="SimSun" w:hAnsi="SimSun" w:eastAsia="SimSun"/>
          <w:b w:val="0"/>
          <w:i w:val="0"/>
          <w:color w:val="000000"/>
          <w:sz w:val="24"/>
        </w:rPr>
        <w:t>水率下渣土内摩擦角随泡沫外掺量变化曲线，由图可知，单独加水改良时，渣土内摩擦</w:t>
      </w:r>
      <w:r>
        <w:rPr>
          <w:rFonts w:ascii="SimSun" w:hAnsi="SimSun" w:eastAsia="SimSun"/>
          <w:b w:val="0"/>
          <w:i w:val="0"/>
          <w:color w:val="000000"/>
          <w:sz w:val="24"/>
        </w:rPr>
        <w:t>角随含水率的增加基本不变，不同含水率渣土存在一临界泡沫掺量值，当泡沫掺量小于</w:t>
      </w:r>
      <w:r>
        <w:rPr>
          <w:rFonts w:ascii="SimSun" w:hAnsi="SimSun" w:eastAsia="SimSun"/>
          <w:b w:val="0"/>
          <w:i w:val="0"/>
          <w:color w:val="000000"/>
          <w:sz w:val="24"/>
        </w:rPr>
        <w:t>该临界值时，随泡沫掺量的增加改良渣土内摩擦角基本不变，泡沫掺量大于该临界值后，</w:t>
      </w:r>
      <w:r>
        <w:rPr>
          <w:rFonts w:ascii="SimSun" w:hAnsi="SimSun" w:eastAsia="SimSun"/>
          <w:b w:val="0"/>
          <w:i w:val="0"/>
          <w:color w:val="000000"/>
          <w:sz w:val="24"/>
        </w:rPr>
        <w:t>随泡沫掺量的增加渣土内摩擦角显著降低，这是由于泡沫掺量较低时由于土颗粒吸水，</w:t>
      </w:r>
      <w:r>
        <w:rPr>
          <w:rFonts w:ascii="SimSun" w:hAnsi="SimSun" w:eastAsia="SimSun"/>
          <w:b w:val="0"/>
          <w:i w:val="0"/>
          <w:color w:val="000000"/>
          <w:sz w:val="24"/>
        </w:rPr>
        <w:t>导致泡沫易破裂，此时加入泡沫效果相当于直接加水改良，泡沫掺量大于某一值后，泡</w:t>
      </w:r>
      <w:r>
        <w:rPr>
          <w:rFonts w:ascii="SimSun" w:hAnsi="SimSun" w:eastAsia="SimSun"/>
          <w:b w:val="0"/>
          <w:i w:val="0"/>
          <w:color w:val="000000"/>
          <w:sz w:val="24"/>
        </w:rPr>
        <w:t>沫才可以稳定赋存于渣土中起到改良效果，且随着渣土含水率的增加，泡沫掺量临界值</w:t>
      </w:r>
      <w:r>
        <w:rPr>
          <w:rFonts w:ascii="SimSun" w:hAnsi="SimSun" w:eastAsia="SimSun"/>
          <w:b w:val="0"/>
          <w:i w:val="0"/>
          <w:color w:val="000000"/>
          <w:sz w:val="24"/>
        </w:rPr>
        <w:t>逐渐降低。控制改良渣土内摩擦角小于</w:t>
      </w:r>
      <w:r>
        <w:rPr>
          <w:rFonts w:ascii="TimesNewRomanPSMT" w:hAnsi="TimesNewRomanPSMT" w:eastAsia="TimesNewRomanPSMT"/>
          <w:b w:val="0"/>
          <w:i w:val="0"/>
          <w:color w:val="000000"/>
          <w:sz w:val="24"/>
        </w:rPr>
        <w:t>27º</w:t>
      </w:r>
      <w:r>
        <w:rPr>
          <w:rFonts w:ascii="SimSun" w:hAnsi="SimSun" w:eastAsia="SimSun"/>
          <w:b w:val="0"/>
          <w:i w:val="0"/>
          <w:color w:val="000000"/>
          <w:sz w:val="24"/>
        </w:rPr>
        <w:t>，则渣土含水率为</w:t>
      </w:r>
      <w:r>
        <w:rPr>
          <w:rFonts w:ascii="TimesNewRomanPSMT" w:hAnsi="TimesNewRomanPSMT" w:eastAsia="TimesNewRomanPSMT"/>
          <w:b w:val="0"/>
          <w:i w:val="0"/>
          <w:color w:val="000000"/>
          <w:sz w:val="24"/>
        </w:rPr>
        <w:t>25%</w:t>
      </w:r>
      <w:r>
        <w:rPr>
          <w:rFonts w:ascii="SimSun" w:hAnsi="SimSun" w:eastAsia="SimSun"/>
          <w:b w:val="0"/>
          <w:i w:val="0"/>
          <w:color w:val="000000"/>
          <w:sz w:val="24"/>
        </w:rPr>
        <w:t>时，泡沫</w:t>
      </w:r>
      <w:r>
        <w:rPr>
          <w:rFonts w:ascii="Times New Roman" w:hAnsi="Times New Roman" w:eastAsia="Times New Roman"/>
          <w:b w:val="0"/>
          <w:i/>
          <w:color w:val="000000"/>
          <w:sz w:val="24"/>
        </w:rPr>
        <w:t>FIR</w:t>
      </w:r>
      <w:r>
        <w:rPr>
          <w:rFonts w:ascii="SimSun" w:hAnsi="SimSun" w:eastAsia="SimSun"/>
          <w:b w:val="0"/>
          <w:i w:val="0"/>
          <w:color w:val="000000"/>
          <w:sz w:val="24"/>
        </w:rPr>
        <w:t xml:space="preserve"> 应大于</w:t>
      </w:r>
      <w:r>
        <w:rPr>
          <w:rFonts w:ascii="TimesNewRomanPSMT" w:hAnsi="TimesNewRomanPSMT" w:eastAsia="TimesNewRomanPSMT"/>
          <w:b w:val="0"/>
          <w:i w:val="0"/>
          <w:color w:val="000000"/>
          <w:sz w:val="24"/>
        </w:rPr>
        <w:t>30%</w:t>
      </w:r>
      <w:r>
        <w:rPr>
          <w:rFonts w:ascii="SimSun" w:hAnsi="SimSun" w:eastAsia="SimSun"/>
          <w:b w:val="0"/>
          <w:i w:val="0"/>
          <w:color w:val="000000"/>
          <w:sz w:val="24"/>
        </w:rPr>
        <w:t>，含水率为</w:t>
      </w:r>
      <w:r>
        <w:rPr>
          <w:rFonts w:ascii="TimesNewRomanPSMT" w:hAnsi="TimesNewRomanPSMT" w:eastAsia="TimesNewRomanPSMT"/>
          <w:b w:val="0"/>
          <w:i w:val="0"/>
          <w:color w:val="000000"/>
          <w:sz w:val="24"/>
        </w:rPr>
        <w:t>28.5%</w:t>
      </w:r>
      <w:r>
        <w:rPr>
          <w:rFonts w:ascii="SimSun" w:hAnsi="SimSun" w:eastAsia="SimSun"/>
          <w:b w:val="0"/>
          <w:i w:val="0"/>
          <w:color w:val="000000"/>
          <w:sz w:val="24"/>
        </w:rPr>
        <w:t>时，泡沫</w:t>
      </w:r>
      <w:r>
        <w:rPr>
          <w:rFonts w:ascii="Times New Roman" w:hAnsi="Times New Roman" w:eastAsia="Times New Roman"/>
          <w:b w:val="0"/>
          <w:i/>
          <w:color w:val="000000"/>
          <w:sz w:val="24"/>
        </w:rPr>
        <w:t>FIR</w:t>
      </w:r>
      <w:r>
        <w:rPr>
          <w:rFonts w:ascii="SimSun" w:hAnsi="SimSun" w:eastAsia="SimSun"/>
          <w:b w:val="0"/>
          <w:i w:val="0"/>
          <w:color w:val="000000"/>
          <w:sz w:val="24"/>
        </w:rPr>
        <w:t xml:space="preserve"> 应大于</w:t>
      </w:r>
      <w:r>
        <w:rPr>
          <w:rFonts w:ascii="TimesNewRomanPSMT" w:hAnsi="TimesNewRomanPSMT" w:eastAsia="TimesNewRomanPSMT"/>
          <w:b w:val="0"/>
          <w:i w:val="0"/>
          <w:color w:val="000000"/>
          <w:sz w:val="24"/>
        </w:rPr>
        <w:t>25%</w:t>
      </w:r>
      <w:r>
        <w:rPr>
          <w:rFonts w:ascii="SimSun" w:hAnsi="SimSun" w:eastAsia="SimSun"/>
          <w:b w:val="0"/>
          <w:i w:val="0"/>
          <w:color w:val="000000"/>
          <w:sz w:val="24"/>
        </w:rPr>
        <w:t>，含水率为</w:t>
      </w:r>
      <w:r>
        <w:rPr>
          <w:rFonts w:ascii="TimesNewRomanPSMT" w:hAnsi="TimesNewRomanPSMT" w:eastAsia="TimesNewRomanPSMT"/>
          <w:b w:val="0"/>
          <w:i w:val="0"/>
          <w:color w:val="000000"/>
          <w:sz w:val="24"/>
        </w:rPr>
        <w:t>32.5%</w:t>
      </w:r>
      <w:r>
        <w:rPr>
          <w:rFonts w:ascii="SimSun" w:hAnsi="SimSun" w:eastAsia="SimSun"/>
          <w:b w:val="0"/>
          <w:i w:val="0"/>
          <w:color w:val="000000"/>
          <w:sz w:val="24"/>
        </w:rPr>
        <w:t>和</w:t>
      </w:r>
      <w:r>
        <w:rPr>
          <w:rFonts w:ascii="TimesNewRomanPSMT" w:hAnsi="TimesNewRomanPSMT" w:eastAsia="TimesNewRomanPSMT"/>
          <w:b w:val="0"/>
          <w:i w:val="0"/>
          <w:color w:val="000000"/>
          <w:sz w:val="24"/>
        </w:rPr>
        <w:t>35%</w:t>
      </w:r>
      <w:r>
        <w:rPr>
          <w:rFonts w:ascii="SimSun" w:hAnsi="SimSun" w:eastAsia="SimSun"/>
          <w:b w:val="0"/>
          <w:i w:val="0"/>
          <w:color w:val="000000"/>
          <w:sz w:val="24"/>
        </w:rPr>
        <w:t>时泡沫</w:t>
      </w:r>
      <w:r>
        <w:rPr>
          <w:rFonts w:ascii="Times New Roman" w:hAnsi="Times New Roman" w:eastAsia="Times New Roman"/>
          <w:b w:val="0"/>
          <w:i/>
          <w:color w:val="000000"/>
          <w:sz w:val="24"/>
        </w:rPr>
        <w:t>FIR</w:t>
      </w:r>
      <w:r>
        <w:rPr>
          <w:rFonts w:ascii="SimSun" w:hAnsi="SimSun" w:eastAsia="SimSun"/>
          <w:b w:val="0"/>
          <w:i w:val="0"/>
          <w:color w:val="000000"/>
          <w:sz w:val="24"/>
        </w:rPr>
        <w:t xml:space="preserve"> 大</w:t>
      </w:r>
      <w:r>
        <w:rPr>
          <w:rFonts w:ascii="SimSun" w:hAnsi="SimSun" w:eastAsia="SimSun"/>
          <w:b w:val="0"/>
          <w:i w:val="0"/>
          <w:color w:val="000000"/>
          <w:sz w:val="24"/>
        </w:rPr>
        <w:t>于</w:t>
      </w:r>
      <w:r>
        <w:rPr>
          <w:rFonts w:ascii="TimesNewRomanPSMT" w:hAnsi="TimesNewRomanPSMT" w:eastAsia="TimesNewRomanPSMT"/>
          <w:b w:val="0"/>
          <w:i w:val="0"/>
          <w:color w:val="000000"/>
          <w:sz w:val="24"/>
        </w:rPr>
        <w:t>10%</w:t>
      </w:r>
      <w:r>
        <w:rPr>
          <w:rFonts w:ascii="SimSun" w:hAnsi="SimSun" w:eastAsia="SimSun"/>
          <w:b w:val="0"/>
          <w:i w:val="0"/>
          <w:color w:val="000000"/>
          <w:sz w:val="24"/>
        </w:rPr>
        <w:t>后均满足渣土摩擦性要求。</w:t>
      </w:r>
    </w:p>
    <w:p>
      <w:pPr>
        <w:autoSpaceDN w:val="0"/>
        <w:autoSpaceDE w:val="0"/>
        <w:widowControl/>
        <w:spacing w:line="240" w:lineRule="exact" w:before="546" w:after="0"/>
        <w:ind w:left="0" w:right="4542" w:firstLine="0"/>
        <w:jc w:val="right"/>
      </w:pPr>
      <w:r>
        <w:rPr>
          <w:rFonts w:ascii="TimesNewRomanPSMT" w:hAnsi="TimesNewRomanPSMT" w:eastAsia="TimesNewRomanPSMT"/>
          <w:b w:val="0"/>
          <w:i w:val="0"/>
          <w:color w:val="000000"/>
          <w:sz w:val="18"/>
        </w:rPr>
        <w:t xml:space="preserve">34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02" name="Picture 4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3" name="Picture 4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3517900</wp:posOffset>
            </wp:positionV>
            <wp:extent cx="1955800" cy="19177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1955800" cy="191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3530600</wp:posOffset>
            </wp:positionV>
            <wp:extent cx="1968500" cy="19050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1968500" cy="190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6337300</wp:posOffset>
            </wp:positionV>
            <wp:extent cx="1955800" cy="18923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1955800" cy="1892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6337300</wp:posOffset>
            </wp:positionV>
            <wp:extent cx="1968500" cy="18923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1968500" cy="1892300"/>
                    </a:xfrm>
                    <a:prstGeom prst="rect"/>
                  </pic:spPr>
                </pic:pic>
              </a:graphicData>
            </a:graphic>
          </wp:anchor>
        </w:drawing>
      </w:r>
    </w:p>
    <w:p>
      <w:pPr>
        <w:autoSpaceDN w:val="0"/>
        <w:autoSpaceDE w:val="0"/>
        <w:widowControl/>
        <w:spacing w:line="185" w:lineRule="auto" w:before="0" w:after="0"/>
        <w:ind w:left="0" w:right="2920"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p>
      <w:pPr>
        <w:autoSpaceDN w:val="0"/>
        <w:autoSpaceDE w:val="0"/>
        <w:widowControl/>
        <w:spacing w:line="240" w:lineRule="auto" w:before="268" w:after="0"/>
        <w:ind w:left="0" w:right="3068" w:firstLine="0"/>
        <w:jc w:val="right"/>
      </w:pPr>
      <w:r>
        <w:drawing>
          <wp:inline xmlns:a="http://schemas.openxmlformats.org/drawingml/2006/main" xmlns:pic="http://schemas.openxmlformats.org/drawingml/2006/picture">
            <wp:extent cx="1621789" cy="2160270"/>
            <wp:docPr id="404" name="Picture 404"/>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1621789" cy="2160270"/>
                    </a:xfrm>
                    <a:prstGeom prst="rect"/>
                  </pic:spPr>
                </pic:pic>
              </a:graphicData>
            </a:graphic>
          </wp:inline>
        </w:drawing>
      </w:r>
    </w:p>
    <w:p>
      <w:pPr>
        <w:autoSpaceDN w:val="0"/>
        <w:autoSpaceDE w:val="0"/>
        <w:widowControl/>
        <w:spacing w:line="254" w:lineRule="auto" w:before="194" w:after="20"/>
        <w:ind w:left="0" w:right="2944"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2-16  DZ-1</w:t>
      </w:r>
      <w:r>
        <w:rPr>
          <w:rFonts w:ascii="SimSun" w:hAnsi="SimSun" w:eastAsia="SimSun"/>
          <w:b w:val="0"/>
          <w:i w:val="0"/>
          <w:color w:val="000000"/>
          <w:sz w:val="21"/>
        </w:rPr>
        <w:t xml:space="preserve"> 型应变控制式直剪仪</w:t>
      </w:r>
    </w:p>
    <w:tbl>
      <w:tblPr>
        <w:tblW w:type="auto" w:w="0"/>
        <w:tblLayout w:type="fixed"/>
        <w:tblLook w:firstColumn="1" w:firstRow="1" w:lastColumn="0" w:lastRow="0" w:noHBand="0" w:noVBand="1" w:val="04A0"/>
        <w:tblInd w:w="620.0" w:type="dxa"/>
      </w:tblPr>
      <w:tblGrid>
        <w:gridCol w:w="843"/>
        <w:gridCol w:w="843"/>
        <w:gridCol w:w="843"/>
        <w:gridCol w:w="843"/>
        <w:gridCol w:w="843"/>
        <w:gridCol w:w="843"/>
        <w:gridCol w:w="843"/>
        <w:gridCol w:w="843"/>
        <w:gridCol w:w="843"/>
        <w:gridCol w:w="843"/>
        <w:gridCol w:w="843"/>
        <w:gridCol w:w="843"/>
      </w:tblGrid>
      <w:tr>
        <w:trPr>
          <w:trHeight w:hRule="exact" w:val="256"/>
        </w:trPr>
        <w:tc>
          <w:tcPr>
            <w:tcW w:type="dxa" w:w="9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30" w:after="0"/>
              <w:ind w:left="0" w:right="1318" w:firstLine="0"/>
              <w:jc w:val="right"/>
            </w:pPr>
            <w:r>
              <w:rPr>
                <w:w w:val="97.94710159301758"/>
                <w:rFonts w:ascii="Symbol" w:hAnsi="Symbol" w:eastAsia="Symbol"/>
                <w:b w:val="0"/>
                <w:i w:val="0"/>
                <w:color w:val="000000"/>
                <w:sz w:val="20"/>
              </w:rPr>
              <w:t></w:t>
            </w:r>
            <w:r>
              <w:rPr>
                <w:w w:val="97.94710159301758"/>
                <w:rFonts w:ascii="SimSun" w:hAnsi="SimSun" w:eastAsia="SimSun"/>
                <w:b w:val="0"/>
                <w:i w:val="0"/>
                <w:color w:val="000000"/>
                <w:sz w:val="20"/>
              </w:rPr>
              <w:t>（</w:t>
            </w:r>
            <w:r>
              <w:rPr>
                <w:w w:val="97.94710159301758"/>
                <w:rFonts w:ascii="TimesNewRomanPSMT" w:hAnsi="TimesNewRomanPSMT" w:eastAsia="TimesNewRomanPSMT"/>
                <w:b w:val="0"/>
                <w:i w:val="0"/>
                <w:color w:val="000000"/>
                <w:sz w:val="20"/>
              </w:rPr>
              <w:t>kPa</w:t>
            </w:r>
            <w:r>
              <w:rPr>
                <w:w w:val="97.94710159301758"/>
                <w:rFonts w:ascii="SimSun" w:hAnsi="SimSun" w:eastAsia="SimSun"/>
                <w:b w:val="0"/>
                <w:i w:val="0"/>
                <w:color w:val="000000"/>
                <w:sz w:val="20"/>
              </w:rPr>
              <w:t>）</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290" w:after="0"/>
              <w:ind w:left="36" w:right="0" w:firstLine="0"/>
              <w:jc w:val="left"/>
            </w:pPr>
            <w:r>
              <w:rPr>
                <w:w w:val="97.94710159301758"/>
                <w:rFonts w:ascii="TimesNewRomanPSMT" w:hAnsi="TimesNewRomanPSMT" w:eastAsia="TimesNewRomanPSMT"/>
                <w:b w:val="0"/>
                <w:i w:val="0"/>
                <w:color w:val="000000"/>
                <w:sz w:val="20"/>
              </w:rPr>
              <w:t>240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364" w:after="0"/>
              <w:ind w:left="0" w:right="20" w:firstLine="0"/>
              <w:jc w:val="right"/>
            </w:pPr>
            <w:r>
              <w:rPr>
                <w:w w:val="97.94710159301758"/>
                <w:rFonts w:ascii="TimesNewRomanPSMT" w:hAnsi="TimesNewRomanPSMT" w:eastAsia="TimesNewRomanPSMT"/>
                <w:b w:val="0"/>
                <w:i w:val="0"/>
                <w:color w:val="000000"/>
                <w:sz w:val="20"/>
              </w:rPr>
              <w:t>100</w:t>
            </w:r>
          </w:p>
        </w:tc>
        <w:tc>
          <w:tcPr>
            <w:tcW w:type="dxa" w:w="1740"/>
            <w:gridSpan w:val="2"/>
            <w:tcBorders/>
            <w:tcMar>
              <w:start w:w="0" w:type="dxa"/>
              <w:end w:w="0" w:type="dxa"/>
            </w:tcMar>
            <w:tcMar>
              <w:start w:w="0" w:type="dxa"/>
              <w:end w:w="0" w:type="dxa"/>
            </w:tcMar>
          </w:tcPr>
          <w:p>
            <w:pPr>
              <w:autoSpaceDN w:val="0"/>
              <w:autoSpaceDE w:val="0"/>
              <w:widowControl/>
              <w:spacing w:line="242" w:lineRule="exact" w:before="14" w:after="0"/>
              <w:ind w:left="4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=0%</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364" w:after="0"/>
              <w:ind w:left="0" w:right="430" w:firstLine="0"/>
              <w:jc w:val="right"/>
            </w:pPr>
            <w:r>
              <w:rPr>
                <w:w w:val="97.94710159301758"/>
                <w:rFonts w:ascii="TimesNewRomanPSMT" w:hAnsi="TimesNewRomanPSMT" w:eastAsia="TimesNewRomanPSMT"/>
                <w:b w:val="0"/>
                <w:i w:val="0"/>
                <w:color w:val="000000"/>
                <w:sz w:val="20"/>
              </w:rPr>
              <w:t>400</w:t>
            </w:r>
          </w:p>
        </w:tc>
        <w:tc>
          <w:tcPr>
            <w:tcW w:type="dxa" w:w="7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430" w:after="0"/>
              <w:ind w:left="0" w:right="1608" w:firstLine="0"/>
              <w:jc w:val="right"/>
            </w:pPr>
            <w:r>
              <w:rPr>
                <w:w w:val="97.94710159301758"/>
                <w:rFonts w:ascii="Symbol" w:hAnsi="Symbol" w:eastAsia="Symbol"/>
                <w:b w:val="0"/>
                <w:i w:val="0"/>
                <w:color w:val="000000"/>
                <w:sz w:val="20"/>
              </w:rPr>
              <w:t></w:t>
            </w:r>
            <w:r>
              <w:rPr>
                <w:w w:val="97.94710159301758"/>
                <w:rFonts w:ascii="TimesNewRomanPSMT" w:hAnsi="TimesNewRomanPSMT" w:eastAsia="TimesNewRomanPSMT"/>
                <w:b w:val="0"/>
                <w:i w:val="0"/>
                <w:color w:val="000000"/>
                <w:sz w:val="20"/>
              </w:rPr>
              <w:t>(kPa)</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552" w:after="0"/>
              <w:ind w:left="22" w:right="0" w:firstLine="0"/>
              <w:jc w:val="left"/>
            </w:pPr>
            <w:r>
              <w:rPr>
                <w:w w:val="97.94710159301758"/>
                <w:rFonts w:ascii="TimesNewRomanPSMT" w:hAnsi="TimesNewRomanPSMT" w:eastAsia="TimesNewRomanPSMT"/>
                <w:b w:val="0"/>
                <w:i w:val="0"/>
                <w:color w:val="000000"/>
                <w:sz w:val="20"/>
              </w:rPr>
              <w:t>240</w:t>
            </w:r>
          </w:p>
        </w:tc>
        <w:tc>
          <w:tcPr>
            <w:tcW w:type="dxa" w:w="1700"/>
            <w:gridSpan w:val="2"/>
            <w:tcBorders/>
            <w:tcMar>
              <w:start w:w="0" w:type="dxa"/>
              <w:end w:w="0" w:type="dxa"/>
            </w:tcMar>
            <w:tcMar>
              <w:start w:w="0" w:type="dxa"/>
              <w:end w:w="0" w:type="dxa"/>
            </w:tcMar>
          </w:tcPr>
          <w:p>
            <w:pPr>
              <w:autoSpaceDN w:val="0"/>
              <w:autoSpaceDE w:val="0"/>
              <w:widowControl/>
              <w:spacing w:line="242" w:lineRule="exact" w:before="14" w:after="0"/>
              <w:ind w:left="0" w:right="676" w:firstLine="0"/>
              <w:jc w:val="righ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364" w:after="0"/>
              <w:ind w:left="4" w:right="0" w:firstLine="0"/>
              <w:jc w:val="left"/>
            </w:pPr>
            <w:r>
              <w:rPr>
                <w:w w:val="97.94710159301758"/>
                <w:rFonts w:ascii="TimesNewRomanPSMT" w:hAnsi="TimesNewRomanPSMT" w:eastAsia="TimesNewRomanPSMT"/>
                <w:b w:val="0"/>
                <w:i w:val="0"/>
                <w:color w:val="000000"/>
                <w:sz w:val="20"/>
              </w:rPr>
              <w:t>300</w:t>
            </w:r>
          </w:p>
        </w:tc>
        <w:tc>
          <w:tcPr>
            <w:tcW w:type="dxa" w:w="1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364" w:after="0"/>
              <w:ind w:left="248" w:right="0" w:firstLine="0"/>
              <w:jc w:val="left"/>
            </w:pPr>
            <w:r>
              <w:rPr>
                <w:w w:val="97.94710159301758"/>
                <w:rFonts w:ascii="TimesNewRomanPSMT" w:hAnsi="TimesNewRomanPSMT" w:eastAsia="TimesNewRomanPSMT"/>
                <w:b w:val="0"/>
                <w:i w:val="0"/>
                <w:color w:val="000000"/>
                <w:sz w:val="20"/>
              </w:rPr>
              <w:t>400</w:t>
            </w:r>
          </w:p>
        </w:tc>
      </w:tr>
      <w:tr>
        <w:trPr>
          <w:trHeight w:hRule="exact" w:val="228"/>
        </w:trPr>
        <w:tc>
          <w:tcPr>
            <w:tcW w:type="dxa" w:w="843"/>
            <w:vMerge/>
            <w:tcBorders/>
          </w:tcPr>
          <w:p/>
        </w:tc>
        <w:tc>
          <w:tcPr>
            <w:tcW w:type="dxa" w:w="843"/>
            <w:vMerge/>
            <w:tcBorders/>
          </w:tcPr>
          <w:p/>
        </w:tc>
        <w:tc>
          <w:tcPr>
            <w:tcW w:type="dxa" w:w="843"/>
            <w:vMerge/>
            <w:tcBorders/>
          </w:tcPr>
          <w:p/>
        </w:tc>
        <w:tc>
          <w:tcPr>
            <w:tcW w:type="dxa" w:w="1740"/>
            <w:gridSpan w:val="2"/>
            <w:tcBorders/>
            <w:tcMar>
              <w:start w:w="0" w:type="dxa"/>
              <w:end w:w="0" w:type="dxa"/>
            </w:tcMar>
            <w:tcMar>
              <w:start w:w="0" w:type="dxa"/>
              <w:end w:w="0" w:type="dxa"/>
            </w:tcMar>
          </w:tcPr>
          <w:p>
            <w:pPr>
              <w:autoSpaceDN w:val="0"/>
              <w:autoSpaceDE w:val="0"/>
              <w:widowControl/>
              <w:spacing w:line="242" w:lineRule="exact" w:before="0" w:after="0"/>
              <w:ind w:left="4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=25%</w:t>
            </w:r>
          </w:p>
        </w:tc>
        <w:tc>
          <w:tcPr>
            <w:tcW w:type="dxa" w:w="843"/>
            <w:vMerge/>
            <w:tcBorders/>
          </w:tcPr>
          <w:p/>
        </w:tc>
        <w:tc>
          <w:tcPr>
            <w:tcW w:type="dxa" w:w="843"/>
            <w:vMerge/>
            <w:tcBorders/>
          </w:tcPr>
          <w:p/>
        </w:tc>
        <w:tc>
          <w:tcPr>
            <w:tcW w:type="dxa" w:w="843"/>
            <w:vMerge/>
            <w:tcBorders/>
          </w:tcPr>
          <w:p/>
        </w:tc>
        <w:tc>
          <w:tcPr>
            <w:tcW w:type="dxa" w:w="1700"/>
            <w:gridSpan w:val="2"/>
            <w:tcBorders/>
            <w:tcMar>
              <w:start w:w="0" w:type="dxa"/>
              <w:end w:w="0" w:type="dxa"/>
            </w:tcMar>
            <w:tcMar>
              <w:start w:w="0" w:type="dxa"/>
              <w:end w:w="0" w:type="dxa"/>
            </w:tcMar>
          </w:tcPr>
          <w:p>
            <w:pPr>
              <w:autoSpaceDN w:val="0"/>
              <w:autoSpaceDE w:val="0"/>
              <w:widowControl/>
              <w:spacing w:line="242" w:lineRule="exact" w:before="0" w:after="0"/>
              <w:ind w:left="0" w:right="590" w:firstLine="0"/>
              <w:jc w:val="righ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=15%</w:t>
            </w:r>
          </w:p>
        </w:tc>
        <w:tc>
          <w:tcPr>
            <w:tcW w:type="dxa" w:w="843"/>
            <w:vMerge/>
            <w:tcBorders/>
          </w:tcPr>
          <w:p/>
        </w:tc>
        <w:tc>
          <w:tcPr>
            <w:tcW w:type="dxa" w:w="843"/>
            <w:vMerge/>
            <w:tcBorders/>
          </w:tcPr>
          <w:p/>
        </w:tc>
      </w:tr>
      <w:tr>
        <w:trPr>
          <w:trHeight w:hRule="exact" w:val="231"/>
        </w:trPr>
        <w:tc>
          <w:tcPr>
            <w:tcW w:type="dxa" w:w="843"/>
            <w:vMerge/>
            <w:tcBorders/>
          </w:tcPr>
          <w:p/>
        </w:tc>
        <w:tc>
          <w:tcPr>
            <w:tcW w:type="dxa" w:w="843"/>
            <w:vMerge/>
            <w:tcBorders/>
          </w:tcPr>
          <w:p/>
        </w:tc>
        <w:tc>
          <w:tcPr>
            <w:tcW w:type="dxa" w:w="843"/>
            <w:vMerge/>
            <w:tcBorders/>
          </w:tcPr>
          <w:p/>
        </w:tc>
        <w:tc>
          <w:tcPr>
            <w:tcW w:type="dxa" w:w="1740"/>
            <w:gridSpan w:val="2"/>
            <w:tcBorders/>
            <w:tcMar>
              <w:start w:w="0" w:type="dxa"/>
              <w:end w:w="0" w:type="dxa"/>
            </w:tcMar>
            <w:tcMar>
              <w:start w:w="0" w:type="dxa"/>
              <w:end w:w="0" w:type="dxa"/>
            </w:tcMar>
          </w:tcPr>
          <w:p>
            <w:pPr>
              <w:autoSpaceDN w:val="0"/>
              <w:autoSpaceDE w:val="0"/>
              <w:widowControl/>
              <w:spacing w:line="242" w:lineRule="exact" w:before="0" w:after="0"/>
              <w:ind w:left="4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=30%</w:t>
            </w:r>
          </w:p>
        </w:tc>
        <w:tc>
          <w:tcPr>
            <w:tcW w:type="dxa" w:w="843"/>
            <w:vMerge/>
            <w:tcBorders/>
          </w:tcPr>
          <w:p/>
        </w:tc>
        <w:tc>
          <w:tcPr>
            <w:tcW w:type="dxa" w:w="843"/>
            <w:vMerge/>
            <w:tcBorders/>
          </w:tcPr>
          <w:p/>
        </w:tc>
        <w:tc>
          <w:tcPr>
            <w:tcW w:type="dxa" w:w="843"/>
            <w:vMerge/>
            <w:tcBorders/>
          </w:tcPr>
          <w:p/>
        </w:tc>
        <w:tc>
          <w:tcPr>
            <w:tcW w:type="dxa" w:w="1700"/>
            <w:gridSpan w:val="2"/>
            <w:tcBorders/>
            <w:tcMar>
              <w:start w:w="0" w:type="dxa"/>
              <w:end w:w="0" w:type="dxa"/>
            </w:tcMar>
            <w:tcMar>
              <w:start w:w="0" w:type="dxa"/>
              <w:end w:w="0" w:type="dxa"/>
            </w:tcMar>
          </w:tcPr>
          <w:p>
            <w:pPr>
              <w:autoSpaceDN w:val="0"/>
              <w:autoSpaceDE w:val="0"/>
              <w:widowControl/>
              <w:spacing w:line="242" w:lineRule="exact" w:before="0" w:after="0"/>
              <w:ind w:left="0" w:right="590" w:firstLine="0"/>
              <w:jc w:val="righ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=20%</w:t>
            </w:r>
          </w:p>
        </w:tc>
        <w:tc>
          <w:tcPr>
            <w:tcW w:type="dxa" w:w="843"/>
            <w:vMerge/>
            <w:tcBorders/>
          </w:tcPr>
          <w:p/>
        </w:tc>
        <w:tc>
          <w:tcPr>
            <w:tcW w:type="dxa" w:w="843"/>
            <w:vMerge/>
            <w:tcBorders/>
          </w:tcPr>
          <w:p/>
        </w:tc>
      </w:tr>
      <w:tr>
        <w:trPr>
          <w:trHeight w:hRule="exact" w:val="229"/>
        </w:trPr>
        <w:tc>
          <w:tcPr>
            <w:tcW w:type="dxa" w:w="84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68" w:lineRule="exact" w:before="94" w:after="0"/>
              <w:ind w:left="36" w:right="0" w:firstLine="0"/>
              <w:jc w:val="left"/>
            </w:pPr>
            <w:r>
              <w:rPr>
                <w:w w:val="97.94710159301758"/>
                <w:rFonts w:ascii="TimesNewRomanPSMT" w:hAnsi="TimesNewRomanPSMT" w:eastAsia="TimesNewRomanPSMT"/>
                <w:b w:val="0"/>
                <w:i w:val="0"/>
                <w:color w:val="000000"/>
                <w:sz w:val="20"/>
              </w:rPr>
              <w:t>200</w:t>
            </w:r>
          </w:p>
        </w:tc>
        <w:tc>
          <w:tcPr>
            <w:tcW w:type="dxa" w:w="843"/>
            <w:vMerge/>
            <w:tcBorders/>
          </w:tcPr>
          <w:p/>
        </w:tc>
        <w:tc>
          <w:tcPr>
            <w:tcW w:type="dxa" w:w="1740"/>
            <w:gridSpan w:val="2"/>
            <w:tcBorders/>
            <w:tcMar>
              <w:start w:w="0" w:type="dxa"/>
              <w:end w:w="0" w:type="dxa"/>
            </w:tcMar>
            <w:tcMar>
              <w:start w:w="0" w:type="dxa"/>
              <w:end w:w="0" w:type="dxa"/>
            </w:tcMar>
          </w:tcPr>
          <w:p>
            <w:pPr>
              <w:autoSpaceDN w:val="0"/>
              <w:autoSpaceDE w:val="0"/>
              <w:widowControl/>
              <w:spacing w:line="242" w:lineRule="exact" w:before="0" w:after="0"/>
              <w:ind w:left="4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=35%</w:t>
            </w:r>
          </w:p>
        </w:tc>
        <w:tc>
          <w:tcPr>
            <w:tcW w:type="dxa" w:w="843"/>
            <w:vMerge/>
            <w:tcBorders/>
          </w:tcPr>
          <w:p/>
        </w:tc>
        <w:tc>
          <w:tcPr>
            <w:tcW w:type="dxa" w:w="843"/>
            <w:vMerge/>
            <w:tcBorders/>
          </w:tcPr>
          <w:p/>
        </w:tc>
        <w:tc>
          <w:tcPr>
            <w:tcW w:type="dxa" w:w="843"/>
            <w:vMerge/>
            <w:tcBorders/>
          </w:tcPr>
          <w:p/>
        </w:tc>
        <w:tc>
          <w:tcPr>
            <w:tcW w:type="dxa" w:w="1700"/>
            <w:gridSpan w:val="2"/>
            <w:tcBorders/>
            <w:tcMar>
              <w:start w:w="0" w:type="dxa"/>
              <w:end w:w="0" w:type="dxa"/>
            </w:tcMar>
            <w:tcMar>
              <w:start w:w="0" w:type="dxa"/>
              <w:end w:w="0" w:type="dxa"/>
            </w:tcMar>
          </w:tcPr>
          <w:p>
            <w:pPr>
              <w:autoSpaceDN w:val="0"/>
              <w:autoSpaceDE w:val="0"/>
              <w:widowControl/>
              <w:spacing w:line="242" w:lineRule="exact" w:before="0" w:after="0"/>
              <w:ind w:left="0" w:right="590" w:firstLine="0"/>
              <w:jc w:val="righ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=25%</w:t>
            </w:r>
          </w:p>
        </w:tc>
        <w:tc>
          <w:tcPr>
            <w:tcW w:type="dxa" w:w="843"/>
            <w:vMerge/>
            <w:tcBorders/>
          </w:tcPr>
          <w:p/>
        </w:tc>
        <w:tc>
          <w:tcPr>
            <w:tcW w:type="dxa" w:w="843"/>
            <w:vMerge/>
            <w:tcBorders/>
          </w:tcPr>
          <w:p/>
        </w:tc>
      </w:tr>
      <w:tr>
        <w:trPr>
          <w:trHeight w:hRule="exact" w:val="179"/>
        </w:trPr>
        <w:tc>
          <w:tcPr>
            <w:tcW w:type="dxa" w:w="843"/>
            <w:vMerge/>
            <w:tcBorders/>
          </w:tcPr>
          <w:p/>
        </w:tc>
        <w:tc>
          <w:tcPr>
            <w:tcW w:type="dxa" w:w="843"/>
            <w:vMerge/>
            <w:tcBorders/>
          </w:tcPr>
          <w:p/>
        </w:tc>
        <w:tc>
          <w:tcPr>
            <w:tcW w:type="dxa" w:w="843"/>
            <w:vMerge/>
            <w:tcBorders/>
          </w:tcPr>
          <w:p/>
        </w:tc>
        <w:tc>
          <w:tcPr>
            <w:tcW w:type="dxa" w:w="17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4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=40%</w:t>
            </w:r>
          </w:p>
        </w:tc>
        <w:tc>
          <w:tcPr>
            <w:tcW w:type="dxa" w:w="843"/>
            <w:vMerge/>
            <w:tcBorders/>
          </w:tcPr>
          <w:p/>
        </w:tc>
        <w:tc>
          <w:tcPr>
            <w:tcW w:type="dxa" w:w="843"/>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128" w:after="0"/>
              <w:ind w:left="22" w:right="0" w:firstLine="0"/>
              <w:jc w:val="left"/>
            </w:pPr>
            <w:r>
              <w:rPr>
                <w:w w:val="97.94710159301758"/>
                <w:rFonts w:ascii="TimesNewRomanPSMT" w:hAnsi="TimesNewRomanPSMT" w:eastAsia="TimesNewRomanPSMT"/>
                <w:b w:val="0"/>
                <w:i w:val="0"/>
                <w:color w:val="000000"/>
                <w:sz w:val="20"/>
              </w:rPr>
              <w:t>200</w:t>
            </w:r>
          </w:p>
        </w:tc>
        <w:tc>
          <w:tcPr>
            <w:tcW w:type="dxa" w:w="1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590" w:firstLine="0"/>
              <w:jc w:val="righ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=30%</w:t>
            </w:r>
          </w:p>
        </w:tc>
        <w:tc>
          <w:tcPr>
            <w:tcW w:type="dxa" w:w="843"/>
            <w:vMerge/>
            <w:tcBorders/>
          </w:tcPr>
          <w:p/>
        </w:tc>
        <w:tc>
          <w:tcPr>
            <w:tcW w:type="dxa" w:w="843"/>
            <w:vMerge/>
            <w:tcBorders/>
          </w:tcPr>
          <w:p/>
        </w:tc>
      </w:tr>
      <w:tr>
        <w:trPr>
          <w:trHeight w:hRule="exact" w:val="60"/>
        </w:trPr>
        <w:tc>
          <w:tcPr>
            <w:tcW w:type="dxa" w:w="84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66" w:lineRule="exact" w:before="194" w:after="0"/>
              <w:ind w:left="36" w:right="0" w:firstLine="0"/>
              <w:jc w:val="left"/>
            </w:pPr>
            <w:r>
              <w:rPr>
                <w:w w:val="97.94710159301758"/>
                <w:rFonts w:ascii="TimesNewRomanPSMT" w:hAnsi="TimesNewRomanPSMT" w:eastAsia="TimesNewRomanPSMT"/>
                <w:b w:val="0"/>
                <w:i w:val="0"/>
                <w:color w:val="000000"/>
                <w:sz w:val="20"/>
              </w:rPr>
              <w:t>160</w:t>
            </w:r>
          </w:p>
        </w:tc>
        <w:tc>
          <w:tcPr>
            <w:tcW w:type="dxa" w:w="843"/>
            <w:vMerge/>
            <w:tcBorders/>
          </w:tcPr>
          <w:p/>
        </w:tc>
        <w:tc>
          <w:tcPr>
            <w:tcW w:type="dxa" w:w="1686"/>
            <w:gridSpan w:val="2"/>
            <w:vMerge/>
            <w:tcBorders/>
          </w:tcPr>
          <w:p/>
        </w:tc>
        <w:tc>
          <w:tcPr>
            <w:tcW w:type="dxa" w:w="843"/>
            <w:vMerge/>
            <w:tcBorders/>
          </w:tcPr>
          <w:p/>
        </w:tc>
        <w:tc>
          <w:tcPr>
            <w:tcW w:type="dxa" w:w="843"/>
            <w:vMerge/>
            <w:tcBorders/>
          </w:tcPr>
          <w:p/>
        </w:tc>
        <w:tc>
          <w:tcPr>
            <w:tcW w:type="dxa" w:w="843"/>
            <w:vMerge/>
            <w:tcBorders/>
          </w:tcPr>
          <w:p/>
        </w:tc>
        <w:tc>
          <w:tcPr>
            <w:tcW w:type="dxa" w:w="1686"/>
            <w:gridSpan w:val="2"/>
            <w:vMerge/>
            <w:tcBorders/>
          </w:tcPr>
          <w:p/>
        </w:tc>
        <w:tc>
          <w:tcPr>
            <w:tcW w:type="dxa" w:w="843"/>
            <w:vMerge/>
            <w:tcBorders/>
          </w:tcPr>
          <w:p/>
        </w:tc>
        <w:tc>
          <w:tcPr>
            <w:tcW w:type="dxa" w:w="843"/>
            <w:vMerge/>
            <w:tcBorders/>
          </w:tcPr>
          <w:p/>
        </w:tc>
      </w:tr>
      <w:tr>
        <w:trPr>
          <w:trHeight w:hRule="exact" w:val="400"/>
        </w:trPr>
        <w:tc>
          <w:tcPr>
            <w:tcW w:type="dxa" w:w="843"/>
            <w:vMerge/>
            <w:tcBorders/>
          </w:tcPr>
          <w:p/>
        </w:tc>
        <w:tc>
          <w:tcPr>
            <w:tcW w:type="dxa" w:w="843"/>
            <w:vMerge/>
            <w:tcBorders/>
          </w:tcPr>
          <w:p/>
        </w:tc>
        <w:tc>
          <w:tcPr>
            <w:tcW w:type="dxa" w:w="843"/>
            <w:vMerge/>
            <w:tcBorders/>
          </w:tcPr>
          <w:p/>
        </w:tc>
        <w:tc>
          <w:tcPr>
            <w:tcW w:type="dxa" w:w="1686"/>
            <w:gridSpan w:val="2"/>
            <w:vMerge/>
            <w:tcBorders/>
          </w:tcPr>
          <w:p/>
        </w:tc>
        <w:tc>
          <w:tcPr>
            <w:tcW w:type="dxa" w:w="843"/>
            <w:vMerge/>
            <w:tcBorders/>
          </w:tcPr>
          <w:p/>
        </w:tc>
        <w:tc>
          <w:tcPr>
            <w:tcW w:type="dxa" w:w="843"/>
            <w:vMerge/>
            <w:tcBorders/>
          </w:tcPr>
          <w:p/>
        </w:tc>
        <w:tc>
          <w:tcPr>
            <w:tcW w:type="dxa" w:w="843"/>
            <w:vMerge/>
            <w:tcBorders/>
          </w:tcPr>
          <w:p/>
        </w:tc>
        <w:tc>
          <w:tcPr>
            <w:tcW w:type="dxa" w:w="1700"/>
            <w:gridSpan w:val="2"/>
            <w:tcBorders/>
            <w:tcMar>
              <w:start w:w="0" w:type="dxa"/>
              <w:end w:w="0" w:type="dxa"/>
            </w:tcMar>
            <w:tcMar>
              <w:start w:w="0" w:type="dxa"/>
              <w:end w:w="0" w:type="dxa"/>
            </w:tcMar>
          </w:tcPr>
          <w:p>
            <w:pPr>
              <w:autoSpaceDN w:val="0"/>
              <w:autoSpaceDE w:val="0"/>
              <w:widowControl/>
              <w:spacing w:line="242" w:lineRule="exact" w:before="0" w:after="0"/>
              <w:ind w:left="0" w:right="590" w:firstLine="0"/>
              <w:jc w:val="righ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=35%</w:t>
            </w:r>
          </w:p>
        </w:tc>
        <w:tc>
          <w:tcPr>
            <w:tcW w:type="dxa" w:w="843"/>
            <w:vMerge/>
            <w:tcBorders/>
          </w:tcPr>
          <w:p/>
        </w:tc>
        <w:tc>
          <w:tcPr>
            <w:tcW w:type="dxa" w:w="843"/>
            <w:vMerge/>
            <w:tcBorders/>
          </w:tcPr>
          <w:p/>
        </w:tc>
      </w:tr>
      <w:tr>
        <w:trPr>
          <w:trHeight w:hRule="exact" w:val="402"/>
        </w:trPr>
        <w:tc>
          <w:tcPr>
            <w:tcW w:type="dxa" w:w="84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68" w:lineRule="exact" w:before="272" w:after="0"/>
              <w:ind w:left="36" w:right="0" w:firstLine="0"/>
              <w:jc w:val="left"/>
            </w:pPr>
            <w:r>
              <w:rPr>
                <w:w w:val="97.94710159301758"/>
                <w:rFonts w:ascii="TimesNewRomanPSMT" w:hAnsi="TimesNewRomanPSMT" w:eastAsia="TimesNewRomanPSMT"/>
                <w:b w:val="0"/>
                <w:i w:val="0"/>
                <w:color w:val="000000"/>
                <w:sz w:val="20"/>
              </w:rPr>
              <w:t>120</w:t>
            </w:r>
          </w:p>
        </w:tc>
        <w:tc>
          <w:tcPr>
            <w:tcW w:type="dxa" w:w="843"/>
            <w:vMerge/>
            <w:tcBorders/>
          </w:tcP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772" w:after="0"/>
              <w:ind w:left="0" w:right="234" w:firstLine="0"/>
              <w:jc w:val="right"/>
            </w:pPr>
            <w:r>
              <w:rPr>
                <w:w w:val="97.94710159301758"/>
                <w:rFonts w:ascii="TimesNewRomanPSMT" w:hAnsi="TimesNewRomanPSMT" w:eastAsia="TimesNewRomanPSMT"/>
                <w:b w:val="0"/>
                <w:i w:val="0"/>
                <w:color w:val="000000"/>
                <w:sz w:val="20"/>
              </w:rPr>
              <w:t>200</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772" w:after="0"/>
              <w:ind w:left="0" w:right="0" w:firstLine="0"/>
              <w:jc w:val="center"/>
            </w:pPr>
            <w:r>
              <w:rPr>
                <w:w w:val="97.94710159301758"/>
                <w:rFonts w:ascii="TimesNewRomanPSMT" w:hAnsi="TimesNewRomanPSMT" w:eastAsia="TimesNewRomanPSMT"/>
                <w:b w:val="0"/>
                <w:i w:val="0"/>
                <w:color w:val="000000"/>
                <w:sz w:val="20"/>
              </w:rPr>
              <w:t>300</w:t>
            </w:r>
          </w:p>
        </w:tc>
        <w:tc>
          <w:tcPr>
            <w:tcW w:type="dxa" w:w="843"/>
            <w:vMerge/>
            <w:tcBorders/>
          </w:tcPr>
          <w:p/>
        </w:tc>
        <w:tc>
          <w:tcPr>
            <w:tcW w:type="dxa" w:w="843"/>
            <w:vMerge/>
            <w:tcBorders/>
          </w:tcPr>
          <w:p/>
        </w:tc>
        <w:tc>
          <w:tcPr>
            <w:tcW w:type="dxa" w:w="480"/>
            <w:tcBorders/>
            <w:tcMar>
              <w:start w:w="0" w:type="dxa"/>
              <w:end w:w="0" w:type="dxa"/>
            </w:tcMar>
          </w:tcPr>
          <w:p>
            <w:pPr>
              <w:autoSpaceDN w:val="0"/>
              <w:autoSpaceDE w:val="0"/>
              <w:widowControl/>
              <w:spacing w:line="266" w:lineRule="exact" w:before="10" w:after="0"/>
              <w:ind w:left="22" w:right="0" w:firstLine="0"/>
              <w:jc w:val="left"/>
            </w:pPr>
            <w:r>
              <w:rPr>
                <w:w w:val="97.94710159301758"/>
                <w:rFonts w:ascii="TimesNewRomanPSMT" w:hAnsi="TimesNewRomanPSMT" w:eastAsia="TimesNewRomanPSMT"/>
                <w:b w:val="0"/>
                <w:i w:val="0"/>
                <w:color w:val="000000"/>
                <w:sz w:val="20"/>
              </w:rPr>
              <w:t>160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772" w:after="0"/>
              <w:ind w:left="0" w:right="0" w:firstLine="0"/>
              <w:jc w:val="center"/>
            </w:pPr>
            <w:r>
              <w:rPr>
                <w:w w:val="97.94710159301758"/>
                <w:rFonts w:ascii="TimesNewRomanPSMT" w:hAnsi="TimesNewRomanPSMT" w:eastAsia="TimesNewRomanPSMT"/>
                <w:b w:val="0"/>
                <w:i w:val="0"/>
                <w:color w:val="000000"/>
                <w:sz w:val="20"/>
              </w:rPr>
              <w:t>100</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772" w:after="0"/>
              <w:ind w:left="244" w:right="0" w:firstLine="0"/>
              <w:jc w:val="left"/>
            </w:pPr>
            <w:r>
              <w:rPr>
                <w:w w:val="97.94710159301758"/>
                <w:rFonts w:ascii="TimesNewRomanPSMT" w:hAnsi="TimesNewRomanPSMT" w:eastAsia="TimesNewRomanPSMT"/>
                <w:b w:val="0"/>
                <w:i w:val="0"/>
                <w:color w:val="000000"/>
                <w:sz w:val="20"/>
              </w:rPr>
              <w:t>200</w:t>
            </w:r>
          </w:p>
        </w:tc>
        <w:tc>
          <w:tcPr>
            <w:tcW w:type="dxa" w:w="843"/>
            <w:vMerge/>
            <w:tcBorders/>
          </w:tcPr>
          <w:p/>
        </w:tc>
        <w:tc>
          <w:tcPr>
            <w:tcW w:type="dxa" w:w="843"/>
            <w:vMerge/>
            <w:tcBorders/>
          </w:tcPr>
          <w:p/>
        </w:tc>
      </w:tr>
      <w:tr>
        <w:trPr>
          <w:trHeight w:hRule="exact" w:val="264"/>
        </w:trPr>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68" w:lineRule="exact" w:before="128" w:after="0"/>
              <w:ind w:left="22" w:right="0" w:firstLine="0"/>
              <w:jc w:val="left"/>
            </w:pPr>
            <w:r>
              <w:rPr>
                <w:w w:val="97.94710159301758"/>
                <w:rFonts w:ascii="TimesNewRomanPSMT" w:hAnsi="TimesNewRomanPSMT" w:eastAsia="TimesNewRomanPSMT"/>
                <w:b w:val="0"/>
                <w:i w:val="0"/>
                <w:color w:val="000000"/>
                <w:sz w:val="20"/>
              </w:rPr>
              <w:t>120</w:t>
            </w: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260"/>
        </w:trPr>
        <w:tc>
          <w:tcPr>
            <w:tcW w:type="dxa" w:w="84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68" w:lineRule="exact" w:before="126" w:after="0"/>
              <w:ind w:left="0" w:right="0" w:firstLine="0"/>
              <w:jc w:val="center"/>
            </w:pPr>
            <w:r>
              <w:rPr>
                <w:w w:val="97.94710159301758"/>
                <w:rFonts w:ascii="TimesNewRomanPSMT" w:hAnsi="TimesNewRomanPSMT" w:eastAsia="TimesNewRomanPSMT"/>
                <w:b w:val="0"/>
                <w:i w:val="0"/>
                <w:color w:val="000000"/>
                <w:sz w:val="20"/>
              </w:rPr>
              <w:t>80</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260"/>
        </w:trPr>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68" w:lineRule="exact" w:before="128" w:after="0"/>
              <w:ind w:left="0" w:right="0" w:firstLine="0"/>
              <w:jc w:val="center"/>
            </w:pPr>
            <w:r>
              <w:rPr>
                <w:w w:val="97.94710159301758"/>
                <w:rFonts w:ascii="TimesNewRomanPSMT" w:hAnsi="TimesNewRomanPSMT" w:eastAsia="TimesNewRomanPSMT"/>
                <w:b w:val="0"/>
                <w:i w:val="0"/>
                <w:color w:val="000000"/>
                <w:sz w:val="20"/>
              </w:rPr>
              <w:t>80</w:t>
            </w: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264"/>
        </w:trPr>
        <w:tc>
          <w:tcPr>
            <w:tcW w:type="dxa" w:w="843"/>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126" w:after="0"/>
              <w:ind w:left="0" w:right="0" w:firstLine="0"/>
              <w:jc w:val="center"/>
            </w:pPr>
            <w:r>
              <w:rPr>
                <w:w w:val="97.94710159301758"/>
                <w:rFonts w:ascii="TimesNewRomanPSMT" w:hAnsi="TimesNewRomanPSMT" w:eastAsia="TimesNewRomanPSMT"/>
                <w:b w:val="0"/>
                <w:i w:val="0"/>
                <w:color w:val="000000"/>
                <w:sz w:val="20"/>
              </w:rPr>
              <w:t>40</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590"/>
        </w:trPr>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68" w:lineRule="exact" w:before="126" w:after="0"/>
              <w:ind w:left="0" w:right="0" w:firstLine="0"/>
              <w:jc w:val="center"/>
            </w:pPr>
            <w:r>
              <w:rPr>
                <w:w w:val="97.94710159301758"/>
                <w:rFonts w:ascii="TimesNewRomanPSMT" w:hAnsi="TimesNewRomanPSMT" w:eastAsia="TimesNewRomanPSMT"/>
                <w:b w:val="0"/>
                <w:i w:val="0"/>
                <w:color w:val="000000"/>
                <w:sz w:val="20"/>
              </w:rPr>
              <w:t>40</w:t>
            </w: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360"/>
        </w:trPr>
        <w:tc>
          <w:tcPr>
            <w:tcW w:type="dxa" w:w="843"/>
            <w:vMerge/>
            <w:tcBorders/>
          </w:tcPr>
          <w:p/>
        </w:tc>
        <w:tc>
          <w:tcPr>
            <w:tcW w:type="dxa" w:w="843"/>
            <w:vMerge/>
            <w:tcBorders/>
          </w:tcPr>
          <w:p/>
        </w:tc>
        <w:tc>
          <w:tcPr>
            <w:tcW w:type="dxa" w:w="843"/>
            <w:vMerge/>
            <w:tcBorders/>
          </w:tcPr>
          <w:p/>
        </w:tc>
        <w:tc>
          <w:tcPr>
            <w:tcW w:type="dxa" w:w="1740"/>
            <w:gridSpan w:val="2"/>
            <w:tcBorders/>
            <w:tcMar>
              <w:start w:w="0" w:type="dxa"/>
              <w:end w:w="0" w:type="dxa"/>
            </w:tcMar>
            <w:tcMar>
              <w:start w:w="0" w:type="dxa"/>
              <w:end w:w="0" w:type="dxa"/>
            </w:tcMar>
          </w:tcPr>
          <w:p>
            <w:pPr>
              <w:autoSpaceDN w:val="0"/>
              <w:autoSpaceDE w:val="0"/>
              <w:widowControl/>
              <w:spacing w:line="268" w:lineRule="exact" w:before="22" w:after="0"/>
              <w:ind w:left="0" w:right="330" w:firstLine="0"/>
              <w:jc w:val="right"/>
            </w:pPr>
            <w:r>
              <w:rPr>
                <w:w w:val="97.94710159301758"/>
                <w:rFonts w:ascii="Symbol" w:hAnsi="Symbol" w:eastAsia="Symbol"/>
                <w:b w:val="0"/>
                <w:i w:val="0"/>
                <w:color w:val="000000"/>
                <w:sz w:val="20"/>
              </w:rPr>
              <w:t></w:t>
            </w:r>
            <w:r>
              <w:rPr>
                <w:w w:val="97.94710159301758"/>
                <w:rFonts w:ascii="SimSun" w:hAnsi="SimSun" w:eastAsia="SimSun"/>
                <w:b w:val="0"/>
                <w:i w:val="0"/>
                <w:color w:val="000000"/>
                <w:sz w:val="20"/>
              </w:rPr>
              <w:t>（</w:t>
            </w:r>
            <w:r>
              <w:rPr>
                <w:w w:val="97.94710159301758"/>
                <w:rFonts w:ascii="TimesNewRomanPSMT" w:hAnsi="TimesNewRomanPSMT" w:eastAsia="TimesNewRomanPSMT"/>
                <w:b w:val="0"/>
                <w:i w:val="0"/>
                <w:color w:val="000000"/>
                <w:sz w:val="20"/>
              </w:rPr>
              <w:t>kPa</w:t>
            </w:r>
            <w:r>
              <w:rPr>
                <w:w w:val="97.94710159301758"/>
                <w:rFonts w:ascii="SimSun" w:hAnsi="SimSun" w:eastAsia="SimSun"/>
                <w:b w:val="0"/>
                <w:i w:val="0"/>
                <w:color w:val="000000"/>
                <w:sz w:val="20"/>
              </w:rPr>
              <w:t>）</w:t>
            </w:r>
          </w:p>
        </w:tc>
        <w:tc>
          <w:tcPr>
            <w:tcW w:type="dxa" w:w="843"/>
            <w:vMerge/>
            <w:tcBorders/>
          </w:tcPr>
          <w:p/>
        </w:tc>
        <w:tc>
          <w:tcPr>
            <w:tcW w:type="dxa" w:w="843"/>
            <w:vMerge/>
            <w:tcBorders/>
          </w:tcPr>
          <w:p/>
        </w:tc>
        <w:tc>
          <w:tcPr>
            <w:tcW w:type="dxa" w:w="843"/>
            <w:vMerge/>
            <w:tcBorders/>
          </w:tcPr>
          <w:p/>
        </w:tc>
        <w:tc>
          <w:tcPr>
            <w:tcW w:type="dxa" w:w="1700"/>
            <w:gridSpan w:val="2"/>
            <w:tcBorders/>
            <w:tcMar>
              <w:start w:w="0" w:type="dxa"/>
              <w:end w:w="0" w:type="dxa"/>
            </w:tcMar>
            <w:tcMar>
              <w:start w:w="0" w:type="dxa"/>
              <w:end w:w="0" w:type="dxa"/>
            </w:tcMar>
          </w:tcPr>
          <w:p>
            <w:pPr>
              <w:autoSpaceDN w:val="0"/>
              <w:autoSpaceDE w:val="0"/>
              <w:widowControl/>
              <w:spacing w:line="268" w:lineRule="exact" w:before="32" w:after="0"/>
              <w:ind w:left="0" w:right="2" w:firstLine="0"/>
              <w:jc w:val="right"/>
            </w:pPr>
            <w:r>
              <w:rPr>
                <w:w w:val="97.94710159301758"/>
                <w:rFonts w:ascii="Symbol" w:hAnsi="Symbol" w:eastAsia="Symbol"/>
                <w:b w:val="0"/>
                <w:i w:val="0"/>
                <w:color w:val="000000"/>
                <w:sz w:val="20"/>
              </w:rPr>
              <w:t></w:t>
            </w:r>
            <w:r>
              <w:rPr>
                <w:w w:val="97.94710159301758"/>
                <w:rFonts w:ascii="SimSun" w:hAnsi="SimSun" w:eastAsia="SimSun"/>
                <w:b w:val="0"/>
                <w:i w:val="0"/>
                <w:color w:val="000000"/>
                <w:sz w:val="20"/>
              </w:rPr>
              <w:t>（</w:t>
            </w:r>
            <w:r>
              <w:rPr>
                <w:w w:val="97.94710159301758"/>
                <w:rFonts w:ascii="TimesNewRomanPSMT" w:hAnsi="TimesNewRomanPSMT" w:eastAsia="TimesNewRomanPSMT"/>
                <w:b w:val="0"/>
                <w:i w:val="0"/>
                <w:color w:val="000000"/>
                <w:sz w:val="20"/>
              </w:rPr>
              <w:t>kPa</w:t>
            </w:r>
            <w:r>
              <w:rPr>
                <w:w w:val="97.94710159301758"/>
                <w:rFonts w:ascii="SimSun" w:hAnsi="SimSun" w:eastAsia="SimSun"/>
                <w:b w:val="0"/>
                <w:i w:val="0"/>
                <w:color w:val="000000"/>
                <w:sz w:val="20"/>
              </w:rPr>
              <w:t>）</w:t>
            </w:r>
          </w:p>
        </w:tc>
        <w:tc>
          <w:tcPr>
            <w:tcW w:type="dxa" w:w="843"/>
            <w:vMerge/>
            <w:tcBorders/>
          </w:tcPr>
          <w:p/>
        </w:tc>
        <w:tc>
          <w:tcPr>
            <w:tcW w:type="dxa" w:w="843"/>
            <w:vMerge/>
            <w:tcBorders/>
          </w:tcPr>
          <w:p/>
        </w:tc>
      </w:tr>
    </w:tbl>
    <w:p>
      <w:pPr>
        <w:autoSpaceDN w:val="0"/>
        <w:autoSpaceDE w:val="0"/>
        <w:widowControl/>
        <w:spacing w:line="234" w:lineRule="exact" w:before="138" w:after="46"/>
        <w:ind w:left="0" w:right="1740"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25%                              </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28.5%</w:t>
      </w:r>
    </w:p>
    <w:tbl>
      <w:tblPr>
        <w:tblW w:type="auto" w:w="0"/>
        <w:tblLayout w:type="fixed"/>
        <w:tblLook w:firstColumn="1" w:firstRow="1" w:lastColumn="0" w:lastRow="0" w:noHBand="0" w:noVBand="1" w:val="04A0"/>
        <w:tblInd w:w="580.0" w:type="dxa"/>
      </w:tblPr>
      <w:tblGrid>
        <w:gridCol w:w="843"/>
        <w:gridCol w:w="843"/>
        <w:gridCol w:w="843"/>
        <w:gridCol w:w="843"/>
        <w:gridCol w:w="843"/>
        <w:gridCol w:w="843"/>
        <w:gridCol w:w="843"/>
        <w:gridCol w:w="843"/>
        <w:gridCol w:w="843"/>
        <w:gridCol w:w="843"/>
        <w:gridCol w:w="843"/>
        <w:gridCol w:w="843"/>
      </w:tblGrid>
      <w:tr>
        <w:trPr>
          <w:trHeight w:hRule="exact" w:val="282"/>
        </w:trPr>
        <w:tc>
          <w:tcPr>
            <w:tcW w:type="dxa" w:w="8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86" w:after="0"/>
              <w:ind w:left="0" w:right="1354" w:firstLine="0"/>
              <w:jc w:val="right"/>
            </w:pPr>
            <w:r>
              <w:rPr>
                <w:w w:val="97.94710159301758"/>
                <w:rFonts w:ascii="Symbol" w:hAnsi="Symbol" w:eastAsia="Symbol"/>
                <w:b w:val="0"/>
                <w:i w:val="0"/>
                <w:color w:val="000000"/>
                <w:sz w:val="20"/>
              </w:rPr>
              <w:t></w:t>
            </w:r>
            <w:r>
              <w:rPr>
                <w:w w:val="97.94710159301758"/>
                <w:rFonts w:ascii="SimSun" w:hAnsi="SimSun" w:eastAsia="SimSun"/>
                <w:b w:val="0"/>
                <w:i w:val="0"/>
                <w:color w:val="000000"/>
                <w:sz w:val="20"/>
              </w:rPr>
              <w:t>（</w:t>
            </w:r>
            <w:r>
              <w:rPr>
                <w:w w:val="97.94710159301758"/>
                <w:rFonts w:ascii="TimesNewRomanPSMT" w:hAnsi="TimesNewRomanPSMT" w:eastAsia="TimesNewRomanPSMT"/>
                <w:b w:val="0"/>
                <w:i w:val="0"/>
                <w:color w:val="000000"/>
                <w:sz w:val="20"/>
              </w:rPr>
              <w:t>kPa</w:t>
            </w:r>
            <w:r>
              <w:rPr>
                <w:w w:val="97.94710159301758"/>
                <w:rFonts w:ascii="SimSun" w:hAnsi="SimSun" w:eastAsia="SimSun"/>
                <w:b w:val="0"/>
                <w:i w:val="0"/>
                <w:color w:val="000000"/>
                <w:sz w:val="20"/>
              </w:rPr>
              <w:t>）</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550" w:after="0"/>
              <w:ind w:left="16" w:right="0" w:firstLine="0"/>
              <w:jc w:val="left"/>
            </w:pPr>
            <w:r>
              <w:rPr>
                <w:w w:val="97.94710159301758"/>
                <w:rFonts w:ascii="TimesNewRomanPSMT" w:hAnsi="TimesNewRomanPSMT" w:eastAsia="TimesNewRomanPSMT"/>
                <w:b w:val="0"/>
                <w:i w:val="0"/>
                <w:color w:val="000000"/>
                <w:sz w:val="20"/>
              </w:rPr>
              <w:t>240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364" w:after="0"/>
              <w:ind w:left="0" w:right="0" w:firstLine="0"/>
              <w:jc w:val="right"/>
            </w:pPr>
            <w:r>
              <w:rPr>
                <w:w w:val="97.94710159301758"/>
                <w:rFonts w:ascii="TimesNewRomanPSMT" w:hAnsi="TimesNewRomanPSMT" w:eastAsia="TimesNewRomanPSMT"/>
                <w:b w:val="0"/>
                <w:i w:val="0"/>
                <w:color w:val="000000"/>
                <w:sz w:val="20"/>
              </w:rPr>
              <w:t>100</w:t>
            </w:r>
          </w:p>
        </w:tc>
        <w:tc>
          <w:tcPr>
            <w:tcW w:type="dxa" w:w="1760"/>
            <w:gridSpan w:val="2"/>
            <w:tcBorders/>
            <w:tcMar>
              <w:start w:w="0" w:type="dxa"/>
              <w:end w:w="0" w:type="dxa"/>
            </w:tcMar>
            <w:tcMar>
              <w:start w:w="0" w:type="dxa"/>
              <w:end w:w="0" w:type="dxa"/>
            </w:tcMar>
          </w:tcPr>
          <w:p>
            <w:pPr>
              <w:autoSpaceDN w:val="0"/>
              <w:autoSpaceDE w:val="0"/>
              <w:widowControl/>
              <w:spacing w:line="242" w:lineRule="exact" w:before="40" w:after="0"/>
              <w:ind w:left="1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=0%</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364" w:after="0"/>
              <w:ind w:left="0" w:right="430" w:firstLine="0"/>
              <w:jc w:val="right"/>
            </w:pPr>
            <w:r>
              <w:rPr>
                <w:w w:val="97.94710159301758"/>
                <w:rFonts w:ascii="TimesNewRomanPSMT" w:hAnsi="TimesNewRomanPSMT" w:eastAsia="TimesNewRomanPSMT"/>
                <w:b w:val="0"/>
                <w:i w:val="0"/>
                <w:color w:val="000000"/>
                <w:sz w:val="20"/>
              </w:rPr>
              <w:t>400</w:t>
            </w:r>
          </w:p>
        </w:tc>
        <w:tc>
          <w:tcPr>
            <w:tcW w:type="dxa" w:w="7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44" w:after="0"/>
              <w:ind w:left="0" w:right="1354" w:firstLine="0"/>
              <w:jc w:val="right"/>
            </w:pPr>
            <w:r>
              <w:rPr>
                <w:w w:val="97.94710159301758"/>
                <w:rFonts w:ascii="Symbol" w:hAnsi="Symbol" w:eastAsia="Symbol"/>
                <w:b w:val="0"/>
                <w:i w:val="0"/>
                <w:color w:val="000000"/>
                <w:sz w:val="20"/>
              </w:rPr>
              <w:t></w:t>
            </w:r>
            <w:r>
              <w:rPr>
                <w:w w:val="97.94710159301758"/>
                <w:rFonts w:ascii="SimSun" w:hAnsi="SimSun" w:eastAsia="SimSun"/>
                <w:b w:val="0"/>
                <w:i w:val="0"/>
                <w:color w:val="000000"/>
                <w:sz w:val="20"/>
              </w:rPr>
              <w:t>（</w:t>
            </w:r>
            <w:r>
              <w:rPr>
                <w:w w:val="97.94710159301758"/>
                <w:rFonts w:ascii="TimesNewRomanPSMT" w:hAnsi="TimesNewRomanPSMT" w:eastAsia="TimesNewRomanPSMT"/>
                <w:b w:val="0"/>
                <w:i w:val="0"/>
                <w:color w:val="000000"/>
                <w:sz w:val="20"/>
              </w:rPr>
              <w:t>kPa</w:t>
            </w:r>
            <w:r>
              <w:rPr>
                <w:w w:val="97.94710159301758"/>
                <w:rFonts w:ascii="SimSun" w:hAnsi="SimSun" w:eastAsia="SimSun"/>
                <w:b w:val="0"/>
                <w:i w:val="0"/>
                <w:color w:val="000000"/>
                <w:sz w:val="20"/>
              </w:rPr>
              <w:t>）</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550" w:after="0"/>
              <w:ind w:left="22" w:right="0" w:firstLine="0"/>
              <w:jc w:val="left"/>
            </w:pPr>
            <w:r>
              <w:rPr>
                <w:w w:val="97.94710159301758"/>
                <w:rFonts w:ascii="TimesNewRomanPSMT" w:hAnsi="TimesNewRomanPSMT" w:eastAsia="TimesNewRomanPSMT"/>
                <w:b w:val="0"/>
                <w:i w:val="0"/>
                <w:color w:val="000000"/>
                <w:sz w:val="20"/>
              </w:rPr>
              <w:t>240</w:t>
            </w:r>
          </w:p>
        </w:tc>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242" w:lineRule="exact" w:before="40" w:after="0"/>
              <w:ind w:left="442"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=0%</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364" w:after="0"/>
              <w:ind w:left="248" w:right="0" w:firstLine="0"/>
              <w:jc w:val="left"/>
            </w:pPr>
            <w:r>
              <w:rPr>
                <w:w w:val="97.94710159301758"/>
                <w:rFonts w:ascii="TimesNewRomanPSMT" w:hAnsi="TimesNewRomanPSMT" w:eastAsia="TimesNewRomanPSMT"/>
                <w:b w:val="0"/>
                <w:i w:val="0"/>
                <w:color w:val="000000"/>
                <w:sz w:val="20"/>
              </w:rPr>
              <w:t>400</w:t>
            </w:r>
          </w:p>
        </w:tc>
      </w:tr>
      <w:tr>
        <w:trPr>
          <w:trHeight w:hRule="exact" w:val="220"/>
        </w:trPr>
        <w:tc>
          <w:tcPr>
            <w:tcW w:type="dxa" w:w="843"/>
            <w:vMerge/>
            <w:tcBorders/>
          </w:tcPr>
          <w:p/>
        </w:tc>
        <w:tc>
          <w:tcPr>
            <w:tcW w:type="dxa" w:w="843"/>
            <w:vMerge/>
            <w:tcBorders/>
          </w:tcPr>
          <w:p/>
        </w:tc>
        <w:tc>
          <w:tcPr>
            <w:tcW w:type="dxa" w:w="843"/>
            <w:vMerge/>
            <w:tcBorders/>
          </w:tcPr>
          <w:p/>
        </w:tc>
        <w:tc>
          <w:tcPr>
            <w:tcW w:type="dxa" w:w="1760"/>
            <w:gridSpan w:val="2"/>
            <w:tcBorders/>
            <w:tcMar>
              <w:start w:w="0" w:type="dxa"/>
              <w:end w:w="0" w:type="dxa"/>
            </w:tcMar>
            <w:tcMar>
              <w:start w:w="0" w:type="dxa"/>
              <w:end w:w="0" w:type="dxa"/>
            </w:tcMar>
          </w:tcPr>
          <w:p>
            <w:pPr>
              <w:autoSpaceDN w:val="0"/>
              <w:autoSpaceDE w:val="0"/>
              <w:widowControl/>
              <w:spacing w:line="242" w:lineRule="exact" w:before="0" w:after="0"/>
              <w:ind w:left="1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=5%</w:t>
            </w:r>
          </w:p>
        </w:tc>
        <w:tc>
          <w:tcPr>
            <w:tcW w:type="dxa" w:w="843"/>
            <w:vMerge/>
            <w:tcBorders/>
          </w:tcPr>
          <w:p/>
        </w:tc>
        <w:tc>
          <w:tcPr>
            <w:tcW w:type="dxa" w:w="843"/>
            <w:vMerge/>
            <w:tcBorders/>
          </w:tcPr>
          <w:p/>
        </w:tc>
        <w:tc>
          <w:tcPr>
            <w:tcW w:type="dxa" w:w="843"/>
            <w:vMerge/>
            <w:tcBorders/>
          </w:tcPr>
          <w:p/>
        </w:tc>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442"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=5%</w:t>
            </w:r>
          </w:p>
        </w:tc>
        <w:tc>
          <w:tcPr>
            <w:tcW w:type="dxa" w:w="843"/>
            <w:vMerge/>
            <w:tcBorders/>
          </w:tcPr>
          <w:p/>
        </w:tc>
      </w:tr>
      <w:tr>
        <w:trPr>
          <w:trHeight w:hRule="exact" w:val="238"/>
        </w:trPr>
        <w:tc>
          <w:tcPr>
            <w:tcW w:type="dxa" w:w="843"/>
            <w:vMerge/>
            <w:tcBorders/>
          </w:tcPr>
          <w:p/>
        </w:tc>
        <w:tc>
          <w:tcPr>
            <w:tcW w:type="dxa" w:w="843"/>
            <w:vMerge/>
            <w:tcBorders/>
          </w:tcPr>
          <w:p/>
        </w:tc>
        <w:tc>
          <w:tcPr>
            <w:tcW w:type="dxa" w:w="843"/>
            <w:vMerge/>
            <w:tcBorders/>
          </w:tcPr>
          <w:p/>
        </w:tc>
        <w:tc>
          <w:tcPr>
            <w:tcW w:type="dxa" w:w="1760"/>
            <w:gridSpan w:val="2"/>
            <w:tcBorders/>
            <w:tcMar>
              <w:start w:w="0" w:type="dxa"/>
              <w:end w:w="0" w:type="dxa"/>
            </w:tcMar>
            <w:tcMar>
              <w:start w:w="0" w:type="dxa"/>
              <w:end w:w="0" w:type="dxa"/>
            </w:tcMar>
          </w:tcPr>
          <w:p>
            <w:pPr>
              <w:autoSpaceDN w:val="0"/>
              <w:autoSpaceDE w:val="0"/>
              <w:widowControl/>
              <w:spacing w:line="242" w:lineRule="exact" w:before="0" w:after="0"/>
              <w:ind w:left="1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=10%</w:t>
            </w:r>
          </w:p>
        </w:tc>
        <w:tc>
          <w:tcPr>
            <w:tcW w:type="dxa" w:w="843"/>
            <w:vMerge/>
            <w:tcBorders/>
          </w:tcPr>
          <w:p/>
        </w:tc>
        <w:tc>
          <w:tcPr>
            <w:tcW w:type="dxa" w:w="843"/>
            <w:vMerge/>
            <w:tcBorders/>
          </w:tcPr>
          <w:p/>
        </w:tc>
        <w:tc>
          <w:tcPr>
            <w:tcW w:type="dxa" w:w="843"/>
            <w:vMerge/>
            <w:tcBorders/>
          </w:tcPr>
          <w:p/>
        </w:tc>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442"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=10%</w:t>
            </w:r>
          </w:p>
        </w:tc>
        <w:tc>
          <w:tcPr>
            <w:tcW w:type="dxa" w:w="843"/>
            <w:vMerge/>
            <w:tcBorders/>
          </w:tcPr>
          <w:p/>
        </w:tc>
      </w:tr>
      <w:tr>
        <w:trPr>
          <w:trHeight w:hRule="exact" w:val="222"/>
        </w:trPr>
        <w:tc>
          <w:tcPr>
            <w:tcW w:type="dxa" w:w="843"/>
            <w:vMerge/>
            <w:tcBorders/>
          </w:tcPr>
          <w:p/>
        </w:tc>
        <w:tc>
          <w:tcPr>
            <w:tcW w:type="dxa" w:w="843"/>
            <w:vMerge/>
            <w:tcBorders/>
          </w:tcPr>
          <w:p/>
        </w:tc>
        <w:tc>
          <w:tcPr>
            <w:tcW w:type="dxa" w:w="843"/>
            <w:vMerge/>
            <w:tcBorders/>
          </w:tcPr>
          <w:p/>
        </w:tc>
        <w:tc>
          <w:tcPr>
            <w:tcW w:type="dxa" w:w="1760"/>
            <w:gridSpan w:val="2"/>
            <w:tcBorders/>
            <w:tcMar>
              <w:start w:w="0" w:type="dxa"/>
              <w:end w:w="0" w:type="dxa"/>
            </w:tcMar>
            <w:tcMar>
              <w:start w:w="0" w:type="dxa"/>
              <w:end w:w="0" w:type="dxa"/>
            </w:tcMar>
          </w:tcPr>
          <w:p>
            <w:pPr>
              <w:autoSpaceDN w:val="0"/>
              <w:autoSpaceDE w:val="0"/>
              <w:widowControl/>
              <w:spacing w:line="242" w:lineRule="exact" w:before="0" w:after="0"/>
              <w:ind w:left="1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=15%</w:t>
            </w:r>
          </w:p>
        </w:tc>
        <w:tc>
          <w:tcPr>
            <w:tcW w:type="dxa" w:w="843"/>
            <w:vMerge/>
            <w:tcBorders/>
          </w:tcPr>
          <w:p/>
        </w:tc>
        <w:tc>
          <w:tcPr>
            <w:tcW w:type="dxa" w:w="843"/>
            <w:vMerge/>
            <w:tcBorders/>
          </w:tcPr>
          <w:p/>
        </w:tc>
        <w:tc>
          <w:tcPr>
            <w:tcW w:type="dxa" w:w="843"/>
            <w:vMerge/>
            <w:tcBorders/>
          </w:tcPr>
          <w:p/>
        </w:tc>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442"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=15%</w:t>
            </w:r>
          </w:p>
        </w:tc>
        <w:tc>
          <w:tcPr>
            <w:tcW w:type="dxa" w:w="843"/>
            <w:vMerge/>
            <w:tcBorders/>
          </w:tcPr>
          <w:p/>
        </w:tc>
      </w:tr>
      <w:tr>
        <w:trPr>
          <w:trHeight w:hRule="exact" w:val="500"/>
        </w:trPr>
        <w:tc>
          <w:tcPr>
            <w:tcW w:type="dxa" w:w="843"/>
            <w:vMerge/>
            <w:tcBorders/>
          </w:tcPr>
          <w:p/>
        </w:tc>
        <w:tc>
          <w:tcPr>
            <w:tcW w:type="dxa" w:w="460"/>
            <w:tcBorders/>
            <w:tcMar>
              <w:start w:w="0" w:type="dxa"/>
              <w:end w:w="0" w:type="dxa"/>
            </w:tcMar>
          </w:tcPr>
          <w:p>
            <w:pPr>
              <w:autoSpaceDN w:val="0"/>
              <w:autoSpaceDE w:val="0"/>
              <w:widowControl/>
              <w:spacing w:line="268" w:lineRule="exact" w:before="110" w:after="0"/>
              <w:ind w:left="16" w:right="0" w:firstLine="0"/>
              <w:jc w:val="left"/>
            </w:pPr>
            <w:r>
              <w:rPr>
                <w:w w:val="97.94710159301758"/>
                <w:rFonts w:ascii="TimesNewRomanPSMT" w:hAnsi="TimesNewRomanPSMT" w:eastAsia="TimesNewRomanPSMT"/>
                <w:b w:val="0"/>
                <w:i w:val="0"/>
                <w:color w:val="000000"/>
                <w:sz w:val="20"/>
              </w:rPr>
              <w:t>200</w:t>
            </w:r>
          </w:p>
        </w:tc>
        <w:tc>
          <w:tcPr>
            <w:tcW w:type="dxa" w:w="843"/>
            <w:vMerge/>
            <w:tcBorders/>
          </w:tcPr>
          <w:p/>
        </w:tc>
        <w:tc>
          <w:tcPr>
            <w:tcW w:type="dxa" w:w="1760"/>
            <w:gridSpan w:val="2"/>
            <w:tcBorders/>
            <w:tcMar>
              <w:start w:w="0" w:type="dxa"/>
              <w:end w:w="0" w:type="dxa"/>
            </w:tcMar>
            <w:tcMar>
              <w:start w:w="0" w:type="dxa"/>
              <w:end w:w="0" w:type="dxa"/>
            </w:tcMar>
          </w:tcPr>
          <w:p>
            <w:pPr>
              <w:autoSpaceDN w:val="0"/>
              <w:autoSpaceDE w:val="0"/>
              <w:widowControl/>
              <w:spacing w:line="242" w:lineRule="exact" w:before="0" w:after="0"/>
              <w:ind w:left="10"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=20%</w:t>
            </w:r>
          </w:p>
        </w:tc>
        <w:tc>
          <w:tcPr>
            <w:tcW w:type="dxa" w:w="843"/>
            <w:vMerge/>
            <w:tcBorders/>
          </w:tcPr>
          <w:p/>
        </w:tc>
        <w:tc>
          <w:tcPr>
            <w:tcW w:type="dxa" w:w="843"/>
            <w:vMerge/>
            <w:tcBorders/>
          </w:tcPr>
          <w:p/>
        </w:tc>
        <w:tc>
          <w:tcPr>
            <w:tcW w:type="dxa" w:w="480"/>
            <w:tcBorders/>
            <w:tcMar>
              <w:start w:w="0" w:type="dxa"/>
              <w:end w:w="0" w:type="dxa"/>
            </w:tcMar>
          </w:tcPr>
          <w:p>
            <w:pPr>
              <w:autoSpaceDN w:val="0"/>
              <w:autoSpaceDE w:val="0"/>
              <w:widowControl/>
              <w:spacing w:line="268" w:lineRule="exact" w:before="110" w:after="0"/>
              <w:ind w:left="22" w:right="0" w:firstLine="0"/>
              <w:jc w:val="left"/>
            </w:pPr>
            <w:r>
              <w:rPr>
                <w:w w:val="97.94710159301758"/>
                <w:rFonts w:ascii="TimesNewRomanPSMT" w:hAnsi="TimesNewRomanPSMT" w:eastAsia="TimesNewRomanPSMT"/>
                <w:b w:val="0"/>
                <w:i w:val="0"/>
                <w:color w:val="000000"/>
                <w:sz w:val="20"/>
              </w:rPr>
              <w:t>200</w:t>
            </w:r>
          </w:p>
        </w:tc>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442" w:right="0" w:firstLine="0"/>
              <w:jc w:val="left"/>
            </w:pPr>
            <w:r>
              <w:rPr>
                <w:w w:val="98.39552773369682"/>
                <w:rFonts w:ascii="Times New Roman" w:hAnsi="Times New Roman" w:eastAsia="Times New Roman"/>
                <w:b w:val="0"/>
                <w:i/>
                <w:color w:val="000000"/>
                <w:sz w:val="18"/>
              </w:rPr>
              <w:t>FIR</w:t>
            </w:r>
            <w:r>
              <w:rPr>
                <w:w w:val="98.39552773369682"/>
                <w:rFonts w:ascii="TimesNewRomanPSMT" w:hAnsi="TimesNewRomanPSMT" w:eastAsia="TimesNewRomanPSMT"/>
                <w:b w:val="0"/>
                <w:i w:val="0"/>
                <w:color w:val="000000"/>
                <w:sz w:val="18"/>
              </w:rPr>
              <w:t>=20%</w:t>
            </w:r>
          </w:p>
        </w:tc>
        <w:tc>
          <w:tcPr>
            <w:tcW w:type="dxa" w:w="843"/>
            <w:vMerge/>
            <w:tcBorders/>
          </w:tcPr>
          <w:p/>
        </w:tc>
      </w:tr>
      <w:tr>
        <w:trPr>
          <w:trHeight w:hRule="exact" w:val="524"/>
        </w:trPr>
        <w:tc>
          <w:tcPr>
            <w:tcW w:type="dxa" w:w="843"/>
            <w:vMerge/>
            <w:tcBorders/>
          </w:tcPr>
          <w:p/>
        </w:tc>
        <w:tc>
          <w:tcPr>
            <w:tcW w:type="dxa" w:w="460"/>
            <w:tcBorders/>
            <w:tcMar>
              <w:start w:w="0" w:type="dxa"/>
              <w:end w:w="0" w:type="dxa"/>
            </w:tcMar>
          </w:tcPr>
          <w:p>
            <w:pPr>
              <w:autoSpaceDN w:val="0"/>
              <w:autoSpaceDE w:val="0"/>
              <w:widowControl/>
              <w:spacing w:line="268" w:lineRule="exact" w:before="130" w:after="0"/>
              <w:ind w:left="16" w:right="0" w:firstLine="0"/>
              <w:jc w:val="left"/>
            </w:pPr>
            <w:r>
              <w:rPr>
                <w:w w:val="97.94710159301758"/>
                <w:rFonts w:ascii="TimesNewRomanPSMT" w:hAnsi="TimesNewRomanPSMT" w:eastAsia="TimesNewRomanPSMT"/>
                <w:b w:val="0"/>
                <w:i w:val="0"/>
                <w:color w:val="000000"/>
                <w:sz w:val="20"/>
              </w:rPr>
              <w:t>160</w:t>
            </w:r>
          </w:p>
        </w:tc>
        <w:tc>
          <w:tcPr>
            <w:tcW w:type="dxa" w:w="843"/>
            <w:vMerge/>
            <w:tcBorders/>
          </w:tcP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902" w:after="0"/>
              <w:ind w:left="0" w:right="234" w:firstLine="0"/>
              <w:jc w:val="right"/>
            </w:pPr>
            <w:r>
              <w:rPr>
                <w:w w:val="97.94710159301758"/>
                <w:rFonts w:ascii="TimesNewRomanPSMT" w:hAnsi="TimesNewRomanPSMT" w:eastAsia="TimesNewRomanPSMT"/>
                <w:b w:val="0"/>
                <w:i w:val="0"/>
                <w:color w:val="000000"/>
                <w:sz w:val="20"/>
              </w:rPr>
              <w:t>200</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902" w:after="0"/>
              <w:ind w:left="0" w:right="0" w:firstLine="0"/>
              <w:jc w:val="center"/>
            </w:pPr>
            <w:r>
              <w:rPr>
                <w:w w:val="97.94710159301758"/>
                <w:rFonts w:ascii="TimesNewRomanPSMT" w:hAnsi="TimesNewRomanPSMT" w:eastAsia="TimesNewRomanPSMT"/>
                <w:b w:val="0"/>
                <w:i w:val="0"/>
                <w:color w:val="000000"/>
                <w:sz w:val="20"/>
              </w:rPr>
              <w:t>300</w:t>
            </w:r>
          </w:p>
        </w:tc>
        <w:tc>
          <w:tcPr>
            <w:tcW w:type="dxa" w:w="843"/>
            <w:vMerge/>
            <w:tcBorders/>
          </w:tcPr>
          <w:p/>
        </w:tc>
        <w:tc>
          <w:tcPr>
            <w:tcW w:type="dxa" w:w="843"/>
            <w:vMerge/>
            <w:tcBorders/>
          </w:tcPr>
          <w:p/>
        </w:tc>
        <w:tc>
          <w:tcPr>
            <w:tcW w:type="dxa" w:w="480"/>
            <w:tcBorders/>
            <w:tcMar>
              <w:start w:w="0" w:type="dxa"/>
              <w:end w:w="0" w:type="dxa"/>
            </w:tcMar>
          </w:tcPr>
          <w:p>
            <w:pPr>
              <w:autoSpaceDN w:val="0"/>
              <w:autoSpaceDE w:val="0"/>
              <w:widowControl/>
              <w:spacing w:line="268" w:lineRule="exact" w:before="130" w:after="0"/>
              <w:ind w:left="22" w:right="0" w:firstLine="0"/>
              <w:jc w:val="left"/>
            </w:pPr>
            <w:r>
              <w:rPr>
                <w:w w:val="97.94710159301758"/>
                <w:rFonts w:ascii="TimesNewRomanPSMT" w:hAnsi="TimesNewRomanPSMT" w:eastAsia="TimesNewRomanPSMT"/>
                <w:b w:val="0"/>
                <w:i w:val="0"/>
                <w:color w:val="000000"/>
                <w:sz w:val="20"/>
              </w:rPr>
              <w:t>160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902" w:after="0"/>
              <w:ind w:left="0" w:right="0" w:firstLine="0"/>
              <w:jc w:val="center"/>
            </w:pPr>
            <w:r>
              <w:rPr>
                <w:w w:val="97.94710159301758"/>
                <w:rFonts w:ascii="TimesNewRomanPSMT" w:hAnsi="TimesNewRomanPSMT" w:eastAsia="TimesNewRomanPSMT"/>
                <w:b w:val="0"/>
                <w:i w:val="0"/>
                <w:color w:val="000000"/>
                <w:sz w:val="20"/>
              </w:rPr>
              <w:t>100</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902" w:after="0"/>
              <w:ind w:left="0" w:right="0" w:firstLine="0"/>
              <w:jc w:val="center"/>
            </w:pPr>
            <w:r>
              <w:rPr>
                <w:w w:val="97.94710159301758"/>
                <w:rFonts w:ascii="TimesNewRomanPSMT" w:hAnsi="TimesNewRomanPSMT" w:eastAsia="TimesNewRomanPSMT"/>
                <w:b w:val="0"/>
                <w:i w:val="0"/>
                <w:color w:val="000000"/>
                <w:sz w:val="20"/>
              </w:rPr>
              <w:t>200</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902" w:after="0"/>
              <w:ind w:left="0" w:right="0" w:firstLine="0"/>
              <w:jc w:val="center"/>
            </w:pPr>
            <w:r>
              <w:rPr>
                <w:w w:val="97.94710159301758"/>
                <w:rFonts w:ascii="TimesNewRomanPSMT" w:hAnsi="TimesNewRomanPSMT" w:eastAsia="TimesNewRomanPSMT"/>
                <w:b w:val="0"/>
                <w:i w:val="0"/>
                <w:color w:val="000000"/>
                <w:sz w:val="20"/>
              </w:rPr>
              <w:t>300</w:t>
            </w:r>
          </w:p>
        </w:tc>
        <w:tc>
          <w:tcPr>
            <w:tcW w:type="dxa" w:w="843"/>
            <w:vMerge/>
            <w:tcBorders/>
          </w:tcPr>
          <w:p/>
        </w:tc>
      </w:tr>
      <w:tr>
        <w:trPr>
          <w:trHeight w:hRule="exact" w:val="522"/>
        </w:trPr>
        <w:tc>
          <w:tcPr>
            <w:tcW w:type="dxa" w:w="843"/>
            <w:vMerge/>
            <w:tcBorders/>
          </w:tcPr>
          <w:p/>
        </w:tc>
        <w:tc>
          <w:tcPr>
            <w:tcW w:type="dxa" w:w="460"/>
            <w:tcBorders/>
            <w:tcMar>
              <w:start w:w="0" w:type="dxa"/>
              <w:end w:w="0" w:type="dxa"/>
            </w:tcMar>
          </w:tcPr>
          <w:p>
            <w:pPr>
              <w:autoSpaceDN w:val="0"/>
              <w:autoSpaceDE w:val="0"/>
              <w:widowControl/>
              <w:spacing w:line="268" w:lineRule="exact" w:before="126" w:after="0"/>
              <w:ind w:left="16" w:right="0" w:firstLine="0"/>
              <w:jc w:val="left"/>
            </w:pPr>
            <w:r>
              <w:rPr>
                <w:w w:val="97.94710159301758"/>
                <w:rFonts w:ascii="TimesNewRomanPSMT" w:hAnsi="TimesNewRomanPSMT" w:eastAsia="TimesNewRomanPSMT"/>
                <w:b w:val="0"/>
                <w:i w:val="0"/>
                <w:color w:val="000000"/>
                <w:sz w:val="20"/>
              </w:rPr>
              <w:t>120</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480"/>
            <w:tcBorders/>
            <w:tcMar>
              <w:start w:w="0" w:type="dxa"/>
              <w:end w:w="0" w:type="dxa"/>
            </w:tcMar>
          </w:tcPr>
          <w:p>
            <w:pPr>
              <w:autoSpaceDN w:val="0"/>
              <w:autoSpaceDE w:val="0"/>
              <w:widowControl/>
              <w:spacing w:line="268" w:lineRule="exact" w:before="126" w:after="0"/>
              <w:ind w:left="22" w:right="0" w:firstLine="0"/>
              <w:jc w:val="left"/>
            </w:pPr>
            <w:r>
              <w:rPr>
                <w:w w:val="97.94710159301758"/>
                <w:rFonts w:ascii="TimesNewRomanPSMT" w:hAnsi="TimesNewRomanPSMT" w:eastAsia="TimesNewRomanPSMT"/>
                <w:b w:val="0"/>
                <w:i w:val="0"/>
                <w:color w:val="000000"/>
                <w:sz w:val="20"/>
              </w:rPr>
              <w:t>120</w:t>
            </w: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524"/>
        </w:trPr>
        <w:tc>
          <w:tcPr>
            <w:tcW w:type="dxa" w:w="843"/>
            <w:vMerge/>
            <w:tcBorders/>
          </w:tcPr>
          <w:p/>
        </w:tc>
        <w:tc>
          <w:tcPr>
            <w:tcW w:type="dxa" w:w="460"/>
            <w:tcBorders/>
            <w:tcMar>
              <w:start w:w="0" w:type="dxa"/>
              <w:end w:w="0" w:type="dxa"/>
            </w:tcMar>
          </w:tcPr>
          <w:p>
            <w:pPr>
              <w:autoSpaceDN w:val="0"/>
              <w:autoSpaceDE w:val="0"/>
              <w:widowControl/>
              <w:spacing w:line="268" w:lineRule="exact" w:before="130" w:after="0"/>
              <w:ind w:left="0" w:right="0" w:firstLine="0"/>
              <w:jc w:val="center"/>
            </w:pPr>
            <w:r>
              <w:rPr>
                <w:w w:val="97.94710159301758"/>
                <w:rFonts w:ascii="TimesNewRomanPSMT" w:hAnsi="TimesNewRomanPSMT" w:eastAsia="TimesNewRomanPSMT"/>
                <w:b w:val="0"/>
                <w:i w:val="0"/>
                <w:color w:val="000000"/>
                <w:sz w:val="20"/>
              </w:rPr>
              <w:t>80</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480"/>
            <w:tcBorders/>
            <w:tcMar>
              <w:start w:w="0" w:type="dxa"/>
              <w:end w:w="0" w:type="dxa"/>
            </w:tcMar>
          </w:tcPr>
          <w:p>
            <w:pPr>
              <w:autoSpaceDN w:val="0"/>
              <w:autoSpaceDE w:val="0"/>
              <w:widowControl/>
              <w:spacing w:line="268" w:lineRule="exact" w:before="130" w:after="0"/>
              <w:ind w:left="0" w:right="0" w:firstLine="0"/>
              <w:jc w:val="center"/>
            </w:pPr>
            <w:r>
              <w:rPr>
                <w:w w:val="97.94710159301758"/>
                <w:rFonts w:ascii="TimesNewRomanPSMT" w:hAnsi="TimesNewRomanPSMT" w:eastAsia="TimesNewRomanPSMT"/>
                <w:b w:val="0"/>
                <w:i w:val="0"/>
                <w:color w:val="000000"/>
                <w:sz w:val="20"/>
              </w:rPr>
              <w:t>80</w:t>
            </w: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610"/>
        </w:trPr>
        <w:tc>
          <w:tcPr>
            <w:tcW w:type="dxa" w:w="843"/>
            <w:vMerge/>
            <w:tcBorders/>
          </w:tcPr>
          <w:p/>
        </w:tc>
        <w:tc>
          <w:tcPr>
            <w:tcW w:type="dxa" w:w="460"/>
            <w:vMerge w:val="restart"/>
            <w:tcBorders/>
            <w:tcMar>
              <w:start w:w="0" w:type="dxa"/>
              <w:end w:w="0" w:type="dxa"/>
            </w:tcMar>
            <w:tcMar>
              <w:start w:w="0" w:type="dxa"/>
              <w:end w:w="0" w:type="dxa"/>
            </w:tcMar>
          </w:tcPr>
          <w:p>
            <w:pPr>
              <w:autoSpaceDN w:val="0"/>
              <w:autoSpaceDE w:val="0"/>
              <w:widowControl/>
              <w:spacing w:line="268" w:lineRule="exact" w:before="126" w:after="0"/>
              <w:ind w:left="0" w:right="0" w:firstLine="0"/>
              <w:jc w:val="center"/>
            </w:pPr>
            <w:r>
              <w:rPr>
                <w:w w:val="97.94710159301758"/>
                <w:rFonts w:ascii="TimesNewRomanPSMT" w:hAnsi="TimesNewRomanPSMT" w:eastAsia="TimesNewRomanPSMT"/>
                <w:b w:val="0"/>
                <w:i w:val="0"/>
                <w:color w:val="000000"/>
                <w:sz w:val="20"/>
              </w:rPr>
              <w:t>40</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480"/>
            <w:vMerge w:val="restart"/>
            <w:tcBorders/>
            <w:tcMar>
              <w:start w:w="0" w:type="dxa"/>
              <w:end w:w="0" w:type="dxa"/>
            </w:tcMar>
            <w:tcMar>
              <w:start w:w="0" w:type="dxa"/>
              <w:end w:w="0" w:type="dxa"/>
            </w:tcMar>
          </w:tcPr>
          <w:p>
            <w:pPr>
              <w:autoSpaceDN w:val="0"/>
              <w:autoSpaceDE w:val="0"/>
              <w:widowControl/>
              <w:spacing w:line="268" w:lineRule="exact" w:before="126" w:after="0"/>
              <w:ind w:left="0" w:right="0" w:firstLine="0"/>
              <w:jc w:val="center"/>
            </w:pPr>
            <w:r>
              <w:rPr>
                <w:w w:val="97.94710159301758"/>
                <w:rFonts w:ascii="TimesNewRomanPSMT" w:hAnsi="TimesNewRomanPSMT" w:eastAsia="TimesNewRomanPSMT"/>
                <w:b w:val="0"/>
                <w:i w:val="0"/>
                <w:color w:val="000000"/>
                <w:sz w:val="20"/>
              </w:rPr>
              <w:t>40</w:t>
            </w: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340"/>
        </w:trPr>
        <w:tc>
          <w:tcPr>
            <w:tcW w:type="dxa" w:w="843"/>
            <w:vMerge/>
            <w:tcBorders/>
          </w:tcPr>
          <w:p/>
        </w:tc>
        <w:tc>
          <w:tcPr>
            <w:tcW w:type="dxa" w:w="843"/>
            <w:vMerge/>
            <w:tcBorders/>
          </w:tcPr>
          <w:p/>
        </w:tc>
        <w:tc>
          <w:tcPr>
            <w:tcW w:type="dxa" w:w="843"/>
            <w:vMerge/>
            <w:tcBorders/>
          </w:tcPr>
          <w:p/>
        </w:tc>
        <w:tc>
          <w:tcPr>
            <w:tcW w:type="dxa" w:w="1760"/>
            <w:gridSpan w:val="2"/>
            <w:tcBorders/>
            <w:tcMar>
              <w:start w:w="0" w:type="dxa"/>
              <w:end w:w="0" w:type="dxa"/>
            </w:tcMar>
            <w:tcMar>
              <w:start w:w="0" w:type="dxa"/>
              <w:end w:w="0" w:type="dxa"/>
            </w:tcMar>
          </w:tcPr>
          <w:p>
            <w:pPr>
              <w:autoSpaceDN w:val="0"/>
              <w:autoSpaceDE w:val="0"/>
              <w:widowControl/>
              <w:spacing w:line="266" w:lineRule="exact" w:before="14" w:after="0"/>
              <w:ind w:left="0" w:right="408" w:firstLine="0"/>
              <w:jc w:val="right"/>
            </w:pPr>
            <w:r>
              <w:rPr>
                <w:w w:val="97.94710159301758"/>
                <w:rFonts w:ascii="Symbol" w:hAnsi="Symbol" w:eastAsia="Symbol"/>
                <w:b w:val="0"/>
                <w:i w:val="0"/>
                <w:color w:val="000000"/>
                <w:sz w:val="20"/>
              </w:rPr>
              <w:t></w:t>
            </w:r>
            <w:r>
              <w:rPr>
                <w:w w:val="97.94710159301758"/>
                <w:rFonts w:ascii="SimSun" w:hAnsi="SimSun" w:eastAsia="SimSun"/>
                <w:b w:val="0"/>
                <w:i w:val="0"/>
                <w:color w:val="000000"/>
                <w:sz w:val="20"/>
              </w:rPr>
              <w:t>（</w:t>
            </w:r>
            <w:r>
              <w:rPr>
                <w:w w:val="97.94710159301758"/>
                <w:rFonts w:ascii="TimesNewRomanPSMT" w:hAnsi="TimesNewRomanPSMT" w:eastAsia="TimesNewRomanPSMT"/>
                <w:b w:val="0"/>
                <w:i w:val="0"/>
                <w:color w:val="000000"/>
                <w:sz w:val="20"/>
              </w:rPr>
              <w:t>kPa</w:t>
            </w:r>
            <w:r>
              <w:rPr>
                <w:w w:val="97.94710159301758"/>
                <w:rFonts w:ascii="SimSun" w:hAnsi="SimSun" w:eastAsia="SimSun"/>
                <w:b w:val="0"/>
                <w:i w:val="0"/>
                <w:color w:val="000000"/>
                <w:sz w:val="20"/>
              </w:rPr>
              <w:t>）</w:t>
            </w:r>
          </w:p>
        </w:tc>
        <w:tc>
          <w:tcPr>
            <w:tcW w:type="dxa" w:w="843"/>
            <w:vMerge/>
            <w:tcBorders/>
          </w:tcPr>
          <w:p/>
        </w:tc>
        <w:tc>
          <w:tcPr>
            <w:tcW w:type="dxa" w:w="843"/>
            <w:vMerge/>
            <w:tcBorders/>
          </w:tcPr>
          <w:p/>
        </w:tc>
        <w:tc>
          <w:tcPr>
            <w:tcW w:type="dxa" w:w="843"/>
            <w:vMerge/>
            <w:tcBorders/>
          </w:tcPr>
          <w:p/>
        </w:tc>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14" w:after="0"/>
              <w:ind w:left="0" w:right="402" w:firstLine="0"/>
              <w:jc w:val="right"/>
            </w:pPr>
            <w:r>
              <w:rPr>
                <w:w w:val="97.94710159301758"/>
                <w:rFonts w:ascii="Symbol" w:hAnsi="Symbol" w:eastAsia="Symbol"/>
                <w:b w:val="0"/>
                <w:i w:val="0"/>
                <w:color w:val="000000"/>
                <w:sz w:val="20"/>
              </w:rPr>
              <w:t></w:t>
            </w:r>
            <w:r>
              <w:rPr>
                <w:w w:val="97.94710159301758"/>
                <w:rFonts w:ascii="SimSun" w:hAnsi="SimSun" w:eastAsia="SimSun"/>
                <w:b w:val="0"/>
                <w:i w:val="0"/>
                <w:color w:val="000000"/>
                <w:sz w:val="20"/>
              </w:rPr>
              <w:t>（</w:t>
            </w:r>
            <w:r>
              <w:rPr>
                <w:w w:val="97.94710159301758"/>
                <w:rFonts w:ascii="TimesNewRomanPSMT" w:hAnsi="TimesNewRomanPSMT" w:eastAsia="TimesNewRomanPSMT"/>
                <w:b w:val="0"/>
                <w:i w:val="0"/>
                <w:color w:val="000000"/>
                <w:sz w:val="20"/>
              </w:rPr>
              <w:t>kPa</w:t>
            </w:r>
            <w:r>
              <w:rPr>
                <w:w w:val="97.94710159301758"/>
                <w:rFonts w:ascii="SimSun" w:hAnsi="SimSun" w:eastAsia="SimSun"/>
                <w:b w:val="0"/>
                <w:i w:val="0"/>
                <w:color w:val="000000"/>
                <w:sz w:val="20"/>
              </w:rPr>
              <w:t>）</w:t>
            </w:r>
          </w:p>
        </w:tc>
        <w:tc>
          <w:tcPr>
            <w:tcW w:type="dxa" w:w="843"/>
            <w:vMerge/>
            <w:tcBorders/>
          </w:tcPr>
          <w:p/>
        </w:tc>
      </w:tr>
    </w:tbl>
    <w:p>
      <w:pPr>
        <w:autoSpaceDN w:val="0"/>
        <w:tabs>
          <w:tab w:pos="2678" w:val="left"/>
        </w:tabs>
        <w:autoSpaceDE w:val="0"/>
        <w:widowControl/>
        <w:spacing w:line="444" w:lineRule="exact" w:before="0" w:after="0"/>
        <w:ind w:left="2626" w:right="1584"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32.5%                               </w:t>
      </w: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35% </w:t>
      </w:r>
      <w:r>
        <w:rPr>
          <w:rFonts w:ascii="SimSun" w:hAnsi="SimSun" w:eastAsia="SimSun"/>
          <w:b w:val="0"/>
          <w:i w:val="0"/>
          <w:color w:val="000000"/>
          <w:sz w:val="21"/>
        </w:rPr>
        <w:t>图</w:t>
      </w:r>
      <w:r>
        <w:rPr>
          <w:rFonts w:ascii="Times New Roman" w:hAnsi="Times New Roman" w:eastAsia="Times New Roman"/>
          <w:b/>
          <w:i w:val="0"/>
          <w:color w:val="000000"/>
          <w:sz w:val="21"/>
        </w:rPr>
        <w:t xml:space="preserve">2-17 </w:t>
      </w:r>
      <w:r>
        <w:rPr>
          <w:rFonts w:ascii="SimSun" w:hAnsi="SimSun" w:eastAsia="SimSun"/>
          <w:b w:val="0"/>
          <w:i w:val="0"/>
          <w:color w:val="000000"/>
          <w:sz w:val="21"/>
        </w:rPr>
        <w:t>不同含水率改良渣土抗剪强度随泡沫外掺量的变化规律</w:t>
      </w:r>
    </w:p>
    <w:p>
      <w:pPr>
        <w:autoSpaceDN w:val="0"/>
        <w:autoSpaceDE w:val="0"/>
        <w:widowControl/>
        <w:spacing w:line="240" w:lineRule="exact" w:before="698" w:after="0"/>
        <w:ind w:left="0" w:right="4448" w:firstLine="0"/>
        <w:jc w:val="right"/>
      </w:pPr>
      <w:r>
        <w:rPr>
          <w:rFonts w:ascii="TimesNewRomanPSMT" w:hAnsi="TimesNewRomanPSMT" w:eastAsia="TimesNewRomanPSMT"/>
          <w:b w:val="0"/>
          <w:i w:val="0"/>
          <w:color w:val="000000"/>
          <w:sz w:val="18"/>
        </w:rPr>
        <w:t xml:space="preserve">35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05" name="Picture 40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6" name="Picture 40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914400</wp:posOffset>
            </wp:positionV>
            <wp:extent cx="2082800" cy="21082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082800" cy="2108200"/>
                    </a:xfrm>
                    <a:prstGeom prst="rect"/>
                  </pic:spPr>
                </pic:pic>
              </a:graphicData>
            </a:graphic>
          </wp:anchor>
        </w:drawing>
      </w:r>
    </w:p>
    <w:p>
      <w:pPr>
        <w:autoSpaceDN w:val="0"/>
        <w:autoSpaceDE w:val="0"/>
        <w:widowControl/>
        <w:spacing w:line="185" w:lineRule="auto" w:before="0" w:after="30"/>
        <w:ind w:left="0" w:right="3718"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480.0" w:type="dxa"/>
      </w:tblPr>
      <w:tblGrid>
        <w:gridCol w:w="3383"/>
        <w:gridCol w:w="3383"/>
        <w:gridCol w:w="3383"/>
      </w:tblGrid>
      <w:tr>
        <w:trPr>
          <w:trHeight w:hRule="exact" w:val="286"/>
        </w:trPr>
        <w:tc>
          <w:tcPr>
            <w:tcW w:type="dxa" w:w="9640"/>
            <w:gridSpan w:val="3"/>
            <w:tcBorders/>
            <w:tcMar>
              <w:start w:w="0" w:type="dxa"/>
              <w:end w:w="0" w:type="dxa"/>
            </w:tcMar>
            <w:tcMar>
              <w:start w:w="0" w:type="dxa"/>
              <w:end w:w="0" w:type="dxa"/>
            </w:tcMar>
            <w:tcMar>
              <w:start w:w="0" w:type="dxa"/>
              <w:end w:w="0" w:type="dxa"/>
            </w:tcMar>
          </w:tcPr>
          <w:p>
            <w:pPr>
              <w:autoSpaceDN w:val="0"/>
              <w:autoSpaceDE w:val="0"/>
              <w:widowControl/>
              <w:spacing w:line="114" w:lineRule="exact" w:before="0" w:after="0"/>
              <w:ind w:left="0" w:right="0"/>
            </w:pPr>
          </w:p>
          <w:tbl>
            <w:tblPr>
              <w:tblW w:type="auto" w:w="0"/>
              <w:tblLayout w:type="fixed"/>
              <w:tblLook w:firstColumn="1" w:firstRow="1" w:lastColumn="0" w:lastRow="0" w:noHBand="0" w:noVBand="1" w:val="04A0"/>
              <w:tblInd w:w="490.0" w:type="dxa"/>
            </w:tblPr>
            <w:tblGrid>
              <w:gridCol w:w="2410"/>
              <w:gridCol w:w="2410"/>
              <w:gridCol w:w="2410"/>
              <w:gridCol w:w="2410"/>
            </w:tblGrid>
            <w:tr>
              <w:trPr>
                <w:trHeight w:hRule="exact" w:val="42"/>
              </w:trPr>
              <w:tc>
                <w:tcPr>
                  <w:tcW w:type="dxa" w:w="5670"/>
                  <w:tcBorders>
                    <w:bottom w:sz="5.599999999999966" w:val="single" w:color="#000000"/>
                  </w:tcBorders>
                  <w:tcMar>
                    <w:start w:w="0" w:type="dxa"/>
                    <w:end w:w="0" w:type="dxa"/>
                  </w:tcMar>
                </w:tcPr>
                <w:p/>
              </w:tc>
              <w:tc>
                <w:tcPr>
                  <w:tcW w:type="dxa" w:w="44"/>
                  <w:tcBorders/>
                  <w:tcMar>
                    <w:start w:w="0" w:type="dxa"/>
                    <w:end w:w="0" w:type="dxa"/>
                  </w:tcMar>
                </w:tcPr>
                <w:p/>
              </w:tc>
              <w:tc>
                <w:tcPr>
                  <w:tcW w:type="dxa" w:w="44"/>
                  <w:tcBorders/>
                  <w:tcMar>
                    <w:start w:w="0" w:type="dxa"/>
                    <w:end w:w="0" w:type="dxa"/>
                  </w:tcMar>
                </w:tcPr>
                <w:p/>
              </w:tc>
              <w:tc>
                <w:tcPr>
                  <w:tcW w:type="dxa" w:w="3370"/>
                  <w:tcBorders>
                    <w:bottom w:sz="5.599999999999966" w:val="single" w:color="#000000"/>
                  </w:tcBorders>
                  <w:tcMar>
                    <w:start w:w="0" w:type="dxa"/>
                    <w:end w:w="0" w:type="dxa"/>
                  </w:tcMar>
                </w:tcPr>
                <w:p/>
              </w:tc>
            </w:tr>
            <w:tr>
              <w:trPr>
                <w:trHeight w:hRule="exact" w:val="48"/>
              </w:trPr>
              <w:tc>
                <w:tcPr>
                  <w:tcW w:type="dxa" w:w="5670"/>
                  <w:tcBorders>
                    <w:top w:sz="5.599999999999966" w:val="single" w:color="#000000"/>
                  </w:tcBorders>
                  <w:tcMar>
                    <w:start w:w="0" w:type="dxa"/>
                    <w:end w:w="0" w:type="dxa"/>
                  </w:tcMar>
                </w:tcPr>
                <w:p/>
              </w:tc>
              <w:tc>
                <w:tcPr>
                  <w:tcW w:type="dxa" w:w="44"/>
                  <w:tcBorders/>
                  <w:tcMar>
                    <w:start w:w="0" w:type="dxa"/>
                    <w:end w:w="0" w:type="dxa"/>
                  </w:tcMar>
                </w:tcPr>
                <w:p/>
              </w:tc>
              <w:tc>
                <w:tcPr>
                  <w:tcW w:type="dxa" w:w="44"/>
                  <w:tcBorders/>
                  <w:tcMar>
                    <w:start w:w="0" w:type="dxa"/>
                    <w:end w:w="0" w:type="dxa"/>
                  </w:tcMar>
                </w:tcPr>
                <w:p/>
              </w:tc>
              <w:tc>
                <w:tcPr>
                  <w:tcW w:type="dxa" w:w="3370"/>
                  <w:tcBorders>
                    <w:top w:sz="5.599999999999966" w:val="single" w:color="#000000"/>
                  </w:tcBorders>
                  <w:tcMar>
                    <w:start w:w="0" w:type="dxa"/>
                    <w:end w:w="0" w:type="dxa"/>
                  </w:tcMar>
                </w:tcPr>
                <w:p/>
              </w:tc>
            </w:tr>
          </w:tbl>
          <w:p>
            <w:pPr>
              <w:autoSpaceDN w:val="0"/>
              <w:autoSpaceDE w:val="0"/>
              <w:widowControl/>
              <w:spacing w:line="266" w:lineRule="exact" w:before="0" w:after="0"/>
              <w:ind w:left="0" w:right="2426" w:firstLine="0"/>
              <w:jc w:val="right"/>
            </w:pPr>
            <w:r>
              <w:rPr>
                <w:w w:val="97.76115417480469"/>
                <w:rFonts w:ascii="Times New Roman" w:hAnsi="Times New Roman" w:eastAsia="Times New Roman"/>
                <w:b w:val="0"/>
                <w:i/>
                <w:color w:val="000000"/>
                <w:sz w:val="20"/>
              </w:rPr>
              <w:t>w</w:t>
            </w:r>
            <w:r>
              <w:rPr>
                <w:w w:val="97.76115417480469"/>
                <w:rFonts w:ascii="TimesNewRomanPSMT" w:hAnsi="TimesNewRomanPSMT" w:eastAsia="TimesNewRomanPSMT"/>
                <w:b w:val="0"/>
                <w:i w:val="0"/>
                <w:color w:val="000000"/>
                <w:sz w:val="20"/>
              </w:rPr>
              <w:t>=25.0%</w:t>
            </w:r>
          </w:p>
        </w:tc>
      </w:tr>
      <w:tr>
        <w:trPr>
          <w:trHeight w:hRule="exact" w:val="504"/>
        </w:trPr>
        <w:tc>
          <w:tcPr>
            <w:tcW w:type="dxa" w:w="4900"/>
            <w:gridSpan w:val="2"/>
            <w:tcBorders/>
            <w:tcMar>
              <w:start w:w="0" w:type="dxa"/>
              <w:end w:w="0" w:type="dxa"/>
            </w:tcMar>
            <w:tcMar>
              <w:start w:w="0" w:type="dxa"/>
              <w:end w:w="0" w:type="dxa"/>
            </w:tcMar>
          </w:tcPr>
          <w:p>
            <w:pPr>
              <w:autoSpaceDN w:val="0"/>
              <w:autoSpaceDE w:val="0"/>
              <w:widowControl/>
              <w:spacing w:line="296" w:lineRule="exact" w:before="66" w:after="0"/>
              <w:ind w:left="0" w:right="1528" w:firstLine="0"/>
              <w:jc w:val="right"/>
            </w:pPr>
            <w:r>
              <w:rPr>
                <w:w w:val="98.29860167069869"/>
                <w:rFonts w:ascii="TimesNewRomanPSMT" w:hAnsi="TimesNewRomanPSMT" w:eastAsia="TimesNewRomanPSMT"/>
                <w:b w:val="0"/>
                <w:i w:val="0"/>
                <w:color w:val="000000"/>
                <w:sz w:val="22"/>
              </w:rPr>
              <w:t>29</w:t>
            </w:r>
          </w:p>
        </w:tc>
        <w:tc>
          <w:tcPr>
            <w:tcW w:type="dxa" w:w="4740"/>
            <w:tcBorders/>
            <w:tcMar>
              <w:start w:w="0" w:type="dxa"/>
              <w:end w:w="0" w:type="dxa"/>
            </w:tcMar>
          </w:tcPr>
          <w:p>
            <w:pPr>
              <w:autoSpaceDN w:val="0"/>
              <w:autoSpaceDE w:val="0"/>
              <w:widowControl/>
              <w:spacing w:line="252" w:lineRule="exact" w:before="16" w:after="0"/>
              <w:ind w:left="1440" w:right="2304" w:firstLine="0"/>
              <w:jc w:val="center"/>
            </w:pPr>
            <w:r>
              <w:rPr>
                <w:w w:val="97.76115417480469"/>
                <w:rFonts w:ascii="Times New Roman" w:hAnsi="Times New Roman" w:eastAsia="Times New Roman"/>
                <w:b w:val="0"/>
                <w:i/>
                <w:color w:val="000000"/>
                <w:sz w:val="20"/>
              </w:rPr>
              <w:t>w</w:t>
            </w:r>
            <w:r>
              <w:rPr>
                <w:w w:val="97.76115417480469"/>
                <w:rFonts w:ascii="TimesNewRomanPSMT" w:hAnsi="TimesNewRomanPSMT" w:eastAsia="TimesNewRomanPSMT"/>
                <w:b w:val="0"/>
                <w:i w:val="0"/>
                <w:color w:val="000000"/>
                <w:sz w:val="20"/>
              </w:rPr>
              <w:t>=28.5%</w:t>
            </w:r>
            <w:r>
              <w:br/>
            </w:r>
            <w:r>
              <w:rPr>
                <w:w w:val="97.76115417480469"/>
                <w:rFonts w:ascii="Times New Roman" w:hAnsi="Times New Roman" w:eastAsia="Times New Roman"/>
                <w:b w:val="0"/>
                <w:i/>
                <w:color w:val="000000"/>
                <w:sz w:val="20"/>
              </w:rPr>
              <w:t xml:space="preserve"> w</w:t>
            </w:r>
            <w:r>
              <w:rPr>
                <w:w w:val="97.76115417480469"/>
                <w:rFonts w:ascii="TimesNewRomanPSMT" w:hAnsi="TimesNewRomanPSMT" w:eastAsia="TimesNewRomanPSMT"/>
                <w:b w:val="0"/>
                <w:i w:val="0"/>
                <w:color w:val="000000"/>
                <w:sz w:val="20"/>
              </w:rPr>
              <w:t>=32.5%</w:t>
            </w:r>
          </w:p>
        </w:tc>
      </w:tr>
      <w:tr>
        <w:trPr>
          <w:trHeight w:hRule="exact" w:val="420"/>
        </w:trPr>
        <w:tc>
          <w:tcPr>
            <w:tcW w:type="dxa" w:w="4900"/>
            <w:gridSpan w:val="2"/>
            <w:tcBorders/>
            <w:tcMar>
              <w:start w:w="0" w:type="dxa"/>
              <w:end w:w="0" w:type="dxa"/>
            </w:tcMar>
            <w:tcMar>
              <w:start w:w="0" w:type="dxa"/>
              <w:end w:w="0" w:type="dxa"/>
            </w:tcMar>
          </w:tcPr>
          <w:p>
            <w:pPr>
              <w:autoSpaceDN w:val="0"/>
              <w:autoSpaceDE w:val="0"/>
              <w:widowControl/>
              <w:spacing w:line="296" w:lineRule="exact" w:before="42" w:after="0"/>
              <w:ind w:left="0" w:right="1528" w:firstLine="0"/>
              <w:jc w:val="right"/>
            </w:pPr>
            <w:r>
              <w:rPr>
                <w:w w:val="98.29860167069869"/>
                <w:rFonts w:ascii="TimesNewRomanPSMT" w:hAnsi="TimesNewRomanPSMT" w:eastAsia="TimesNewRomanPSMT"/>
                <w:b w:val="0"/>
                <w:i w:val="0"/>
                <w:color w:val="000000"/>
                <w:sz w:val="22"/>
              </w:rPr>
              <w:t>28</w:t>
            </w:r>
          </w:p>
        </w:tc>
        <w:tc>
          <w:tcPr>
            <w:tcW w:type="dxa" w:w="4740"/>
            <w:tcBorders/>
            <w:tcMar>
              <w:start w:w="0" w:type="dxa"/>
              <w:end w:w="0" w:type="dxa"/>
            </w:tcMar>
          </w:tcPr>
          <w:p>
            <w:pPr>
              <w:autoSpaceDN w:val="0"/>
              <w:autoSpaceDE w:val="0"/>
              <w:widowControl/>
              <w:spacing w:line="268" w:lineRule="exact" w:before="0" w:after="0"/>
              <w:ind w:left="0" w:right="2420" w:firstLine="0"/>
              <w:jc w:val="right"/>
            </w:pPr>
            <w:r>
              <w:rPr>
                <w:w w:val="97.76115417480469"/>
                <w:rFonts w:ascii="Times New Roman" w:hAnsi="Times New Roman" w:eastAsia="Times New Roman"/>
                <w:b w:val="0"/>
                <w:i/>
                <w:color w:val="000000"/>
                <w:sz w:val="20"/>
              </w:rPr>
              <w:t xml:space="preserve"> w</w:t>
            </w:r>
            <w:r>
              <w:rPr>
                <w:w w:val="97.76115417480469"/>
                <w:rFonts w:ascii="TimesNewRomanPSMT" w:hAnsi="TimesNewRomanPSMT" w:eastAsia="TimesNewRomanPSMT"/>
                <w:b w:val="0"/>
                <w:i w:val="0"/>
                <w:color w:val="000000"/>
                <w:sz w:val="20"/>
              </w:rPr>
              <w:t>=35.0%</w:t>
            </w:r>
          </w:p>
        </w:tc>
      </w:tr>
      <w:tr>
        <w:trPr>
          <w:trHeight w:hRule="exact" w:val="1428"/>
        </w:trPr>
        <w:tc>
          <w:tcPr>
            <w:tcW w:type="dxa" w:w="3080"/>
            <w:tcBorders/>
            <w:tcMar>
              <w:start w:w="0" w:type="dxa"/>
              <w:end w:w="0" w:type="dxa"/>
            </w:tcMar>
            <w:textDirection w:val="btLr"/>
          </w:tcPr>
          <w:p>
            <w:pPr>
              <w:autoSpaceDN w:val="0"/>
              <w:autoSpaceDE w:val="0"/>
              <w:widowControl/>
              <w:spacing w:line="204" w:lineRule="auto" w:before="2796" w:after="0"/>
              <w:ind w:left="96" w:right="0" w:firstLine="0"/>
              <w:jc w:val="left"/>
            </w:pPr>
            <w:r>
              <w:rPr>
                <w:w w:val="98.29860167069869"/>
                <w:rFonts w:ascii="SimSun" w:hAnsi="SimSun" w:eastAsia="SimSun"/>
                <w:b w:val="0"/>
                <w:i w:val="0"/>
                <w:color w:val="000000"/>
                <w:sz w:val="22"/>
              </w:rPr>
              <w:t>内摩擦角/</w:t>
            </w:r>
            <w:r>
              <w:rPr>
                <w:rFonts w:ascii="SimSun" w:hAnsi="SimSun" w:eastAsia="SimSun"/>
                <w:b w:val="0"/>
                <w:i w:val="0"/>
                <w:color w:val="000000"/>
                <w:sz w:val="15"/>
              </w:rPr>
              <w:t>。</w:t>
            </w:r>
          </w:p>
        </w:tc>
        <w:tc>
          <w:tcPr>
            <w:tcW w:type="dxa" w:w="6560"/>
            <w:gridSpan w:val="2"/>
            <w:tcBorders/>
            <w:tcMar>
              <w:start w:w="0" w:type="dxa"/>
              <w:end w:w="0" w:type="dxa"/>
            </w:tcMar>
            <w:tcMar>
              <w:start w:w="0" w:type="dxa"/>
              <w:end w:w="0" w:type="dxa"/>
            </w:tcMar>
          </w:tcPr>
          <w:p>
            <w:pPr>
              <w:autoSpaceDN w:val="0"/>
              <w:autoSpaceDE w:val="0"/>
              <w:widowControl/>
              <w:spacing w:line="456" w:lineRule="exact" w:before="0" w:after="0"/>
              <w:ind w:left="82" w:right="6268" w:firstLine="0"/>
              <w:jc w:val="both"/>
            </w:pPr>
            <w:r>
              <w:rPr>
                <w:w w:val="98.29860167069869"/>
                <w:rFonts w:ascii="TimesNewRomanPSMT" w:hAnsi="TimesNewRomanPSMT" w:eastAsia="TimesNewRomanPSMT"/>
                <w:b w:val="0"/>
                <w:i w:val="0"/>
                <w:color w:val="000000"/>
                <w:sz w:val="22"/>
              </w:rPr>
              <w:t xml:space="preserve">27 </w:t>
            </w:r>
            <w:r>
              <w:br/>
            </w:r>
            <w:r>
              <w:rPr>
                <w:w w:val="98.29860167069869"/>
                <w:rFonts w:ascii="TimesNewRomanPSMT" w:hAnsi="TimesNewRomanPSMT" w:eastAsia="TimesNewRomanPSMT"/>
                <w:b w:val="0"/>
                <w:i w:val="0"/>
                <w:color w:val="000000"/>
                <w:sz w:val="22"/>
              </w:rPr>
              <w:t xml:space="preserve">26 </w:t>
            </w:r>
            <w:r>
              <w:br/>
            </w:r>
            <w:r>
              <w:rPr>
                <w:w w:val="98.29860167069869"/>
                <w:rFonts w:ascii="TimesNewRomanPSMT" w:hAnsi="TimesNewRomanPSMT" w:eastAsia="TimesNewRomanPSMT"/>
                <w:b w:val="0"/>
                <w:i w:val="0"/>
                <w:color w:val="000000"/>
                <w:sz w:val="22"/>
              </w:rPr>
              <w:t>25</w:t>
            </w:r>
          </w:p>
        </w:tc>
      </w:tr>
    </w:tbl>
    <w:p>
      <w:pPr>
        <w:autoSpaceDN w:val="0"/>
        <w:autoSpaceDE w:val="0"/>
        <w:widowControl/>
        <w:spacing w:line="450" w:lineRule="exact" w:before="0" w:after="114"/>
        <w:ind w:left="3600" w:right="6298" w:firstLine="0"/>
        <w:jc w:val="right"/>
      </w:pPr>
      <w:r>
        <w:rPr>
          <w:w w:val="98.29860167069869"/>
          <w:rFonts w:ascii="TimesNewRomanPSMT" w:hAnsi="TimesNewRomanPSMT" w:eastAsia="TimesNewRomanPSMT"/>
          <w:b w:val="0"/>
          <w:i w:val="0"/>
          <w:color w:val="000000"/>
          <w:sz w:val="22"/>
        </w:rPr>
        <w:t xml:space="preserve">24 </w:t>
      </w:r>
      <w:r>
        <w:br/>
      </w:r>
      <w:r>
        <w:rPr>
          <w:w w:val="98.29860167069869"/>
          <w:rFonts w:ascii="TimesNewRomanPSMT" w:hAnsi="TimesNewRomanPSMT" w:eastAsia="TimesNewRomanPSMT"/>
          <w:b w:val="0"/>
          <w:i w:val="0"/>
          <w:color w:val="000000"/>
          <w:sz w:val="22"/>
        </w:rPr>
        <w:t>23</w:t>
      </w:r>
    </w:p>
    <w:tbl>
      <w:tblPr>
        <w:tblW w:type="auto" w:w="0"/>
        <w:tblLayout w:type="fixed"/>
        <w:tblLook w:firstColumn="1" w:firstRow="1" w:lastColumn="0" w:lastRow="0" w:noHBand="0" w:noVBand="1" w:val="04A0"/>
        <w:tblInd w:w="2120.0" w:type="dxa"/>
      </w:tblPr>
      <w:tblGrid>
        <w:gridCol w:w="2030"/>
        <w:gridCol w:w="2030"/>
        <w:gridCol w:w="2030"/>
        <w:gridCol w:w="2030"/>
        <w:gridCol w:w="2030"/>
      </w:tblGrid>
      <w:tr>
        <w:trPr>
          <w:trHeight w:hRule="exact" w:val="374"/>
        </w:trPr>
        <w:tc>
          <w:tcPr>
            <w:tcW w:type="dxa" w:w="2460"/>
            <w:tcBorders/>
            <w:tcMar>
              <w:start w:w="0" w:type="dxa"/>
              <w:end w:w="0" w:type="dxa"/>
            </w:tcMar>
          </w:tcPr>
          <w:p>
            <w:pPr>
              <w:autoSpaceDN w:val="0"/>
              <w:autoSpaceDE w:val="0"/>
              <w:widowControl/>
              <w:spacing w:line="294" w:lineRule="exact" w:before="60" w:after="0"/>
              <w:ind w:left="0" w:right="226" w:firstLine="0"/>
              <w:jc w:val="right"/>
            </w:pPr>
            <w:r>
              <w:rPr>
                <w:w w:val="98.29860167069869"/>
                <w:rFonts w:ascii="TimesNewRomanPSMT" w:hAnsi="TimesNewRomanPSMT" w:eastAsia="TimesNewRomanPSMT"/>
                <w:b w:val="0"/>
                <w:i w:val="0"/>
                <w:color w:val="000000"/>
                <w:sz w:val="22"/>
              </w:rPr>
              <w:t>0</w:t>
            </w:r>
          </w:p>
        </w:tc>
        <w:tc>
          <w:tcPr>
            <w:tcW w:type="dxa" w:w="680"/>
            <w:tcBorders/>
            <w:tcMar>
              <w:start w:w="0" w:type="dxa"/>
              <w:end w:w="0" w:type="dxa"/>
            </w:tcMar>
          </w:tcPr>
          <w:p>
            <w:pPr>
              <w:autoSpaceDN w:val="0"/>
              <w:autoSpaceDE w:val="0"/>
              <w:widowControl/>
              <w:spacing w:line="294" w:lineRule="exact" w:before="60" w:after="0"/>
              <w:ind w:left="0" w:right="0" w:firstLine="0"/>
              <w:jc w:val="center"/>
            </w:pPr>
            <w:r>
              <w:rPr>
                <w:w w:val="98.29860167069869"/>
                <w:rFonts w:ascii="TimesNewRomanPSMT" w:hAnsi="TimesNewRomanPSMT" w:eastAsia="TimesNewRomanPSMT"/>
                <w:b w:val="0"/>
                <w:i w:val="0"/>
                <w:color w:val="000000"/>
                <w:sz w:val="22"/>
              </w:rPr>
              <w:t>10</w:t>
            </w:r>
          </w:p>
        </w:tc>
        <w:tc>
          <w:tcPr>
            <w:tcW w:type="dxa" w:w="660"/>
            <w:tcBorders/>
            <w:tcMar>
              <w:start w:w="0" w:type="dxa"/>
              <w:end w:w="0" w:type="dxa"/>
            </w:tcMar>
          </w:tcPr>
          <w:p>
            <w:pPr>
              <w:autoSpaceDN w:val="0"/>
              <w:autoSpaceDE w:val="0"/>
              <w:widowControl/>
              <w:spacing w:line="294" w:lineRule="exact" w:before="60" w:after="0"/>
              <w:ind w:left="0" w:right="0" w:firstLine="0"/>
              <w:jc w:val="center"/>
            </w:pPr>
            <w:r>
              <w:rPr>
                <w:w w:val="98.29860167069869"/>
                <w:rFonts w:ascii="TimesNewRomanPSMT" w:hAnsi="TimesNewRomanPSMT" w:eastAsia="TimesNewRomanPSMT"/>
                <w:b w:val="0"/>
                <w:i w:val="0"/>
                <w:color w:val="000000"/>
                <w:sz w:val="22"/>
              </w:rPr>
              <w:t>20</w:t>
            </w:r>
          </w:p>
        </w:tc>
        <w:tc>
          <w:tcPr>
            <w:tcW w:type="dxa" w:w="640"/>
            <w:tcBorders/>
            <w:tcMar>
              <w:start w:w="0" w:type="dxa"/>
              <w:end w:w="0" w:type="dxa"/>
            </w:tcMar>
          </w:tcPr>
          <w:p>
            <w:pPr>
              <w:autoSpaceDN w:val="0"/>
              <w:autoSpaceDE w:val="0"/>
              <w:widowControl/>
              <w:spacing w:line="294" w:lineRule="exact" w:before="60" w:after="0"/>
              <w:ind w:left="0" w:right="0" w:firstLine="0"/>
              <w:jc w:val="center"/>
            </w:pPr>
            <w:r>
              <w:rPr>
                <w:w w:val="98.29860167069869"/>
                <w:rFonts w:ascii="TimesNewRomanPSMT" w:hAnsi="TimesNewRomanPSMT" w:eastAsia="TimesNewRomanPSMT"/>
                <w:b w:val="0"/>
                <w:i w:val="0"/>
                <w:color w:val="000000"/>
                <w:sz w:val="22"/>
              </w:rPr>
              <w:t>30</w:t>
            </w:r>
          </w:p>
        </w:tc>
        <w:tc>
          <w:tcPr>
            <w:tcW w:type="dxa" w:w="2000"/>
            <w:tcBorders/>
            <w:tcMar>
              <w:start w:w="0" w:type="dxa"/>
              <w:end w:w="0" w:type="dxa"/>
            </w:tcMar>
          </w:tcPr>
          <w:p>
            <w:pPr>
              <w:autoSpaceDN w:val="0"/>
              <w:autoSpaceDE w:val="0"/>
              <w:widowControl/>
              <w:spacing w:line="294" w:lineRule="exact" w:before="60" w:after="0"/>
              <w:ind w:left="226" w:right="0" w:firstLine="0"/>
              <w:jc w:val="left"/>
            </w:pPr>
            <w:r>
              <w:rPr>
                <w:w w:val="98.29860167069869"/>
                <w:rFonts w:ascii="TimesNewRomanPSMT" w:hAnsi="TimesNewRomanPSMT" w:eastAsia="TimesNewRomanPSMT"/>
                <w:b w:val="0"/>
                <w:i w:val="0"/>
                <w:color w:val="000000"/>
                <w:sz w:val="22"/>
              </w:rPr>
              <w:t>40</w:t>
            </w:r>
          </w:p>
        </w:tc>
      </w:tr>
    </w:tbl>
    <w:p>
      <w:pPr>
        <w:autoSpaceDN w:val="0"/>
        <w:tabs>
          <w:tab w:pos="5158" w:val="left"/>
        </w:tabs>
        <w:autoSpaceDE w:val="0"/>
        <w:widowControl/>
        <w:spacing w:line="376" w:lineRule="exact" w:before="0" w:after="0"/>
        <w:ind w:left="2732" w:right="1728" w:firstLine="0"/>
        <w:jc w:val="left"/>
      </w:pPr>
      <w:r>
        <w:rPr>
          <w:w w:val="98.29860167069869"/>
          <w:rFonts w:ascii="SimSun" w:hAnsi="SimSun" w:eastAsia="SimSun"/>
          <w:b w:val="0"/>
          <w:i w:val="0"/>
          <w:color w:val="000000"/>
          <w:sz w:val="22"/>
        </w:rPr>
        <w:t>外掺量</w:t>
      </w:r>
      <w:r>
        <w:rPr>
          <w:w w:val="98.29860167069869"/>
          <w:rFonts w:ascii="TimesNewRomanPSMT" w:hAnsi="TimesNewRomanPSMT" w:eastAsia="TimesNewRomanPSMT"/>
          <w:b w:val="0"/>
          <w:i w:val="0"/>
          <w:color w:val="000000"/>
          <w:sz w:val="22"/>
        </w:rPr>
        <w:t>/%</w:t>
      </w:r>
      <w:r>
        <w:br/>
      </w:r>
      <w:r>
        <w:rPr>
          <w:rFonts w:ascii="SimSun" w:hAnsi="SimSun" w:eastAsia="SimSun"/>
          <w:b w:val="0"/>
          <w:i w:val="0"/>
          <w:color w:val="000000"/>
          <w:sz w:val="21"/>
        </w:rPr>
        <w:t>图</w:t>
      </w:r>
      <w:r>
        <w:rPr>
          <w:rFonts w:ascii="Times New Roman" w:hAnsi="Times New Roman" w:eastAsia="Times New Roman"/>
          <w:b/>
          <w:i w:val="0"/>
          <w:color w:val="000000"/>
          <w:sz w:val="21"/>
        </w:rPr>
        <w:t xml:space="preserve">2-18 </w:t>
      </w:r>
      <w:r>
        <w:rPr>
          <w:rFonts w:ascii="SimSun" w:hAnsi="SimSun" w:eastAsia="SimSun"/>
          <w:b w:val="0"/>
          <w:i w:val="0"/>
          <w:color w:val="000000"/>
          <w:sz w:val="21"/>
        </w:rPr>
        <w:t>不同含水率改良渣土内摩擦角随泡沫外掺量变化规律</w:t>
      </w:r>
    </w:p>
    <w:p>
      <w:pPr>
        <w:autoSpaceDN w:val="0"/>
        <w:autoSpaceDE w:val="0"/>
        <w:widowControl/>
        <w:spacing w:line="266" w:lineRule="exact" w:before="294" w:after="0"/>
        <w:ind w:left="998" w:right="0" w:firstLine="0"/>
        <w:jc w:val="left"/>
      </w:pPr>
      <w:r>
        <w:rPr>
          <w:rFonts w:ascii="TimesNewRomanPSMT" w:hAnsi="TimesNewRomanPSMT" w:eastAsia="TimesNewRomanPSMT"/>
          <w:b w:val="0"/>
          <w:i w:val="0"/>
          <w:color w:val="000000"/>
          <w:sz w:val="24"/>
        </w:rPr>
        <w:t>2.4.6</w:t>
      </w:r>
      <w:r>
        <w:rPr>
          <w:rFonts w:ascii="SimHei" w:hAnsi="SimHei" w:eastAsia="SimHei"/>
          <w:b w:val="0"/>
          <w:i w:val="0"/>
          <w:color w:val="000000"/>
          <w:sz w:val="24"/>
        </w:rPr>
        <w:t xml:space="preserve"> 渗透试验及结果分析</w:t>
      </w:r>
    </w:p>
    <w:p>
      <w:pPr>
        <w:autoSpaceDN w:val="0"/>
        <w:autoSpaceDE w:val="0"/>
        <w:widowControl/>
        <w:spacing w:line="482" w:lineRule="exact" w:before="86" w:after="0"/>
        <w:ind w:left="998" w:right="80" w:firstLine="480"/>
        <w:jc w:val="both"/>
      </w:pPr>
      <w:r>
        <w:rPr>
          <w:rFonts w:ascii="SimSun" w:hAnsi="SimSun" w:eastAsia="SimSun"/>
          <w:b w:val="0"/>
          <w:i w:val="0"/>
          <w:color w:val="000000"/>
          <w:sz w:val="24"/>
        </w:rPr>
        <w:t>采用常水头试验测定改良渣土渗透系数，所用试验仪器如图</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所示，控制水头压</w:t>
      </w:r>
      <w:r>
        <w:rPr>
          <w:rFonts w:ascii="SimSun" w:hAnsi="SimSun" w:eastAsia="SimSun"/>
          <w:b w:val="0"/>
          <w:i w:val="0"/>
          <w:color w:val="000000"/>
          <w:sz w:val="24"/>
        </w:rPr>
        <w:t>力为</w:t>
      </w:r>
      <w:r>
        <w:rPr>
          <w:rFonts w:ascii="TimesNewRomanPSMT" w:hAnsi="TimesNewRomanPSMT" w:eastAsia="TimesNewRomanPSMT"/>
          <w:b w:val="0"/>
          <w:i w:val="0"/>
          <w:color w:val="000000"/>
          <w:sz w:val="24"/>
        </w:rPr>
        <w:t>0.01MPa</w:t>
      </w:r>
      <w:r>
        <w:rPr>
          <w:rFonts w:ascii="SimSun" w:hAnsi="SimSun" w:eastAsia="SimSun"/>
          <w:b w:val="0"/>
          <w:i w:val="0"/>
          <w:color w:val="000000"/>
          <w:sz w:val="24"/>
        </w:rPr>
        <w:t>，王树英</w:t>
      </w:r>
      <w:r>
        <w:rPr>
          <w:rFonts w:ascii="TimesNewRomanPSMT" w:hAnsi="TimesNewRomanPSMT" w:eastAsia="TimesNewRomanPSMT"/>
          <w:b w:val="0"/>
          <w:i w:val="0"/>
          <w:color w:val="000000"/>
          <w:sz w:val="16"/>
        </w:rPr>
        <w:t>[20]</w:t>
      </w:r>
      <w:r>
        <w:rPr>
          <w:rFonts w:ascii="SimSun" w:hAnsi="SimSun" w:eastAsia="SimSun"/>
          <w:b w:val="0"/>
          <w:i w:val="0"/>
          <w:color w:val="000000"/>
          <w:sz w:val="24"/>
        </w:rPr>
        <w:t>等通过大量泡沫改良砂土渗透试验研究指出随泡沫外掺量的增</w:t>
      </w:r>
      <w:r>
        <w:rPr>
          <w:rFonts w:ascii="SimSun" w:hAnsi="SimSun" w:eastAsia="SimSun"/>
          <w:b w:val="0"/>
          <w:i w:val="0"/>
          <w:color w:val="000000"/>
          <w:sz w:val="24"/>
        </w:rPr>
        <w:t>加，渣土渗透系数逐渐减小，随渣土含水率的增大，泡沫对土体渗透性改良作用逐渐减</w:t>
      </w:r>
    </w:p>
    <w:p>
      <w:pPr>
        <w:autoSpaceDN w:val="0"/>
        <w:autoSpaceDE w:val="0"/>
        <w:widowControl/>
        <w:spacing w:line="488" w:lineRule="exact" w:before="2" w:after="0"/>
        <w:ind w:left="998" w:right="0" w:firstLine="0"/>
        <w:jc w:val="left"/>
      </w:pPr>
      <w:r>
        <w:rPr>
          <w:rFonts w:ascii="SimSun" w:hAnsi="SimSun" w:eastAsia="SimSun"/>
          <w:b w:val="0"/>
          <w:i w:val="0"/>
          <w:color w:val="000000"/>
          <w:sz w:val="24"/>
        </w:rPr>
        <w:t>小。根据上文研究结果，渣土含水率越高，达到理想流塑性、黏稠性和摩擦性所需泡沫</w:t>
      </w:r>
      <w:r>
        <w:rPr>
          <w:rFonts w:ascii="SimSun" w:hAnsi="SimSun" w:eastAsia="SimSun"/>
          <w:b w:val="0"/>
          <w:i w:val="0"/>
          <w:color w:val="000000"/>
          <w:sz w:val="24"/>
        </w:rPr>
        <w:t>掺量越少，选取较不利工况：（</w:t>
      </w:r>
      <w:r>
        <w:rPr>
          <w:rFonts w:ascii="TimesNewRomanPSMT" w:hAnsi="TimesNewRomanPSMT" w:eastAsia="TimesNewRomanPSMT"/>
          <w:b w:val="0"/>
          <w:i w:val="0"/>
          <w:color w:val="000000"/>
          <w:sz w:val="24"/>
        </w:rPr>
        <w:t>1</w:t>
      </w:r>
      <w:r>
        <w:rPr>
          <w:rFonts w:ascii="SimSun" w:hAnsi="SimSun" w:eastAsia="SimSun"/>
          <w:b w:val="0"/>
          <w:i w:val="0"/>
          <w:color w:val="000000"/>
          <w:sz w:val="24"/>
        </w:rPr>
        <w:t>）对渣土含水率为</w:t>
      </w:r>
      <w:r>
        <w:rPr>
          <w:rFonts w:ascii="TimesNewRomanPSMT" w:hAnsi="TimesNewRomanPSMT" w:eastAsia="TimesNewRomanPSMT"/>
          <w:b w:val="0"/>
          <w:i w:val="0"/>
          <w:color w:val="000000"/>
          <w:sz w:val="24"/>
        </w:rPr>
        <w:t>32.5%</w:t>
      </w:r>
      <w:r>
        <w:rPr>
          <w:rFonts w:ascii="SimSun" w:hAnsi="SimSun" w:eastAsia="SimSun"/>
          <w:b w:val="0"/>
          <w:i w:val="0"/>
          <w:color w:val="000000"/>
          <w:sz w:val="24"/>
        </w:rPr>
        <w:t>，泡沫掺量分别为</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20%</w:t>
      </w:r>
      <w:r>
        <w:rPr>
          <w:rFonts w:ascii="SimSun" w:hAnsi="SimSun" w:eastAsia="SimSun"/>
          <w:b w:val="0"/>
          <w:i w:val="0"/>
          <w:color w:val="000000"/>
          <w:sz w:val="24"/>
        </w:rPr>
        <w:t>和</w:t>
      </w:r>
      <w:r>
        <w:rPr>
          <w:rFonts w:ascii="TimesNewRomanPSMT" w:hAnsi="TimesNewRomanPSMT" w:eastAsia="TimesNewRomanPSMT"/>
          <w:b w:val="0"/>
          <w:i w:val="0"/>
          <w:color w:val="000000"/>
          <w:sz w:val="24"/>
        </w:rPr>
        <w:t>30%</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）对含水率为</w:t>
      </w:r>
      <w:r>
        <w:rPr>
          <w:rFonts w:ascii="TimesNewRomanPSMT" w:hAnsi="TimesNewRomanPSMT" w:eastAsia="TimesNewRomanPSMT"/>
          <w:b w:val="0"/>
          <w:i w:val="0"/>
          <w:color w:val="000000"/>
          <w:sz w:val="24"/>
        </w:rPr>
        <w:t>35%</w:t>
      </w:r>
      <w:r>
        <w:rPr>
          <w:rFonts w:ascii="SimSun" w:hAnsi="SimSun" w:eastAsia="SimSun"/>
          <w:b w:val="0"/>
          <w:i w:val="0"/>
          <w:color w:val="000000"/>
          <w:sz w:val="24"/>
        </w:rPr>
        <w:t>，泡沫掺量分别为</w:t>
      </w:r>
      <w:r>
        <w:rPr>
          <w:rFonts w:ascii="TimesNewRomanPSMT" w:hAnsi="TimesNewRomanPSMT" w:eastAsia="TimesNewRomanPSMT"/>
          <w:b w:val="0"/>
          <w:i w:val="0"/>
          <w:color w:val="000000"/>
          <w:sz w:val="24"/>
        </w:rPr>
        <w:t>15%</w:t>
      </w:r>
      <w:r>
        <w:rPr>
          <w:rFonts w:ascii="SimSun" w:hAnsi="SimSun" w:eastAsia="SimSun"/>
          <w:b w:val="0"/>
          <w:i w:val="0"/>
          <w:color w:val="000000"/>
          <w:sz w:val="24"/>
        </w:rPr>
        <w:t>、</w:t>
      </w:r>
      <w:r>
        <w:rPr>
          <w:rFonts w:ascii="TimesNewRomanPSMT" w:hAnsi="TimesNewRomanPSMT" w:eastAsia="TimesNewRomanPSMT"/>
          <w:b w:val="0"/>
          <w:i w:val="0"/>
          <w:color w:val="000000"/>
          <w:sz w:val="24"/>
        </w:rPr>
        <w:t>20%</w:t>
      </w:r>
      <w:r>
        <w:rPr>
          <w:rFonts w:ascii="SimSun" w:hAnsi="SimSun" w:eastAsia="SimSun"/>
          <w:b w:val="0"/>
          <w:i w:val="0"/>
          <w:color w:val="000000"/>
          <w:sz w:val="24"/>
        </w:rPr>
        <w:t>和</w:t>
      </w:r>
      <w:r>
        <w:rPr>
          <w:rFonts w:ascii="TimesNewRomanPSMT" w:hAnsi="TimesNewRomanPSMT" w:eastAsia="TimesNewRomanPSMT"/>
          <w:b w:val="0"/>
          <w:i w:val="0"/>
          <w:color w:val="000000"/>
          <w:sz w:val="24"/>
        </w:rPr>
        <w:t>30%</w:t>
      </w:r>
      <w:r>
        <w:rPr>
          <w:rFonts w:ascii="SimSun" w:hAnsi="SimSun" w:eastAsia="SimSun"/>
          <w:b w:val="0"/>
          <w:i w:val="0"/>
          <w:color w:val="000000"/>
          <w:sz w:val="24"/>
        </w:rPr>
        <w:t>条件下改良渣土进行</w:t>
      </w:r>
      <w:r>
        <w:rPr>
          <w:rFonts w:ascii="SimSun" w:hAnsi="SimSun" w:eastAsia="SimSun"/>
          <w:b w:val="0"/>
          <w:i w:val="0"/>
          <w:color w:val="000000"/>
          <w:sz w:val="24"/>
        </w:rPr>
        <w:t>长期渗透试验，结果如图</w:t>
      </w:r>
      <w:r>
        <w:rPr>
          <w:rFonts w:ascii="TimesNewRomanPSMT" w:hAnsi="TimesNewRomanPSMT" w:eastAsia="TimesNewRomanPSMT"/>
          <w:b w:val="0"/>
          <w:i w:val="0"/>
          <w:color w:val="000000"/>
          <w:sz w:val="24"/>
        </w:rPr>
        <w:t>2-19</w:t>
      </w:r>
      <w:r>
        <w:rPr>
          <w:rFonts w:ascii="SimSun" w:hAnsi="SimSun" w:eastAsia="SimSun"/>
          <w:b w:val="0"/>
          <w:i w:val="0"/>
          <w:color w:val="000000"/>
          <w:sz w:val="24"/>
        </w:rPr>
        <w:t xml:space="preserve"> 所示。由图可知，不同泡沫外掺量下改良渣土渗透系数随</w:t>
      </w:r>
      <w:r>
        <w:rPr>
          <w:rFonts w:ascii="SimSun" w:hAnsi="SimSun" w:eastAsia="SimSun"/>
          <w:b w:val="0"/>
          <w:i w:val="0"/>
          <w:color w:val="000000"/>
          <w:sz w:val="24"/>
        </w:rPr>
        <w:t>渗流时间先减小，后逐渐稳定，随泡沫掺量的增加，最终稳定的渗透系数值越低，这和</w:t>
      </w:r>
      <w:r>
        <w:rPr>
          <w:rFonts w:ascii="SimSun" w:hAnsi="SimSun" w:eastAsia="SimSun"/>
          <w:b w:val="0"/>
          <w:i w:val="0"/>
          <w:color w:val="000000"/>
          <w:sz w:val="24"/>
        </w:rPr>
        <w:t>陈中天</w:t>
      </w:r>
      <w:r>
        <w:rPr>
          <w:rFonts w:ascii="TimesNewRomanPSMT" w:hAnsi="TimesNewRomanPSMT" w:eastAsia="TimesNewRomanPSMT"/>
          <w:b w:val="0"/>
          <w:i w:val="0"/>
          <w:color w:val="000000"/>
          <w:sz w:val="16"/>
        </w:rPr>
        <w:t>[74]</w:t>
      </w:r>
      <w:r>
        <w:rPr>
          <w:rFonts w:ascii="SimSun" w:hAnsi="SimSun" w:eastAsia="SimSun"/>
          <w:b w:val="0"/>
          <w:i w:val="0"/>
          <w:color w:val="000000"/>
          <w:sz w:val="24"/>
        </w:rPr>
        <w:t>等的试验结果相似，未加泡沫改良时粉细砂渣土渗透系数为</w:t>
      </w:r>
      <w:r>
        <w:rPr>
          <w:rFonts w:ascii="TimesNewRomanPSMT" w:hAnsi="TimesNewRomanPSMT" w:eastAsia="TimesNewRomanPSMT"/>
          <w:b w:val="0"/>
          <w:i w:val="0"/>
          <w:color w:val="000000"/>
          <w:sz w:val="24"/>
        </w:rPr>
        <w:t>2.98×10</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cm/s</w:t>
      </w:r>
      <w:r>
        <w:rPr>
          <w:rFonts w:ascii="SimSun" w:hAnsi="SimSun" w:eastAsia="SimSun"/>
          <w:b w:val="0"/>
          <w:i w:val="0"/>
          <w:color w:val="000000"/>
          <w:sz w:val="24"/>
        </w:rPr>
        <w:t>，改</w:t>
      </w:r>
      <w:r>
        <w:rPr>
          <w:rFonts w:ascii="SimSun" w:hAnsi="SimSun" w:eastAsia="SimSun"/>
          <w:b w:val="0"/>
          <w:i w:val="0"/>
          <w:color w:val="000000"/>
          <w:sz w:val="24"/>
        </w:rPr>
        <w:t>良后渣土渗透系数显著降低，含水率为</w:t>
      </w:r>
      <w:r>
        <w:rPr>
          <w:rFonts w:ascii="TimesNewRomanPSMT" w:hAnsi="TimesNewRomanPSMT" w:eastAsia="TimesNewRomanPSMT"/>
          <w:b w:val="0"/>
          <w:i w:val="0"/>
          <w:color w:val="000000"/>
          <w:sz w:val="24"/>
        </w:rPr>
        <w:t>32.5%</w:t>
      </w:r>
      <w:r>
        <w:rPr>
          <w:rFonts w:ascii="SimSun" w:hAnsi="SimSun" w:eastAsia="SimSun"/>
          <w:b w:val="0"/>
          <w:i w:val="0"/>
          <w:color w:val="000000"/>
          <w:sz w:val="24"/>
        </w:rPr>
        <w:t>的改良渣土试验前</w:t>
      </w:r>
      <w:r>
        <w:rPr>
          <w:rFonts w:ascii="TimesNewRomanPSMT" w:hAnsi="TimesNewRomanPSMT" w:eastAsia="TimesNewRomanPSMT"/>
          <w:b w:val="0"/>
          <w:i w:val="0"/>
          <w:color w:val="000000"/>
          <w:sz w:val="24"/>
        </w:rPr>
        <w:t>90min</w:t>
      </w:r>
      <w:r>
        <w:rPr>
          <w:rFonts w:ascii="SimSun" w:hAnsi="SimSun" w:eastAsia="SimSun"/>
          <w:b w:val="0"/>
          <w:i w:val="0"/>
          <w:color w:val="000000"/>
          <w:sz w:val="24"/>
        </w:rPr>
        <w:t xml:space="preserve"> 泡沫掺量为</w:t>
      </w:r>
      <w:r>
        <w:rPr>
          <w:rFonts w:ascii="TimesNewRomanPSMT" w:hAnsi="TimesNewRomanPSMT" w:eastAsia="TimesNewRomanPSMT"/>
          <w:b w:val="0"/>
          <w:i w:val="0"/>
          <w:color w:val="000000"/>
          <w:sz w:val="24"/>
        </w:rPr>
        <w:t>10%~30%</w:t>
      </w:r>
      <w:r>
        <w:rPr>
          <w:rFonts w:ascii="SimSun" w:hAnsi="SimSun" w:eastAsia="SimSun"/>
          <w:b w:val="0"/>
          <w:i w:val="0"/>
          <w:color w:val="000000"/>
          <w:sz w:val="24"/>
        </w:rPr>
        <w:t>时渗透系数在</w:t>
      </w:r>
      <w:r>
        <w:rPr>
          <w:rFonts w:ascii="TimesNewRomanPSMT" w:hAnsi="TimesNewRomanPSMT" w:eastAsia="TimesNewRomanPSMT"/>
          <w:b w:val="0"/>
          <w:i w:val="0"/>
          <w:color w:val="000000"/>
          <w:sz w:val="24"/>
        </w:rPr>
        <w:t>1.0×10</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~2.0×10</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cm/s</w:t>
      </w:r>
      <w:r>
        <w:rPr>
          <w:rFonts w:ascii="SimSun" w:hAnsi="SimSun" w:eastAsia="SimSun"/>
          <w:b w:val="0"/>
          <w:i w:val="0"/>
          <w:color w:val="000000"/>
          <w:sz w:val="24"/>
        </w:rPr>
        <w:t xml:space="preserve"> 范围内，相比未改良渣土降低了</w:t>
      </w:r>
      <w:r>
        <w:rPr>
          <w:rFonts w:ascii="TimesNewRomanPSMT" w:hAnsi="TimesNewRomanPSMT" w:eastAsia="TimesNewRomanPSMT"/>
          <w:b w:val="0"/>
          <w:i w:val="0"/>
          <w:color w:val="000000"/>
          <w:sz w:val="24"/>
        </w:rPr>
        <w:t xml:space="preserve">66.6% </w:t>
      </w:r>
      <w:r>
        <w:rPr>
          <w:rFonts w:ascii="TimesNewRomanPSMT" w:hAnsi="TimesNewRomanPSMT" w:eastAsia="TimesNewRomanPSMT"/>
          <w:b w:val="0"/>
          <w:i w:val="0"/>
          <w:color w:val="000000"/>
          <w:sz w:val="24"/>
        </w:rPr>
        <w:t>~93.3%</w:t>
      </w:r>
      <w:r>
        <w:rPr>
          <w:rFonts w:ascii="SimSun" w:hAnsi="SimSun" w:eastAsia="SimSun"/>
          <w:b w:val="0"/>
          <w:i w:val="0"/>
          <w:color w:val="000000"/>
          <w:sz w:val="24"/>
        </w:rPr>
        <w:t>，含水率为</w:t>
      </w:r>
      <w:r>
        <w:rPr>
          <w:rFonts w:ascii="TimesNewRomanPSMT" w:hAnsi="TimesNewRomanPSMT" w:eastAsia="TimesNewRomanPSMT"/>
          <w:b w:val="0"/>
          <w:i w:val="0"/>
          <w:color w:val="000000"/>
          <w:sz w:val="24"/>
        </w:rPr>
        <w:t>35%</w:t>
      </w:r>
      <w:r>
        <w:rPr>
          <w:rFonts w:ascii="SimSun" w:hAnsi="SimSun" w:eastAsia="SimSun"/>
          <w:b w:val="0"/>
          <w:i w:val="0"/>
          <w:color w:val="000000"/>
          <w:sz w:val="24"/>
        </w:rPr>
        <w:t>的改良渣土试验前</w:t>
      </w:r>
      <w:r>
        <w:rPr>
          <w:rFonts w:ascii="TimesNewRomanPSMT" w:hAnsi="TimesNewRomanPSMT" w:eastAsia="TimesNewRomanPSMT"/>
          <w:b w:val="0"/>
          <w:i w:val="0"/>
          <w:color w:val="000000"/>
          <w:sz w:val="24"/>
        </w:rPr>
        <w:t>90min</w:t>
      </w:r>
      <w:r>
        <w:rPr>
          <w:rFonts w:ascii="SimSun" w:hAnsi="SimSun" w:eastAsia="SimSun"/>
          <w:b w:val="0"/>
          <w:i w:val="0"/>
          <w:color w:val="000000"/>
          <w:sz w:val="24"/>
        </w:rPr>
        <w:t xml:space="preserve"> 泡沫掺量为</w:t>
      </w:r>
      <w:r>
        <w:rPr>
          <w:rFonts w:ascii="TimesNewRomanPSMT" w:hAnsi="TimesNewRomanPSMT" w:eastAsia="TimesNewRomanPSMT"/>
          <w:b w:val="0"/>
          <w:i w:val="0"/>
          <w:color w:val="000000"/>
          <w:sz w:val="24"/>
        </w:rPr>
        <w:t>15%~30%</w:t>
      </w:r>
      <w:r>
        <w:rPr>
          <w:rFonts w:ascii="SimSun" w:hAnsi="SimSun" w:eastAsia="SimSun"/>
          <w:b w:val="0"/>
          <w:i w:val="0"/>
          <w:color w:val="000000"/>
          <w:sz w:val="24"/>
        </w:rPr>
        <w:t>时渗透系数在</w:t>
      </w:r>
      <w:r>
        <w:rPr>
          <w:rFonts w:ascii="TimesNewRomanPSMT" w:hAnsi="TimesNewRomanPSMT" w:eastAsia="TimesNewRomanPSMT"/>
          <w:b w:val="0"/>
          <w:i w:val="0"/>
          <w:color w:val="000000"/>
          <w:sz w:val="24"/>
        </w:rPr>
        <w:t>2.3×10</w:t>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24"/>
        </w:rPr>
        <w:t>~9.0×10</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cm/s</w:t>
      </w:r>
      <w:r>
        <w:rPr>
          <w:rFonts w:ascii="SimSun" w:hAnsi="SimSun" w:eastAsia="SimSun"/>
          <w:b w:val="0"/>
          <w:i w:val="0"/>
          <w:color w:val="000000"/>
          <w:sz w:val="24"/>
        </w:rPr>
        <w:t xml:space="preserve"> 范围内，降低了</w:t>
      </w:r>
      <w:r>
        <w:rPr>
          <w:rFonts w:ascii="TimesNewRomanPSMT" w:hAnsi="TimesNewRomanPSMT" w:eastAsia="TimesNewRomanPSMT"/>
          <w:b w:val="0"/>
          <w:i w:val="0"/>
          <w:color w:val="000000"/>
          <w:sz w:val="24"/>
        </w:rPr>
        <w:t>23%~70%</w:t>
      </w:r>
      <w:r>
        <w:rPr>
          <w:rFonts w:ascii="SimSun" w:hAnsi="SimSun" w:eastAsia="SimSun"/>
          <w:b w:val="0"/>
          <w:i w:val="0"/>
          <w:color w:val="000000"/>
          <w:sz w:val="24"/>
        </w:rPr>
        <w:t>，均远小于工程要求的</w:t>
      </w:r>
      <w:r>
        <w:rPr>
          <w:rFonts w:ascii="TimesNewRomanPSMT" w:hAnsi="TimesNewRomanPSMT" w:eastAsia="TimesNewRomanPSMT"/>
          <w:b w:val="0"/>
          <w:i w:val="0"/>
          <w:color w:val="000000"/>
          <w:sz w:val="24"/>
        </w:rPr>
        <w:t>1.0×10</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cm/s</w:t>
      </w:r>
      <w:r>
        <w:rPr>
          <w:rFonts w:ascii="SimSun" w:hAnsi="SimSun" w:eastAsia="SimSun"/>
          <w:b w:val="0"/>
          <w:i w:val="0"/>
          <w:color w:val="000000"/>
          <w:sz w:val="24"/>
        </w:rPr>
        <w:t>。</w:t>
      </w:r>
      <w:r>
        <w:rPr>
          <w:rFonts w:ascii="SimSun" w:hAnsi="SimSun" w:eastAsia="SimSun"/>
          <w:b w:val="0"/>
          <w:i w:val="0"/>
          <w:color w:val="000000"/>
          <w:sz w:val="24"/>
        </w:rPr>
        <w:t>因此，泡沫的注入进一步降低了施工中发生喷涌的风险。</w:t>
      </w:r>
    </w:p>
    <w:p>
      <w:pPr>
        <w:autoSpaceDN w:val="0"/>
        <w:autoSpaceDE w:val="0"/>
        <w:widowControl/>
        <w:spacing w:line="240" w:lineRule="exact" w:before="1868" w:after="0"/>
        <w:ind w:left="0" w:right="4480" w:firstLine="0"/>
        <w:jc w:val="right"/>
      </w:pPr>
      <w:r>
        <w:rPr>
          <w:rFonts w:ascii="TimesNewRomanPSMT" w:hAnsi="TimesNewRomanPSMT" w:eastAsia="TimesNewRomanPSMT"/>
          <w:b w:val="0"/>
          <w:i w:val="0"/>
          <w:color w:val="000000"/>
          <w:sz w:val="18"/>
        </w:rPr>
        <w:t xml:space="preserve">36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11" name="Picture 4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2" name="Picture 4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3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977900</wp:posOffset>
            </wp:positionV>
            <wp:extent cx="1981200" cy="20447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1981200" cy="2044700"/>
                    </a:xfrm>
                    <a:prstGeom prst="rect"/>
                  </pic:spPr>
                </pic:pic>
              </a:graphicData>
            </a:graphic>
          </wp:anchor>
        </w:drawing>
      </w:r>
    </w:p>
    <w:p>
      <w:pPr>
        <w:autoSpaceDN w:val="0"/>
        <w:autoSpaceDE w:val="0"/>
        <w:widowControl/>
        <w:spacing w:line="185" w:lineRule="auto" w:before="0" w:after="0"/>
        <w:ind w:left="0" w:right="2920"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p>
      <w:pPr>
        <w:autoSpaceDN w:val="0"/>
        <w:autoSpaceDE w:val="0"/>
        <w:widowControl/>
        <w:spacing w:line="190" w:lineRule="auto" w:before="274" w:after="34"/>
        <w:ind w:left="0" w:right="3830" w:firstLine="0"/>
        <w:jc w:val="right"/>
      </w:pPr>
      <w:r>
        <w:rPr>
          <w:w w:val="102.2892951965332"/>
          <w:rFonts w:ascii="SimSun" w:hAnsi="SimSun" w:eastAsia="SimSun"/>
          <w:b w:val="0"/>
          <w:i w:val="0"/>
          <w:color w:val="000000"/>
          <w:sz w:val="18"/>
        </w:rPr>
        <w:t>未添加泡沫</w:t>
      </w:r>
    </w:p>
    <w:tbl>
      <w:tblPr>
        <w:tblW w:type="auto" w:w="0"/>
        <w:tblLayout w:type="fixed"/>
        <w:tblLook w:firstColumn="1" w:firstRow="1" w:lastColumn="0" w:lastRow="0" w:noHBand="0" w:noVBand="1" w:val="04A0"/>
        <w:tblInd w:w="1640.0" w:type="dxa"/>
      </w:tblPr>
      <w:tblGrid>
        <w:gridCol w:w="2529"/>
        <w:gridCol w:w="2529"/>
        <w:gridCol w:w="2529"/>
        <w:gridCol w:w="2529"/>
      </w:tblGrid>
      <w:tr>
        <w:trPr>
          <w:trHeight w:hRule="exact" w:val="280"/>
        </w:trPr>
        <w:tc>
          <w:tcPr>
            <w:tcW w:type="dxa" w:w="19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666" w:after="0"/>
              <w:ind w:left="206" w:right="0" w:firstLine="0"/>
              <w:jc w:val="left"/>
            </w:pPr>
            <w:r>
              <w:rPr>
                <w:w w:val="101.82312965393065"/>
                <w:rFonts w:ascii="SimSun" w:hAnsi="SimSun" w:eastAsia="SimSun"/>
                <w:b w:val="0"/>
                <w:i w:val="0"/>
                <w:color w:val="000000"/>
                <w:sz w:val="20"/>
              </w:rPr>
              <w:t>渗透系数/（</w:t>
            </w:r>
            <w:r>
              <w:rPr>
                <w:w w:val="101.82312965393065"/>
                <w:rFonts w:ascii="TimesNewRomanPSMT" w:hAnsi="TimesNewRomanPSMT" w:eastAsia="TimesNewRomanPSMT"/>
                <w:b w:val="0"/>
                <w:i w:val="0"/>
                <w:color w:val="000000"/>
                <w:sz w:val="20"/>
              </w:rPr>
              <w:t>cm/s</w:t>
            </w:r>
            <w:r>
              <w:rPr>
                <w:w w:val="101.82312965393065"/>
                <w:rFonts w:ascii="SimSun" w:hAnsi="SimSun" w:eastAsia="SimSun"/>
                <w:b w:val="0"/>
                <w:i w:val="0"/>
                <w:color w:val="000000"/>
                <w:sz w:val="20"/>
              </w:rPr>
              <w:t>）</w:t>
            </w:r>
          </w:p>
        </w:tc>
        <w:tc>
          <w:tcPr>
            <w:tcW w:type="dxa" w:w="860"/>
            <w:vMerge w:val="restart"/>
            <w:tcBorders/>
            <w:tcMar>
              <w:start w:w="0" w:type="dxa"/>
              <w:end w:w="0" w:type="dxa"/>
            </w:tcMar>
            <w:tcMar>
              <w:start w:w="0" w:type="dxa"/>
              <w:end w:w="0" w:type="dxa"/>
            </w:tcMar>
          </w:tcPr>
          <w:p>
            <w:pPr>
              <w:autoSpaceDN w:val="0"/>
              <w:autoSpaceDE w:val="0"/>
              <w:widowControl/>
              <w:spacing w:line="230" w:lineRule="exact" w:before="98" w:after="0"/>
              <w:ind w:left="16" w:right="0" w:firstLine="0"/>
              <w:jc w:val="left"/>
            </w:pPr>
            <w:r>
              <w:rPr>
                <w:rFonts w:ascii="TimesNewRomanPSMT" w:hAnsi="TimesNewRomanPSMT" w:eastAsia="TimesNewRomanPSMT"/>
                <w:b w:val="0"/>
                <w:i w:val="0"/>
                <w:color w:val="000000"/>
                <w:sz w:val="16"/>
              </w:rPr>
              <w:t>2.8x10</w:t>
            </w:r>
            <w:r>
              <w:rPr>
                <w:w w:val="96.96741971102628"/>
                <w:rFonts w:ascii="TimesNewRomanPSMT" w:hAnsi="TimesNewRomanPSMT" w:eastAsia="TimesNewRomanPSMT"/>
                <w:b w:val="0"/>
                <w:i w:val="0"/>
                <w:color w:val="000000"/>
                <w:sz w:val="11"/>
              </w:rPr>
              <w:t>-4</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146" w:after="0"/>
              <w:ind w:left="0" w:right="482" w:firstLine="0"/>
              <w:jc w:val="right"/>
            </w:pPr>
            <w:r>
              <w:rPr>
                <w:w w:val="102.2892951965332"/>
                <w:rFonts w:ascii="TimesNewRomanPSMT" w:hAnsi="TimesNewRomanPSMT" w:eastAsia="TimesNewRomanPSMT"/>
                <w:b w:val="0"/>
                <w:i w:val="0"/>
                <w:color w:val="000000"/>
                <w:sz w:val="18"/>
              </w:rPr>
              <w:t>90min</w:t>
            </w:r>
          </w:p>
        </w:tc>
        <w:tc>
          <w:tcPr>
            <w:tcW w:type="dxa" w:w="3180"/>
            <w:tcBorders/>
            <w:tcMar>
              <w:start w:w="0" w:type="dxa"/>
              <w:end w:w="0" w:type="dxa"/>
            </w:tcMar>
          </w:tcPr>
          <w:p>
            <w:pPr>
              <w:autoSpaceDN w:val="0"/>
              <w:autoSpaceDE w:val="0"/>
              <w:widowControl/>
              <w:spacing w:line="252" w:lineRule="exact" w:before="28" w:after="0"/>
              <w:ind w:left="510" w:right="0" w:firstLine="0"/>
              <w:jc w:val="left"/>
            </w:pPr>
            <w:r>
              <w:rPr>
                <w:w w:val="102.2892951965332"/>
                <w:rFonts w:ascii="Times New Roman" w:hAnsi="Times New Roman" w:eastAsia="Times New Roman"/>
                <w:b w:val="0"/>
                <w:i/>
                <w:color w:val="000000"/>
                <w:sz w:val="18"/>
              </w:rPr>
              <w:t>w</w:t>
            </w:r>
            <w:r>
              <w:rPr>
                <w:w w:val="102.2892951965332"/>
                <w:rFonts w:ascii="TimesNewRomanPSMT" w:hAnsi="TimesNewRomanPSMT" w:eastAsia="TimesNewRomanPSMT"/>
                <w:b w:val="0"/>
                <w:i w:val="0"/>
                <w:color w:val="000000"/>
                <w:sz w:val="18"/>
              </w:rPr>
              <w:t>=32.5%</w:t>
            </w:r>
            <w:r>
              <w:rPr>
                <w:w w:val="102.2892951965332"/>
                <w:rFonts w:ascii="SimSun" w:hAnsi="SimSun" w:eastAsia="SimSun"/>
                <w:b w:val="0"/>
                <w:i w:val="0"/>
                <w:color w:val="000000"/>
                <w:sz w:val="18"/>
              </w:rPr>
              <w:t>,</w:t>
            </w:r>
            <w:r>
              <w:rPr>
                <w:w w:val="102.2892951965332"/>
                <w:rFonts w:ascii="Times New Roman" w:hAnsi="Times New Roman" w:eastAsia="Times New Roman"/>
                <w:b w:val="0"/>
                <w:i/>
                <w:color w:val="000000"/>
                <w:sz w:val="18"/>
              </w:rPr>
              <w:t>FIR</w:t>
            </w:r>
            <w:r>
              <w:rPr>
                <w:w w:val="102.2892951965332"/>
                <w:rFonts w:ascii="TimesNewRomanPSMT" w:hAnsi="TimesNewRomanPSMT" w:eastAsia="TimesNewRomanPSMT"/>
                <w:b w:val="0"/>
                <w:i w:val="0"/>
                <w:color w:val="000000"/>
                <w:sz w:val="18"/>
              </w:rPr>
              <w:t>=10%</w:t>
            </w:r>
          </w:p>
        </w:tc>
      </w:tr>
      <w:tr>
        <w:trPr>
          <w:trHeight w:hRule="exact" w:val="224"/>
        </w:trPr>
        <w:tc>
          <w:tcPr>
            <w:tcW w:type="dxa" w:w="2529"/>
            <w:vMerge/>
            <w:tcBorders/>
          </w:tcPr>
          <w:p/>
        </w:tc>
        <w:tc>
          <w:tcPr>
            <w:tcW w:type="dxa" w:w="2529"/>
            <w:vMerge/>
            <w:tcBorders/>
          </w:tcPr>
          <w:p/>
        </w:tc>
        <w:tc>
          <w:tcPr>
            <w:tcW w:type="dxa" w:w="2529"/>
            <w:vMerge/>
            <w:tcBorders/>
          </w:tcPr>
          <w:p/>
        </w:tc>
        <w:tc>
          <w:tcPr>
            <w:tcW w:type="dxa" w:w="3180"/>
            <w:tcBorders/>
            <w:tcMar>
              <w:start w:w="0" w:type="dxa"/>
              <w:end w:w="0" w:type="dxa"/>
            </w:tcMar>
          </w:tcPr>
          <w:p>
            <w:pPr>
              <w:autoSpaceDN w:val="0"/>
              <w:autoSpaceDE w:val="0"/>
              <w:widowControl/>
              <w:spacing w:line="252" w:lineRule="exact" w:before="0" w:after="0"/>
              <w:ind w:left="510" w:right="0" w:firstLine="0"/>
              <w:jc w:val="left"/>
            </w:pPr>
            <w:r>
              <w:rPr>
                <w:w w:val="102.2892951965332"/>
                <w:rFonts w:ascii="Times New Roman" w:hAnsi="Times New Roman" w:eastAsia="Times New Roman"/>
                <w:b w:val="0"/>
                <w:i/>
                <w:color w:val="000000"/>
                <w:sz w:val="18"/>
              </w:rPr>
              <w:t>w</w:t>
            </w:r>
            <w:r>
              <w:rPr>
                <w:w w:val="102.2892951965332"/>
                <w:rFonts w:ascii="TimesNewRomanPSMT" w:hAnsi="TimesNewRomanPSMT" w:eastAsia="TimesNewRomanPSMT"/>
                <w:b w:val="0"/>
                <w:i w:val="0"/>
                <w:color w:val="000000"/>
                <w:sz w:val="18"/>
              </w:rPr>
              <w:t>=32.5%</w:t>
            </w:r>
            <w:r>
              <w:rPr>
                <w:w w:val="102.2892951965332"/>
                <w:rFonts w:ascii="SimSun" w:hAnsi="SimSun" w:eastAsia="SimSun"/>
                <w:b w:val="0"/>
                <w:i w:val="0"/>
                <w:color w:val="000000"/>
                <w:sz w:val="18"/>
              </w:rPr>
              <w:t>,</w:t>
            </w:r>
            <w:r>
              <w:rPr>
                <w:w w:val="102.2892951965332"/>
                <w:rFonts w:ascii="Times New Roman" w:hAnsi="Times New Roman" w:eastAsia="Times New Roman"/>
                <w:b w:val="0"/>
                <w:i/>
                <w:color w:val="000000"/>
                <w:sz w:val="18"/>
              </w:rPr>
              <w:t>FIR</w:t>
            </w:r>
            <w:r>
              <w:rPr>
                <w:w w:val="102.2892951965332"/>
                <w:rFonts w:ascii="TimesNewRomanPSMT" w:hAnsi="TimesNewRomanPSMT" w:eastAsia="TimesNewRomanPSMT"/>
                <w:b w:val="0"/>
                <w:i w:val="0"/>
                <w:color w:val="000000"/>
                <w:sz w:val="18"/>
              </w:rPr>
              <w:t>=20%</w:t>
            </w:r>
          </w:p>
        </w:tc>
      </w:tr>
      <w:tr>
        <w:trPr>
          <w:trHeight w:hRule="exact" w:val="240"/>
        </w:trPr>
        <w:tc>
          <w:tcPr>
            <w:tcW w:type="dxa" w:w="2529"/>
            <w:vMerge/>
            <w:tcBorders/>
          </w:tcPr>
          <w:p/>
        </w:tc>
        <w:tc>
          <w:tcPr>
            <w:tcW w:type="dxa" w:w="860"/>
            <w:tcBorders/>
            <w:tcMar>
              <w:start w:w="0" w:type="dxa"/>
              <w:end w:w="0" w:type="dxa"/>
            </w:tcMar>
          </w:tcPr>
          <w:p>
            <w:pPr>
              <w:autoSpaceDN w:val="0"/>
              <w:autoSpaceDE w:val="0"/>
              <w:widowControl/>
              <w:spacing w:line="230" w:lineRule="exact" w:before="10" w:after="0"/>
              <w:ind w:left="16" w:right="0" w:firstLine="0"/>
              <w:jc w:val="left"/>
            </w:pPr>
            <w:r>
              <w:rPr>
                <w:rFonts w:ascii="TimesNewRomanPSMT" w:hAnsi="TimesNewRomanPSMT" w:eastAsia="TimesNewRomanPSMT"/>
                <w:b w:val="0"/>
                <w:i w:val="0"/>
                <w:color w:val="000000"/>
                <w:sz w:val="16"/>
              </w:rPr>
              <w:t>2.4x10</w:t>
            </w:r>
            <w:r>
              <w:rPr>
                <w:w w:val="96.96741971102628"/>
                <w:rFonts w:ascii="TimesNewRomanPSMT" w:hAnsi="TimesNewRomanPSMT" w:eastAsia="TimesNewRomanPSMT"/>
                <w:b w:val="0"/>
                <w:i w:val="0"/>
                <w:color w:val="000000"/>
                <w:sz w:val="11"/>
              </w:rPr>
              <w:t>-4</w:t>
            </w:r>
          </w:p>
        </w:tc>
        <w:tc>
          <w:tcPr>
            <w:tcW w:type="dxa" w:w="2529"/>
            <w:vMerge/>
            <w:tcBorders/>
          </w:tcPr>
          <w:p/>
        </w:tc>
        <w:tc>
          <w:tcPr>
            <w:tcW w:type="dxa" w:w="3180"/>
            <w:tcBorders/>
            <w:tcMar>
              <w:start w:w="0" w:type="dxa"/>
              <w:end w:w="0" w:type="dxa"/>
            </w:tcMar>
          </w:tcPr>
          <w:p>
            <w:pPr>
              <w:autoSpaceDN w:val="0"/>
              <w:autoSpaceDE w:val="0"/>
              <w:widowControl/>
              <w:spacing w:line="252" w:lineRule="exact" w:before="0" w:after="0"/>
              <w:ind w:left="510" w:right="0" w:firstLine="0"/>
              <w:jc w:val="left"/>
            </w:pPr>
            <w:r>
              <w:rPr>
                <w:w w:val="102.2892951965332"/>
                <w:rFonts w:ascii="Times New Roman" w:hAnsi="Times New Roman" w:eastAsia="Times New Roman"/>
                <w:b w:val="0"/>
                <w:i/>
                <w:color w:val="000000"/>
                <w:sz w:val="18"/>
              </w:rPr>
              <w:t>w</w:t>
            </w:r>
            <w:r>
              <w:rPr>
                <w:w w:val="102.2892951965332"/>
                <w:rFonts w:ascii="TimesNewRomanPSMT" w:hAnsi="TimesNewRomanPSMT" w:eastAsia="TimesNewRomanPSMT"/>
                <w:b w:val="0"/>
                <w:i w:val="0"/>
                <w:color w:val="000000"/>
                <w:sz w:val="18"/>
              </w:rPr>
              <w:t>=32.5%,</w:t>
            </w:r>
            <w:r>
              <w:rPr>
                <w:w w:val="102.2892951965332"/>
                <w:rFonts w:ascii="Times New Roman" w:hAnsi="Times New Roman" w:eastAsia="Times New Roman"/>
                <w:b w:val="0"/>
                <w:i/>
                <w:color w:val="000000"/>
                <w:sz w:val="18"/>
              </w:rPr>
              <w:t xml:space="preserve"> FIR</w:t>
            </w:r>
            <w:r>
              <w:rPr>
                <w:w w:val="102.2892951965332"/>
                <w:rFonts w:ascii="TimesNewRomanPSMT" w:hAnsi="TimesNewRomanPSMT" w:eastAsia="TimesNewRomanPSMT"/>
                <w:b w:val="0"/>
                <w:i w:val="0"/>
                <w:color w:val="000000"/>
                <w:sz w:val="18"/>
              </w:rPr>
              <w:t>=30%</w:t>
            </w:r>
          </w:p>
        </w:tc>
      </w:tr>
      <w:tr>
        <w:trPr>
          <w:trHeight w:hRule="exact" w:val="240"/>
        </w:trPr>
        <w:tc>
          <w:tcPr>
            <w:tcW w:type="dxa" w:w="2529"/>
            <w:vMerge/>
            <w:tcBorders/>
          </w:tcPr>
          <w:p/>
        </w:tc>
        <w:tc>
          <w:tcPr>
            <w:tcW w:type="dxa" w:w="860"/>
            <w:vMerge w:val="restart"/>
            <w:tcBorders/>
            <w:tcMar>
              <w:start w:w="0" w:type="dxa"/>
              <w:end w:w="0" w:type="dxa"/>
            </w:tcMar>
            <w:tcMar>
              <w:start w:w="0" w:type="dxa"/>
              <w:end w:w="0" w:type="dxa"/>
            </w:tcMar>
          </w:tcPr>
          <w:p>
            <w:pPr>
              <w:autoSpaceDN w:val="0"/>
              <w:autoSpaceDE w:val="0"/>
              <w:widowControl/>
              <w:spacing w:line="230" w:lineRule="exact" w:before="198" w:after="0"/>
              <w:ind w:left="16" w:right="0" w:firstLine="0"/>
              <w:jc w:val="left"/>
            </w:pPr>
            <w:r>
              <w:rPr>
                <w:rFonts w:ascii="TimesNewRomanPSMT" w:hAnsi="TimesNewRomanPSMT" w:eastAsia="TimesNewRomanPSMT"/>
                <w:b w:val="0"/>
                <w:i w:val="0"/>
                <w:color w:val="000000"/>
                <w:sz w:val="16"/>
              </w:rPr>
              <w:t>2.0x10</w:t>
            </w:r>
            <w:r>
              <w:rPr>
                <w:w w:val="96.96741971102628"/>
                <w:rFonts w:ascii="TimesNewRomanPSMT" w:hAnsi="TimesNewRomanPSMT" w:eastAsia="TimesNewRomanPSMT"/>
                <w:b w:val="0"/>
                <w:i w:val="0"/>
                <w:color w:val="000000"/>
                <w:sz w:val="11"/>
              </w:rPr>
              <w:t>-4</w:t>
            </w:r>
          </w:p>
        </w:tc>
        <w:tc>
          <w:tcPr>
            <w:tcW w:type="dxa" w:w="2529"/>
            <w:vMerge/>
            <w:tcBorders/>
          </w:tcPr>
          <w:p/>
        </w:tc>
        <w:tc>
          <w:tcPr>
            <w:tcW w:type="dxa" w:w="3180"/>
            <w:tcBorders/>
            <w:tcMar>
              <w:start w:w="0" w:type="dxa"/>
              <w:end w:w="0" w:type="dxa"/>
            </w:tcMar>
          </w:tcPr>
          <w:p>
            <w:pPr>
              <w:autoSpaceDN w:val="0"/>
              <w:autoSpaceDE w:val="0"/>
              <w:widowControl/>
              <w:spacing w:line="250" w:lineRule="exact" w:before="0" w:after="0"/>
              <w:ind w:left="510" w:right="0" w:firstLine="0"/>
              <w:jc w:val="left"/>
            </w:pPr>
            <w:r>
              <w:rPr>
                <w:w w:val="102.2892951965332"/>
                <w:rFonts w:ascii="Times New Roman" w:hAnsi="Times New Roman" w:eastAsia="Times New Roman"/>
                <w:b w:val="0"/>
                <w:i/>
                <w:color w:val="000000"/>
                <w:sz w:val="18"/>
              </w:rPr>
              <w:t>w</w:t>
            </w:r>
            <w:r>
              <w:rPr>
                <w:w w:val="102.2892951965332"/>
                <w:rFonts w:ascii="TimesNewRomanPSMT" w:hAnsi="TimesNewRomanPSMT" w:eastAsia="TimesNewRomanPSMT"/>
                <w:b w:val="0"/>
                <w:i w:val="0"/>
                <w:color w:val="000000"/>
                <w:sz w:val="18"/>
              </w:rPr>
              <w:t>=35.0%</w:t>
            </w:r>
            <w:r>
              <w:rPr>
                <w:w w:val="102.2892951965332"/>
                <w:rFonts w:ascii="SimSun" w:hAnsi="SimSun" w:eastAsia="SimSun"/>
                <w:b w:val="0"/>
                <w:i w:val="0"/>
                <w:color w:val="000000"/>
                <w:sz w:val="18"/>
              </w:rPr>
              <w:t>,</w:t>
            </w:r>
            <w:r>
              <w:rPr>
                <w:w w:val="102.2892951965332"/>
                <w:rFonts w:ascii="Times New Roman" w:hAnsi="Times New Roman" w:eastAsia="Times New Roman"/>
                <w:b w:val="0"/>
                <w:i/>
                <w:color w:val="000000"/>
                <w:sz w:val="18"/>
              </w:rPr>
              <w:t>FIR</w:t>
            </w:r>
            <w:r>
              <w:rPr>
                <w:w w:val="102.2892951965332"/>
                <w:rFonts w:ascii="TimesNewRomanPSMT" w:hAnsi="TimesNewRomanPSMT" w:eastAsia="TimesNewRomanPSMT"/>
                <w:b w:val="0"/>
                <w:i w:val="0"/>
                <w:color w:val="000000"/>
                <w:sz w:val="18"/>
              </w:rPr>
              <w:t>=15%</w:t>
            </w:r>
          </w:p>
        </w:tc>
      </w:tr>
      <w:tr>
        <w:trPr>
          <w:trHeight w:hRule="exact" w:val="240"/>
        </w:trPr>
        <w:tc>
          <w:tcPr>
            <w:tcW w:type="dxa" w:w="2529"/>
            <w:vMerge/>
            <w:tcBorders/>
          </w:tcPr>
          <w:p/>
        </w:tc>
        <w:tc>
          <w:tcPr>
            <w:tcW w:type="dxa" w:w="2529"/>
            <w:vMerge/>
            <w:tcBorders/>
          </w:tcPr>
          <w:p/>
        </w:tc>
        <w:tc>
          <w:tcPr>
            <w:tcW w:type="dxa" w:w="2529"/>
            <w:vMerge/>
            <w:tcBorders/>
          </w:tcPr>
          <w:p/>
        </w:tc>
        <w:tc>
          <w:tcPr>
            <w:tcW w:type="dxa" w:w="3180"/>
            <w:tcBorders/>
            <w:tcMar>
              <w:start w:w="0" w:type="dxa"/>
              <w:end w:w="0" w:type="dxa"/>
            </w:tcMar>
          </w:tcPr>
          <w:p>
            <w:pPr>
              <w:autoSpaceDN w:val="0"/>
              <w:autoSpaceDE w:val="0"/>
              <w:widowControl/>
              <w:spacing w:line="252" w:lineRule="exact" w:before="0" w:after="0"/>
              <w:ind w:left="510" w:right="0" w:firstLine="0"/>
              <w:jc w:val="left"/>
            </w:pPr>
            <w:r>
              <w:rPr>
                <w:w w:val="102.2892951965332"/>
                <w:rFonts w:ascii="Times New Roman" w:hAnsi="Times New Roman" w:eastAsia="Times New Roman"/>
                <w:b w:val="0"/>
                <w:i/>
                <w:color w:val="000000"/>
                <w:sz w:val="18"/>
              </w:rPr>
              <w:t>w</w:t>
            </w:r>
            <w:r>
              <w:rPr>
                <w:w w:val="102.2892951965332"/>
                <w:rFonts w:ascii="TimesNewRomanPSMT" w:hAnsi="TimesNewRomanPSMT" w:eastAsia="TimesNewRomanPSMT"/>
                <w:b w:val="0"/>
                <w:i w:val="0"/>
                <w:color w:val="000000"/>
                <w:sz w:val="18"/>
              </w:rPr>
              <w:t>=35.0%</w:t>
            </w:r>
            <w:r>
              <w:rPr>
                <w:w w:val="102.2892951965332"/>
                <w:rFonts w:ascii="SimSun" w:hAnsi="SimSun" w:eastAsia="SimSun"/>
                <w:b w:val="0"/>
                <w:i w:val="0"/>
                <w:color w:val="000000"/>
                <w:sz w:val="18"/>
              </w:rPr>
              <w:t>,</w:t>
            </w:r>
            <w:r>
              <w:rPr>
                <w:w w:val="102.2892951965332"/>
                <w:rFonts w:ascii="Times New Roman" w:hAnsi="Times New Roman" w:eastAsia="Times New Roman"/>
                <w:b w:val="0"/>
                <w:i/>
                <w:color w:val="000000"/>
                <w:sz w:val="18"/>
              </w:rPr>
              <w:t>FIR</w:t>
            </w:r>
            <w:r>
              <w:rPr>
                <w:w w:val="102.2892951965332"/>
                <w:rFonts w:ascii="TimesNewRomanPSMT" w:hAnsi="TimesNewRomanPSMT" w:eastAsia="TimesNewRomanPSMT"/>
                <w:b w:val="0"/>
                <w:i w:val="0"/>
                <w:color w:val="000000"/>
                <w:sz w:val="18"/>
              </w:rPr>
              <w:t>=20%</w:t>
            </w:r>
          </w:p>
        </w:tc>
      </w:tr>
      <w:tr>
        <w:trPr>
          <w:trHeight w:hRule="exact" w:val="460"/>
        </w:trPr>
        <w:tc>
          <w:tcPr>
            <w:tcW w:type="dxa" w:w="2529"/>
            <w:vMerge/>
            <w:tcBorders/>
          </w:tcPr>
          <w:p/>
        </w:tc>
        <w:tc>
          <w:tcPr>
            <w:tcW w:type="dxa" w:w="860"/>
            <w:tcBorders/>
            <w:tcMar>
              <w:start w:w="0" w:type="dxa"/>
              <w:end w:w="0" w:type="dxa"/>
            </w:tcMar>
          </w:tcPr>
          <w:p>
            <w:pPr>
              <w:autoSpaceDN w:val="0"/>
              <w:autoSpaceDE w:val="0"/>
              <w:widowControl/>
              <w:spacing w:line="232" w:lineRule="exact" w:before="144" w:after="0"/>
              <w:ind w:left="16" w:right="0" w:firstLine="0"/>
              <w:jc w:val="left"/>
            </w:pPr>
            <w:r>
              <w:rPr>
                <w:rFonts w:ascii="TimesNewRomanPSMT" w:hAnsi="TimesNewRomanPSMT" w:eastAsia="TimesNewRomanPSMT"/>
                <w:b w:val="0"/>
                <w:i w:val="0"/>
                <w:color w:val="000000"/>
                <w:sz w:val="16"/>
              </w:rPr>
              <w:t>1.6x10</w:t>
            </w:r>
            <w:r>
              <w:rPr>
                <w:w w:val="96.96741971102628"/>
                <w:rFonts w:ascii="TimesNewRomanPSMT" w:hAnsi="TimesNewRomanPSMT" w:eastAsia="TimesNewRomanPSMT"/>
                <w:b w:val="0"/>
                <w:i w:val="0"/>
                <w:color w:val="000000"/>
                <w:sz w:val="11"/>
              </w:rPr>
              <w:t>-4</w:t>
            </w:r>
          </w:p>
        </w:tc>
        <w:tc>
          <w:tcPr>
            <w:tcW w:type="dxa" w:w="2529"/>
            <w:vMerge/>
            <w:tcBorders/>
          </w:tcPr>
          <w:p/>
        </w:tc>
        <w:tc>
          <w:tcPr>
            <w:tcW w:type="dxa" w:w="3180"/>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exact" w:before="2" w:after="0"/>
              <w:ind w:left="510" w:right="0" w:firstLine="0"/>
              <w:jc w:val="left"/>
            </w:pPr>
            <w:r>
              <w:rPr>
                <w:w w:val="102.2892951965332"/>
                <w:rFonts w:ascii="Times New Roman" w:hAnsi="Times New Roman" w:eastAsia="Times New Roman"/>
                <w:b w:val="0"/>
                <w:i/>
                <w:color w:val="000000"/>
                <w:sz w:val="18"/>
              </w:rPr>
              <w:t>w</w:t>
            </w:r>
            <w:r>
              <w:rPr>
                <w:w w:val="102.2892951965332"/>
                <w:rFonts w:ascii="TimesNewRomanPSMT" w:hAnsi="TimesNewRomanPSMT" w:eastAsia="TimesNewRomanPSMT"/>
                <w:b w:val="0"/>
                <w:i w:val="0"/>
                <w:color w:val="000000"/>
                <w:sz w:val="18"/>
              </w:rPr>
              <w:t>=35.0%</w:t>
            </w:r>
            <w:r>
              <w:rPr>
                <w:w w:val="102.2892951965332"/>
                <w:rFonts w:ascii="SimSun" w:hAnsi="SimSun" w:eastAsia="SimSun"/>
                <w:b w:val="0"/>
                <w:i w:val="0"/>
                <w:color w:val="000000"/>
                <w:sz w:val="18"/>
              </w:rPr>
              <w:t>,</w:t>
            </w:r>
            <w:r>
              <w:rPr>
                <w:w w:val="102.2892951965332"/>
                <w:rFonts w:ascii="Times New Roman" w:hAnsi="Times New Roman" w:eastAsia="Times New Roman"/>
                <w:b w:val="0"/>
                <w:i/>
                <w:color w:val="000000"/>
                <w:sz w:val="18"/>
              </w:rPr>
              <w:t>FIR</w:t>
            </w:r>
            <w:r>
              <w:rPr>
                <w:w w:val="102.2892951965332"/>
                <w:rFonts w:ascii="TimesNewRomanPSMT" w:hAnsi="TimesNewRomanPSMT" w:eastAsia="TimesNewRomanPSMT"/>
                <w:b w:val="0"/>
                <w:i w:val="0"/>
                <w:color w:val="000000"/>
                <w:sz w:val="18"/>
              </w:rPr>
              <w:t>=30%</w:t>
            </w:r>
          </w:p>
        </w:tc>
      </w:tr>
      <w:tr>
        <w:trPr>
          <w:trHeight w:hRule="exact" w:val="420"/>
        </w:trPr>
        <w:tc>
          <w:tcPr>
            <w:tcW w:type="dxa" w:w="2529"/>
            <w:vMerge/>
            <w:tcBorders/>
          </w:tcPr>
          <w:p/>
        </w:tc>
        <w:tc>
          <w:tcPr>
            <w:tcW w:type="dxa" w:w="860"/>
            <w:tcBorders/>
            <w:tcMar>
              <w:start w:w="0" w:type="dxa"/>
              <w:end w:w="0" w:type="dxa"/>
            </w:tcMar>
          </w:tcPr>
          <w:p>
            <w:pPr>
              <w:autoSpaceDN w:val="0"/>
              <w:autoSpaceDE w:val="0"/>
              <w:widowControl/>
              <w:spacing w:line="232" w:lineRule="exact" w:before="106" w:after="0"/>
              <w:ind w:left="16" w:right="0" w:firstLine="0"/>
              <w:jc w:val="left"/>
            </w:pPr>
            <w:r>
              <w:rPr>
                <w:rFonts w:ascii="TimesNewRomanPSMT" w:hAnsi="TimesNewRomanPSMT" w:eastAsia="TimesNewRomanPSMT"/>
                <w:b w:val="0"/>
                <w:i w:val="0"/>
                <w:color w:val="000000"/>
                <w:sz w:val="16"/>
              </w:rPr>
              <w:t>1.2x10</w:t>
            </w:r>
            <w:r>
              <w:rPr>
                <w:w w:val="96.96741971102628"/>
                <w:rFonts w:ascii="TimesNewRomanPSMT" w:hAnsi="TimesNewRomanPSMT" w:eastAsia="TimesNewRomanPSMT"/>
                <w:b w:val="0"/>
                <w:i w:val="0"/>
                <w:color w:val="000000"/>
                <w:sz w:val="11"/>
              </w:rPr>
              <w:t>-4</w:t>
            </w:r>
          </w:p>
        </w:tc>
        <w:tc>
          <w:tcPr>
            <w:tcW w:type="dxa" w:w="2529"/>
            <w:vMerge/>
            <w:tcBorders/>
          </w:tcPr>
          <w:p/>
        </w:tc>
        <w:tc>
          <w:tcPr>
            <w:tcW w:type="dxa" w:w="2529"/>
            <w:vMerge/>
            <w:tcBorders/>
          </w:tcPr>
          <w:p/>
        </w:tc>
      </w:tr>
      <w:tr>
        <w:trPr>
          <w:trHeight w:hRule="exact" w:val="400"/>
        </w:trPr>
        <w:tc>
          <w:tcPr>
            <w:tcW w:type="dxa" w:w="2529"/>
            <w:vMerge/>
            <w:tcBorders/>
          </w:tcPr>
          <w:p/>
        </w:tc>
        <w:tc>
          <w:tcPr>
            <w:tcW w:type="dxa" w:w="860"/>
            <w:tcBorders/>
            <w:tcMar>
              <w:start w:w="0" w:type="dxa"/>
              <w:end w:w="0" w:type="dxa"/>
            </w:tcMar>
          </w:tcPr>
          <w:p>
            <w:pPr>
              <w:autoSpaceDN w:val="0"/>
              <w:autoSpaceDE w:val="0"/>
              <w:widowControl/>
              <w:spacing w:line="230" w:lineRule="exact" w:before="110" w:after="0"/>
              <w:ind w:left="16" w:right="0" w:firstLine="0"/>
              <w:jc w:val="left"/>
            </w:pPr>
            <w:r>
              <w:rPr>
                <w:rFonts w:ascii="TimesNewRomanPSMT" w:hAnsi="TimesNewRomanPSMT" w:eastAsia="TimesNewRomanPSMT"/>
                <w:b w:val="0"/>
                <w:i w:val="0"/>
                <w:color w:val="000000"/>
                <w:sz w:val="16"/>
              </w:rPr>
              <w:t>8.0x10</w:t>
            </w:r>
            <w:r>
              <w:rPr>
                <w:w w:val="96.96741971102628"/>
                <w:rFonts w:ascii="TimesNewRomanPSMT" w:hAnsi="TimesNewRomanPSMT" w:eastAsia="TimesNewRomanPSMT"/>
                <w:b w:val="0"/>
                <w:i w:val="0"/>
                <w:color w:val="000000"/>
                <w:sz w:val="11"/>
              </w:rPr>
              <w:t>-5</w:t>
            </w:r>
          </w:p>
        </w:tc>
        <w:tc>
          <w:tcPr>
            <w:tcW w:type="dxa" w:w="2529"/>
            <w:vMerge/>
            <w:tcBorders/>
          </w:tcPr>
          <w:p/>
        </w:tc>
        <w:tc>
          <w:tcPr>
            <w:tcW w:type="dxa" w:w="2529"/>
            <w:vMerge/>
            <w:tcBorders/>
          </w:tcPr>
          <w:p/>
        </w:tc>
      </w:tr>
    </w:tbl>
    <w:p>
      <w:pPr>
        <w:autoSpaceDN w:val="0"/>
        <w:autoSpaceDE w:val="0"/>
        <w:widowControl/>
        <w:spacing w:line="230" w:lineRule="exact" w:before="136" w:after="328"/>
        <w:ind w:left="0" w:right="6002" w:firstLine="0"/>
        <w:jc w:val="right"/>
      </w:pPr>
      <w:r>
        <w:rPr>
          <w:rFonts w:ascii="TimesNewRomanPSMT" w:hAnsi="TimesNewRomanPSMT" w:eastAsia="TimesNewRomanPSMT"/>
          <w:b w:val="0"/>
          <w:i w:val="0"/>
          <w:color w:val="000000"/>
          <w:sz w:val="16"/>
        </w:rPr>
        <w:t>4.0x10</w:t>
      </w:r>
      <w:r>
        <w:rPr>
          <w:w w:val="96.96741971102628"/>
          <w:rFonts w:ascii="TimesNewRomanPSMT" w:hAnsi="TimesNewRomanPSMT" w:eastAsia="TimesNewRomanPSMT"/>
          <w:b w:val="0"/>
          <w:i w:val="0"/>
          <w:color w:val="000000"/>
          <w:sz w:val="11"/>
        </w:rPr>
        <w:t>-5</w:t>
      </w:r>
    </w:p>
    <w:tbl>
      <w:tblPr>
        <w:tblW w:type="auto" w:w="0"/>
        <w:tblLayout w:type="fixed"/>
        <w:tblLook w:firstColumn="1" w:firstRow="1" w:lastColumn="0" w:lastRow="0" w:noHBand="0" w:noVBand="1" w:val="04A0"/>
        <w:tblInd w:w="2180.0" w:type="dxa"/>
      </w:tblPr>
      <w:tblGrid>
        <w:gridCol w:w="5059"/>
        <w:gridCol w:w="5059"/>
      </w:tblGrid>
      <w:tr>
        <w:trPr>
          <w:trHeight w:hRule="exact" w:val="614"/>
        </w:trPr>
        <w:tc>
          <w:tcPr>
            <w:tcW w:type="dxa" w:w="2360"/>
            <w:tcBorders/>
            <w:tcMar>
              <w:start w:w="0" w:type="dxa"/>
              <w:end w:w="0" w:type="dxa"/>
            </w:tcMar>
          </w:tcPr>
          <w:p>
            <w:pPr>
              <w:autoSpaceDN w:val="0"/>
              <w:autoSpaceDE w:val="0"/>
              <w:widowControl/>
              <w:spacing w:line="218" w:lineRule="exact" w:before="60" w:after="0"/>
              <w:ind w:left="0" w:right="90" w:firstLine="0"/>
              <w:jc w:val="right"/>
            </w:pPr>
            <w:r>
              <w:rPr>
                <w:rFonts w:ascii="TimesNewRomanPSMT" w:hAnsi="TimesNewRomanPSMT" w:eastAsia="TimesNewRomanPSMT"/>
                <w:b w:val="0"/>
                <w:i w:val="0"/>
                <w:color w:val="000000"/>
                <w:sz w:val="16"/>
              </w:rPr>
              <w:t>0</w:t>
            </w:r>
          </w:p>
        </w:tc>
        <w:tc>
          <w:tcPr>
            <w:tcW w:type="dxa" w:w="4220"/>
            <w:tcBorders/>
            <w:tcMar>
              <w:start w:w="0" w:type="dxa"/>
              <w:end w:w="0" w:type="dxa"/>
            </w:tcMar>
          </w:tcPr>
          <w:p>
            <w:pPr>
              <w:autoSpaceDN w:val="0"/>
              <w:tabs>
                <w:tab w:pos="896" w:val="left"/>
              </w:tabs>
              <w:autoSpaceDE w:val="0"/>
              <w:widowControl/>
              <w:spacing w:line="276" w:lineRule="exact" w:before="2" w:after="0"/>
              <w:ind w:left="110" w:right="1296" w:firstLine="0"/>
              <w:jc w:val="left"/>
            </w:pPr>
            <w:r>
              <w:rPr>
                <w:rFonts w:ascii="TimesNewRomanPSMT" w:hAnsi="TimesNewRomanPSMT" w:eastAsia="TimesNewRomanPSMT"/>
                <w:b w:val="0"/>
                <w:i w:val="0"/>
                <w:color w:val="000000"/>
                <w:sz w:val="16"/>
              </w:rPr>
              <w:t>100 200 300 400 500 600 700 800</w:t>
            </w:r>
            <w:r>
              <w:tab/>
            </w:r>
            <w:r>
              <w:rPr>
                <w:w w:val="101.82312965393065"/>
                <w:rFonts w:ascii="SimSun" w:hAnsi="SimSun" w:eastAsia="SimSun"/>
                <w:b w:val="0"/>
                <w:i w:val="0"/>
                <w:color w:val="000000"/>
                <w:sz w:val="20"/>
              </w:rPr>
              <w:t>时间/</w:t>
            </w:r>
            <w:r>
              <w:rPr>
                <w:w w:val="101.82312965393065"/>
                <w:rFonts w:ascii="TimesNewRomanPSMT" w:hAnsi="TimesNewRomanPSMT" w:eastAsia="TimesNewRomanPSMT"/>
                <w:b w:val="0"/>
                <w:i w:val="0"/>
                <w:color w:val="000000"/>
                <w:sz w:val="20"/>
              </w:rPr>
              <w:t>min</w:t>
            </w:r>
          </w:p>
        </w:tc>
      </w:tr>
    </w:tbl>
    <w:p>
      <w:pPr>
        <w:autoSpaceDN w:val="0"/>
        <w:autoSpaceDE w:val="0"/>
        <w:widowControl/>
        <w:spacing w:line="257" w:lineRule="auto" w:before="208" w:after="0"/>
        <w:ind w:left="0" w:right="1940"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2-19 </w:t>
      </w:r>
      <w:r>
        <w:rPr>
          <w:rFonts w:ascii="SimSun" w:hAnsi="SimSun" w:eastAsia="SimSun"/>
          <w:b w:val="0"/>
          <w:i w:val="0"/>
          <w:color w:val="000000"/>
          <w:sz w:val="21"/>
        </w:rPr>
        <w:t>不同含水率改良渣土渗透系数随时间变化规律</w:t>
      </w:r>
    </w:p>
    <w:p>
      <w:pPr>
        <w:autoSpaceDN w:val="0"/>
        <w:autoSpaceDE w:val="0"/>
        <w:widowControl/>
        <w:spacing w:line="257" w:lineRule="auto" w:before="392" w:after="0"/>
        <w:ind w:left="998" w:right="0" w:firstLine="0"/>
        <w:jc w:val="left"/>
      </w:pPr>
      <w:r>
        <w:rPr>
          <w:rFonts w:ascii="Times New Roman" w:hAnsi="Times New Roman" w:eastAsia="Times New Roman"/>
          <w:b/>
          <w:i w:val="0"/>
          <w:color w:val="000000"/>
          <w:sz w:val="28"/>
        </w:rPr>
        <w:t>2.5</w:t>
      </w:r>
      <w:r>
        <w:rPr>
          <w:rFonts w:ascii="SimSun" w:hAnsi="SimSun" w:eastAsia="SimSun"/>
          <w:b w:val="0"/>
          <w:i w:val="0"/>
          <w:color w:val="000000"/>
          <w:sz w:val="28"/>
        </w:rPr>
        <w:t>改良剂的应用优化</w:t>
      </w:r>
    </w:p>
    <w:p>
      <w:pPr>
        <w:autoSpaceDN w:val="0"/>
        <w:autoSpaceDE w:val="0"/>
        <w:widowControl/>
        <w:spacing w:line="266" w:lineRule="exact" w:before="326" w:after="0"/>
        <w:ind w:left="998" w:right="0" w:firstLine="0"/>
        <w:jc w:val="left"/>
      </w:pPr>
      <w:r>
        <w:rPr>
          <w:rFonts w:ascii="TimesNewRomanPSMT" w:hAnsi="TimesNewRomanPSMT" w:eastAsia="TimesNewRomanPSMT"/>
          <w:b w:val="0"/>
          <w:i w:val="0"/>
          <w:color w:val="000000"/>
          <w:sz w:val="24"/>
        </w:rPr>
        <w:t>2.5.1</w:t>
      </w:r>
      <w:r>
        <w:rPr>
          <w:rFonts w:ascii="SimHei" w:hAnsi="SimHei" w:eastAsia="SimHei"/>
          <w:b w:val="0"/>
          <w:i w:val="0"/>
          <w:color w:val="000000"/>
          <w:sz w:val="24"/>
        </w:rPr>
        <w:t xml:space="preserve"> 最佳改良配比确定</w:t>
      </w:r>
    </w:p>
    <w:p>
      <w:pPr>
        <w:autoSpaceDN w:val="0"/>
        <w:autoSpaceDE w:val="0"/>
        <w:widowControl/>
        <w:spacing w:line="492" w:lineRule="exact" w:before="60" w:after="0"/>
        <w:ind w:left="998" w:right="46" w:firstLine="480"/>
        <w:jc w:val="both"/>
      </w:pPr>
      <w:r>
        <w:rPr>
          <w:rFonts w:ascii="SimSun" w:hAnsi="SimSun" w:eastAsia="SimSun"/>
          <w:b w:val="0"/>
          <w:i w:val="0"/>
          <w:color w:val="000000"/>
          <w:sz w:val="24"/>
        </w:rPr>
        <w:t>分别采用塌落度试验、稠度试验和直剪试验确定的不同粉细砂渣土含水率下合适的</w:t>
      </w:r>
      <w:r>
        <w:rPr>
          <w:rFonts w:ascii="SimSun" w:hAnsi="SimSun" w:eastAsia="SimSun"/>
          <w:b w:val="0"/>
          <w:i w:val="0"/>
          <w:color w:val="000000"/>
          <w:sz w:val="24"/>
        </w:rPr>
        <w:t>泡沫外掺量如表</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所示，满足本工程渣土流动性、黏稠性和摩擦性的改良土体均满足</w:t>
      </w:r>
      <w:r>
        <w:rPr>
          <w:rFonts w:ascii="SimSun" w:hAnsi="SimSun" w:eastAsia="SimSun"/>
          <w:b w:val="0"/>
          <w:i w:val="0"/>
          <w:color w:val="000000"/>
          <w:sz w:val="24"/>
        </w:rPr>
        <w:t>渗透性要求。由表可知，由塌落度试验得到的最适掺量与稠度试验和直剪试验结果基本</w:t>
      </w:r>
      <w:r>
        <w:rPr>
          <w:rFonts w:ascii="SimSun" w:hAnsi="SimSun" w:eastAsia="SimSun"/>
          <w:b w:val="0"/>
          <w:i w:val="0"/>
          <w:color w:val="000000"/>
          <w:sz w:val="24"/>
        </w:rPr>
        <w:t>一致，含水率为</w:t>
      </w:r>
      <w:r>
        <w:rPr>
          <w:rFonts w:ascii="TimesNewRomanPSMT" w:hAnsi="TimesNewRomanPSMT" w:eastAsia="TimesNewRomanPSMT"/>
          <w:b w:val="0"/>
          <w:i w:val="0"/>
          <w:color w:val="000000"/>
          <w:sz w:val="24"/>
        </w:rPr>
        <w:t>35%</w:t>
      </w:r>
      <w:r>
        <w:rPr>
          <w:rFonts w:ascii="SimSun" w:hAnsi="SimSun" w:eastAsia="SimSun"/>
          <w:b w:val="0"/>
          <w:i w:val="0"/>
          <w:color w:val="000000"/>
          <w:sz w:val="24"/>
        </w:rPr>
        <w:t>条件下，达到稠度和内摩擦角要求的泡沫外掺量较少，但塌落度试</w:t>
      </w:r>
      <w:r>
        <w:rPr>
          <w:rFonts w:ascii="SimSun" w:hAnsi="SimSun" w:eastAsia="SimSun"/>
          <w:b w:val="0"/>
          <w:i w:val="0"/>
          <w:color w:val="000000"/>
          <w:sz w:val="24"/>
        </w:rPr>
        <w:t>验均出现析水现象，渣土流动性无法长时间保持。含水率为</w:t>
      </w:r>
      <w:r>
        <w:rPr>
          <w:rFonts w:ascii="TimesNewRomanPSMT" w:hAnsi="TimesNewRomanPSMT" w:eastAsia="TimesNewRomanPSMT"/>
          <w:b w:val="0"/>
          <w:i w:val="0"/>
          <w:color w:val="000000"/>
          <w:sz w:val="24"/>
        </w:rPr>
        <w:t>32.5%</w:t>
      </w:r>
      <w:r>
        <w:rPr>
          <w:rFonts w:ascii="SimSun" w:hAnsi="SimSun" w:eastAsia="SimSun"/>
          <w:b w:val="0"/>
          <w:i w:val="0"/>
          <w:color w:val="000000"/>
          <w:sz w:val="24"/>
        </w:rPr>
        <w:t>时最适泡沫外掺量为</w:t>
      </w:r>
      <w:r>
        <w:rPr>
          <w:rFonts w:ascii="TimesNewRomanPSMT" w:hAnsi="TimesNewRomanPSMT" w:eastAsia="TimesNewRomanPSMT"/>
          <w:b w:val="0"/>
          <w:i w:val="0"/>
          <w:color w:val="000000"/>
          <w:sz w:val="24"/>
        </w:rPr>
        <w:t>15~20%</w:t>
      </w:r>
      <w:r>
        <w:rPr>
          <w:rFonts w:ascii="SimSun" w:hAnsi="SimSun" w:eastAsia="SimSun"/>
          <w:b w:val="0"/>
          <w:i w:val="0"/>
          <w:color w:val="000000"/>
          <w:sz w:val="24"/>
        </w:rPr>
        <w:t>，相比含水率为</w:t>
      </w:r>
      <w:r>
        <w:rPr>
          <w:rFonts w:ascii="TimesNewRomanPSMT" w:hAnsi="TimesNewRomanPSMT" w:eastAsia="TimesNewRomanPSMT"/>
          <w:b w:val="0"/>
          <w:i w:val="0"/>
          <w:color w:val="000000"/>
          <w:sz w:val="24"/>
        </w:rPr>
        <w:t>28.5%</w:t>
      </w:r>
      <w:r>
        <w:rPr>
          <w:rFonts w:ascii="SimSun" w:hAnsi="SimSun" w:eastAsia="SimSun"/>
          <w:b w:val="0"/>
          <w:i w:val="0"/>
          <w:color w:val="000000"/>
          <w:sz w:val="24"/>
        </w:rPr>
        <w:t>和</w:t>
      </w:r>
      <w:r>
        <w:rPr>
          <w:rFonts w:ascii="TimesNewRomanPSMT" w:hAnsi="TimesNewRomanPSMT" w:eastAsia="TimesNewRomanPSMT"/>
          <w:b w:val="0"/>
          <w:i w:val="0"/>
          <w:color w:val="000000"/>
          <w:sz w:val="24"/>
        </w:rPr>
        <w:t>25%</w:t>
      </w:r>
      <w:r>
        <w:rPr>
          <w:rFonts w:ascii="SimSun" w:hAnsi="SimSun" w:eastAsia="SimSun"/>
          <w:b w:val="0"/>
          <w:i w:val="0"/>
          <w:color w:val="000000"/>
          <w:sz w:val="24"/>
        </w:rPr>
        <w:t>条件下的渣土泡沫用量分别减少</w:t>
      </w:r>
      <w:r>
        <w:rPr>
          <w:rFonts w:ascii="TimesNewRomanPSMT" w:hAnsi="TimesNewRomanPSMT" w:eastAsia="TimesNewRomanPSMT"/>
          <w:b w:val="0"/>
          <w:i w:val="0"/>
          <w:color w:val="000000"/>
          <w:sz w:val="24"/>
        </w:rPr>
        <w:t>10%</w:t>
      </w:r>
      <w:r>
        <w:rPr>
          <w:rFonts w:ascii="SimSun" w:hAnsi="SimSun" w:eastAsia="SimSun"/>
          <w:b w:val="0"/>
          <w:i w:val="0"/>
          <w:color w:val="000000"/>
          <w:sz w:val="24"/>
        </w:rPr>
        <w:t>和</w:t>
      </w:r>
      <w:r>
        <w:rPr>
          <w:rFonts w:ascii="TimesNewRomanPSMT" w:hAnsi="TimesNewRomanPSMT" w:eastAsia="TimesNewRomanPSMT"/>
          <w:b w:val="0"/>
          <w:i w:val="0"/>
          <w:color w:val="000000"/>
          <w:sz w:val="24"/>
        </w:rPr>
        <w:t>20%</w:t>
      </w:r>
      <w:r>
        <w:rPr>
          <w:rFonts w:ascii="SimSun" w:hAnsi="SimSun" w:eastAsia="SimSun"/>
          <w:b w:val="0"/>
          <w:i w:val="0"/>
          <w:color w:val="000000"/>
          <w:sz w:val="24"/>
        </w:rPr>
        <w:t>左右，</w:t>
      </w:r>
      <w:r>
        <w:rPr>
          <w:rFonts w:ascii="SimSun" w:hAnsi="SimSun" w:eastAsia="SimSun"/>
          <w:b w:val="0"/>
          <w:i w:val="0"/>
          <w:color w:val="000000"/>
          <w:sz w:val="24"/>
        </w:rPr>
        <w:t>且能够同时满足流动性、保水性、黏稠性、摩擦性和渗透性要求。因此，建议实际工程</w:t>
      </w:r>
      <w:r>
        <w:rPr>
          <w:rFonts w:ascii="SimSun" w:hAnsi="SimSun" w:eastAsia="SimSun"/>
          <w:b w:val="0"/>
          <w:i w:val="0"/>
          <w:color w:val="000000"/>
          <w:sz w:val="24"/>
        </w:rPr>
        <w:t>中在渣土中加入适量水，使渣土达到最适含水率</w:t>
      </w:r>
      <w:r>
        <w:rPr>
          <w:rFonts w:ascii="TimesNewRomanPSMT" w:hAnsi="TimesNewRomanPSMT" w:eastAsia="TimesNewRomanPSMT"/>
          <w:b w:val="0"/>
          <w:i w:val="0"/>
          <w:color w:val="000000"/>
          <w:sz w:val="24"/>
        </w:rPr>
        <w:t>32.5%</w:t>
      </w:r>
      <w:r>
        <w:rPr>
          <w:rFonts w:ascii="SimSun" w:hAnsi="SimSun" w:eastAsia="SimSun"/>
          <w:b w:val="0"/>
          <w:i w:val="0"/>
          <w:color w:val="000000"/>
          <w:sz w:val="24"/>
        </w:rPr>
        <w:t>左右，此时泡沫用量最少，泡沫</w:t>
      </w:r>
      <w:r>
        <w:rPr>
          <w:rFonts w:ascii="SimSun" w:hAnsi="SimSun" w:eastAsia="SimSun"/>
          <w:b w:val="0"/>
          <w:i w:val="0"/>
          <w:color w:val="000000"/>
          <w:sz w:val="24"/>
        </w:rPr>
        <w:t>外掺量为</w:t>
      </w:r>
      <w:r>
        <w:rPr>
          <w:rFonts w:ascii="TimesNewRomanPSMT" w:hAnsi="TimesNewRomanPSMT" w:eastAsia="TimesNewRomanPSMT"/>
          <w:b w:val="0"/>
          <w:i w:val="0"/>
          <w:color w:val="000000"/>
          <w:sz w:val="24"/>
        </w:rPr>
        <w:t>15%~20%</w:t>
      </w:r>
      <w:r>
        <w:rPr>
          <w:rFonts w:ascii="SimSun" w:hAnsi="SimSun" w:eastAsia="SimSun"/>
          <w:b w:val="0"/>
          <w:i w:val="0"/>
          <w:color w:val="000000"/>
          <w:sz w:val="24"/>
        </w:rPr>
        <w:t>，渣土改良状态较好。</w:t>
      </w:r>
    </w:p>
    <w:p>
      <w:pPr>
        <w:autoSpaceDN w:val="0"/>
        <w:autoSpaceDE w:val="0"/>
        <w:widowControl/>
        <w:spacing w:line="254" w:lineRule="auto" w:before="210" w:after="94"/>
        <w:ind w:left="0" w:right="288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2-8 </w:t>
      </w:r>
      <w:r>
        <w:rPr>
          <w:rFonts w:ascii="SimSun" w:hAnsi="SimSun" w:eastAsia="SimSun"/>
          <w:b w:val="0"/>
          <w:i w:val="0"/>
          <w:color w:val="000000"/>
          <w:sz w:val="21"/>
        </w:rPr>
        <w:t>不同含水率渣土泡沫最适掺量</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424"/>
        </w:trPr>
        <w:tc>
          <w:tcPr>
            <w:tcW w:type="dxa" w:w="1320"/>
            <w:tcBorders>
              <w:top w:sz="11.199999999999818"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含水率</w:t>
            </w:r>
          </w:p>
        </w:tc>
        <w:tc>
          <w:tcPr>
            <w:tcW w:type="dxa" w:w="2684"/>
            <w:tcBorders>
              <w:top w:sz="11.199999999999818"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塌落度试验确定泡沫外掺</w:t>
            </w:r>
          </w:p>
        </w:tc>
        <w:tc>
          <w:tcPr>
            <w:tcW w:type="dxa" w:w="2596"/>
            <w:tcBorders>
              <w:top w:sz="11.199999999999818"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稠度试验确定泡沫外掺量</w:t>
            </w:r>
          </w:p>
        </w:tc>
        <w:tc>
          <w:tcPr>
            <w:tcW w:type="dxa" w:w="2472"/>
            <w:tcBorders>
              <w:top w:sz="11.199999999999818"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直剪试验确定泡沫外掺</w:t>
            </w:r>
          </w:p>
        </w:tc>
      </w:tr>
      <w:tr>
        <w:trPr>
          <w:trHeight w:hRule="exact" w:val="400"/>
        </w:trPr>
        <w:tc>
          <w:tcPr>
            <w:tcW w:type="dxa" w:w="1320"/>
            <w:tcBorders>
              <w:bottom w:sz="5.599999999999454"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 New Roman" w:hAnsi="Times New Roman" w:eastAsia="Times New Roman"/>
                <w:b w:val="0"/>
                <w:i/>
                <w:color w:val="000000"/>
                <w:sz w:val="21"/>
              </w:rPr>
              <w:t>w</w:t>
            </w:r>
            <w:r>
              <w:rPr>
                <w:rFonts w:ascii="TimesNewRomanPSMT" w:hAnsi="TimesNewRomanPSMT" w:eastAsia="TimesNewRomanPSMT"/>
                <w:b w:val="0"/>
                <w:i w:val="0"/>
                <w:color w:val="000000"/>
                <w:sz w:val="21"/>
              </w:rPr>
              <w:t xml:space="preserve">/ % </w:t>
            </w:r>
          </w:p>
        </w:tc>
        <w:tc>
          <w:tcPr>
            <w:tcW w:type="dxa" w:w="2684"/>
            <w:tcBorders>
              <w:bottom w:sz="5.599999999999454" w:val="single" w:color="#000000"/>
            </w:tcBorders>
            <w:tcMar>
              <w:start w:w="0" w:type="dxa"/>
              <w:end w:w="0" w:type="dxa"/>
            </w:tcMar>
          </w:tcPr>
          <w:p>
            <w:pPr>
              <w:autoSpaceDN w:val="0"/>
              <w:autoSpaceDE w:val="0"/>
              <w:widowControl/>
              <w:spacing w:line="282" w:lineRule="exact" w:before="90" w:after="0"/>
              <w:ind w:left="0" w:right="0" w:firstLine="0"/>
              <w:jc w:val="center"/>
            </w:pPr>
            <w:r>
              <w:rPr>
                <w:rFonts w:ascii="SimSun" w:hAnsi="SimSun" w:eastAsia="SimSun"/>
                <w:b w:val="0"/>
                <w:i w:val="0"/>
                <w:color w:val="000000"/>
                <w:sz w:val="21"/>
              </w:rPr>
              <w:t>量</w:t>
            </w:r>
            <w:r>
              <w:rPr>
                <w:rFonts w:ascii="Times New Roman" w:hAnsi="Times New Roman" w:eastAsia="Times New Roman"/>
                <w:b w:val="0"/>
                <w:i/>
                <w:color w:val="000000"/>
                <w:sz w:val="21"/>
              </w:rPr>
              <w:t>FIR</w:t>
            </w:r>
            <w:r>
              <w:rPr>
                <w:rFonts w:ascii="TimesNewRomanPSMT" w:hAnsi="TimesNewRomanPSMT" w:eastAsia="TimesNewRomanPSMT"/>
                <w:b w:val="0"/>
                <w:i w:val="0"/>
                <w:color w:val="000000"/>
                <w:sz w:val="21"/>
              </w:rPr>
              <w:t xml:space="preserve">/% </w:t>
            </w:r>
          </w:p>
        </w:tc>
        <w:tc>
          <w:tcPr>
            <w:tcW w:type="dxa" w:w="2596"/>
            <w:tcBorders>
              <w:bottom w:sz="5.599999999999454" w:val="single" w:color="#000000"/>
            </w:tcBorders>
            <w:tcMar>
              <w:start w:w="0" w:type="dxa"/>
              <w:end w:w="0" w:type="dxa"/>
            </w:tcMar>
          </w:tcPr>
          <w:p>
            <w:pPr>
              <w:autoSpaceDN w:val="0"/>
              <w:autoSpaceDE w:val="0"/>
              <w:widowControl/>
              <w:spacing w:line="282" w:lineRule="exact" w:before="90" w:after="0"/>
              <w:ind w:left="0" w:right="0" w:firstLine="0"/>
              <w:jc w:val="center"/>
            </w:pPr>
            <w:r>
              <w:rPr>
                <w:rFonts w:ascii="Times New Roman" w:hAnsi="Times New Roman" w:eastAsia="Times New Roman"/>
                <w:b w:val="0"/>
                <w:i/>
                <w:color w:val="000000"/>
                <w:sz w:val="21"/>
              </w:rPr>
              <w:t>FIR</w:t>
            </w:r>
            <w:r>
              <w:rPr>
                <w:rFonts w:ascii="TimesNewRomanPSMT" w:hAnsi="TimesNewRomanPSMT" w:eastAsia="TimesNewRomanPSMT"/>
                <w:b w:val="0"/>
                <w:i w:val="0"/>
                <w:color w:val="000000"/>
                <w:sz w:val="21"/>
              </w:rPr>
              <w:t xml:space="preserve">/% </w:t>
            </w:r>
          </w:p>
        </w:tc>
        <w:tc>
          <w:tcPr>
            <w:tcW w:type="dxa" w:w="2472"/>
            <w:tcBorders>
              <w:bottom w:sz="5.599999999999454" w:val="single" w:color="#000000"/>
            </w:tcBorders>
            <w:tcMar>
              <w:start w:w="0" w:type="dxa"/>
              <w:end w:w="0" w:type="dxa"/>
            </w:tcMar>
          </w:tcPr>
          <w:p>
            <w:pPr>
              <w:autoSpaceDN w:val="0"/>
              <w:autoSpaceDE w:val="0"/>
              <w:widowControl/>
              <w:spacing w:line="282" w:lineRule="exact" w:before="90" w:after="0"/>
              <w:ind w:left="0" w:right="0" w:firstLine="0"/>
              <w:jc w:val="center"/>
            </w:pPr>
            <w:r>
              <w:rPr>
                <w:rFonts w:ascii="SimSun" w:hAnsi="SimSun" w:eastAsia="SimSun"/>
                <w:b w:val="0"/>
                <w:i w:val="0"/>
                <w:color w:val="000000"/>
                <w:sz w:val="21"/>
              </w:rPr>
              <w:t>量</w:t>
            </w:r>
            <w:r>
              <w:rPr>
                <w:rFonts w:ascii="Times New Roman" w:hAnsi="Times New Roman" w:eastAsia="Times New Roman"/>
                <w:b w:val="0"/>
                <w:i/>
                <w:color w:val="000000"/>
                <w:sz w:val="21"/>
              </w:rPr>
              <w:t>FIR</w:t>
            </w:r>
            <w:r>
              <w:rPr>
                <w:rFonts w:ascii="TimesNewRomanPSMT" w:hAnsi="TimesNewRomanPSMT" w:eastAsia="TimesNewRomanPSMT"/>
                <w:b w:val="0"/>
                <w:i w:val="0"/>
                <w:color w:val="000000"/>
                <w:sz w:val="21"/>
              </w:rPr>
              <w:t xml:space="preserve">/% </w:t>
            </w:r>
          </w:p>
        </w:tc>
      </w:tr>
      <w:tr>
        <w:trPr>
          <w:trHeight w:hRule="exact" w:val="500"/>
        </w:trPr>
        <w:tc>
          <w:tcPr>
            <w:tcW w:type="dxa" w:w="1320"/>
            <w:tcBorders>
              <w:top w:sz="5.599999999999454" w:val="single" w:color="#000000"/>
            </w:tcBorders>
            <w:tcMar>
              <w:start w:w="0" w:type="dxa"/>
              <w:end w:w="0" w:type="dxa"/>
            </w:tcMar>
          </w:tcPr>
          <w:p>
            <w:pPr>
              <w:autoSpaceDN w:val="0"/>
              <w:autoSpaceDE w:val="0"/>
              <w:widowControl/>
              <w:spacing w:line="282" w:lineRule="exact" w:before="144" w:after="0"/>
              <w:ind w:left="0" w:right="0" w:firstLine="0"/>
              <w:jc w:val="center"/>
            </w:pPr>
            <w:r>
              <w:rPr>
                <w:rFonts w:ascii="TimesNewRomanPSMT" w:hAnsi="TimesNewRomanPSMT" w:eastAsia="TimesNewRomanPSMT"/>
                <w:b w:val="0"/>
                <w:i w:val="0"/>
                <w:color w:val="000000"/>
                <w:sz w:val="21"/>
              </w:rPr>
              <w:t xml:space="preserve">25 </w:t>
            </w:r>
          </w:p>
        </w:tc>
        <w:tc>
          <w:tcPr>
            <w:tcW w:type="dxa" w:w="2684"/>
            <w:tcBorders>
              <w:top w:sz="5.599999999999454" w:val="single" w:color="#000000"/>
            </w:tcBorders>
            <w:tcMar>
              <w:start w:w="0" w:type="dxa"/>
              <w:end w:w="0" w:type="dxa"/>
            </w:tcMar>
          </w:tcPr>
          <w:p>
            <w:pPr>
              <w:autoSpaceDN w:val="0"/>
              <w:autoSpaceDE w:val="0"/>
              <w:widowControl/>
              <w:spacing w:line="282" w:lineRule="exact" w:before="144" w:after="0"/>
              <w:ind w:left="0" w:right="0" w:firstLine="0"/>
              <w:jc w:val="center"/>
            </w:pPr>
            <w:r>
              <w:rPr>
                <w:rFonts w:ascii="TimesNewRomanPSMT" w:hAnsi="TimesNewRomanPSMT" w:eastAsia="TimesNewRomanPSMT"/>
                <w:b w:val="0"/>
                <w:i w:val="0"/>
                <w:color w:val="000000"/>
                <w:sz w:val="21"/>
              </w:rPr>
              <w:t xml:space="preserve">30~40 </w:t>
            </w:r>
          </w:p>
        </w:tc>
        <w:tc>
          <w:tcPr>
            <w:tcW w:type="dxa" w:w="2596"/>
            <w:tcBorders>
              <w:top w:sz="5.599999999999454" w:val="single" w:color="#000000"/>
            </w:tcBorders>
            <w:tcMar>
              <w:start w:w="0" w:type="dxa"/>
              <w:end w:w="0" w:type="dxa"/>
            </w:tcMar>
          </w:tcPr>
          <w:p>
            <w:pPr>
              <w:autoSpaceDN w:val="0"/>
              <w:autoSpaceDE w:val="0"/>
              <w:widowControl/>
              <w:spacing w:line="282" w:lineRule="exact" w:before="144" w:after="0"/>
              <w:ind w:left="0" w:right="0" w:firstLine="0"/>
              <w:jc w:val="center"/>
            </w:pPr>
            <w:r>
              <w:rPr>
                <w:rFonts w:ascii="TimesNewRomanPSMT" w:hAnsi="TimesNewRomanPSMT" w:eastAsia="TimesNewRomanPSMT"/>
                <w:b w:val="0"/>
                <w:i w:val="0"/>
                <w:color w:val="000000"/>
                <w:sz w:val="21"/>
              </w:rPr>
              <w:t xml:space="preserve">30~40 </w:t>
            </w:r>
          </w:p>
        </w:tc>
        <w:tc>
          <w:tcPr>
            <w:tcW w:type="dxa" w:w="2472"/>
            <w:tcBorders>
              <w:top w:sz="5.599999999999454"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TimesNewRomanPSMT" w:hAnsi="TimesNewRomanPSMT" w:eastAsia="TimesNewRomanPSMT"/>
                <w:b w:val="0"/>
                <w:i w:val="0"/>
                <w:color w:val="000000"/>
                <w:sz w:val="21"/>
              </w:rPr>
              <w:t xml:space="preserve">≥30 </w:t>
            </w:r>
          </w:p>
        </w:tc>
      </w:tr>
      <w:tr>
        <w:trPr>
          <w:trHeight w:hRule="exact" w:val="500"/>
        </w:trPr>
        <w:tc>
          <w:tcPr>
            <w:tcW w:type="dxa" w:w="1320"/>
            <w:tcBorders/>
            <w:tcMar>
              <w:start w:w="0" w:type="dxa"/>
              <w:end w:w="0" w:type="dxa"/>
            </w:tcMar>
          </w:tcPr>
          <w:p>
            <w:pPr>
              <w:autoSpaceDN w:val="0"/>
              <w:autoSpaceDE w:val="0"/>
              <w:widowControl/>
              <w:spacing w:line="282" w:lineRule="exact" w:before="138" w:after="0"/>
              <w:ind w:left="0" w:right="0" w:firstLine="0"/>
              <w:jc w:val="center"/>
            </w:pPr>
            <w:r>
              <w:rPr>
                <w:rFonts w:ascii="TimesNewRomanPSMT" w:hAnsi="TimesNewRomanPSMT" w:eastAsia="TimesNewRomanPSMT"/>
                <w:b w:val="0"/>
                <w:i w:val="0"/>
                <w:color w:val="000000"/>
                <w:sz w:val="21"/>
              </w:rPr>
              <w:t xml:space="preserve">28.5 </w:t>
            </w:r>
          </w:p>
        </w:tc>
        <w:tc>
          <w:tcPr>
            <w:tcW w:type="dxa" w:w="2684"/>
            <w:tcBorders/>
            <w:tcMar>
              <w:start w:w="0" w:type="dxa"/>
              <w:end w:w="0" w:type="dxa"/>
            </w:tcMar>
          </w:tcPr>
          <w:p>
            <w:pPr>
              <w:autoSpaceDN w:val="0"/>
              <w:autoSpaceDE w:val="0"/>
              <w:widowControl/>
              <w:spacing w:line="282" w:lineRule="exact" w:before="138" w:after="0"/>
              <w:ind w:left="0" w:right="0" w:firstLine="0"/>
              <w:jc w:val="center"/>
            </w:pPr>
            <w:r>
              <w:rPr>
                <w:rFonts w:ascii="TimesNewRomanPSMT" w:hAnsi="TimesNewRomanPSMT" w:eastAsia="TimesNewRomanPSMT"/>
                <w:b w:val="0"/>
                <w:i w:val="0"/>
                <w:color w:val="000000"/>
                <w:sz w:val="21"/>
              </w:rPr>
              <w:t xml:space="preserve">25~30 </w:t>
            </w:r>
          </w:p>
        </w:tc>
        <w:tc>
          <w:tcPr>
            <w:tcW w:type="dxa" w:w="2596"/>
            <w:tcBorders/>
            <w:tcMar>
              <w:start w:w="0" w:type="dxa"/>
              <w:end w:w="0" w:type="dxa"/>
            </w:tcMar>
          </w:tcPr>
          <w:p>
            <w:pPr>
              <w:autoSpaceDN w:val="0"/>
              <w:autoSpaceDE w:val="0"/>
              <w:widowControl/>
              <w:spacing w:line="282" w:lineRule="exact" w:before="138" w:after="0"/>
              <w:ind w:left="0" w:right="0" w:firstLine="0"/>
              <w:jc w:val="center"/>
            </w:pPr>
            <w:r>
              <w:rPr>
                <w:rFonts w:ascii="TimesNewRomanPSMT" w:hAnsi="TimesNewRomanPSMT" w:eastAsia="TimesNewRomanPSMT"/>
                <w:b w:val="0"/>
                <w:i w:val="0"/>
                <w:color w:val="000000"/>
                <w:sz w:val="21"/>
              </w:rPr>
              <w:t xml:space="preserve">25~30 </w:t>
            </w:r>
          </w:p>
        </w:tc>
        <w:tc>
          <w:tcPr>
            <w:tcW w:type="dxa" w:w="2472"/>
            <w:tcBorders/>
            <w:tcMar>
              <w:start w:w="0" w:type="dxa"/>
              <w:end w:w="0" w:type="dxa"/>
            </w:tcMar>
          </w:tcPr>
          <w:p>
            <w:pPr>
              <w:autoSpaceDN w:val="0"/>
              <w:autoSpaceDE w:val="0"/>
              <w:widowControl/>
              <w:spacing w:line="282" w:lineRule="exact" w:before="94" w:after="0"/>
              <w:ind w:left="0" w:right="0" w:firstLine="0"/>
              <w:jc w:val="center"/>
            </w:pPr>
            <w:r>
              <w:rPr>
                <w:rFonts w:ascii="TimesNewRomanPSMT" w:hAnsi="TimesNewRomanPSMT" w:eastAsia="TimesNewRomanPSMT"/>
                <w:b w:val="0"/>
                <w:i w:val="0"/>
                <w:color w:val="000000"/>
                <w:sz w:val="21"/>
              </w:rPr>
              <w:t xml:space="preserve">≥25 </w:t>
            </w:r>
          </w:p>
        </w:tc>
      </w:tr>
      <w:tr>
        <w:trPr>
          <w:trHeight w:hRule="exact" w:val="480"/>
        </w:trPr>
        <w:tc>
          <w:tcPr>
            <w:tcW w:type="dxa" w:w="1320"/>
            <w:tcBorders/>
            <w:tcMar>
              <w:start w:w="0" w:type="dxa"/>
              <w:end w:w="0" w:type="dxa"/>
            </w:tcMar>
          </w:tcPr>
          <w:p>
            <w:pPr>
              <w:autoSpaceDN w:val="0"/>
              <w:autoSpaceDE w:val="0"/>
              <w:widowControl/>
              <w:spacing w:line="282" w:lineRule="exact" w:before="128" w:after="0"/>
              <w:ind w:left="0" w:right="0" w:firstLine="0"/>
              <w:jc w:val="center"/>
            </w:pPr>
            <w:r>
              <w:rPr>
                <w:rFonts w:ascii="TimesNewRomanPSMT" w:hAnsi="TimesNewRomanPSMT" w:eastAsia="TimesNewRomanPSMT"/>
                <w:b w:val="0"/>
                <w:i w:val="0"/>
                <w:color w:val="000000"/>
                <w:sz w:val="21"/>
              </w:rPr>
              <w:t xml:space="preserve">32.5 </w:t>
            </w:r>
          </w:p>
        </w:tc>
        <w:tc>
          <w:tcPr>
            <w:tcW w:type="dxa" w:w="2684"/>
            <w:tcBorders/>
            <w:tcMar>
              <w:start w:w="0" w:type="dxa"/>
              <w:end w:w="0" w:type="dxa"/>
            </w:tcMar>
          </w:tcPr>
          <w:p>
            <w:pPr>
              <w:autoSpaceDN w:val="0"/>
              <w:autoSpaceDE w:val="0"/>
              <w:widowControl/>
              <w:spacing w:line="282" w:lineRule="exact" w:before="128" w:after="0"/>
              <w:ind w:left="0" w:right="0" w:firstLine="0"/>
              <w:jc w:val="center"/>
            </w:pPr>
            <w:r>
              <w:rPr>
                <w:rFonts w:ascii="TimesNewRomanPSMT" w:hAnsi="TimesNewRomanPSMT" w:eastAsia="TimesNewRomanPSMT"/>
                <w:b w:val="0"/>
                <w:i w:val="0"/>
                <w:color w:val="000000"/>
                <w:sz w:val="21"/>
              </w:rPr>
              <w:t xml:space="preserve">15~20 </w:t>
            </w:r>
          </w:p>
        </w:tc>
        <w:tc>
          <w:tcPr>
            <w:tcW w:type="dxa" w:w="2596"/>
            <w:tcBorders/>
            <w:tcMar>
              <w:start w:w="0" w:type="dxa"/>
              <w:end w:w="0" w:type="dxa"/>
            </w:tcMar>
          </w:tcPr>
          <w:p>
            <w:pPr>
              <w:autoSpaceDN w:val="0"/>
              <w:autoSpaceDE w:val="0"/>
              <w:widowControl/>
              <w:spacing w:line="282" w:lineRule="exact" w:before="128" w:after="0"/>
              <w:ind w:left="0" w:right="0" w:firstLine="0"/>
              <w:jc w:val="center"/>
            </w:pPr>
            <w:r>
              <w:rPr>
                <w:rFonts w:ascii="TimesNewRomanPSMT" w:hAnsi="TimesNewRomanPSMT" w:eastAsia="TimesNewRomanPSMT"/>
                <w:b w:val="0"/>
                <w:i w:val="0"/>
                <w:color w:val="000000"/>
                <w:sz w:val="21"/>
              </w:rPr>
              <w:t xml:space="preserve">15~20 </w:t>
            </w:r>
          </w:p>
        </w:tc>
        <w:tc>
          <w:tcPr>
            <w:tcW w:type="dxa" w:w="2472"/>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≥10 </w:t>
            </w:r>
          </w:p>
        </w:tc>
      </w:tr>
      <w:tr>
        <w:trPr>
          <w:trHeight w:hRule="exact" w:val="500"/>
        </w:trPr>
        <w:tc>
          <w:tcPr>
            <w:tcW w:type="dxa" w:w="1320"/>
            <w:tcBorders>
              <w:bottom w:sz="12.0" w:val="single" w:color="#000000"/>
            </w:tcBorders>
            <w:tcMar>
              <w:start w:w="0" w:type="dxa"/>
              <w:end w:w="0" w:type="dxa"/>
            </w:tcMar>
          </w:tcPr>
          <w:p>
            <w:pPr>
              <w:autoSpaceDN w:val="0"/>
              <w:autoSpaceDE w:val="0"/>
              <w:widowControl/>
              <w:spacing w:line="280" w:lineRule="exact" w:before="138" w:after="0"/>
              <w:ind w:left="0" w:right="0" w:firstLine="0"/>
              <w:jc w:val="center"/>
            </w:pPr>
            <w:r>
              <w:rPr>
                <w:rFonts w:ascii="TimesNewRomanPSMT" w:hAnsi="TimesNewRomanPSMT" w:eastAsia="TimesNewRomanPSMT"/>
                <w:b w:val="0"/>
                <w:i w:val="0"/>
                <w:color w:val="000000"/>
                <w:sz w:val="21"/>
              </w:rPr>
              <w:t xml:space="preserve">35 </w:t>
            </w:r>
          </w:p>
        </w:tc>
        <w:tc>
          <w:tcPr>
            <w:tcW w:type="dxa" w:w="2684"/>
            <w:tcBorders>
              <w:bottom w:sz="12.0" w:val="single" w:color="#000000"/>
            </w:tcBorders>
            <w:tcMar>
              <w:start w:w="0" w:type="dxa"/>
              <w:end w:w="0" w:type="dxa"/>
            </w:tcMar>
          </w:tcPr>
          <w:p>
            <w:pPr>
              <w:autoSpaceDN w:val="0"/>
              <w:autoSpaceDE w:val="0"/>
              <w:widowControl/>
              <w:spacing w:line="280" w:lineRule="exact" w:before="138" w:after="0"/>
              <w:ind w:left="0" w:right="0" w:firstLine="0"/>
              <w:jc w:val="center"/>
            </w:pPr>
            <w:r>
              <w:rPr>
                <w:rFonts w:ascii="TimesNewRomanPSMT" w:hAnsi="TimesNewRomanPSMT" w:eastAsia="TimesNewRomanPSMT"/>
                <w:b w:val="0"/>
                <w:i w:val="0"/>
                <w:color w:val="000000"/>
                <w:sz w:val="21"/>
              </w:rPr>
              <w:t xml:space="preserve">/ </w:t>
            </w:r>
          </w:p>
        </w:tc>
        <w:tc>
          <w:tcPr>
            <w:tcW w:type="dxa" w:w="2596"/>
            <w:tcBorders>
              <w:bottom w:sz="12.0" w:val="single" w:color="#000000"/>
            </w:tcBorders>
            <w:tcMar>
              <w:start w:w="0" w:type="dxa"/>
              <w:end w:w="0" w:type="dxa"/>
            </w:tcMar>
          </w:tcPr>
          <w:p>
            <w:pPr>
              <w:autoSpaceDN w:val="0"/>
              <w:autoSpaceDE w:val="0"/>
              <w:widowControl/>
              <w:spacing w:line="280" w:lineRule="exact" w:before="138" w:after="0"/>
              <w:ind w:left="0" w:right="0" w:firstLine="0"/>
              <w:jc w:val="center"/>
            </w:pPr>
            <w:r>
              <w:rPr>
                <w:rFonts w:ascii="TimesNewRomanPSMT" w:hAnsi="TimesNewRomanPSMT" w:eastAsia="TimesNewRomanPSMT"/>
                <w:b w:val="0"/>
                <w:i w:val="0"/>
                <w:color w:val="000000"/>
                <w:sz w:val="21"/>
              </w:rPr>
              <w:t xml:space="preserve">10~20 </w:t>
            </w:r>
          </w:p>
        </w:tc>
        <w:tc>
          <w:tcPr>
            <w:tcW w:type="dxa" w:w="2472"/>
            <w:tcBorders>
              <w:bottom w:sz="12.0" w:val="single" w:color="#000000"/>
            </w:tcBorders>
            <w:tcMar>
              <w:start w:w="0" w:type="dxa"/>
              <w:end w:w="0" w:type="dxa"/>
            </w:tcMar>
          </w:tcPr>
          <w:p>
            <w:pPr>
              <w:autoSpaceDN w:val="0"/>
              <w:autoSpaceDE w:val="0"/>
              <w:widowControl/>
              <w:spacing w:line="282" w:lineRule="exact" w:before="94" w:after="0"/>
              <w:ind w:left="0" w:right="0" w:firstLine="0"/>
              <w:jc w:val="center"/>
            </w:pPr>
            <w:r>
              <w:rPr>
                <w:rFonts w:ascii="TimesNewRomanPSMT" w:hAnsi="TimesNewRomanPSMT" w:eastAsia="TimesNewRomanPSMT"/>
                <w:b w:val="0"/>
                <w:i w:val="0"/>
                <w:color w:val="000000"/>
                <w:sz w:val="21"/>
              </w:rPr>
              <w:t xml:space="preserve">≥10 </w:t>
            </w:r>
          </w:p>
        </w:tc>
      </w:tr>
    </w:tbl>
    <w:p>
      <w:pPr>
        <w:autoSpaceDN w:val="0"/>
        <w:autoSpaceDE w:val="0"/>
        <w:widowControl/>
        <w:spacing w:line="240" w:lineRule="exact" w:before="52" w:after="0"/>
        <w:ind w:left="0" w:right="4448" w:firstLine="0"/>
        <w:jc w:val="right"/>
      </w:pPr>
      <w:r>
        <w:rPr>
          <w:rFonts w:ascii="TimesNewRomanPSMT" w:hAnsi="TimesNewRomanPSMT" w:eastAsia="TimesNewRomanPSMT"/>
          <w:b w:val="0"/>
          <w:i w:val="0"/>
          <w:color w:val="000000"/>
          <w:sz w:val="18"/>
        </w:rPr>
        <w:t xml:space="preserve">37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14" name="Picture 4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5" name="Picture 4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tabs>
          <w:tab w:pos="4632" w:val="left"/>
        </w:tabs>
        <w:autoSpaceDE w:val="0"/>
        <w:widowControl/>
        <w:spacing w:line="330" w:lineRule="exact" w:before="0" w:after="0"/>
        <w:ind w:left="998" w:right="3744" w:firstLine="0"/>
        <w:jc w:val="left"/>
      </w:pPr>
      <w:r>
        <w:tab/>
      </w:r>
      <w:r>
        <w:rPr>
          <w:rFonts w:ascii="SimSun" w:hAnsi="SimSun" w:eastAsia="SimSun"/>
          <w:b w:val="0"/>
          <w:i w:val="0"/>
          <w:color w:val="000000"/>
          <w:sz w:val="18"/>
        </w:rPr>
        <w:t>东南大学硕士学位论文</w:t>
      </w:r>
      <w:r>
        <w:rPr>
          <w:rFonts w:ascii="TimesNewRomanPSMT" w:hAnsi="TimesNewRomanPSMT" w:eastAsia="TimesNewRomanPSMT"/>
          <w:b w:val="0"/>
          <w:i w:val="0"/>
          <w:color w:val="000000"/>
          <w:sz w:val="24"/>
        </w:rPr>
        <w:t>2.5.2</w:t>
      </w:r>
      <w:r>
        <w:rPr>
          <w:rFonts w:ascii="SimHei" w:hAnsi="SimHei" w:eastAsia="SimHei"/>
          <w:b w:val="0"/>
          <w:i w:val="0"/>
          <w:color w:val="000000"/>
          <w:sz w:val="24"/>
        </w:rPr>
        <w:t xml:space="preserve"> 现场渣土改良应用计算方法</w:t>
      </w:r>
    </w:p>
    <w:p>
      <w:pPr>
        <w:autoSpaceDN w:val="0"/>
        <w:autoSpaceDE w:val="0"/>
        <w:widowControl/>
        <w:spacing w:line="312" w:lineRule="auto" w:before="312" w:after="0"/>
        <w:ind w:left="998" w:right="140" w:firstLine="480"/>
        <w:jc w:val="both"/>
      </w:pPr>
      <w:r>
        <w:rPr>
          <w:rFonts w:ascii="SimSun" w:hAnsi="SimSun" w:eastAsia="SimSun"/>
          <w:b w:val="0"/>
          <w:i w:val="0"/>
          <w:color w:val="000000"/>
          <w:sz w:val="24"/>
        </w:rPr>
        <w:t>要将室内试验结果应用于施工现场，还必须考虑现场的实际情况，比如：盾构的发</w:t>
      </w:r>
      <w:r>
        <w:rPr>
          <w:rFonts w:ascii="SimSun" w:hAnsi="SimSun" w:eastAsia="SimSun"/>
          <w:b w:val="0"/>
          <w:i w:val="0"/>
          <w:color w:val="000000"/>
          <w:sz w:val="24"/>
        </w:rPr>
        <w:t>泡系统、土仓压力和掌子面土体切削下来后的松散性等，通过综合考虑上述影响因素推</w:t>
      </w:r>
      <w:r>
        <w:rPr>
          <w:rFonts w:ascii="SimSun" w:hAnsi="SimSun" w:eastAsia="SimSun"/>
          <w:b w:val="0"/>
          <w:i w:val="0"/>
          <w:color w:val="000000"/>
          <w:sz w:val="24"/>
        </w:rPr>
        <w:t>导出适合于盾构在南通粉细砂地层中掘进的渣土改良参数。</w:t>
      </w:r>
    </w:p>
    <w:p>
      <w:pPr>
        <w:autoSpaceDN w:val="0"/>
        <w:autoSpaceDE w:val="0"/>
        <w:widowControl/>
        <w:spacing w:line="266" w:lineRule="exact" w:before="242" w:after="186"/>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）盾构施工时采用固定浓度的发泡剂溶液，计算出所需发泡溶液体积：</w:t>
      </w:r>
    </w:p>
    <w:tbl>
      <w:tblPr>
        <w:tblW w:type="auto" w:w="0"/>
        <w:tblLayout w:type="fixed"/>
        <w:tblLook w:firstColumn="1" w:firstRow="1" w:lastColumn="0" w:lastRow="0" w:noHBand="0" w:noVBand="1" w:val="04A0"/>
        <w:tblInd w:w="2000.0" w:type="dxa"/>
      </w:tblPr>
      <w:tblGrid>
        <w:gridCol w:w="1021"/>
        <w:gridCol w:w="1021"/>
        <w:gridCol w:w="1021"/>
        <w:gridCol w:w="1021"/>
        <w:gridCol w:w="1021"/>
        <w:gridCol w:w="1021"/>
        <w:gridCol w:w="1021"/>
        <w:gridCol w:w="1021"/>
        <w:gridCol w:w="1021"/>
        <w:gridCol w:w="1021"/>
      </w:tblGrid>
      <w:tr>
        <w:trPr>
          <w:trHeight w:hRule="exact" w:val="410"/>
        </w:trPr>
        <w:tc>
          <w:tcPr>
            <w:tcW w:type="dxa" w:w="2240"/>
            <w:tcBorders>
              <w:bottom w:sz="4.072480201721191" w:val="single" w:color="#000000"/>
            </w:tcBorders>
            <w:tcMar>
              <w:start w:w="0" w:type="dxa"/>
              <w:end w:w="0" w:type="dxa"/>
            </w:tcMar>
          </w:tcPr>
          <w:p>
            <w:pPr>
              <w:autoSpaceDN w:val="0"/>
              <w:autoSpaceDE w:val="0"/>
              <w:widowControl/>
              <w:spacing w:line="266" w:lineRule="auto" w:before="110" w:after="0"/>
              <w:ind w:left="0" w:right="22" w:firstLine="0"/>
              <w:jc w:val="right"/>
            </w:pPr>
            <w:r>
              <w:rPr>
                <w:rFonts w:ascii="Times New Roman" w:hAnsi="Times New Roman" w:eastAsia="Times New Roman"/>
                <w:b w:val="0"/>
                <w:i/>
                <w:color w:val="000000"/>
                <w:sz w:val="23"/>
              </w:rPr>
              <w:t>W</w:t>
            </w:r>
          </w:p>
        </w:tc>
        <w:tc>
          <w:tcPr>
            <w:tcW w:type="dxa" w:w="220"/>
            <w:tcBorders>
              <w:bottom w:sz="4.072480201721191" w:val="single" w:color="#000000"/>
            </w:tcBorders>
            <w:tcMar>
              <w:start w:w="0" w:type="dxa"/>
              <w:end w:w="0" w:type="dxa"/>
            </w:tcMar>
          </w:tcPr>
          <w:p>
            <w:pPr>
              <w:autoSpaceDN w:val="0"/>
              <w:autoSpaceDE w:val="0"/>
              <w:widowControl/>
              <w:spacing w:line="252" w:lineRule="auto" w:before="108" w:after="0"/>
              <w:ind w:left="0" w:right="0" w:firstLine="0"/>
              <w:jc w:val="center"/>
            </w:pPr>
            <w:r>
              <w:rPr>
                <w:rFonts w:ascii="Symbol" w:hAnsi="Symbol" w:eastAsia="Symbol"/>
                <w:b w:val="0"/>
                <w:i w:val="0"/>
                <w:color w:val="000000"/>
                <w:sz w:val="23"/>
              </w:rPr>
              <w:t>=</w:t>
            </w:r>
          </w:p>
        </w:tc>
        <w:tc>
          <w:tcPr>
            <w:tcW w:type="dxa" w:w="244"/>
            <w:tcBorders>
              <w:bottom w:sz="4.072480201721191" w:val="single" w:color="#000000"/>
            </w:tcBorders>
            <w:tcMar>
              <w:start w:w="0" w:type="dxa"/>
              <w:end w:w="0" w:type="dxa"/>
            </w:tcMar>
          </w:tcPr>
          <w:p>
            <w:pPr>
              <w:autoSpaceDN w:val="0"/>
              <w:autoSpaceDE w:val="0"/>
              <w:widowControl/>
              <w:spacing w:line="298" w:lineRule="auto" w:before="60" w:after="0"/>
              <w:ind w:left="0" w:right="0" w:firstLine="0"/>
              <w:jc w:val="center"/>
            </w:pPr>
            <w:r>
              <w:rPr>
                <w:rFonts w:ascii="Times New Roman" w:hAnsi="Times New Roman" w:eastAsia="Times New Roman"/>
                <w:b w:val="0"/>
                <w:i/>
                <w:color w:val="000000"/>
                <w:sz w:val="23"/>
              </w:rPr>
              <w:t xml:space="preserve">V </w:t>
            </w:r>
            <w:r>
              <w:rPr>
                <w:w w:val="103.55576735276442"/>
                <w:rFonts w:ascii="Times New Roman" w:hAnsi="Times New Roman" w:eastAsia="Times New Roman"/>
                <w:b w:val="0"/>
                <w:i/>
                <w:color w:val="000000"/>
                <w:sz w:val="13"/>
              </w:rPr>
              <w:t>g</w:t>
            </w:r>
          </w:p>
        </w:tc>
        <w:tc>
          <w:tcPr>
            <w:tcW w:type="dxa" w:w="136"/>
            <w:tcBorders>
              <w:bottom w:sz="4.072480201721191" w:val="single" w:color="#000000"/>
            </w:tcBorders>
            <w:tcMar>
              <w:start w:w="0" w:type="dxa"/>
              <w:end w:w="0" w:type="dxa"/>
            </w:tcMar>
          </w:tcPr>
          <w:p>
            <w:pPr>
              <w:autoSpaceDN w:val="0"/>
              <w:autoSpaceDE w:val="0"/>
              <w:widowControl/>
              <w:spacing w:line="252" w:lineRule="auto" w:before="108" w:after="0"/>
              <w:ind w:left="0" w:right="0" w:firstLine="0"/>
              <w:jc w:val="center"/>
            </w:pPr>
            <w:r>
              <w:rPr>
                <w:rFonts w:ascii="Symbol" w:hAnsi="Symbol" w:eastAsia="Symbol"/>
                <w:b w:val="0"/>
                <w:i w:val="0"/>
                <w:color w:val="000000"/>
                <w:sz w:val="23"/>
              </w:rPr>
              <w:t></w:t>
            </w:r>
          </w:p>
        </w:tc>
        <w:tc>
          <w:tcPr>
            <w:tcW w:type="dxa" w:w="540"/>
            <w:tcBorders>
              <w:bottom w:sz="4.072480201721191" w:val="single" w:color="#000000"/>
            </w:tcBorders>
            <w:tcMar>
              <w:start w:w="0" w:type="dxa"/>
              <w:end w:w="0" w:type="dxa"/>
            </w:tcMar>
          </w:tcPr>
          <w:p>
            <w:pPr>
              <w:autoSpaceDN w:val="0"/>
              <w:autoSpaceDE w:val="0"/>
              <w:widowControl/>
              <w:spacing w:line="322" w:lineRule="exact" w:before="82" w:after="0"/>
              <w:ind w:left="0" w:right="0" w:firstLine="0"/>
              <w:jc w:val="center"/>
            </w:pPr>
            <w:r>
              <w:rPr>
                <w:rFonts w:ascii="TimesNewRomanPSMT" w:hAnsi="TimesNewRomanPSMT" w:eastAsia="TimesNewRomanPSMT"/>
                <w:b w:val="0"/>
                <w:i w:val="0"/>
                <w:color w:val="000000"/>
                <w:sz w:val="23"/>
              </w:rPr>
              <w:t xml:space="preserve">100 </w:t>
            </w:r>
            <w:r>
              <w:rPr>
                <w:rFonts w:ascii="TimesNewRomanPSMT" w:hAnsi="TimesNewRomanPSMT" w:eastAsia="TimesNewRomanPSMT"/>
                <w:b w:val="0"/>
                <w:i w:val="0"/>
                <w:color w:val="000000"/>
                <w:sz w:val="23"/>
              </w:rPr>
              <w:t>%</w:t>
            </w:r>
          </w:p>
        </w:tc>
        <w:tc>
          <w:tcPr>
            <w:tcW w:type="dxa" w:w="240"/>
            <w:tcBorders>
              <w:bottom w:sz="4.072480201721191" w:val="single" w:color="#000000"/>
            </w:tcBorders>
            <w:tcMar>
              <w:start w:w="0" w:type="dxa"/>
              <w:end w:w="0" w:type="dxa"/>
            </w:tcMar>
          </w:tcPr>
          <w:p>
            <w:pPr>
              <w:autoSpaceDN w:val="0"/>
              <w:autoSpaceDE w:val="0"/>
              <w:widowControl/>
              <w:spacing w:line="252" w:lineRule="auto" w:before="108" w:after="0"/>
              <w:ind w:left="0" w:right="0" w:firstLine="0"/>
              <w:jc w:val="center"/>
            </w:pPr>
            <w:r>
              <w:rPr>
                <w:rFonts w:ascii="Symbol" w:hAnsi="Symbol" w:eastAsia="Symbol"/>
                <w:b w:val="0"/>
                <w:i w:val="0"/>
                <w:color w:val="000000"/>
                <w:sz w:val="23"/>
              </w:rPr>
              <w:t>→</w:t>
            </w:r>
          </w:p>
        </w:tc>
        <w:tc>
          <w:tcPr>
            <w:tcW w:type="dxa" w:w="220"/>
            <w:tcBorders>
              <w:bottom w:sz="4.072480201721191" w:val="single" w:color="#000000"/>
            </w:tcBorders>
            <w:tcMar>
              <w:start w:w="0" w:type="dxa"/>
              <w:end w:w="0" w:type="dxa"/>
            </w:tcMar>
          </w:tcPr>
          <w:p>
            <w:pPr>
              <w:autoSpaceDN w:val="0"/>
              <w:autoSpaceDE w:val="0"/>
              <w:widowControl/>
              <w:spacing w:line="266" w:lineRule="auto" w:before="110" w:after="0"/>
              <w:ind w:left="0" w:right="0" w:firstLine="0"/>
              <w:jc w:val="center"/>
            </w:pPr>
            <w:r>
              <w:rPr>
                <w:rFonts w:ascii="Times New Roman" w:hAnsi="Times New Roman" w:eastAsia="Times New Roman"/>
                <w:b w:val="0"/>
                <w:i/>
                <w:color w:val="000000"/>
                <w:sz w:val="23"/>
              </w:rPr>
              <w:t>V</w:t>
            </w:r>
          </w:p>
        </w:tc>
        <w:tc>
          <w:tcPr>
            <w:tcW w:type="dxa" w:w="210"/>
            <w:tcBorders>
              <w:bottom w:sz="4.072480201721191" w:val="single" w:color="#000000"/>
            </w:tcBorders>
            <w:tcMar>
              <w:start w:w="0" w:type="dxa"/>
              <w:end w:w="0" w:type="dxa"/>
            </w:tcMar>
          </w:tcPr>
          <w:p>
            <w:pPr>
              <w:autoSpaceDN w:val="0"/>
              <w:autoSpaceDE w:val="0"/>
              <w:widowControl/>
              <w:spacing w:line="252" w:lineRule="auto" w:before="108" w:after="0"/>
              <w:ind w:left="0" w:right="0" w:firstLine="0"/>
              <w:jc w:val="center"/>
            </w:pPr>
            <w:r>
              <w:rPr>
                <w:rFonts w:ascii="Symbol" w:hAnsi="Symbol" w:eastAsia="Symbol"/>
                <w:b w:val="0"/>
                <w:i w:val="0"/>
                <w:color w:val="000000"/>
                <w:sz w:val="23"/>
              </w:rPr>
              <w:t>=</w:t>
            </w:r>
          </w:p>
        </w:tc>
        <w:tc>
          <w:tcPr>
            <w:tcW w:type="dxa" w:w="244"/>
            <w:tcBorders>
              <w:bottom w:sz="4.072480201721191" w:val="single" w:color="#000000"/>
            </w:tcBorders>
            <w:tcMar>
              <w:start w:w="0" w:type="dxa"/>
              <w:end w:w="0" w:type="dxa"/>
            </w:tcMar>
          </w:tcPr>
          <w:p>
            <w:pPr>
              <w:autoSpaceDN w:val="0"/>
              <w:autoSpaceDE w:val="0"/>
              <w:widowControl/>
              <w:spacing w:line="298" w:lineRule="auto" w:before="60" w:after="0"/>
              <w:ind w:left="0" w:right="0" w:firstLine="0"/>
              <w:jc w:val="center"/>
            </w:pPr>
            <w:r>
              <w:rPr>
                <w:rFonts w:ascii="Times New Roman" w:hAnsi="Times New Roman" w:eastAsia="Times New Roman"/>
                <w:b w:val="0"/>
                <w:i/>
                <w:color w:val="000000"/>
                <w:sz w:val="23"/>
              </w:rPr>
              <w:t xml:space="preserve">V </w:t>
            </w:r>
            <w:r>
              <w:rPr>
                <w:w w:val="103.55576735276442"/>
                <w:rFonts w:ascii="Times New Roman" w:hAnsi="Times New Roman" w:eastAsia="Times New Roman"/>
                <w:b w:val="0"/>
                <w:i/>
                <w:color w:val="000000"/>
                <w:sz w:val="13"/>
              </w:rPr>
              <w:t>g</w:t>
            </w:r>
          </w:p>
        </w:tc>
        <w:tc>
          <w:tcPr>
            <w:tcW w:type="dxa" w:w="3626"/>
            <w:tcBorders>
              <w:bottom w:sz="4.072480201721191" w:val="single" w:color="#000000"/>
            </w:tcBorders>
            <w:tcMar>
              <w:start w:w="0" w:type="dxa"/>
              <w:end w:w="0" w:type="dxa"/>
            </w:tcMar>
          </w:tcPr>
          <w:p>
            <w:pPr>
              <w:autoSpaceDN w:val="0"/>
              <w:autoSpaceDE w:val="0"/>
              <w:widowControl/>
              <w:spacing w:line="266" w:lineRule="exact" w:before="138"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2-7</w:t>
            </w:r>
            <w:r>
              <w:rPr>
                <w:rFonts w:ascii="SimSun" w:hAnsi="SimSun" w:eastAsia="SimSun"/>
                <w:b w:val="0"/>
                <w:i w:val="0"/>
                <w:color w:val="000000"/>
                <w:sz w:val="24"/>
              </w:rPr>
              <w:t>）</w:t>
            </w:r>
          </w:p>
        </w:tc>
      </w:tr>
      <w:tr>
        <w:trPr>
          <w:trHeight w:hRule="exact" w:val="406"/>
        </w:trPr>
        <w:tc>
          <w:tcPr>
            <w:tcW w:type="dxa" w:w="2240"/>
            <w:tcBorders>
              <w:top w:sz="4.072480201721191" w:val="single" w:color="#000000"/>
            </w:tcBorders>
            <w:tcMar>
              <w:start w:w="0" w:type="dxa"/>
              <w:end w:w="0" w:type="dxa"/>
            </w:tcMar>
          </w:tcPr>
          <w:p/>
        </w:tc>
        <w:tc>
          <w:tcPr>
            <w:tcW w:type="dxa" w:w="220"/>
            <w:tcBorders>
              <w:top w:sz="4.072480201721191" w:val="single" w:color="#000000"/>
            </w:tcBorders>
            <w:tcMar>
              <w:start w:w="0" w:type="dxa"/>
              <w:end w:w="0" w:type="dxa"/>
            </w:tcMar>
          </w:tcPr>
          <w:p/>
        </w:tc>
        <w:tc>
          <w:tcPr>
            <w:tcW w:type="dxa" w:w="244"/>
            <w:tcBorders>
              <w:top w:sz="4.072480201721191" w:val="single" w:color="#000000"/>
            </w:tcBorders>
            <w:tcMar>
              <w:start w:w="0" w:type="dxa"/>
              <w:end w:w="0" w:type="dxa"/>
            </w:tcMar>
          </w:tcPr>
          <w:p>
            <w:pPr>
              <w:autoSpaceDN w:val="0"/>
              <w:autoSpaceDE w:val="0"/>
              <w:widowControl/>
              <w:spacing w:line="295" w:lineRule="auto" w:before="14" w:after="0"/>
              <w:ind w:left="0" w:right="0" w:firstLine="0"/>
              <w:jc w:val="center"/>
            </w:pPr>
            <w:r>
              <w:rPr>
                <w:rFonts w:ascii="Times New Roman" w:hAnsi="Times New Roman" w:eastAsia="Times New Roman"/>
                <w:b w:val="0"/>
                <w:i/>
                <w:color w:val="000000"/>
                <w:sz w:val="23"/>
              </w:rPr>
              <w:t xml:space="preserve">V </w:t>
            </w:r>
            <w:r>
              <w:rPr>
                <w:w w:val="103.55576735276442"/>
                <w:rFonts w:ascii="Times New Roman" w:hAnsi="Times New Roman" w:eastAsia="Times New Roman"/>
                <w:b w:val="0"/>
                <w:i/>
                <w:color w:val="000000"/>
                <w:sz w:val="13"/>
              </w:rPr>
              <w:t>l</w:t>
            </w:r>
          </w:p>
        </w:tc>
        <w:tc>
          <w:tcPr>
            <w:tcW w:type="dxa" w:w="136"/>
            <w:tcBorders>
              <w:top w:sz="4.072480201721191" w:val="single" w:color="#000000"/>
            </w:tcBorders>
            <w:tcMar>
              <w:start w:w="0" w:type="dxa"/>
              <w:end w:w="0" w:type="dxa"/>
            </w:tcMar>
          </w:tcPr>
          <w:p/>
        </w:tc>
        <w:tc>
          <w:tcPr>
            <w:tcW w:type="dxa" w:w="540"/>
            <w:tcBorders>
              <w:top w:sz="4.072480201721191" w:val="single" w:color="#000000"/>
            </w:tcBorders>
            <w:tcMar>
              <w:start w:w="0" w:type="dxa"/>
              <w:end w:w="0" w:type="dxa"/>
            </w:tcMar>
          </w:tcPr>
          <w:p/>
        </w:tc>
        <w:tc>
          <w:tcPr>
            <w:tcW w:type="dxa" w:w="240"/>
            <w:tcBorders>
              <w:top w:sz="4.072480201721191" w:val="single" w:color="#000000"/>
            </w:tcBorders>
            <w:tcMar>
              <w:start w:w="0" w:type="dxa"/>
              <w:end w:w="0" w:type="dxa"/>
            </w:tcMar>
          </w:tcPr>
          <w:p/>
        </w:tc>
        <w:tc>
          <w:tcPr>
            <w:tcW w:type="dxa" w:w="220"/>
            <w:tcBorders>
              <w:top w:sz="4.072480201721191" w:val="single" w:color="#000000"/>
            </w:tcBorders>
            <w:tcMar>
              <w:start w:w="0" w:type="dxa"/>
              <w:end w:w="0" w:type="dxa"/>
            </w:tcMar>
          </w:tcPr>
          <w:p>
            <w:pPr>
              <w:autoSpaceDN w:val="0"/>
              <w:autoSpaceDE w:val="0"/>
              <w:widowControl/>
              <w:spacing w:line="266" w:lineRule="auto" w:before="0" w:after="0"/>
              <w:ind w:left="0" w:right="36" w:firstLine="0"/>
              <w:jc w:val="right"/>
            </w:pPr>
            <w:r>
              <w:rPr>
                <w:w w:val="103.55576735276442"/>
                <w:rFonts w:ascii="Times New Roman" w:hAnsi="Times New Roman" w:eastAsia="Times New Roman"/>
                <w:b w:val="0"/>
                <w:i/>
                <w:color w:val="000000"/>
                <w:sz w:val="13"/>
              </w:rPr>
              <w:t>l</w:t>
            </w:r>
          </w:p>
        </w:tc>
        <w:tc>
          <w:tcPr>
            <w:tcW w:type="dxa" w:w="210"/>
            <w:tcBorders>
              <w:top w:sz="4.072480201721191" w:val="single" w:color="#000000"/>
            </w:tcBorders>
            <w:tcMar>
              <w:start w:w="0" w:type="dxa"/>
              <w:end w:w="0" w:type="dxa"/>
            </w:tcMar>
          </w:tcPr>
          <w:p/>
        </w:tc>
        <w:tc>
          <w:tcPr>
            <w:tcW w:type="dxa" w:w="244"/>
            <w:tcBorders>
              <w:top w:sz="4.072480201721191" w:val="single" w:color="#000000"/>
            </w:tcBorders>
            <w:tcMar>
              <w:start w:w="0" w:type="dxa"/>
              <w:end w:w="0" w:type="dxa"/>
            </w:tcMar>
          </w:tcPr>
          <w:p>
            <w:pPr>
              <w:autoSpaceDN w:val="0"/>
              <w:autoSpaceDE w:val="0"/>
              <w:widowControl/>
              <w:spacing w:line="266" w:lineRule="auto" w:before="14" w:after="0"/>
              <w:ind w:left="0" w:right="0" w:firstLine="0"/>
              <w:jc w:val="center"/>
            </w:pPr>
            <w:r>
              <w:rPr>
                <w:rFonts w:ascii="Times New Roman" w:hAnsi="Times New Roman" w:eastAsia="Times New Roman"/>
                <w:b w:val="0"/>
                <w:i/>
                <w:color w:val="000000"/>
                <w:sz w:val="23"/>
              </w:rPr>
              <w:t>W</w:t>
            </w:r>
          </w:p>
        </w:tc>
        <w:tc>
          <w:tcPr>
            <w:tcW w:type="dxa" w:w="3626"/>
            <w:tcBorders>
              <w:top w:sz="4.072480201721191" w:val="single" w:color="#000000"/>
            </w:tcBorders>
            <w:tcMar>
              <w:start w:w="0" w:type="dxa"/>
              <w:end w:w="0" w:type="dxa"/>
            </w:tcMar>
          </w:tcPr>
          <w:p/>
        </w:tc>
      </w:tr>
    </w:tbl>
    <w:p>
      <w:pPr>
        <w:autoSpaceDN w:val="0"/>
        <w:autoSpaceDE w:val="0"/>
        <w:widowControl/>
        <w:spacing w:line="472" w:lineRule="exact" w:before="0" w:after="22"/>
        <w:ind w:left="1718" w:right="3744" w:firstLine="0"/>
        <w:jc w:val="left"/>
      </w:pPr>
      <w:r>
        <w:rPr>
          <w:rFonts w:ascii="SimSun" w:hAnsi="SimSun" w:eastAsia="SimSun"/>
          <w:b w:val="0"/>
          <w:i w:val="0"/>
          <w:color w:val="000000"/>
          <w:sz w:val="24"/>
        </w:rPr>
        <w:t>式中：</w:t>
      </w:r>
      <w:r>
        <w:rPr>
          <w:rFonts w:ascii="Times New Roman" w:hAnsi="Times New Roman" w:eastAsia="Times New Roman"/>
          <w:b w:val="0"/>
          <w:i/>
          <w:color w:val="000000"/>
          <w:sz w:val="24"/>
        </w:rPr>
        <w:t>W</w:t>
      </w:r>
      <w:r>
        <w:rPr>
          <w:rFonts w:ascii="SimSun" w:hAnsi="SimSun" w:eastAsia="SimSun"/>
          <w:b w:val="0"/>
          <w:i w:val="0"/>
          <w:color w:val="000000"/>
          <w:sz w:val="24"/>
        </w:rPr>
        <w:t xml:space="preserve"> 为发泡液浓度；</w:t>
      </w:r>
      <w:r>
        <w:rPr>
          <w:rFonts w:ascii="Times New Roman" w:hAnsi="Times New Roman" w:eastAsia="Times New Roman"/>
          <w:b w:val="0"/>
          <w:i/>
          <w:color w:val="000000"/>
          <w:sz w:val="24"/>
        </w:rPr>
        <w:t>V</w:t>
      </w:r>
      <w:r>
        <w:rPr>
          <w:rFonts w:ascii="TimesNewRomanPSMT" w:hAnsi="TimesNewRomanPSMT" w:eastAsia="TimesNewRomanPSMT"/>
          <w:b w:val="0"/>
          <w:i w:val="0"/>
          <w:color w:val="000000"/>
          <w:sz w:val="16"/>
        </w:rPr>
        <w:t>g</w:t>
      </w:r>
      <w:r>
        <w:rPr>
          <w:rFonts w:ascii="SimSun" w:hAnsi="SimSun" w:eastAsia="SimSun"/>
          <w:b w:val="0"/>
          <w:i w:val="0"/>
          <w:color w:val="000000"/>
          <w:sz w:val="24"/>
        </w:rPr>
        <w:t xml:space="preserve"> 为泡沫剂体积；</w:t>
      </w:r>
      <w:r>
        <w:br/>
      </w:r>
      <w:r>
        <w:rPr>
          <w:rFonts w:ascii="SimSun" w:hAnsi="SimSun" w:eastAsia="SimSun"/>
          <w:b w:val="0"/>
          <w:i w:val="0"/>
          <w:color w:val="000000"/>
          <w:sz w:val="24"/>
        </w:rPr>
        <w:t>则在土仓压力为</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时泡沫体积可表示为：</w:t>
      </w:r>
    </w:p>
    <w:tbl>
      <w:tblPr>
        <w:tblW w:type="auto" w:w="0"/>
        <w:tblLayout w:type="fixed"/>
        <w:tblLook w:firstColumn="1" w:firstRow="1" w:lastColumn="0" w:lastRow="0" w:noHBand="0" w:noVBand="1" w:val="04A0"/>
        <w:tblInd w:w="2220.0" w:type="dxa"/>
      </w:tblPr>
      <w:tblGrid>
        <w:gridCol w:w="1276"/>
        <w:gridCol w:w="1276"/>
        <w:gridCol w:w="1276"/>
        <w:gridCol w:w="1276"/>
        <w:gridCol w:w="1276"/>
        <w:gridCol w:w="1276"/>
        <w:gridCol w:w="1276"/>
        <w:gridCol w:w="1276"/>
      </w:tblGrid>
      <w:tr>
        <w:trPr>
          <w:trHeight w:hRule="exact" w:val="324"/>
        </w:trPr>
        <w:tc>
          <w:tcPr>
            <w:tcW w:type="dxa" w:w="2420"/>
            <w:tcBorders>
              <w:bottom w:sz="4.072480201721191" w:val="single" w:color="#000000"/>
            </w:tcBorders>
            <w:tcMar>
              <w:start w:w="0" w:type="dxa"/>
              <w:end w:w="0" w:type="dxa"/>
            </w:tcMar>
          </w:tcPr>
          <w:p>
            <w:pPr>
              <w:autoSpaceDN w:val="0"/>
              <w:autoSpaceDE w:val="0"/>
              <w:widowControl/>
              <w:spacing w:line="247" w:lineRule="auto" w:before="64" w:after="0"/>
              <w:ind w:left="0" w:right="30" w:firstLine="0"/>
              <w:jc w:val="right"/>
            </w:pPr>
            <w:r>
              <w:rPr>
                <w:w w:val="101.72310783749535"/>
                <w:rFonts w:ascii="Times New Roman" w:hAnsi="Times New Roman" w:eastAsia="Times New Roman"/>
                <w:b w:val="0"/>
                <w:i/>
                <w:color w:val="000000"/>
                <w:sz w:val="21"/>
              </w:rPr>
              <w:t>V</w:t>
            </w:r>
          </w:p>
        </w:tc>
        <w:tc>
          <w:tcPr>
            <w:tcW w:type="dxa" w:w="72"/>
            <w:tcBorders/>
            <w:tcMar>
              <w:start w:w="0" w:type="dxa"/>
              <w:end w:w="0" w:type="dxa"/>
            </w:tcMar>
          </w:tcPr>
          <w:p/>
        </w:tc>
        <w:tc>
          <w:tcPr>
            <w:tcW w:type="dxa" w:w="218"/>
            <w:tcBorders>
              <w:bottom w:sz="4.072480201721191" w:val="single" w:color="#000000"/>
            </w:tcBorders>
            <w:tcMar>
              <w:start w:w="0" w:type="dxa"/>
              <w:end w:w="0" w:type="dxa"/>
            </w:tcMar>
          </w:tcPr>
          <w:p>
            <w:pPr>
              <w:autoSpaceDN w:val="0"/>
              <w:autoSpaceDE w:val="0"/>
              <w:widowControl/>
              <w:spacing w:line="233" w:lineRule="auto" w:before="64" w:after="0"/>
              <w:ind w:left="0" w:right="0" w:firstLine="0"/>
              <w:jc w:val="center"/>
            </w:pPr>
            <w:r>
              <w:rPr>
                <w:w w:val="101.72310783749535"/>
                <w:rFonts w:ascii="Symbol" w:hAnsi="Symbol" w:eastAsia="Symbol"/>
                <w:b w:val="0"/>
                <w:i w:val="0"/>
                <w:color w:val="000000"/>
                <w:sz w:val="21"/>
              </w:rPr>
              <w:t>=</w:t>
            </w:r>
          </w:p>
        </w:tc>
        <w:tc>
          <w:tcPr>
            <w:tcW w:type="dxa" w:w="150"/>
            <w:tcBorders>
              <w:bottom w:sz="4.072480201721191" w:val="single" w:color="#000000"/>
            </w:tcBorders>
            <w:tcMar>
              <w:start w:w="0" w:type="dxa"/>
              <w:end w:w="0" w:type="dxa"/>
            </w:tcMar>
          </w:tcPr>
          <w:p>
            <w:pPr>
              <w:autoSpaceDN w:val="0"/>
              <w:autoSpaceDE w:val="0"/>
              <w:widowControl/>
              <w:spacing w:line="247" w:lineRule="auto" w:before="22" w:after="0"/>
              <w:ind w:left="0" w:right="0" w:firstLine="0"/>
              <w:jc w:val="center"/>
            </w:pPr>
            <w:r>
              <w:rPr>
                <w:w w:val="101.72310783749535"/>
                <w:rFonts w:ascii="Times New Roman" w:hAnsi="Times New Roman" w:eastAsia="Times New Roman"/>
                <w:b w:val="0"/>
                <w:i/>
                <w:color w:val="000000"/>
                <w:sz w:val="21"/>
              </w:rPr>
              <w:t>V</w:t>
            </w:r>
          </w:p>
        </w:tc>
        <w:tc>
          <w:tcPr>
            <w:tcW w:type="dxa" w:w="138"/>
            <w:tcBorders>
              <w:bottom w:sz="4.072480201721191" w:val="single" w:color="#000000"/>
            </w:tcBorders>
            <w:tcMar>
              <w:start w:w="0" w:type="dxa"/>
              <w:end w:w="0" w:type="dxa"/>
            </w:tcMar>
          </w:tcPr>
          <w:p>
            <w:pPr>
              <w:autoSpaceDN w:val="0"/>
              <w:autoSpaceDE w:val="0"/>
              <w:widowControl/>
              <w:spacing w:line="247" w:lineRule="auto" w:before="158" w:after="0"/>
              <w:ind w:left="0" w:right="0" w:firstLine="0"/>
              <w:jc w:val="center"/>
            </w:pPr>
            <w:r>
              <w:rPr>
                <w:w w:val="103.72165044148763"/>
                <w:rFonts w:ascii="Times New Roman" w:hAnsi="Times New Roman" w:eastAsia="Times New Roman"/>
                <w:b w:val="0"/>
                <w:i/>
                <w:color w:val="000000"/>
                <w:sz w:val="12"/>
              </w:rPr>
              <w:t>g</w:t>
            </w:r>
          </w:p>
        </w:tc>
        <w:tc>
          <w:tcPr>
            <w:tcW w:type="dxa" w:w="162"/>
            <w:tcBorders>
              <w:bottom w:sz="4.072480201721191" w:val="single" w:color="#000000"/>
            </w:tcBorders>
            <w:tcMar>
              <w:start w:w="0" w:type="dxa"/>
              <w:end w:w="0" w:type="dxa"/>
            </w:tcMar>
          </w:tcPr>
          <w:p>
            <w:pPr>
              <w:autoSpaceDN w:val="0"/>
              <w:autoSpaceDE w:val="0"/>
              <w:widowControl/>
              <w:spacing w:line="233" w:lineRule="auto" w:before="64" w:after="0"/>
              <w:ind w:left="0" w:right="0" w:firstLine="0"/>
              <w:jc w:val="center"/>
            </w:pPr>
            <w:r>
              <w:rPr>
                <w:w w:val="101.72310783749535"/>
                <w:rFonts w:ascii="Symbol" w:hAnsi="Symbol" w:eastAsia="Symbol"/>
                <w:b w:val="0"/>
                <w:i w:val="0"/>
                <w:color w:val="000000"/>
                <w:sz w:val="21"/>
              </w:rPr>
              <w:t></w:t>
            </w:r>
          </w:p>
        </w:tc>
        <w:tc>
          <w:tcPr>
            <w:tcW w:type="dxa" w:w="1960"/>
            <w:tcBorders>
              <w:bottom w:sz="4.072480201721191" w:val="single" w:color="#000000"/>
            </w:tcBorders>
            <w:tcMar>
              <w:start w:w="0" w:type="dxa"/>
              <w:end w:w="0" w:type="dxa"/>
            </w:tcMar>
          </w:tcPr>
          <w:p>
            <w:pPr>
              <w:autoSpaceDN w:val="0"/>
              <w:autoSpaceDE w:val="0"/>
              <w:widowControl/>
              <w:spacing w:line="254" w:lineRule="auto" w:before="40" w:after="0"/>
              <w:ind w:left="18" w:right="0" w:firstLine="0"/>
              <w:jc w:val="left"/>
            </w:pPr>
            <w:r>
              <w:rPr>
                <w:w w:val="101.72310783749535"/>
                <w:rFonts w:ascii="Times New Roman" w:hAnsi="Times New Roman" w:eastAsia="Times New Roman"/>
                <w:b w:val="0"/>
                <w:i/>
                <w:color w:val="000000"/>
                <w:sz w:val="21"/>
              </w:rPr>
              <w:t xml:space="preserve">EF </w:t>
            </w:r>
            <w:r>
              <w:rPr>
                <w:w w:val="101.72310783749535"/>
                <w:rFonts w:ascii="Times New Roman" w:hAnsi="Times New Roman" w:eastAsia="Times New Roman"/>
                <w:b w:val="0"/>
                <w:i/>
                <w:color w:val="000000"/>
                <w:sz w:val="21"/>
              </w:rPr>
              <w:t>R</w:t>
            </w:r>
            <w:r>
              <w:rPr>
                <w:w w:val="101.72310783749535"/>
                <w:rFonts w:ascii="Symbol" w:hAnsi="Symbol" w:eastAsia="Symbol"/>
                <w:b w:val="0"/>
                <w:i w:val="0"/>
                <w:color w:val="000000"/>
                <w:sz w:val="21"/>
              </w:rPr>
              <w:t></w:t>
            </w:r>
          </w:p>
        </w:tc>
        <w:tc>
          <w:tcPr>
            <w:tcW w:type="dxa" w:w="2580"/>
            <w:tcBorders>
              <w:bottom w:sz="4.072480201721191" w:val="single" w:color="#000000"/>
            </w:tcBorders>
            <w:tcMar>
              <w:start w:w="0" w:type="dxa"/>
              <w:end w:w="0" w:type="dxa"/>
            </w:tcMar>
          </w:tcPr>
          <w:p/>
        </w:tc>
      </w:tr>
      <w:tr>
        <w:trPr>
          <w:trHeight w:hRule="exact" w:val="372"/>
        </w:trPr>
        <w:tc>
          <w:tcPr>
            <w:tcW w:type="dxa" w:w="2420"/>
            <w:tcBorders>
              <w:top w:sz="4.072480201721191" w:val="single" w:color="#000000"/>
            </w:tcBorders>
            <w:tcMar>
              <w:start w:w="0" w:type="dxa"/>
              <w:end w:w="0" w:type="dxa"/>
            </w:tcMar>
          </w:tcPr>
          <w:p/>
        </w:tc>
        <w:tc>
          <w:tcPr>
            <w:tcW w:type="dxa" w:w="72"/>
            <w:tcBorders/>
            <w:tcMar>
              <w:start w:w="0" w:type="dxa"/>
              <w:end w:w="0" w:type="dxa"/>
            </w:tcMar>
          </w:tcPr>
          <w:p>
            <w:pPr>
              <w:autoSpaceDN w:val="0"/>
              <w:autoSpaceDE w:val="0"/>
              <w:widowControl/>
              <w:spacing w:line="247" w:lineRule="auto" w:before="0" w:after="0"/>
              <w:ind w:left="0" w:right="0" w:firstLine="0"/>
              <w:jc w:val="center"/>
            </w:pPr>
            <w:r>
              <w:rPr>
                <w:w w:val="103.72165044148763"/>
                <w:rFonts w:ascii="Times New Roman" w:hAnsi="Times New Roman" w:eastAsia="Times New Roman"/>
                <w:b w:val="0"/>
                <w:i/>
                <w:color w:val="000000"/>
                <w:sz w:val="12"/>
              </w:rPr>
              <w:t>f</w:t>
            </w:r>
          </w:p>
        </w:tc>
        <w:tc>
          <w:tcPr>
            <w:tcW w:type="dxa" w:w="218"/>
            <w:tcBorders>
              <w:top w:sz="4.072480201721191" w:val="single" w:color="#000000"/>
            </w:tcBorders>
            <w:tcMar>
              <w:start w:w="0" w:type="dxa"/>
              <w:end w:w="0" w:type="dxa"/>
            </w:tcMar>
          </w:tcPr>
          <w:p/>
        </w:tc>
        <w:tc>
          <w:tcPr>
            <w:tcW w:type="dxa" w:w="288"/>
            <w:gridSpan w:val="2"/>
            <w:tcBorders>
              <w:top w:sz="4.072480201721191" w:val="single" w:color="#000000"/>
            </w:tcBorders>
            <w:tcMar>
              <w:start w:w="0" w:type="dxa"/>
              <w:end w:w="0" w:type="dxa"/>
            </w:tcMar>
            <w:tcMar>
              <w:start w:w="0" w:type="dxa"/>
              <w:end w:w="0" w:type="dxa"/>
            </w:tcMar>
          </w:tcPr>
          <w:p>
            <w:pPr>
              <w:autoSpaceDN w:val="0"/>
              <w:autoSpaceDE w:val="0"/>
              <w:widowControl/>
              <w:spacing w:line="247" w:lineRule="auto" w:before="12" w:after="0"/>
              <w:ind w:left="0" w:right="0" w:firstLine="0"/>
              <w:jc w:val="center"/>
            </w:pPr>
            <w:r>
              <w:rPr>
                <w:w w:val="101.72310783749535"/>
                <w:rFonts w:ascii="Times New Roman" w:hAnsi="Times New Roman" w:eastAsia="Times New Roman"/>
                <w:b w:val="0"/>
                <w:i/>
                <w:color w:val="000000"/>
                <w:sz w:val="21"/>
              </w:rPr>
              <w:t>W</w:t>
            </w:r>
          </w:p>
        </w:tc>
        <w:tc>
          <w:tcPr>
            <w:tcW w:type="dxa" w:w="162"/>
            <w:tcBorders>
              <w:top w:sz="4.072480201721191" w:val="single" w:color="#000000"/>
            </w:tcBorders>
            <w:tcMar>
              <w:start w:w="0" w:type="dxa"/>
              <w:end w:w="0" w:type="dxa"/>
            </w:tcMar>
          </w:tcPr>
          <w:p/>
        </w:tc>
        <w:tc>
          <w:tcPr>
            <w:tcW w:type="dxa" w:w="1960"/>
            <w:tcBorders>
              <w:top w:sz="4.072480201721191" w:val="single" w:color="#000000"/>
            </w:tcBorders>
            <w:tcMar>
              <w:start w:w="0" w:type="dxa"/>
              <w:end w:w="0" w:type="dxa"/>
            </w:tcMar>
          </w:tcPr>
          <w:p/>
        </w:tc>
        <w:tc>
          <w:tcPr>
            <w:tcW w:type="dxa" w:w="2580"/>
            <w:tcBorders>
              <w:top w:sz="4.072480201721191" w:val="single" w:color="#000000"/>
            </w:tcBorders>
            <w:tcMar>
              <w:start w:w="0" w:type="dxa"/>
              <w:end w:w="0" w:type="dxa"/>
            </w:tcMar>
          </w:tcPr>
          <w:p>
            <w:pPr>
              <w:autoSpaceDN w:val="0"/>
              <w:autoSpaceDE w:val="0"/>
              <w:widowControl/>
              <w:spacing w:line="266" w:lineRule="exact" w:before="40"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2-8</w:t>
            </w:r>
            <w:r>
              <w:rPr>
                <w:rFonts w:ascii="SimSun" w:hAnsi="SimSun" w:eastAsia="SimSun"/>
                <w:b w:val="0"/>
                <w:i w:val="0"/>
                <w:color w:val="000000"/>
                <w:sz w:val="24"/>
              </w:rPr>
              <w:t>）</w:t>
            </w:r>
          </w:p>
        </w:tc>
      </w:tr>
    </w:tbl>
    <w:p>
      <w:pPr>
        <w:autoSpaceDN w:val="0"/>
        <w:tabs>
          <w:tab w:pos="1718" w:val="left"/>
        </w:tabs>
        <w:autoSpaceDE w:val="0"/>
        <w:widowControl/>
        <w:spacing w:line="416" w:lineRule="exact" w:before="0" w:after="100"/>
        <w:ind w:left="1546" w:right="0" w:firstLine="0"/>
        <w:jc w:val="left"/>
      </w:pPr>
      <w:r>
        <w:tab/>
      </w:r>
      <w:r>
        <w:rPr>
          <w:rFonts w:ascii="SimSun" w:hAnsi="SimSun" w:eastAsia="SimSun"/>
          <w:b w:val="0"/>
          <w:i w:val="0"/>
          <w:color w:val="000000"/>
          <w:sz w:val="24"/>
        </w:rPr>
        <w:t>式中</w:t>
      </w:r>
      <w:r>
        <w:rPr>
          <w:rFonts w:ascii="Times New Roman" w:hAnsi="Times New Roman" w:eastAsia="Times New Roman"/>
          <w:b w:val="0"/>
          <w:i/>
          <w:color w:val="000000"/>
          <w:sz w:val="24"/>
        </w:rPr>
        <w:t>EFR</w:t>
      </w:r>
      <w:r>
        <w:rPr>
          <w:rFonts w:ascii="SimSun" w:hAnsi="SimSun" w:eastAsia="SimSun"/>
          <w:b w:val="0"/>
          <w:i w:val="0"/>
          <w:color w:val="000000"/>
          <w:sz w:val="24"/>
        </w:rPr>
        <w:t>＇为泡沫溶液在压力</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下的发泡倍率，</w:t>
      </w:r>
      <w:r>
        <w:rPr>
          <w:rFonts w:ascii="SimSun" w:hAnsi="SimSun" w:eastAsia="SimSun"/>
          <w:b w:val="0"/>
          <w:i w:val="0"/>
          <w:color w:val="000000"/>
          <w:sz w:val="24"/>
        </w:rPr>
        <w:t>可由式（</w:t>
      </w:r>
      <w:r>
        <w:rPr>
          <w:rFonts w:ascii="TimesNewRomanPSMT" w:hAnsi="TimesNewRomanPSMT" w:eastAsia="TimesNewRomanPSMT"/>
          <w:b w:val="0"/>
          <w:i w:val="0"/>
          <w:color w:val="000000"/>
          <w:sz w:val="24"/>
        </w:rPr>
        <w:t>2-2</w:t>
      </w:r>
      <w:r>
        <w:rPr>
          <w:rFonts w:ascii="SimSun" w:hAnsi="SimSun" w:eastAsia="SimSun"/>
          <w:b w:val="0"/>
          <w:i w:val="0"/>
          <w:color w:val="000000"/>
          <w:sz w:val="24"/>
        </w:rPr>
        <w:t>）计算得到。</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盾构掘进过程中所切削下来的土体应该考虑其松散性，则每环渣土的体积为：</w:t>
      </w:r>
    </w:p>
    <w:tbl>
      <w:tblPr>
        <w:tblW w:type="auto" w:w="0"/>
        <w:tblLayout w:type="fixed"/>
        <w:tblLook w:firstColumn="1" w:firstRow="1" w:lastColumn="0" w:lastRow="0" w:noHBand="0" w:noVBand="1" w:val="04A0"/>
        <w:tblInd w:w="2340.0" w:type="dxa"/>
      </w:tblPr>
      <w:tblGrid>
        <w:gridCol w:w="1134"/>
        <w:gridCol w:w="1134"/>
        <w:gridCol w:w="1134"/>
        <w:gridCol w:w="1134"/>
        <w:gridCol w:w="1134"/>
        <w:gridCol w:w="1134"/>
        <w:gridCol w:w="1134"/>
        <w:gridCol w:w="1134"/>
        <w:gridCol w:w="1134"/>
      </w:tblGrid>
      <w:tr>
        <w:trPr>
          <w:trHeight w:hRule="exact" w:val="360"/>
        </w:trPr>
        <w:tc>
          <w:tcPr>
            <w:tcW w:type="dxa" w:w="2540"/>
            <w:tcBorders>
              <w:bottom w:sz="4.072480201721191" w:val="single" w:color="#000000"/>
            </w:tcBorders>
            <w:tcMar>
              <w:start w:w="0" w:type="dxa"/>
              <w:end w:w="0" w:type="dxa"/>
            </w:tcMar>
          </w:tcPr>
          <w:p>
            <w:pPr>
              <w:autoSpaceDN w:val="0"/>
              <w:autoSpaceDE w:val="0"/>
              <w:widowControl/>
              <w:spacing w:line="252" w:lineRule="auto" w:before="100" w:after="0"/>
              <w:ind w:left="0" w:right="70" w:firstLine="0"/>
              <w:jc w:val="right"/>
            </w:pPr>
            <w:r>
              <w:rPr>
                <w:rFonts w:ascii="Times New Roman" w:hAnsi="Times New Roman" w:eastAsia="Times New Roman"/>
                <w:b w:val="0"/>
                <w:i/>
                <w:color w:val="000000"/>
                <w:sz w:val="21"/>
              </w:rPr>
              <w:t>V</w:t>
            </w:r>
          </w:p>
        </w:tc>
        <w:tc>
          <w:tcPr>
            <w:tcW w:type="dxa" w:w="210"/>
            <w:tcBorders>
              <w:bottom w:sz="4.072480201721191" w:val="single" w:color="#000000"/>
            </w:tcBorders>
            <w:tcMar>
              <w:start w:w="0" w:type="dxa"/>
              <w:end w:w="0" w:type="dxa"/>
            </w:tcMar>
          </w:tcPr>
          <w:p>
            <w:pPr>
              <w:autoSpaceDN w:val="0"/>
              <w:autoSpaceDE w:val="0"/>
              <w:widowControl/>
              <w:spacing w:line="238" w:lineRule="auto" w:before="100" w:after="0"/>
              <w:ind w:left="0" w:right="0" w:firstLine="0"/>
              <w:jc w:val="center"/>
            </w:pPr>
            <w:r>
              <w:rPr>
                <w:rFonts w:ascii="Symbol" w:hAnsi="Symbol" w:eastAsia="Symbol"/>
                <w:b w:val="0"/>
                <w:i w:val="0"/>
                <w:color w:val="000000"/>
                <w:sz w:val="21"/>
              </w:rPr>
              <w:t>=</w:t>
            </w:r>
          </w:p>
        </w:tc>
        <w:tc>
          <w:tcPr>
            <w:tcW w:type="dxa" w:w="270"/>
            <w:tcBorders>
              <w:bottom w:sz="4.072480201721191" w:val="single" w:color="#000000"/>
            </w:tcBorders>
            <w:tcMar>
              <w:start w:w="0" w:type="dxa"/>
              <w:end w:w="0" w:type="dxa"/>
            </w:tcMar>
          </w:tcPr>
          <w:p>
            <w:pPr>
              <w:autoSpaceDN w:val="0"/>
              <w:autoSpaceDE w:val="0"/>
              <w:widowControl/>
              <w:spacing w:line="247" w:lineRule="auto" w:before="72" w:after="0"/>
              <w:ind w:left="0" w:right="0" w:firstLine="0"/>
              <w:jc w:val="center"/>
            </w:pPr>
            <w:r>
              <w:rPr>
                <w:rFonts w:ascii="Symbol" w:hAnsi="Symbol" w:eastAsia="Symbol"/>
                <w:b w:val="0"/>
                <w:i w:val="0"/>
                <w:color w:val="000000"/>
                <w:sz w:val="21"/>
              </w:rPr>
              <w:t></w:t>
            </w:r>
            <w:r>
              <w:rPr>
                <w:rFonts w:ascii="Times New Roman" w:hAnsi="Times New Roman" w:eastAsia="Times New Roman"/>
                <w:b w:val="0"/>
                <w:i/>
                <w:color w:val="000000"/>
                <w:sz w:val="21"/>
              </w:rPr>
              <w:t>D</w:t>
            </w:r>
          </w:p>
        </w:tc>
        <w:tc>
          <w:tcPr>
            <w:tcW w:type="dxa" w:w="110"/>
            <w:tcBorders>
              <w:bottom w:sz="4.072480201721191" w:val="single" w:color="#000000"/>
            </w:tcBorders>
            <w:tcMar>
              <w:start w:w="0" w:type="dxa"/>
              <w:end w:w="0" w:type="dxa"/>
            </w:tcMar>
          </w:tcPr>
          <w:p>
            <w:pPr>
              <w:autoSpaceDN w:val="0"/>
              <w:autoSpaceDE w:val="0"/>
              <w:widowControl/>
              <w:spacing w:line="162" w:lineRule="exact" w:before="60" w:after="0"/>
              <w:ind w:left="0" w:right="0" w:firstLine="0"/>
              <w:jc w:val="center"/>
            </w:pPr>
            <w:r>
              <w:rPr>
                <w:w w:val="102.130126953125"/>
                <w:rFonts w:ascii="TimesNewRomanPSMT" w:hAnsi="TimesNewRomanPSMT" w:eastAsia="TimesNewRomanPSMT"/>
                <w:b w:val="0"/>
                <w:i w:val="0"/>
                <w:color w:val="000000"/>
                <w:sz w:val="12"/>
              </w:rPr>
              <w:t>2</w:t>
            </w:r>
          </w:p>
        </w:tc>
        <w:tc>
          <w:tcPr>
            <w:tcW w:type="dxa" w:w="150"/>
            <w:tcBorders>
              <w:bottom w:sz="4.072480201721191" w:val="single" w:color="#000000"/>
            </w:tcBorders>
            <w:tcMar>
              <w:start w:w="0" w:type="dxa"/>
              <w:end w:w="0" w:type="dxa"/>
            </w:tcMar>
          </w:tcPr>
          <w:p>
            <w:pPr>
              <w:autoSpaceDN w:val="0"/>
              <w:autoSpaceDE w:val="0"/>
              <w:widowControl/>
              <w:spacing w:line="238" w:lineRule="auto" w:before="100" w:after="0"/>
              <w:ind w:left="0" w:right="0" w:firstLine="0"/>
              <w:jc w:val="center"/>
            </w:pPr>
            <w:r>
              <w:rPr>
                <w:rFonts w:ascii="Symbol" w:hAnsi="Symbol" w:eastAsia="Symbol"/>
                <w:b w:val="0"/>
                <w:i w:val="0"/>
                <w:color w:val="000000"/>
                <w:sz w:val="21"/>
              </w:rPr>
              <w:t></w:t>
            </w:r>
          </w:p>
        </w:tc>
        <w:tc>
          <w:tcPr>
            <w:tcW w:type="dxa" w:w="140"/>
            <w:tcBorders>
              <w:bottom w:sz="4.072480201721191" w:val="single" w:color="#000000"/>
            </w:tcBorders>
            <w:tcMar>
              <w:start w:w="0" w:type="dxa"/>
              <w:end w:w="0" w:type="dxa"/>
            </w:tcMar>
          </w:tcPr>
          <w:p>
            <w:pPr>
              <w:autoSpaceDN w:val="0"/>
              <w:autoSpaceDE w:val="0"/>
              <w:widowControl/>
              <w:spacing w:line="252" w:lineRule="auto" w:before="100" w:after="0"/>
              <w:ind w:left="0" w:right="0" w:firstLine="0"/>
              <w:jc w:val="center"/>
            </w:pPr>
            <w:r>
              <w:rPr>
                <w:rFonts w:ascii="Times New Roman" w:hAnsi="Times New Roman" w:eastAsia="Times New Roman"/>
                <w:b w:val="0"/>
                <w:i/>
                <w:color w:val="000000"/>
                <w:sz w:val="21"/>
              </w:rPr>
              <w:t>L</w:t>
            </w:r>
          </w:p>
        </w:tc>
        <w:tc>
          <w:tcPr>
            <w:tcW w:type="dxa" w:w="140"/>
            <w:tcBorders>
              <w:bottom w:sz="4.072480201721191" w:val="single" w:color="#000000"/>
            </w:tcBorders>
            <w:tcMar>
              <w:start w:w="0" w:type="dxa"/>
              <w:end w:w="0" w:type="dxa"/>
            </w:tcMar>
          </w:tcPr>
          <w:p>
            <w:pPr>
              <w:autoSpaceDN w:val="0"/>
              <w:autoSpaceDE w:val="0"/>
              <w:widowControl/>
              <w:spacing w:line="238" w:lineRule="auto" w:before="100" w:after="0"/>
              <w:ind w:left="0" w:right="0" w:firstLine="0"/>
              <w:jc w:val="center"/>
            </w:pPr>
            <w:r>
              <w:rPr>
                <w:rFonts w:ascii="Symbol" w:hAnsi="Symbol" w:eastAsia="Symbol"/>
                <w:b w:val="0"/>
                <w:i w:val="0"/>
                <w:color w:val="000000"/>
                <w:sz w:val="21"/>
              </w:rPr>
              <w:t></w:t>
            </w:r>
          </w:p>
        </w:tc>
        <w:tc>
          <w:tcPr>
            <w:tcW w:type="dxa" w:w="1560"/>
            <w:tcBorders>
              <w:bottom w:sz="4.072480201721191" w:val="single" w:color="#000000"/>
            </w:tcBorders>
            <w:tcMar>
              <w:start w:w="0" w:type="dxa"/>
              <w:end w:w="0" w:type="dxa"/>
            </w:tcMar>
          </w:tcPr>
          <w:p>
            <w:pPr>
              <w:autoSpaceDN w:val="0"/>
              <w:autoSpaceDE w:val="0"/>
              <w:widowControl/>
              <w:spacing w:line="238" w:lineRule="auto" w:before="100" w:after="0"/>
              <w:ind w:left="6" w:right="0" w:firstLine="0"/>
              <w:jc w:val="left"/>
            </w:pPr>
            <w:r>
              <w:rPr>
                <w:rFonts w:ascii="Symbol" w:hAnsi="Symbol" w:eastAsia="Symbol"/>
                <w:b w:val="0"/>
                <w:i w:val="0"/>
                <w:color w:val="000000"/>
                <w:sz w:val="21"/>
              </w:rPr>
              <w:t></w:t>
            </w:r>
          </w:p>
        </w:tc>
        <w:tc>
          <w:tcPr>
            <w:tcW w:type="dxa" w:w="2460"/>
            <w:tcBorders>
              <w:bottom w:sz="4.072480201721191" w:val="single" w:color="#000000"/>
            </w:tcBorders>
            <w:tcMar>
              <w:start w:w="0" w:type="dxa"/>
              <w:end w:w="0" w:type="dxa"/>
            </w:tcMar>
          </w:tcPr>
          <w:p>
            <w:pPr>
              <w:autoSpaceDN w:val="0"/>
              <w:autoSpaceDE w:val="0"/>
              <w:widowControl/>
              <w:spacing w:line="266" w:lineRule="exact" w:before="88"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2-9</w:t>
            </w:r>
            <w:r>
              <w:rPr>
                <w:rFonts w:ascii="SimSun" w:hAnsi="SimSun" w:eastAsia="SimSun"/>
                <w:b w:val="0"/>
                <w:i w:val="0"/>
                <w:color w:val="000000"/>
                <w:sz w:val="24"/>
              </w:rPr>
              <w:t>）</w:t>
            </w:r>
          </w:p>
        </w:tc>
      </w:tr>
      <w:tr>
        <w:trPr>
          <w:trHeight w:hRule="exact" w:val="332"/>
        </w:trPr>
        <w:tc>
          <w:tcPr>
            <w:tcW w:type="dxa" w:w="2540"/>
            <w:tcBorders>
              <w:top w:sz="4.072480201721191" w:val="single" w:color="#000000"/>
            </w:tcBorders>
            <w:tcMar>
              <w:start w:w="0" w:type="dxa"/>
              <w:end w:w="0" w:type="dxa"/>
            </w:tcMar>
          </w:tcPr>
          <w:p>
            <w:pPr>
              <w:autoSpaceDN w:val="0"/>
              <w:autoSpaceDE w:val="0"/>
              <w:widowControl/>
              <w:spacing w:line="252" w:lineRule="auto" w:before="0" w:after="0"/>
              <w:ind w:left="0" w:right="26" w:firstLine="0"/>
              <w:jc w:val="right"/>
            </w:pPr>
            <w:r>
              <w:rPr>
                <w:w w:val="102.130126953125"/>
                <w:rFonts w:ascii="Times New Roman" w:hAnsi="Times New Roman" w:eastAsia="Times New Roman"/>
                <w:b w:val="0"/>
                <w:i/>
                <w:color w:val="000000"/>
                <w:sz w:val="12"/>
              </w:rPr>
              <w:t>s</w:t>
            </w:r>
          </w:p>
        </w:tc>
        <w:tc>
          <w:tcPr>
            <w:tcW w:type="dxa" w:w="210"/>
            <w:tcBorders>
              <w:top w:sz="4.072480201721191" w:val="single" w:color="#000000"/>
            </w:tcBorders>
            <w:tcMar>
              <w:start w:w="0" w:type="dxa"/>
              <w:end w:w="0" w:type="dxa"/>
            </w:tcMar>
          </w:tcPr>
          <w:p/>
        </w:tc>
        <w:tc>
          <w:tcPr>
            <w:tcW w:type="dxa" w:w="270"/>
            <w:tcBorders>
              <w:top w:sz="4.072480201721191" w:val="single" w:color="#000000"/>
            </w:tcBorders>
            <w:tcMar>
              <w:start w:w="0" w:type="dxa"/>
              <w:end w:w="0" w:type="dxa"/>
            </w:tcMar>
          </w:tcPr>
          <w:p>
            <w:pPr>
              <w:autoSpaceDN w:val="0"/>
              <w:autoSpaceDE w:val="0"/>
              <w:widowControl/>
              <w:spacing w:line="276" w:lineRule="exact" w:before="0" w:after="0"/>
              <w:ind w:left="0" w:right="22" w:firstLine="0"/>
              <w:jc w:val="right"/>
            </w:pPr>
            <w:r>
              <w:rPr>
                <w:rFonts w:ascii="TimesNewRomanPSMT" w:hAnsi="TimesNewRomanPSMT" w:eastAsia="TimesNewRomanPSMT"/>
                <w:b w:val="0"/>
                <w:i w:val="0"/>
                <w:color w:val="000000"/>
                <w:sz w:val="21"/>
              </w:rPr>
              <w:t>4</w:t>
            </w:r>
          </w:p>
        </w:tc>
        <w:tc>
          <w:tcPr>
            <w:tcW w:type="dxa" w:w="110"/>
            <w:tcBorders>
              <w:top w:sz="4.072480201721191" w:val="single" w:color="#000000"/>
            </w:tcBorders>
            <w:tcMar>
              <w:start w:w="0" w:type="dxa"/>
              <w:end w:w="0" w:type="dxa"/>
            </w:tcMar>
          </w:tcPr>
          <w:p/>
        </w:tc>
        <w:tc>
          <w:tcPr>
            <w:tcW w:type="dxa" w:w="150"/>
            <w:tcBorders>
              <w:top w:sz="4.072480201721191" w:val="single" w:color="#000000"/>
            </w:tcBorders>
            <w:tcMar>
              <w:start w:w="0" w:type="dxa"/>
              <w:end w:w="0" w:type="dxa"/>
            </w:tcMar>
          </w:tcPr>
          <w:p/>
        </w:tc>
        <w:tc>
          <w:tcPr>
            <w:tcW w:type="dxa" w:w="140"/>
            <w:tcBorders>
              <w:top w:sz="4.072480201721191" w:val="single" w:color="#000000"/>
            </w:tcBorders>
            <w:tcMar>
              <w:start w:w="0" w:type="dxa"/>
              <w:end w:w="0" w:type="dxa"/>
            </w:tcMar>
          </w:tcPr>
          <w:p/>
        </w:tc>
        <w:tc>
          <w:tcPr>
            <w:tcW w:type="dxa" w:w="140"/>
            <w:tcBorders>
              <w:top w:sz="4.072480201721191" w:val="single" w:color="#000000"/>
            </w:tcBorders>
            <w:tcMar>
              <w:start w:w="0" w:type="dxa"/>
              <w:end w:w="0" w:type="dxa"/>
            </w:tcMar>
          </w:tcPr>
          <w:p/>
        </w:tc>
        <w:tc>
          <w:tcPr>
            <w:tcW w:type="dxa" w:w="1560"/>
            <w:tcBorders>
              <w:top w:sz="4.072480201721191" w:val="single" w:color="#000000"/>
            </w:tcBorders>
            <w:tcMar>
              <w:start w:w="0" w:type="dxa"/>
              <w:end w:w="0" w:type="dxa"/>
            </w:tcMar>
          </w:tcPr>
          <w:p/>
        </w:tc>
        <w:tc>
          <w:tcPr>
            <w:tcW w:type="dxa" w:w="2460"/>
            <w:tcBorders>
              <w:top w:sz="4.072480201721191" w:val="single" w:color="#000000"/>
            </w:tcBorders>
            <w:tcMar>
              <w:start w:w="0" w:type="dxa"/>
              <w:end w:w="0" w:type="dxa"/>
            </w:tcMar>
          </w:tcPr>
          <w:p/>
        </w:tc>
      </w:tr>
    </w:tbl>
    <w:p>
      <w:pPr>
        <w:autoSpaceDN w:val="0"/>
        <w:tabs>
          <w:tab w:pos="1718" w:val="left"/>
        </w:tabs>
        <w:autoSpaceDE w:val="0"/>
        <w:widowControl/>
        <w:spacing w:line="410" w:lineRule="exact" w:before="0" w:after="0"/>
        <w:ind w:left="998" w:right="0" w:firstLine="0"/>
        <w:jc w:val="left"/>
      </w:pPr>
      <w:r>
        <w:tab/>
      </w:r>
      <w:r>
        <w:rPr>
          <w:rFonts w:ascii="SimSun" w:hAnsi="SimSun" w:eastAsia="SimSun"/>
          <w:b w:val="0"/>
          <w:i w:val="0"/>
          <w:color w:val="000000"/>
          <w:sz w:val="24"/>
        </w:rPr>
        <w:t>式中：</w:t>
      </w:r>
      <w:r>
        <w:rPr>
          <w:rFonts w:ascii="Times New Roman" w:hAnsi="Times New Roman" w:eastAsia="Times New Roman"/>
          <w:b w:val="0"/>
          <w:i/>
          <w:color w:val="000000"/>
          <w:sz w:val="24"/>
        </w:rPr>
        <w:t>V</w:t>
      </w:r>
      <w:r>
        <w:rPr>
          <w:rFonts w:ascii="TimesNewRomanPSMT" w:hAnsi="TimesNewRomanPSMT" w:eastAsia="TimesNewRomanPSMT"/>
          <w:b w:val="0"/>
          <w:i w:val="0"/>
          <w:color w:val="000000"/>
          <w:sz w:val="16"/>
        </w:rPr>
        <w:t>s</w:t>
      </w:r>
      <w:r>
        <w:rPr>
          <w:rFonts w:ascii="SimSun" w:hAnsi="SimSun" w:eastAsia="SimSun"/>
          <w:b w:val="0"/>
          <w:i w:val="0"/>
          <w:color w:val="000000"/>
          <w:sz w:val="24"/>
        </w:rPr>
        <w:t xml:space="preserve"> 为渣土体积；</w:t>
      </w:r>
      <w:r>
        <w:rPr>
          <w:rFonts w:ascii="Times New Roman" w:hAnsi="Times New Roman" w:eastAsia="Times New Roman"/>
          <w:b w:val="0"/>
          <w:i/>
          <w:color w:val="000000"/>
          <w:sz w:val="24"/>
        </w:rPr>
        <w:t>D</w:t>
      </w:r>
      <w:r>
        <w:rPr>
          <w:rFonts w:ascii="SimSun" w:hAnsi="SimSun" w:eastAsia="SimSun"/>
          <w:b w:val="0"/>
          <w:i w:val="0"/>
          <w:color w:val="000000"/>
          <w:sz w:val="24"/>
        </w:rPr>
        <w:t xml:space="preserve"> 为盾构开挖直径；</w:t>
      </w:r>
      <w:r>
        <w:rPr>
          <w:rFonts w:ascii="Times New Roman" w:hAnsi="Times New Roman" w:eastAsia="Times New Roman"/>
          <w:b w:val="0"/>
          <w:i/>
          <w:color w:val="000000"/>
          <w:sz w:val="24"/>
        </w:rPr>
        <w:t>L</w:t>
      </w:r>
      <w:r>
        <w:rPr>
          <w:rFonts w:ascii="SimSun" w:hAnsi="SimSun" w:eastAsia="SimSun"/>
          <w:b w:val="0"/>
          <w:i w:val="0"/>
          <w:color w:val="000000"/>
          <w:sz w:val="24"/>
        </w:rPr>
        <w:t xml:space="preserve"> 为每环管片宽度；</w:t>
      </w:r>
      <w:r>
        <w:rPr>
          <w:rFonts w:ascii="Times New Roman" w:hAnsi="Times New Roman" w:eastAsia="Times New Roman"/>
          <w:b w:val="0"/>
          <w:i/>
          <w:color w:val="000000"/>
          <w:sz w:val="24"/>
        </w:rPr>
        <w:t xml:space="preserve"> Ɛ </w:t>
      </w:r>
      <w:r>
        <w:rPr>
          <w:rFonts w:ascii="SimSun" w:hAnsi="SimSun" w:eastAsia="SimSun"/>
          <w:b w:val="0"/>
          <w:i w:val="0"/>
          <w:color w:val="000000"/>
          <w:sz w:val="24"/>
        </w:rPr>
        <w:t>为渣土松散系</w:t>
      </w:r>
      <w:r>
        <w:rPr>
          <w:rFonts w:ascii="SimSun" w:hAnsi="SimSun" w:eastAsia="SimSun"/>
          <w:b w:val="0"/>
          <w:i w:val="0"/>
          <w:color w:val="000000"/>
          <w:sz w:val="24"/>
        </w:rPr>
        <w:t>数。</w:t>
      </w:r>
    </w:p>
    <w:p>
      <w:pPr>
        <w:autoSpaceDN w:val="0"/>
        <w:autoSpaceDE w:val="0"/>
        <w:widowControl/>
        <w:spacing w:line="266" w:lineRule="exact" w:before="24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）土仓中为使渣土达到最佳含水率，每环的注水量为：</w:t>
      </w:r>
    </w:p>
    <w:p>
      <w:pPr>
        <w:autoSpaceDN w:val="0"/>
        <w:tabs>
          <w:tab w:pos="1478" w:val="left"/>
          <w:tab w:pos="8722" w:val="left"/>
        </w:tabs>
        <w:autoSpaceDE w:val="0"/>
        <w:widowControl/>
        <w:spacing w:line="498" w:lineRule="exact" w:before="462" w:after="0"/>
        <w:ind w:left="998" w:right="0" w:firstLine="0"/>
        <w:jc w:val="left"/>
      </w:pPr>
      <w:r>
        <w:tab/>
      </w:r>
      <w:r>
        <w:tab/>
      </w:r>
      <w:r>
        <w:rPr>
          <w:rFonts w:ascii="SimSun" w:hAnsi="SimSun" w:eastAsia="SimSun"/>
          <w:b w:val="0"/>
          <w:i w:val="0"/>
          <w:color w:val="000000"/>
          <w:sz w:val="24"/>
        </w:rPr>
        <w:t>（</w:t>
      </w:r>
      <w:r>
        <w:rPr>
          <w:rFonts w:ascii="TimesNewRomanPSMT" w:hAnsi="TimesNewRomanPSMT" w:eastAsia="TimesNewRomanPSMT"/>
          <w:b w:val="0"/>
          <w:i w:val="0"/>
          <w:color w:val="000000"/>
          <w:sz w:val="24"/>
        </w:rPr>
        <w:t>2-10</w:t>
      </w:r>
      <w:r>
        <w:rPr>
          <w:rFonts w:ascii="SimSun" w:hAnsi="SimSun" w:eastAsia="SimSun"/>
          <w:b w:val="0"/>
          <w:i w:val="0"/>
          <w:color w:val="000000"/>
          <w:sz w:val="24"/>
        </w:rPr>
        <w:t>）</w:t>
      </w:r>
      <w:r>
        <w:tab/>
      </w:r>
      <w:r>
        <w:rPr>
          <w:rFonts w:ascii="SimSun" w:hAnsi="SimSun" w:eastAsia="SimSun"/>
          <w:b w:val="0"/>
          <w:i w:val="0"/>
          <w:color w:val="000000"/>
          <w:sz w:val="24"/>
        </w:rPr>
        <w:t>式中：</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16"/>
        </w:rPr>
        <w:t>L</w:t>
      </w:r>
      <w:r>
        <w:rPr>
          <w:rFonts w:ascii="SimSun" w:hAnsi="SimSun" w:eastAsia="SimSun"/>
          <w:b w:val="0"/>
          <w:i w:val="0"/>
          <w:color w:val="000000"/>
          <w:sz w:val="24"/>
        </w:rPr>
        <w:t xml:space="preserve"> 为需加入水的质量，</w:t>
      </w:r>
      <w:r>
        <w:rPr>
          <w:rFonts w:ascii="TimesNewRomanPSMT" w:hAnsi="TimesNewRomanPSMT" w:eastAsia="TimesNewRomanPSMT"/>
          <w:b w:val="0"/>
          <w:i w:val="0"/>
          <w:color w:val="000000"/>
          <w:sz w:val="24"/>
        </w:rPr>
        <w:t>g</w:t>
      </w:r>
      <w:r>
        <w:rPr>
          <w:rFonts w:ascii="SimSun" w:hAnsi="SimSun" w:eastAsia="SimSun"/>
          <w:b w:val="0"/>
          <w:i w:val="0"/>
          <w:color w:val="000000"/>
          <w:sz w:val="24"/>
        </w:rPr>
        <w:t>；</w:t>
      </w:r>
      <w:r>
        <w:rPr>
          <w:rFonts w:ascii="Times New Roman" w:hAnsi="Times New Roman" w:eastAsia="Times New Roman"/>
          <w:b w:val="0"/>
          <w:i/>
          <w:color w:val="000000"/>
          <w:sz w:val="24"/>
        </w:rPr>
        <w:t>m</w:t>
      </w:r>
      <w:r>
        <w:rPr>
          <w:rFonts w:ascii="TimesNewRomanPSMT" w:hAnsi="TimesNewRomanPSMT" w:eastAsia="TimesNewRomanPSMT"/>
          <w:b w:val="0"/>
          <w:i w:val="0"/>
          <w:color w:val="000000"/>
          <w:sz w:val="16"/>
        </w:rPr>
        <w:t>s</w:t>
      </w:r>
      <w:r>
        <w:rPr>
          <w:rFonts w:ascii="SimSun" w:hAnsi="SimSun" w:eastAsia="SimSun"/>
          <w:b w:val="0"/>
          <w:i w:val="0"/>
          <w:color w:val="000000"/>
          <w:sz w:val="24"/>
        </w:rPr>
        <w:t xml:space="preserve"> 为每环渣土的质量，</w:t>
      </w:r>
      <w:r>
        <w:rPr>
          <w:rFonts w:ascii="TimesNewRomanPSMT" w:hAnsi="TimesNewRomanPSMT" w:eastAsia="TimesNewRomanPSMT"/>
          <w:b w:val="0"/>
          <w:i w:val="0"/>
          <w:color w:val="000000"/>
          <w:sz w:val="24"/>
        </w:rPr>
        <w:t>g</w:t>
      </w:r>
      <w:r>
        <w:rPr>
          <w:rFonts w:ascii="SimSun" w:hAnsi="SimSun" w:eastAsia="SimSun"/>
          <w:b w:val="0"/>
          <w:i w:val="0"/>
          <w:color w:val="000000"/>
          <w:sz w:val="24"/>
        </w:rPr>
        <w:t>；</w:t>
      </w:r>
      <w:r>
        <w:rPr>
          <w:rFonts w:ascii="Times New Roman" w:hAnsi="Times New Roman" w:eastAsia="Times New Roman"/>
          <w:b w:val="0"/>
          <w:i/>
          <w:color w:val="000000"/>
          <w:sz w:val="24"/>
        </w:rPr>
        <w:t>w</w:t>
      </w:r>
      <w:r>
        <w:rPr>
          <w:rFonts w:ascii="TimesNewRomanPSMT" w:hAnsi="TimesNewRomanPSMT" w:eastAsia="TimesNewRomanPSMT"/>
          <w:b w:val="0"/>
          <w:i w:val="0"/>
          <w:color w:val="000000"/>
          <w:sz w:val="16"/>
        </w:rPr>
        <w:t>s</w:t>
      </w:r>
      <w:r>
        <w:rPr>
          <w:rFonts w:ascii="SimSun" w:hAnsi="SimSun" w:eastAsia="SimSun"/>
          <w:b w:val="0"/>
          <w:i w:val="0"/>
          <w:color w:val="000000"/>
          <w:sz w:val="24"/>
        </w:rPr>
        <w:t>为渣土的含水率</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 New Roman" w:hAnsi="Times New Roman" w:eastAsia="Times New Roman"/>
          <w:b w:val="0"/>
          <w:i/>
          <w:color w:val="000000"/>
          <w:sz w:val="24"/>
        </w:rPr>
        <w:t>w</w:t>
      </w:r>
      <w:r>
        <w:rPr>
          <w:rFonts w:ascii="SimSun" w:hAnsi="SimSun" w:eastAsia="SimSun"/>
          <w:b w:val="0"/>
          <w:i w:val="0"/>
          <w:color w:val="000000"/>
          <w:sz w:val="24"/>
        </w:rPr>
        <w:t xml:space="preserve"> 为施工过程中改良土体的目标含水率</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autoSpaceDE w:val="0"/>
        <w:widowControl/>
        <w:spacing w:line="266" w:lineRule="exact" w:before="224" w:after="112"/>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）土压仓中渣土的泡沫外掺量为：</w:t>
      </w:r>
    </w:p>
    <w:tbl>
      <w:tblPr>
        <w:tblW w:type="auto" w:w="0"/>
        <w:tblLayout w:type="fixed"/>
        <w:tblLook w:firstColumn="1" w:firstRow="1" w:lastColumn="0" w:lastRow="0" w:noHBand="0" w:noVBand="1" w:val="04A0"/>
        <w:tblInd w:w="1760.0" w:type="dxa"/>
      </w:tblPr>
      <w:tblGrid>
        <w:gridCol w:w="928"/>
        <w:gridCol w:w="928"/>
        <w:gridCol w:w="928"/>
        <w:gridCol w:w="928"/>
        <w:gridCol w:w="928"/>
        <w:gridCol w:w="928"/>
        <w:gridCol w:w="928"/>
        <w:gridCol w:w="928"/>
        <w:gridCol w:w="928"/>
        <w:gridCol w:w="928"/>
        <w:gridCol w:w="928"/>
      </w:tblGrid>
      <w:tr>
        <w:trPr>
          <w:trHeight w:hRule="exact" w:val="368"/>
        </w:trPr>
        <w:tc>
          <w:tcPr>
            <w:tcW w:type="dxa" w:w="2180"/>
            <w:tcBorders>
              <w:bottom w:sz="1.9392800331115723" w:val="single" w:color="#000000"/>
            </w:tcBorders>
            <w:tcMar>
              <w:start w:w="0" w:type="dxa"/>
              <w:end w:w="0" w:type="dxa"/>
            </w:tcMar>
          </w:tcPr>
          <w:p/>
        </w:tc>
        <w:tc>
          <w:tcPr>
            <w:tcW w:type="dxa" w:w="194"/>
            <w:tcBorders>
              <w:bottom w:sz="1.9392800331115723" w:val="single" w:color="#000000"/>
            </w:tcBorders>
            <w:tcMar>
              <w:start w:w="0" w:type="dxa"/>
              <w:end w:w="0" w:type="dxa"/>
            </w:tcMar>
          </w:tcPr>
          <w:p/>
        </w:tc>
        <w:tc>
          <w:tcPr>
            <w:tcW w:type="dxa" w:w="126"/>
            <w:tcBorders>
              <w:bottom w:sz="1.9392800331115723" w:val="single" w:color="#000000"/>
            </w:tcBorders>
            <w:tcMar>
              <w:start w:w="0" w:type="dxa"/>
              <w:end w:w="0" w:type="dxa"/>
            </w:tcMar>
          </w:tcPr>
          <w:p/>
        </w:tc>
        <w:tc>
          <w:tcPr>
            <w:tcW w:type="dxa" w:w="116"/>
            <w:tcBorders>
              <w:bottom w:sz="1.9392800331115723" w:val="single" w:color="#000000"/>
            </w:tcBorders>
            <w:tcMar>
              <w:start w:w="0" w:type="dxa"/>
              <w:end w:w="0" w:type="dxa"/>
            </w:tcMar>
          </w:tcPr>
          <w:p/>
        </w:tc>
        <w:tc>
          <w:tcPr>
            <w:tcW w:type="dxa" w:w="124"/>
            <w:tcBorders>
              <w:bottom w:sz="1.9392800331115723" w:val="single" w:color="#000000"/>
            </w:tcBorders>
            <w:tcMar>
              <w:start w:w="0" w:type="dxa"/>
              <w:end w:w="0" w:type="dxa"/>
            </w:tcMar>
          </w:tcPr>
          <w:p/>
        </w:tc>
        <w:tc>
          <w:tcPr>
            <w:tcW w:type="dxa" w:w="520"/>
            <w:tcBorders>
              <w:bottom w:sz="1.9392800331115723" w:val="single" w:color="#000000"/>
            </w:tcBorders>
            <w:tcMar>
              <w:start w:w="0" w:type="dxa"/>
              <w:end w:w="0" w:type="dxa"/>
            </w:tcMar>
          </w:tcPr>
          <w:p/>
        </w:tc>
        <w:tc>
          <w:tcPr>
            <w:tcW w:type="dxa" w:w="192"/>
            <w:tcBorders>
              <w:bottom w:sz="1.9392800331115723" w:val="single" w:color="#000000"/>
            </w:tcBorders>
            <w:tcMar>
              <w:start w:w="0" w:type="dxa"/>
              <w:end w:w="0" w:type="dxa"/>
            </w:tcMar>
          </w:tcPr>
          <w:p/>
        </w:tc>
        <w:tc>
          <w:tcPr>
            <w:tcW w:type="dxa" w:w="300"/>
            <w:tcBorders>
              <w:bottom w:sz="1.9392800331115723" w:val="single" w:color="#000000"/>
            </w:tcBorders>
            <w:tcMar>
              <w:start w:w="0" w:type="dxa"/>
              <w:end w:w="0" w:type="dxa"/>
            </w:tcMar>
          </w:tcPr>
          <w:p>
            <w:pPr>
              <w:autoSpaceDN w:val="0"/>
              <w:autoSpaceDE w:val="0"/>
              <w:widowControl/>
              <w:spacing w:line="286" w:lineRule="auto" w:before="60" w:after="0"/>
              <w:ind w:left="0" w:right="0" w:firstLine="0"/>
              <w:jc w:val="center"/>
            </w:pPr>
            <w:r>
              <w:rPr>
                <w:w w:val="101.23149326869421"/>
                <w:rFonts w:ascii="Times New Roman" w:hAnsi="Times New Roman" w:eastAsia="Times New Roman"/>
                <w:b w:val="0"/>
                <w:i/>
                <w:color w:val="000000"/>
                <w:sz w:val="21"/>
              </w:rPr>
              <w:t xml:space="preserve">V </w:t>
            </w:r>
            <w:r>
              <w:rPr>
                <w:w w:val="103.43032677968343"/>
                <w:rFonts w:ascii="Times New Roman" w:hAnsi="Times New Roman" w:eastAsia="Times New Roman"/>
                <w:b w:val="0"/>
                <w:i/>
                <w:color w:val="000000"/>
                <w:sz w:val="12"/>
              </w:rPr>
              <w:t>g</w:t>
            </w:r>
          </w:p>
        </w:tc>
        <w:tc>
          <w:tcPr>
            <w:tcW w:type="dxa" w:w="808"/>
            <w:tcBorders>
              <w:bottom w:sz="1.9392800331115723" w:val="single" w:color="#000000"/>
            </w:tcBorders>
            <w:tcMar>
              <w:start w:w="0" w:type="dxa"/>
              <w:end w:w="0" w:type="dxa"/>
            </w:tcMar>
          </w:tcPr>
          <w:p>
            <w:pPr>
              <w:autoSpaceDN w:val="0"/>
              <w:autoSpaceDE w:val="0"/>
              <w:widowControl/>
              <w:spacing w:line="264" w:lineRule="auto" w:before="80" w:after="0"/>
              <w:ind w:left="28" w:right="0" w:firstLine="0"/>
              <w:jc w:val="left"/>
            </w:pPr>
            <w:r>
              <w:rPr>
                <w:w w:val="101.23149326869421"/>
                <w:rFonts w:ascii="Symbol" w:hAnsi="Symbol" w:eastAsia="Symbol"/>
                <w:b w:val="0"/>
                <w:i w:val="0"/>
                <w:color w:val="000000"/>
                <w:sz w:val="21"/>
              </w:rPr>
              <w:t></w:t>
            </w:r>
            <w:r>
              <w:rPr>
                <w:w w:val="101.23149326869421"/>
                <w:rFonts w:ascii="Times New Roman" w:hAnsi="Times New Roman" w:eastAsia="Times New Roman"/>
                <w:b w:val="0"/>
                <w:i/>
                <w:color w:val="000000"/>
                <w:sz w:val="21"/>
              </w:rPr>
              <w:t xml:space="preserve">EF </w:t>
            </w:r>
            <w:r>
              <w:rPr>
                <w:w w:val="101.23149326869421"/>
                <w:rFonts w:ascii="Times New Roman" w:hAnsi="Times New Roman" w:eastAsia="Times New Roman"/>
                <w:b w:val="0"/>
                <w:i/>
                <w:color w:val="000000"/>
                <w:sz w:val="21"/>
              </w:rPr>
              <w:t>R</w:t>
            </w:r>
            <w:r>
              <w:rPr>
                <w:w w:val="101.23149326869421"/>
                <w:rFonts w:ascii="Symbol" w:hAnsi="Symbol" w:eastAsia="Symbol"/>
                <w:b w:val="0"/>
                <w:i w:val="0"/>
                <w:color w:val="000000"/>
                <w:sz w:val="21"/>
              </w:rPr>
              <w:t></w:t>
            </w:r>
          </w:p>
        </w:tc>
        <w:tc>
          <w:tcPr>
            <w:tcW w:type="dxa" w:w="1440"/>
            <w:tcBorders>
              <w:bottom w:sz="1.9392800331115723" w:val="single" w:color="#000000"/>
            </w:tcBorders>
            <w:tcMar>
              <w:start w:w="0" w:type="dxa"/>
              <w:end w:w="0" w:type="dxa"/>
            </w:tcMar>
          </w:tcPr>
          <w:p/>
        </w:tc>
        <w:tc>
          <w:tcPr>
            <w:tcW w:type="dxa" w:w="2160"/>
            <w:tcBorders>
              <w:bottom w:sz="1.9392800331115723" w:val="single" w:color="#000000"/>
            </w:tcBorders>
            <w:tcMar>
              <w:start w:w="0" w:type="dxa"/>
              <w:end w:w="0" w:type="dxa"/>
            </w:tcMar>
          </w:tcPr>
          <w:p/>
        </w:tc>
      </w:tr>
      <w:tr>
        <w:trPr>
          <w:trHeight w:hRule="exact" w:val="254"/>
        </w:trPr>
        <w:tc>
          <w:tcPr>
            <w:tcW w:type="dxa" w:w="2180"/>
            <w:tcBorders>
              <w:top w:sz="1.9392800331115723" w:val="single" w:color="#000000"/>
              <w:bottom w:sz="4.072480201721191" w:val="single" w:color="#000000"/>
            </w:tcBorders>
            <w:tcMar>
              <w:start w:w="0" w:type="dxa"/>
              <w:end w:w="0" w:type="dxa"/>
            </w:tcMar>
          </w:tcPr>
          <w:p>
            <w:pPr>
              <w:autoSpaceDN w:val="0"/>
              <w:autoSpaceDE w:val="0"/>
              <w:widowControl/>
              <w:spacing w:line="257" w:lineRule="auto" w:before="0" w:after="0"/>
              <w:ind w:left="0" w:right="8" w:firstLine="0"/>
              <w:jc w:val="right"/>
            </w:pPr>
            <w:r>
              <w:rPr>
                <w:w w:val="101.23149326869421"/>
                <w:rFonts w:ascii="Times New Roman" w:hAnsi="Times New Roman" w:eastAsia="Times New Roman"/>
                <w:b w:val="0"/>
                <w:i/>
                <w:color w:val="000000"/>
                <w:sz w:val="21"/>
              </w:rPr>
              <w:t>EFR</w:t>
            </w:r>
          </w:p>
        </w:tc>
        <w:tc>
          <w:tcPr>
            <w:tcW w:type="dxa" w:w="194"/>
            <w:tcBorders>
              <w:top w:sz="1.9392800331115723" w:val="single" w:color="#000000"/>
              <w:bottom w:sz="4.072480201721191" w:val="single" w:color="#000000"/>
            </w:tcBorders>
            <w:tcMar>
              <w:start w:w="0" w:type="dxa"/>
              <w:end w:w="0" w:type="dxa"/>
            </w:tcMar>
          </w:tcPr>
          <w:p>
            <w:pPr>
              <w:autoSpaceDN w:val="0"/>
              <w:autoSpaceDE w:val="0"/>
              <w:widowControl/>
              <w:spacing w:line="242" w:lineRule="auto" w:before="0" w:after="0"/>
              <w:ind w:left="0" w:right="0" w:firstLine="0"/>
              <w:jc w:val="center"/>
            </w:pPr>
            <w:r>
              <w:rPr>
                <w:w w:val="101.23149326869421"/>
                <w:rFonts w:ascii="Symbol" w:hAnsi="Symbol" w:eastAsia="Symbol"/>
                <w:b w:val="0"/>
                <w:i w:val="0"/>
                <w:color w:val="000000"/>
                <w:sz w:val="21"/>
              </w:rPr>
              <w:t>=</w:t>
            </w:r>
          </w:p>
        </w:tc>
        <w:tc>
          <w:tcPr>
            <w:tcW w:type="dxa" w:w="126"/>
            <w:tcBorders>
              <w:top w:sz="1.9392800331115723" w:val="single" w:color="#000000"/>
              <w:bottom w:sz="4.072480201721191" w:val="single" w:color="#000000"/>
            </w:tcBorders>
            <w:tcMar>
              <w:start w:w="0" w:type="dxa"/>
              <w:end w:w="0" w:type="dxa"/>
            </w:tcMar>
          </w:tcPr>
          <w:p>
            <w:pPr>
              <w:autoSpaceDN w:val="0"/>
              <w:autoSpaceDE w:val="0"/>
              <w:widowControl/>
              <w:spacing w:line="257" w:lineRule="auto" w:before="0" w:after="0"/>
              <w:ind w:left="0" w:right="0" w:firstLine="0"/>
              <w:jc w:val="center"/>
            </w:pPr>
            <w:r>
              <w:rPr>
                <w:w w:val="101.23149326869421"/>
                <w:rFonts w:ascii="Times New Roman" w:hAnsi="Times New Roman" w:eastAsia="Times New Roman"/>
                <w:b w:val="0"/>
                <w:i/>
                <w:color w:val="000000"/>
                <w:sz w:val="21"/>
              </w:rPr>
              <w:t>V</w:t>
            </w:r>
          </w:p>
        </w:tc>
        <w:tc>
          <w:tcPr>
            <w:tcW w:type="dxa" w:w="116"/>
            <w:tcBorders>
              <w:top w:sz="1.9392800331115723" w:val="single" w:color="#000000"/>
              <w:bottom w:sz="4.072480201721191" w:val="single" w:color="#000000"/>
            </w:tcBorders>
            <w:tcMar>
              <w:start w:w="0" w:type="dxa"/>
              <w:end w:w="0" w:type="dxa"/>
            </w:tcMar>
          </w:tcPr>
          <w:p>
            <w:pPr>
              <w:autoSpaceDN w:val="0"/>
              <w:autoSpaceDE w:val="0"/>
              <w:widowControl/>
              <w:spacing w:line="257" w:lineRule="auto" w:before="72" w:after="0"/>
              <w:ind w:left="0" w:right="0" w:firstLine="0"/>
              <w:jc w:val="center"/>
            </w:pPr>
            <w:r>
              <w:rPr>
                <w:w w:val="103.43032677968343"/>
                <w:rFonts w:ascii="Times New Roman" w:hAnsi="Times New Roman" w:eastAsia="Times New Roman"/>
                <w:b w:val="0"/>
                <w:i/>
                <w:color w:val="000000"/>
                <w:sz w:val="12"/>
              </w:rPr>
              <w:t>f</w:t>
            </w:r>
          </w:p>
        </w:tc>
        <w:tc>
          <w:tcPr>
            <w:tcW w:type="dxa" w:w="124"/>
            <w:tcBorders>
              <w:top w:sz="1.9392800331115723" w:val="single" w:color="#000000"/>
              <w:bottom w:sz="4.072480201721191" w:val="single" w:color="#000000"/>
            </w:tcBorders>
            <w:tcMar>
              <w:start w:w="0" w:type="dxa"/>
              <w:end w:w="0" w:type="dxa"/>
            </w:tcMar>
          </w:tcPr>
          <w:p>
            <w:pPr>
              <w:autoSpaceDN w:val="0"/>
              <w:autoSpaceDE w:val="0"/>
              <w:widowControl/>
              <w:spacing w:line="242" w:lineRule="auto" w:before="0" w:after="0"/>
              <w:ind w:left="0" w:right="0" w:firstLine="0"/>
              <w:jc w:val="center"/>
            </w:pPr>
            <w:r>
              <w:rPr>
                <w:w w:val="101.23149326869421"/>
                <w:rFonts w:ascii="Symbol" w:hAnsi="Symbol" w:eastAsia="Symbol"/>
                <w:b w:val="0"/>
                <w:i w:val="0"/>
                <w:color w:val="000000"/>
                <w:sz w:val="21"/>
              </w:rPr>
              <w:t></w:t>
            </w:r>
          </w:p>
        </w:tc>
        <w:tc>
          <w:tcPr>
            <w:tcW w:type="dxa" w:w="520"/>
            <w:tcBorders>
              <w:top w:sz="1.9392800331115723" w:val="single" w:color="#000000"/>
              <w:bottom w:sz="4.072480201721191" w:val="single" w:color="#000000"/>
            </w:tcBorders>
            <w:tcMar>
              <w:start w:w="0" w:type="dxa"/>
              <w:end w:w="0" w:type="dxa"/>
            </w:tcMar>
          </w:tcPr>
          <w:p>
            <w:pPr>
              <w:autoSpaceDN w:val="0"/>
              <w:autoSpaceDE w:val="0"/>
              <w:widowControl/>
              <w:spacing w:line="286" w:lineRule="exact" w:before="0" w:after="0"/>
              <w:ind w:left="0" w:right="0" w:firstLine="0"/>
              <w:jc w:val="center"/>
            </w:pPr>
            <w:r>
              <w:rPr>
                <w:w w:val="101.23149326869421"/>
                <w:rFonts w:ascii="TimesNewRomanPSMT" w:hAnsi="TimesNewRomanPSMT" w:eastAsia="TimesNewRomanPSMT"/>
                <w:b w:val="0"/>
                <w:i w:val="0"/>
                <w:color w:val="000000"/>
                <w:sz w:val="21"/>
              </w:rPr>
              <w:t xml:space="preserve">100 </w:t>
            </w:r>
            <w:r>
              <w:rPr>
                <w:w w:val="101.23149326869421"/>
                <w:rFonts w:ascii="TimesNewRomanPSMT" w:hAnsi="TimesNewRomanPSMT" w:eastAsia="TimesNewRomanPSMT"/>
                <w:b w:val="0"/>
                <w:i w:val="0"/>
                <w:color w:val="000000"/>
                <w:sz w:val="21"/>
              </w:rPr>
              <w:t>%</w:t>
            </w:r>
          </w:p>
        </w:tc>
        <w:tc>
          <w:tcPr>
            <w:tcW w:type="dxa" w:w="192"/>
            <w:tcBorders>
              <w:top w:sz="1.9392800331115723" w:val="single" w:color="#000000"/>
              <w:bottom w:sz="4.072480201721191" w:val="single" w:color="#000000"/>
            </w:tcBorders>
            <w:tcMar>
              <w:start w:w="0" w:type="dxa"/>
              <w:end w:w="0" w:type="dxa"/>
            </w:tcMar>
          </w:tcPr>
          <w:p>
            <w:pPr>
              <w:autoSpaceDN w:val="0"/>
              <w:autoSpaceDE w:val="0"/>
              <w:widowControl/>
              <w:spacing w:line="242" w:lineRule="auto" w:before="0" w:after="0"/>
              <w:ind w:left="0" w:right="0" w:firstLine="0"/>
              <w:jc w:val="center"/>
            </w:pPr>
            <w:r>
              <w:rPr>
                <w:w w:val="101.23149326869421"/>
                <w:rFonts w:ascii="Symbol" w:hAnsi="Symbol" w:eastAsia="Symbol"/>
                <w:b w:val="0"/>
                <w:i w:val="0"/>
                <w:color w:val="000000"/>
                <w:sz w:val="21"/>
              </w:rPr>
              <w:t>=</w:t>
            </w:r>
          </w:p>
        </w:tc>
        <w:tc>
          <w:tcPr>
            <w:tcW w:type="dxa" w:w="300"/>
            <w:tcBorders>
              <w:top w:sz="1.9392800331115723" w:val="single" w:color="#000000"/>
              <w:bottom w:sz="4.072480201721191" w:val="single" w:color="#000000"/>
            </w:tcBorders>
            <w:tcMar>
              <w:start w:w="0" w:type="dxa"/>
              <w:end w:w="0" w:type="dxa"/>
            </w:tcMar>
          </w:tcPr>
          <w:p>
            <w:pPr>
              <w:autoSpaceDN w:val="0"/>
              <w:autoSpaceDE w:val="0"/>
              <w:widowControl/>
              <w:spacing w:line="254" w:lineRule="auto" w:before="0" w:after="0"/>
              <w:ind w:left="0" w:right="0" w:firstLine="0"/>
              <w:jc w:val="center"/>
            </w:pPr>
            <w:r>
              <w:rPr>
                <w:w w:val="101.23149326869421"/>
                <w:rFonts w:ascii="Times New Roman" w:hAnsi="Times New Roman" w:eastAsia="Times New Roman"/>
                <w:b w:val="0"/>
                <w:i/>
                <w:color w:val="000000"/>
                <w:sz w:val="21"/>
              </w:rPr>
              <w:t>W</w:t>
            </w:r>
          </w:p>
        </w:tc>
        <w:tc>
          <w:tcPr>
            <w:tcW w:type="dxa" w:w="808"/>
            <w:tcBorders>
              <w:top w:sz="1.9392800331115723" w:val="single" w:color="#000000"/>
              <w:bottom w:sz="4.072480201721191" w:val="single" w:color="#000000"/>
            </w:tcBorders>
            <w:tcMar>
              <w:start w:w="0" w:type="dxa"/>
              <w:end w:w="0" w:type="dxa"/>
            </w:tcMar>
          </w:tcPr>
          <w:p>
            <w:pPr>
              <w:autoSpaceDN w:val="0"/>
              <w:autoSpaceDE w:val="0"/>
              <w:widowControl/>
              <w:spacing w:line="242" w:lineRule="auto" w:before="0" w:after="0"/>
              <w:ind w:left="0" w:right="0" w:firstLine="0"/>
              <w:jc w:val="right"/>
            </w:pPr>
            <w:r>
              <w:rPr>
                <w:w w:val="101.23149326869421"/>
                <w:rFonts w:ascii="Symbol" w:hAnsi="Symbol" w:eastAsia="Symbol"/>
                <w:b w:val="0"/>
                <w:i w:val="0"/>
                <w:color w:val="000000"/>
                <w:sz w:val="21"/>
              </w:rPr>
              <w:t></w:t>
            </w:r>
          </w:p>
        </w:tc>
        <w:tc>
          <w:tcPr>
            <w:tcW w:type="dxa" w:w="1440"/>
            <w:tcBorders>
              <w:top w:sz="1.9392800331115723" w:val="single" w:color="#000000"/>
              <w:bottom w:sz="4.072480201721191" w:val="single" w:color="#000000"/>
            </w:tcBorders>
            <w:tcMar>
              <w:start w:w="0" w:type="dxa"/>
              <w:end w:w="0" w:type="dxa"/>
            </w:tcMar>
          </w:tcPr>
          <w:p>
            <w:pPr>
              <w:autoSpaceDN w:val="0"/>
              <w:autoSpaceDE w:val="0"/>
              <w:widowControl/>
              <w:spacing w:line="286" w:lineRule="exact" w:before="0" w:after="0"/>
              <w:ind w:left="8" w:right="0" w:firstLine="0"/>
              <w:jc w:val="left"/>
            </w:pPr>
            <w:r>
              <w:rPr>
                <w:w w:val="101.23149326869421"/>
                <w:rFonts w:ascii="TimesNewRomanPSMT" w:hAnsi="TimesNewRomanPSMT" w:eastAsia="TimesNewRomanPSMT"/>
                <w:b w:val="0"/>
                <w:i w:val="0"/>
                <w:color w:val="000000"/>
                <w:sz w:val="21"/>
              </w:rPr>
              <w:t xml:space="preserve">100 </w:t>
            </w:r>
            <w:r>
              <w:rPr>
                <w:w w:val="101.23149326869421"/>
                <w:rFonts w:ascii="TimesNewRomanPSMT" w:hAnsi="TimesNewRomanPSMT" w:eastAsia="TimesNewRomanPSMT"/>
                <w:b w:val="0"/>
                <w:i w:val="0"/>
                <w:color w:val="000000"/>
                <w:sz w:val="21"/>
              </w:rPr>
              <w:t>%</w:t>
            </w:r>
          </w:p>
        </w:tc>
        <w:tc>
          <w:tcPr>
            <w:tcW w:type="dxa" w:w="2160"/>
            <w:tcBorders>
              <w:top w:sz="1.9392800331115723" w:val="single" w:color="#000000"/>
              <w:bottom w:sz="4.072480201721191" w:val="single" w:color="#000000"/>
            </w:tcBorders>
            <w:tcMar>
              <w:start w:w="0" w:type="dxa"/>
              <w:end w:w="0" w:type="dxa"/>
            </w:tcMar>
          </w:tcPr>
          <w:p/>
        </w:tc>
      </w:tr>
      <w:tr>
        <w:trPr>
          <w:trHeight w:hRule="exact" w:val="288"/>
        </w:trPr>
        <w:tc>
          <w:tcPr>
            <w:tcW w:type="dxa" w:w="2180"/>
            <w:tcBorders>
              <w:top w:sz="4.072480201721191" w:val="single" w:color="#000000"/>
              <w:bottom w:sz="1.9392800331115723" w:val="single" w:color="#000000"/>
            </w:tcBorders>
            <w:tcMar>
              <w:start w:w="0" w:type="dxa"/>
              <w:end w:w="0" w:type="dxa"/>
            </w:tcMar>
          </w:tcPr>
          <w:p/>
        </w:tc>
        <w:tc>
          <w:tcPr>
            <w:tcW w:type="dxa" w:w="194"/>
            <w:tcBorders>
              <w:top w:sz="4.072480201721191" w:val="single" w:color="#000000"/>
              <w:bottom w:sz="1.9392800331115723" w:val="single" w:color="#000000"/>
            </w:tcBorders>
            <w:tcMar>
              <w:start w:w="0" w:type="dxa"/>
              <w:end w:w="0" w:type="dxa"/>
            </w:tcMar>
          </w:tcPr>
          <w:p/>
        </w:tc>
        <w:tc>
          <w:tcPr>
            <w:tcW w:type="dxa" w:w="242"/>
            <w:gridSpan w:val="2"/>
            <w:vMerge w:val="restart"/>
            <w:tcBorders>
              <w:top w:sz="4.072480201721191"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4" w:after="0"/>
              <w:ind w:left="0" w:right="0" w:firstLine="0"/>
              <w:jc w:val="center"/>
            </w:pPr>
            <w:r>
              <w:rPr>
                <w:w w:val="101.23149326869421"/>
                <w:rFonts w:ascii="Times New Roman" w:hAnsi="Times New Roman" w:eastAsia="Times New Roman"/>
                <w:b w:val="0"/>
                <w:i/>
                <w:color w:val="000000"/>
                <w:sz w:val="21"/>
              </w:rPr>
              <w:t xml:space="preserve">V </w:t>
            </w:r>
            <w:r>
              <w:rPr>
                <w:w w:val="103.43032677968343"/>
                <w:rFonts w:ascii="Times New Roman" w:hAnsi="Times New Roman" w:eastAsia="Times New Roman"/>
                <w:b w:val="0"/>
                <w:i/>
                <w:color w:val="000000"/>
                <w:sz w:val="12"/>
              </w:rPr>
              <w:t>s</w:t>
            </w:r>
          </w:p>
        </w:tc>
        <w:tc>
          <w:tcPr>
            <w:tcW w:type="dxa" w:w="124"/>
            <w:tcBorders>
              <w:top w:sz="4.072480201721191" w:val="single" w:color="#000000"/>
              <w:bottom w:sz="1.9392800331115723" w:val="single" w:color="#000000"/>
            </w:tcBorders>
            <w:tcMar>
              <w:start w:w="0" w:type="dxa"/>
              <w:end w:w="0" w:type="dxa"/>
            </w:tcMar>
          </w:tcPr>
          <w:p/>
        </w:tc>
        <w:tc>
          <w:tcPr>
            <w:tcW w:type="dxa" w:w="520"/>
            <w:tcBorders>
              <w:top w:sz="4.072480201721191" w:val="single" w:color="#000000"/>
              <w:bottom w:sz="1.9392800331115723" w:val="single" w:color="#000000"/>
            </w:tcBorders>
            <w:tcMar>
              <w:start w:w="0" w:type="dxa"/>
              <w:end w:w="0" w:type="dxa"/>
            </w:tcMar>
          </w:tcPr>
          <w:p/>
        </w:tc>
        <w:tc>
          <w:tcPr>
            <w:tcW w:type="dxa" w:w="192"/>
            <w:tcBorders>
              <w:top w:sz="4.072480201721191" w:val="single" w:color="#000000"/>
              <w:bottom w:sz="1.9392800331115723" w:val="single" w:color="#000000"/>
            </w:tcBorders>
            <w:tcMar>
              <w:start w:w="0" w:type="dxa"/>
              <w:end w:w="0" w:type="dxa"/>
            </w:tcMar>
          </w:tcPr>
          <w:p/>
        </w:tc>
        <w:tc>
          <w:tcPr>
            <w:tcW w:type="dxa" w:w="300"/>
            <w:tcBorders>
              <w:top w:sz="4.072480201721191" w:val="single" w:color="#000000"/>
              <w:bottom w:sz="1.9392800331115723" w:val="single" w:color="#000000"/>
            </w:tcBorders>
            <w:tcMar>
              <w:start w:w="0" w:type="dxa"/>
              <w:end w:w="0" w:type="dxa"/>
            </w:tcMar>
          </w:tcPr>
          <w:p>
            <w:pPr>
              <w:autoSpaceDN w:val="0"/>
              <w:autoSpaceDE w:val="0"/>
              <w:widowControl/>
              <w:spacing w:line="250" w:lineRule="auto" w:before="0" w:after="0"/>
              <w:ind w:left="0" w:right="0" w:firstLine="0"/>
              <w:jc w:val="center"/>
            </w:pPr>
            <w:r>
              <w:rPr>
                <w:w w:val="101.23149326869421"/>
                <w:rFonts w:ascii="Symbol" w:hAnsi="Symbol" w:eastAsia="Symbol"/>
                <w:b w:val="0"/>
                <w:i w:val="0"/>
                <w:color w:val="000000"/>
                <w:sz w:val="21"/>
              </w:rPr>
              <w:t></w:t>
            </w:r>
            <w:r>
              <w:rPr>
                <w:w w:val="101.23149326869421"/>
                <w:rFonts w:ascii="Times New Roman" w:hAnsi="Times New Roman" w:eastAsia="Times New Roman"/>
                <w:b w:val="0"/>
                <w:i/>
                <w:color w:val="000000"/>
                <w:sz w:val="21"/>
              </w:rPr>
              <w:t>D</w:t>
            </w:r>
          </w:p>
        </w:tc>
        <w:tc>
          <w:tcPr>
            <w:tcW w:type="dxa" w:w="808"/>
            <w:tcBorders>
              <w:top w:sz="4.072480201721191" w:val="single" w:color="#000000"/>
              <w:bottom w:sz="1.9392800331115723" w:val="single" w:color="#000000"/>
            </w:tcBorders>
            <w:tcMar>
              <w:start w:w="0" w:type="dxa"/>
              <w:end w:w="0" w:type="dxa"/>
            </w:tcMar>
          </w:tcPr>
          <w:tbl>
            <w:tblPr>
              <w:tblW w:type="auto" w:w="0"/>
              <w:tblLayout w:type="fixed"/>
              <w:tblLook w:firstColumn="1" w:firstRow="1" w:lastColumn="0" w:lastRow="0" w:noHBand="0" w:noVBand="1" w:val="04A0"/>
              <w:tblInd w:w="-12.000000000000455" w:type="dxa"/>
            </w:tblPr>
            <w:tblGrid>
              <w:gridCol w:w="202"/>
              <w:gridCol w:w="202"/>
              <w:gridCol w:w="202"/>
              <w:gridCol w:w="202"/>
            </w:tblGrid>
            <w:tr>
              <w:trPr>
                <w:trHeight w:hRule="exact" w:val="332"/>
              </w:trPr>
              <w:tc>
                <w:tcPr>
                  <w:tcW w:type="dxa" w:w="100"/>
                  <w:tcBorders/>
                  <w:tcMar>
                    <w:start w:w="0" w:type="dxa"/>
                    <w:end w:w="0" w:type="dxa"/>
                  </w:tcMar>
                </w:tcPr>
                <w:p>
                  <w:pPr>
                    <w:autoSpaceDN w:val="0"/>
                    <w:autoSpaceDE w:val="0"/>
                    <w:widowControl/>
                    <w:spacing w:line="168" w:lineRule="exact" w:before="0" w:after="0"/>
                    <w:ind w:left="0" w:right="0" w:firstLine="0"/>
                    <w:jc w:val="center"/>
                  </w:pPr>
                  <w:r>
                    <w:rPr>
                      <w:w w:val="103.43032677968343"/>
                      <w:rFonts w:ascii="TimesNewRomanPSMT" w:hAnsi="TimesNewRomanPSMT" w:eastAsia="TimesNewRomanPSMT"/>
                      <w:b w:val="0"/>
                      <w:i w:val="0"/>
                      <w:color w:val="000000"/>
                      <w:sz w:val="12"/>
                    </w:rPr>
                    <w:t>2</w:t>
                  </w:r>
                </w:p>
              </w:tc>
              <w:tc>
                <w:tcPr>
                  <w:tcW w:type="dxa" w:w="160"/>
                  <w:tcBorders/>
                  <w:tcMar>
                    <w:start w:w="0" w:type="dxa"/>
                    <w:end w:w="0" w:type="dxa"/>
                  </w:tcMar>
                </w:tcPr>
                <w:p>
                  <w:pPr>
                    <w:autoSpaceDN w:val="0"/>
                    <w:autoSpaceDE w:val="0"/>
                    <w:widowControl/>
                    <w:spacing w:line="242" w:lineRule="auto" w:before="90" w:after="0"/>
                    <w:ind w:left="0" w:right="0" w:firstLine="0"/>
                    <w:jc w:val="center"/>
                  </w:pPr>
                  <w:r>
                    <w:rPr>
                      <w:w w:val="101.23149326869421"/>
                      <w:rFonts w:ascii="Symbol" w:hAnsi="Symbol" w:eastAsia="Symbol"/>
                      <w:b w:val="0"/>
                      <w:i w:val="0"/>
                      <w:color w:val="000000"/>
                      <w:sz w:val="21"/>
                    </w:rPr>
                    <w:t></w:t>
                  </w:r>
                </w:p>
              </w:tc>
              <w:tc>
                <w:tcPr>
                  <w:tcW w:type="dxa" w:w="140"/>
                  <w:tcBorders/>
                  <w:tcMar>
                    <w:start w:w="0" w:type="dxa"/>
                    <w:end w:w="0" w:type="dxa"/>
                  </w:tcMar>
                </w:tcPr>
                <w:p>
                  <w:pPr>
                    <w:autoSpaceDN w:val="0"/>
                    <w:autoSpaceDE w:val="0"/>
                    <w:widowControl/>
                    <w:spacing w:line="257" w:lineRule="auto" w:before="90" w:after="0"/>
                    <w:ind w:left="0" w:right="0" w:firstLine="0"/>
                    <w:jc w:val="center"/>
                  </w:pPr>
                  <w:r>
                    <w:rPr>
                      <w:w w:val="101.23149326869421"/>
                      <w:rFonts w:ascii="Times New Roman" w:hAnsi="Times New Roman" w:eastAsia="Times New Roman"/>
                      <w:b w:val="0"/>
                      <w:i/>
                      <w:color w:val="000000"/>
                      <w:sz w:val="21"/>
                    </w:rPr>
                    <w:t>L</w:t>
                  </w:r>
                </w:p>
              </w:tc>
              <w:tc>
                <w:tcPr>
                  <w:tcW w:type="dxa" w:w="360"/>
                  <w:tcBorders/>
                  <w:tcMar>
                    <w:start w:w="0" w:type="dxa"/>
                    <w:end w:w="0" w:type="dxa"/>
                  </w:tcMar>
                </w:tcPr>
                <w:p>
                  <w:pPr>
                    <w:autoSpaceDN w:val="0"/>
                    <w:autoSpaceDE w:val="0"/>
                    <w:widowControl/>
                    <w:spacing w:line="242" w:lineRule="auto" w:before="90" w:after="0"/>
                    <w:ind w:left="0" w:right="0" w:firstLine="0"/>
                    <w:jc w:val="center"/>
                  </w:pPr>
                  <w:r>
                    <w:rPr>
                      <w:w w:val="101.23149326869421"/>
                      <w:rFonts w:ascii="Symbol" w:hAnsi="Symbol" w:eastAsia="Symbol"/>
                      <w:b w:val="0"/>
                      <w:i w:val="0"/>
                      <w:color w:val="000000"/>
                      <w:sz w:val="21"/>
                    </w:rPr>
                    <w:t></w:t>
                  </w:r>
                  <w:r>
                    <w:rPr>
                      <w:w w:val="101.23149326869421"/>
                      <w:rFonts w:ascii="Symbol" w:hAnsi="Symbol" w:eastAsia="Symbol"/>
                      <w:b w:val="0"/>
                      <w:i w:val="0"/>
                      <w:color w:val="000000"/>
                      <w:sz w:val="21"/>
                    </w:rPr>
                    <w:t></w:t>
                  </w:r>
                </w:p>
              </w:tc>
            </w:tr>
          </w:tbl>
          <w:p>
            <w:pPr>
              <w:autoSpaceDN w:val="0"/>
              <w:autoSpaceDE w:val="0"/>
              <w:widowControl/>
              <w:spacing w:line="14" w:lineRule="exact" w:before="0" w:after="0"/>
              <w:ind w:left="0" w:right="0"/>
            </w:pPr>
          </w:p>
        </w:tc>
        <w:tc>
          <w:tcPr>
            <w:tcW w:type="dxa" w:w="1440"/>
            <w:tcBorders>
              <w:top w:sz="4.072480201721191" w:val="single" w:color="#000000"/>
              <w:bottom w:sz="1.9392800331115723" w:val="single" w:color="#000000"/>
            </w:tcBorders>
            <w:tcMar>
              <w:start w:w="0" w:type="dxa"/>
              <w:end w:w="0" w:type="dxa"/>
            </w:tcMar>
          </w:tcPr>
          <w:p/>
        </w:tc>
        <w:tc>
          <w:tcPr>
            <w:tcW w:type="dxa" w:w="2160"/>
            <w:tcBorders>
              <w:top w:sz="4.072480201721191" w:val="single" w:color="#000000"/>
              <w:bottom w:sz="1.9392800331115723" w:val="single" w:color="#000000"/>
            </w:tcBorders>
            <w:tcMar>
              <w:start w:w="0" w:type="dxa"/>
              <w:end w:w="0" w:type="dxa"/>
            </w:tcMar>
          </w:tcPr>
          <w:p/>
        </w:tc>
      </w:tr>
      <w:tr>
        <w:trPr>
          <w:trHeight w:hRule="exact" w:val="364"/>
        </w:trPr>
        <w:tc>
          <w:tcPr>
            <w:tcW w:type="dxa" w:w="2180"/>
            <w:tcBorders>
              <w:top w:sz="1.9392800331115723" w:val="single" w:color="#000000"/>
            </w:tcBorders>
            <w:tcMar>
              <w:start w:w="0" w:type="dxa"/>
              <w:end w:w="0" w:type="dxa"/>
            </w:tcMar>
          </w:tcPr>
          <w:p/>
        </w:tc>
        <w:tc>
          <w:tcPr>
            <w:tcW w:type="dxa" w:w="194"/>
            <w:tcBorders>
              <w:top w:sz="1.9392800331115723" w:val="single" w:color="#000000"/>
            </w:tcBorders>
            <w:tcMar>
              <w:start w:w="0" w:type="dxa"/>
              <w:end w:w="0" w:type="dxa"/>
            </w:tcMar>
          </w:tcPr>
          <w:p/>
        </w:tc>
        <w:tc>
          <w:tcPr>
            <w:tcW w:type="dxa" w:w="1856"/>
            <w:gridSpan w:val="2"/>
            <w:vMerge/>
            <w:tcBorders>
              <w:top w:sz="4.072480201721191" w:val="single" w:color="#000000"/>
            </w:tcBorders>
          </w:tcPr>
          <w:p/>
        </w:tc>
        <w:tc>
          <w:tcPr>
            <w:tcW w:type="dxa" w:w="124"/>
            <w:tcBorders>
              <w:top w:sz="1.9392800331115723" w:val="single" w:color="#000000"/>
            </w:tcBorders>
            <w:tcMar>
              <w:start w:w="0" w:type="dxa"/>
              <w:end w:w="0" w:type="dxa"/>
            </w:tcMar>
          </w:tcPr>
          <w:p/>
        </w:tc>
        <w:tc>
          <w:tcPr>
            <w:tcW w:type="dxa" w:w="520"/>
            <w:tcBorders>
              <w:top w:sz="1.9392800331115723" w:val="single" w:color="#000000"/>
            </w:tcBorders>
            <w:tcMar>
              <w:start w:w="0" w:type="dxa"/>
              <w:end w:w="0" w:type="dxa"/>
            </w:tcMar>
          </w:tcPr>
          <w:p/>
        </w:tc>
        <w:tc>
          <w:tcPr>
            <w:tcW w:type="dxa" w:w="192"/>
            <w:tcBorders>
              <w:top w:sz="1.9392800331115723" w:val="single" w:color="#000000"/>
            </w:tcBorders>
            <w:tcMar>
              <w:start w:w="0" w:type="dxa"/>
              <w:end w:w="0" w:type="dxa"/>
            </w:tcMar>
          </w:tcPr>
          <w:p/>
        </w:tc>
        <w:tc>
          <w:tcPr>
            <w:tcW w:type="dxa" w:w="300"/>
            <w:tcBorders>
              <w:top w:sz="1.9392800331115723" w:val="single" w:color="#000000"/>
            </w:tcBorders>
            <w:tcMar>
              <w:start w:w="0" w:type="dxa"/>
              <w:end w:w="0" w:type="dxa"/>
            </w:tcMar>
          </w:tcPr>
          <w:p>
            <w:pPr>
              <w:autoSpaceDN w:val="0"/>
              <w:autoSpaceDE w:val="0"/>
              <w:widowControl/>
              <w:spacing w:line="286" w:lineRule="exact" w:before="0" w:after="0"/>
              <w:ind w:left="0" w:right="38" w:firstLine="0"/>
              <w:jc w:val="right"/>
            </w:pPr>
            <w:r>
              <w:rPr>
                <w:w w:val="101.23149326869421"/>
                <w:rFonts w:ascii="TimesNewRomanPSMT" w:hAnsi="TimesNewRomanPSMT" w:eastAsia="TimesNewRomanPSMT"/>
                <w:b w:val="0"/>
                <w:i w:val="0"/>
                <w:color w:val="000000"/>
                <w:sz w:val="21"/>
              </w:rPr>
              <w:t>4</w:t>
            </w:r>
          </w:p>
        </w:tc>
        <w:tc>
          <w:tcPr>
            <w:tcW w:type="dxa" w:w="808"/>
            <w:tcBorders>
              <w:top w:sz="1.9392800331115723" w:val="single" w:color="#000000"/>
            </w:tcBorders>
            <w:tcMar>
              <w:start w:w="0" w:type="dxa"/>
              <w:end w:w="0" w:type="dxa"/>
            </w:tcMar>
          </w:tcPr>
          <w:p/>
        </w:tc>
        <w:tc>
          <w:tcPr>
            <w:tcW w:type="dxa" w:w="1440"/>
            <w:tcBorders>
              <w:top w:sz="1.9392800331115723" w:val="single" w:color="#000000"/>
            </w:tcBorders>
            <w:tcMar>
              <w:start w:w="0" w:type="dxa"/>
              <w:end w:w="0" w:type="dxa"/>
            </w:tcMar>
          </w:tcPr>
          <w:p/>
        </w:tc>
        <w:tc>
          <w:tcPr>
            <w:tcW w:type="dxa" w:w="2160"/>
            <w:tcBorders>
              <w:top w:sz="1.9392800331115723" w:val="single" w:color="#000000"/>
            </w:tcBorders>
            <w:tcMar>
              <w:start w:w="0" w:type="dxa"/>
              <w:end w:w="0" w:type="dxa"/>
            </w:tcMar>
          </w:tcPr>
          <w:p>
            <w:pPr>
              <w:autoSpaceDN w:val="0"/>
              <w:autoSpaceDE w:val="0"/>
              <w:widowControl/>
              <w:spacing w:line="266" w:lineRule="exact" w:before="36" w:after="0"/>
              <w:ind w:left="0" w:right="28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2-11</w:t>
            </w:r>
            <w:r>
              <w:rPr>
                <w:rFonts w:ascii="SimSun" w:hAnsi="SimSun" w:eastAsia="SimSun"/>
                <w:b w:val="0"/>
                <w:i w:val="0"/>
                <w:color w:val="000000"/>
                <w:sz w:val="24"/>
              </w:rPr>
              <w:t>）</w:t>
            </w:r>
          </w:p>
        </w:tc>
      </w:tr>
    </w:tbl>
    <w:p>
      <w:pPr>
        <w:autoSpaceDN w:val="0"/>
        <w:autoSpaceDE w:val="0"/>
        <w:widowControl/>
        <w:spacing w:line="268" w:lineRule="exact" w:before="142" w:after="80"/>
        <w:ind w:left="2078" w:right="0" w:firstLine="0"/>
        <w:jc w:val="left"/>
      </w:pPr>
      <w:r>
        <w:rPr>
          <w:rFonts w:ascii="SimSun" w:hAnsi="SimSun" w:eastAsia="SimSun"/>
          <w:b w:val="0"/>
          <w:i w:val="0"/>
          <w:color w:val="000000"/>
          <w:sz w:val="24"/>
        </w:rPr>
        <w:t>那么所需发泡液体积</w:t>
      </w:r>
      <w:r>
        <w:rPr>
          <w:rFonts w:ascii="Times New Roman" w:hAnsi="Times New Roman" w:eastAsia="Times New Roman"/>
          <w:b w:val="0"/>
          <w:i/>
          <w:color w:val="000000"/>
          <w:sz w:val="24"/>
        </w:rPr>
        <w:t xml:space="preserve"> V</w:t>
      </w:r>
      <w:r>
        <w:rPr>
          <w:rFonts w:ascii="TimesNewRomanPSMT" w:hAnsi="TimesNewRomanPSMT" w:eastAsia="TimesNewRomanPSMT"/>
          <w:b w:val="0"/>
          <w:i w:val="0"/>
          <w:color w:val="000000"/>
          <w:sz w:val="16"/>
        </w:rPr>
        <w:t>g</w:t>
      </w:r>
      <w:r>
        <w:rPr>
          <w:rFonts w:ascii="SimSun" w:hAnsi="SimSun" w:eastAsia="SimSun"/>
          <w:b w:val="0"/>
          <w:i w:val="0"/>
          <w:color w:val="000000"/>
          <w:sz w:val="24"/>
        </w:rPr>
        <w:t xml:space="preserve"> 为：</w:t>
      </w:r>
    </w:p>
    <w:tbl>
      <w:tblPr>
        <w:tblW w:type="auto" w:w="0"/>
        <w:tblLayout w:type="fixed"/>
        <w:tblLook w:firstColumn="1" w:firstRow="1" w:lastColumn="0" w:lastRow="0" w:noHBand="0" w:noVBand="1" w:val="04A0"/>
        <w:tblInd w:w="2040.0" w:type="dxa"/>
      </w:tblPr>
      <w:tblGrid>
        <w:gridCol w:w="1276"/>
        <w:gridCol w:w="1276"/>
        <w:gridCol w:w="1276"/>
        <w:gridCol w:w="1276"/>
        <w:gridCol w:w="1276"/>
        <w:gridCol w:w="1276"/>
        <w:gridCol w:w="1276"/>
        <w:gridCol w:w="1276"/>
      </w:tblGrid>
      <w:tr>
        <w:trPr>
          <w:trHeight w:hRule="exact" w:val="1012"/>
        </w:trPr>
        <w:tc>
          <w:tcPr>
            <w:tcW w:type="dxa" w:w="2280"/>
            <w:tcBorders/>
            <w:tcMar>
              <w:start w:w="0" w:type="dxa"/>
              <w:end w:w="0" w:type="dxa"/>
            </w:tcMar>
          </w:tcPr>
          <w:p>
            <w:pPr>
              <w:autoSpaceDN w:val="0"/>
              <w:autoSpaceDE w:val="0"/>
              <w:widowControl/>
              <w:spacing w:line="293" w:lineRule="auto" w:before="468" w:after="0"/>
              <w:ind w:left="0" w:right="26" w:firstLine="0"/>
              <w:jc w:val="right"/>
            </w:pPr>
            <w:r>
              <w:rPr>
                <w:w w:val="101.40873136974515"/>
                <w:rFonts w:ascii="Times New Roman" w:hAnsi="Times New Roman" w:eastAsia="Times New Roman"/>
                <w:b w:val="0"/>
                <w:i/>
                <w:color w:val="000000"/>
                <w:sz w:val="21"/>
              </w:rPr>
              <w:t>V</w:t>
            </w:r>
            <w:r>
              <w:rPr>
                <w:w w:val="103.49500974019368"/>
                <w:rFonts w:ascii="Times New Roman" w:hAnsi="Times New Roman" w:eastAsia="Times New Roman"/>
                <w:b w:val="0"/>
                <w:i/>
                <w:color w:val="000000"/>
                <w:sz w:val="12"/>
              </w:rPr>
              <w:t>g</w:t>
            </w:r>
          </w:p>
        </w:tc>
        <w:tc>
          <w:tcPr>
            <w:tcW w:type="dxa" w:w="200"/>
            <w:tcBorders/>
            <w:tcMar>
              <w:start w:w="0" w:type="dxa"/>
              <w:end w:w="0" w:type="dxa"/>
            </w:tcMar>
          </w:tcPr>
          <w:p>
            <w:pPr>
              <w:autoSpaceDN w:val="0"/>
              <w:autoSpaceDE w:val="0"/>
              <w:widowControl/>
              <w:spacing w:line="247" w:lineRule="auto" w:before="456" w:after="0"/>
              <w:ind w:left="0" w:right="0" w:firstLine="0"/>
              <w:jc w:val="center"/>
            </w:pPr>
            <w:r>
              <w:rPr>
                <w:w w:val="101.40873136974515"/>
                <w:rFonts w:ascii="Symbol" w:hAnsi="Symbol" w:eastAsia="Symbol"/>
                <w:b w:val="0"/>
                <w:i w:val="0"/>
                <w:color w:val="000000"/>
                <w:sz w:val="21"/>
              </w:rPr>
              <w:t>=</w:t>
            </w:r>
          </w:p>
        </w:tc>
        <w:tc>
          <w:tcPr>
            <w:tcW w:type="dxa" w:w="360"/>
            <w:tcBorders/>
            <w:tcMar>
              <w:start w:w="0" w:type="dxa"/>
              <w:end w:w="0" w:type="dxa"/>
            </w:tcMar>
          </w:tcPr>
          <w:p>
            <w:pPr>
              <w:autoSpaceDN w:val="0"/>
              <w:autoSpaceDE w:val="0"/>
              <w:widowControl/>
              <w:spacing w:line="262" w:lineRule="auto" w:before="218" w:after="0"/>
              <w:ind w:left="0" w:right="0" w:firstLine="0"/>
              <w:jc w:val="center"/>
            </w:pPr>
            <w:r>
              <w:rPr>
                <w:w w:val="101.40873136974515"/>
                <w:rFonts w:ascii="Times New Roman" w:hAnsi="Times New Roman" w:eastAsia="Times New Roman"/>
                <w:b w:val="0"/>
                <w:i/>
                <w:color w:val="000000"/>
                <w:sz w:val="21"/>
              </w:rPr>
              <w:t>FIR</w:t>
            </w:r>
          </w:p>
        </w:tc>
        <w:tc>
          <w:tcPr>
            <w:tcW w:type="dxa" w:w="700"/>
            <w:tcBorders/>
            <w:tcMar>
              <w:start w:w="0" w:type="dxa"/>
              <w:end w:w="0" w:type="dxa"/>
            </w:tcMar>
          </w:tcPr>
          <w:p>
            <w:pPr>
              <w:autoSpaceDN w:val="0"/>
              <w:autoSpaceDE w:val="0"/>
              <w:widowControl/>
              <w:spacing w:line="290" w:lineRule="exact" w:before="38" w:after="0"/>
              <w:ind w:left="16" w:right="0" w:firstLine="0"/>
              <w:jc w:val="left"/>
            </w:pPr>
            <w:r>
              <w:rPr>
                <w:w w:val="101.4087404523577"/>
                <w:rFonts w:ascii="Symbol" w:hAnsi="Symbol" w:eastAsia="Symbol"/>
                <w:b w:val="0"/>
                <w:i w:val="0"/>
                <w:color w:val="000000"/>
                <w:sz w:val="21"/>
              </w:rPr>
              <w:t></w:t>
            </w:r>
            <w:r>
              <w:rPr>
                <w:w w:val="101.40873136974515"/>
                <w:rFonts w:ascii="Times New Roman" w:hAnsi="Times New Roman" w:eastAsia="Times New Roman"/>
                <w:b w:val="0"/>
                <w:i/>
                <w:color w:val="000000"/>
                <w:sz w:val="21"/>
              </w:rPr>
              <w:t xml:space="preserve">D </w:t>
            </w:r>
            <w:r>
              <w:rPr>
                <w:w w:val="103.49500974019368"/>
                <w:rFonts w:ascii="TimesNewRomanPSMT" w:hAnsi="TimesNewRomanPSMT" w:eastAsia="TimesNewRomanPSMT"/>
                <w:b w:val="0"/>
                <w:i w:val="0"/>
                <w:color w:val="000000"/>
                <w:sz w:val="12"/>
              </w:rPr>
              <w:t>2</w:t>
            </w:r>
          </w:p>
          <w:p>
            <w:pPr>
              <w:autoSpaceDN w:val="0"/>
              <w:autoSpaceDE w:val="0"/>
              <w:widowControl/>
              <w:spacing w:line="257" w:lineRule="auto" w:before="0" w:after="0"/>
              <w:ind w:left="0" w:right="16" w:firstLine="0"/>
              <w:jc w:val="right"/>
            </w:pPr>
            <w:r>
              <w:rPr>
                <w:w w:val="101.40873136974515"/>
                <w:rFonts w:ascii="Symbol" w:hAnsi="Symbol" w:eastAsia="Symbol"/>
                <w:b w:val="0"/>
                <w:i w:val="0"/>
                <w:color w:val="000000"/>
                <w:sz w:val="21"/>
              </w:rPr>
              <w:t></w:t>
            </w:r>
            <w:r>
              <w:rPr>
                <w:w w:val="101.40873136974515"/>
                <w:rFonts w:ascii="Times New Roman" w:hAnsi="Times New Roman" w:eastAsia="Times New Roman"/>
                <w:b w:val="0"/>
                <w:i/>
                <w:color w:val="000000"/>
                <w:sz w:val="21"/>
              </w:rPr>
              <w:t>L</w:t>
            </w:r>
          </w:p>
          <w:p>
            <w:pPr>
              <w:autoSpaceDN w:val="0"/>
              <w:autoSpaceDE w:val="0"/>
              <w:widowControl/>
              <w:spacing w:line="292" w:lineRule="exact" w:before="0" w:after="0"/>
              <w:ind w:left="164" w:right="0" w:firstLine="0"/>
              <w:jc w:val="left"/>
            </w:pPr>
            <w:r>
              <w:rPr>
                <w:w w:val="101.40873136974515"/>
                <w:rFonts w:ascii="TimesNewRomanPSMT" w:hAnsi="TimesNewRomanPSMT" w:eastAsia="TimesNewRomanPSMT"/>
                <w:b w:val="0"/>
                <w:i w:val="0"/>
                <w:color w:val="000000"/>
                <w:sz w:val="21"/>
              </w:rPr>
              <w:t>4</w:t>
            </w:r>
          </w:p>
          <w:p>
            <w:pPr>
              <w:autoSpaceDN w:val="0"/>
              <w:autoSpaceDE w:val="0"/>
              <w:widowControl/>
              <w:spacing w:line="271" w:lineRule="auto" w:before="0" w:after="0"/>
              <w:ind w:left="0" w:right="0" w:firstLine="0"/>
              <w:jc w:val="right"/>
            </w:pPr>
            <w:r>
              <w:rPr>
                <w:w w:val="101.40873136974515"/>
                <w:rFonts w:ascii="Times New Roman" w:hAnsi="Times New Roman" w:eastAsia="Times New Roman"/>
                <w:b w:val="0"/>
                <w:i/>
                <w:color w:val="000000"/>
                <w:sz w:val="21"/>
              </w:rPr>
              <w:t xml:space="preserve">EF </w:t>
            </w:r>
            <w:r>
              <w:rPr>
                <w:w w:val="101.40873136974515"/>
                <w:rFonts w:ascii="Times New Roman" w:hAnsi="Times New Roman" w:eastAsia="Times New Roman"/>
                <w:b w:val="0"/>
                <w:i/>
                <w:color w:val="000000"/>
                <w:sz w:val="21"/>
              </w:rPr>
              <w:t>R</w:t>
            </w:r>
            <w:r>
              <w:rPr>
                <w:w w:val="101.40873136974515"/>
                <w:rFonts w:ascii="Symbol" w:hAnsi="Symbol" w:eastAsia="Symbol"/>
                <w:b w:val="0"/>
                <w:i w:val="0"/>
                <w:color w:val="000000"/>
                <w:sz w:val="21"/>
              </w:rPr>
              <w:t></w:t>
            </w:r>
          </w:p>
        </w:tc>
        <w:tc>
          <w:tcPr>
            <w:tcW w:type="dxa" w:w="120"/>
            <w:tcBorders/>
            <w:tcMar>
              <w:start w:w="0" w:type="dxa"/>
              <w:end w:w="0" w:type="dxa"/>
            </w:tcMar>
          </w:tcPr>
          <w:p>
            <w:pPr>
              <w:autoSpaceDN w:val="0"/>
              <w:autoSpaceDE w:val="0"/>
              <w:widowControl/>
              <w:spacing w:line="247" w:lineRule="auto" w:before="206" w:after="0"/>
              <w:ind w:left="0" w:right="0" w:firstLine="0"/>
              <w:jc w:val="center"/>
            </w:pPr>
            <w:r>
              <w:rPr>
                <w:w w:val="101.40873136974515"/>
                <w:rFonts w:ascii="Symbol" w:hAnsi="Symbol" w:eastAsia="Symbol"/>
                <w:b w:val="0"/>
                <w:i w:val="0"/>
                <w:color w:val="000000"/>
                <w:sz w:val="21"/>
              </w:rPr>
              <w:t></w:t>
            </w:r>
          </w:p>
        </w:tc>
        <w:tc>
          <w:tcPr>
            <w:tcW w:type="dxa" w:w="260"/>
            <w:tcBorders/>
            <w:tcMar>
              <w:start w:w="0" w:type="dxa"/>
              <w:end w:w="0" w:type="dxa"/>
            </w:tcMar>
          </w:tcPr>
          <w:p>
            <w:pPr>
              <w:autoSpaceDN w:val="0"/>
              <w:autoSpaceDE w:val="0"/>
              <w:widowControl/>
              <w:spacing w:line="247" w:lineRule="auto" w:before="206" w:after="0"/>
              <w:ind w:left="0" w:right="0" w:firstLine="0"/>
              <w:jc w:val="center"/>
            </w:pPr>
            <w:r>
              <w:rPr>
                <w:w w:val="101.4087404523577"/>
                <w:rFonts w:ascii="Symbol" w:hAnsi="Symbol" w:eastAsia="Symbol"/>
                <w:b w:val="0"/>
                <w:i w:val="0"/>
                <w:color w:val="000000"/>
                <w:sz w:val="21"/>
              </w:rPr>
              <w:t></w:t>
            </w:r>
            <w:r>
              <w:rPr>
                <w:w w:val="101.40873136974515"/>
                <w:rFonts w:ascii="Symbol" w:hAnsi="Symbol" w:eastAsia="Symbol"/>
                <w:b w:val="0"/>
                <w:i w:val="0"/>
                <w:color w:val="000000"/>
                <w:sz w:val="21"/>
              </w:rPr>
              <w:t></w:t>
            </w:r>
          </w:p>
        </w:tc>
        <w:tc>
          <w:tcPr>
            <w:tcW w:type="dxa" w:w="1460"/>
            <w:tcBorders/>
            <w:tcMar>
              <w:start w:w="0" w:type="dxa"/>
              <w:end w:w="0" w:type="dxa"/>
            </w:tcMar>
          </w:tcPr>
          <w:p>
            <w:pPr>
              <w:autoSpaceDN w:val="0"/>
              <w:autoSpaceDE w:val="0"/>
              <w:widowControl/>
              <w:spacing w:line="262" w:lineRule="auto" w:before="218" w:after="0"/>
              <w:ind w:left="20" w:right="0" w:firstLine="0"/>
              <w:jc w:val="left"/>
            </w:pPr>
            <w:r>
              <w:rPr>
                <w:w w:val="101.40873136974515"/>
                <w:rFonts w:ascii="Times New Roman" w:hAnsi="Times New Roman" w:eastAsia="Times New Roman"/>
                <w:b w:val="0"/>
                <w:i/>
                <w:color w:val="000000"/>
                <w:sz w:val="21"/>
              </w:rPr>
              <w:t>W</w:t>
            </w:r>
          </w:p>
        </w:tc>
        <w:tc>
          <w:tcPr>
            <w:tcW w:type="dxa" w:w="2500"/>
            <w:tcBorders/>
            <w:tcMar>
              <w:start w:w="0" w:type="dxa"/>
              <w:end w:w="0" w:type="dxa"/>
            </w:tcMar>
          </w:tcPr>
          <w:p>
            <w:pPr>
              <w:autoSpaceDN w:val="0"/>
              <w:autoSpaceDE w:val="0"/>
              <w:widowControl/>
              <w:spacing w:line="266" w:lineRule="exact" w:before="686" w:after="0"/>
              <w:ind w:left="0" w:right="28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2-12</w:t>
            </w:r>
            <w:r>
              <w:rPr>
                <w:rFonts w:ascii="SimSun" w:hAnsi="SimSun" w:eastAsia="SimSun"/>
                <w:b w:val="0"/>
                <w:i w:val="0"/>
                <w:color w:val="000000"/>
                <w:sz w:val="24"/>
              </w:rPr>
              <w:t>）</w:t>
            </w:r>
          </w:p>
        </w:tc>
      </w:tr>
    </w:tbl>
    <w:p>
      <w:pPr>
        <w:autoSpaceDN w:val="0"/>
        <w:tabs>
          <w:tab w:pos="5444" w:val="left"/>
        </w:tabs>
        <w:autoSpaceDE w:val="0"/>
        <w:widowControl/>
        <w:spacing w:line="460" w:lineRule="exact" w:before="0" w:after="0"/>
        <w:ind w:left="998" w:right="4464" w:firstLine="0"/>
        <w:jc w:val="left"/>
      </w:pPr>
      <w:r>
        <w:rPr>
          <w:rFonts w:ascii="TimesNewRomanPSMT" w:hAnsi="TimesNewRomanPSMT" w:eastAsia="TimesNewRomanPSMT"/>
          <w:b w:val="0"/>
          <w:i w:val="0"/>
          <w:color w:val="000000"/>
          <w:sz w:val="24"/>
        </w:rPr>
        <w:t>2.5.3</w:t>
      </w:r>
      <w:r>
        <w:rPr>
          <w:rFonts w:ascii="SimHei" w:hAnsi="SimHei" w:eastAsia="SimHei"/>
          <w:b w:val="0"/>
          <w:i w:val="0"/>
          <w:color w:val="000000"/>
          <w:sz w:val="24"/>
        </w:rPr>
        <w:t xml:space="preserve"> 计算参数的确定</w:t>
      </w:r>
      <w:r>
        <w:br/>
      </w:r>
      <w:r>
        <w:rPr>
          <w:rFonts w:ascii="TimesNewRomanPSMT" w:hAnsi="TimesNewRomanPSMT" w:eastAsia="TimesNewRomanPSMT"/>
          <w:b w:val="0"/>
          <w:i w:val="0"/>
          <w:color w:val="000000"/>
          <w:sz w:val="18"/>
        </w:rPr>
        <w:t xml:space="preserve">38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17" name="Picture 4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8" name="Picture 4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14" w:firstLine="0"/>
        <w:jc w:val="right"/>
      </w:pPr>
      <w:r>
        <w:rPr>
          <w:rFonts w:ascii="SimSun" w:hAnsi="SimSun" w:eastAsia="SimSun"/>
          <w:b w:val="0"/>
          <w:i w:val="0"/>
          <w:color w:val="000000"/>
          <w:sz w:val="18"/>
        </w:rPr>
        <w:t>第二章</w:t>
      </w:r>
      <w:r>
        <w:rPr>
          <w:rFonts w:ascii="SimSun" w:hAnsi="SimSun" w:eastAsia="SimSun"/>
          <w:b w:val="0"/>
          <w:i w:val="0"/>
          <w:color w:val="000000"/>
          <w:sz w:val="18"/>
        </w:rPr>
        <w:t>泡沫改良粉细砂渣土室内试验研究</w:t>
      </w:r>
    </w:p>
    <w:p>
      <w:pPr>
        <w:autoSpaceDN w:val="0"/>
        <w:tabs>
          <w:tab w:pos="1478" w:val="left"/>
        </w:tabs>
        <w:autoSpaceDE w:val="0"/>
        <w:widowControl/>
        <w:spacing w:line="490" w:lineRule="exact" w:before="7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）土仓压力的取值：根据盾构在粉细砂地层中掘进的特点，结合现场施工参数</w:t>
      </w:r>
      <w:r>
        <w:rPr>
          <w:rFonts w:ascii="Times New Roman" w:hAnsi="Times New Roman" w:eastAsia="Times New Roman"/>
          <w:b w:val="0"/>
          <w:i/>
          <w:color w:val="000000"/>
          <w:sz w:val="24"/>
        </w:rPr>
        <w:t>P</w:t>
      </w:r>
      <w:r>
        <w:rPr>
          <w:rFonts w:ascii="SimSun" w:hAnsi="SimSun" w:eastAsia="SimSun"/>
          <w:b w:val="0"/>
          <w:i w:val="0"/>
          <w:color w:val="000000"/>
          <w:sz w:val="24"/>
        </w:rPr>
        <w:t>取为</w:t>
      </w:r>
      <w:r>
        <w:rPr>
          <w:rFonts w:ascii="TimesNewRomanPSMT" w:hAnsi="TimesNewRomanPSMT" w:eastAsia="TimesNewRomanPSMT"/>
          <w:b w:val="0"/>
          <w:i w:val="0"/>
          <w:color w:val="000000"/>
          <w:sz w:val="24"/>
        </w:rPr>
        <w:t>1.5bar</w:t>
      </w:r>
      <w:r>
        <w:rPr>
          <w:rFonts w:ascii="SimSun" w:hAnsi="SimSun" w:eastAsia="SimSun"/>
          <w:b w:val="0"/>
          <w:i w:val="0"/>
          <w:color w:val="000000"/>
          <w:sz w:val="24"/>
        </w:rPr>
        <w:t>。</w:t>
      </w:r>
    </w:p>
    <w:p>
      <w:pPr>
        <w:autoSpaceDN w:val="0"/>
        <w:autoSpaceDE w:val="0"/>
        <w:widowControl/>
        <w:spacing w:line="488" w:lineRule="exact" w:before="0" w:after="0"/>
        <w:ind w:left="99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）泡沫剂发泡倍率：施工所用渣土改良泡沫剂在压力</w:t>
      </w:r>
      <w:r>
        <w:rPr>
          <w:rFonts w:ascii="Times New Roman" w:hAnsi="Times New Roman" w:eastAsia="Times New Roman"/>
          <w:b w:val="0"/>
          <w:i/>
          <w:color w:val="000000"/>
          <w:sz w:val="24"/>
        </w:rPr>
        <w:t>P</w:t>
      </w:r>
      <w:r>
        <w:rPr>
          <w:rFonts w:ascii="SimSun" w:hAnsi="SimSun" w:eastAsia="SimSun"/>
          <w:b w:val="0"/>
          <w:i w:val="0"/>
          <w:color w:val="000000"/>
          <w:sz w:val="24"/>
        </w:rPr>
        <w:t xml:space="preserve"> 下发泡倍率在</w:t>
      </w:r>
      <w:r>
        <w:rPr>
          <w:rFonts w:ascii="TimesNewRomanPSMT" w:hAnsi="TimesNewRomanPSMT" w:eastAsia="TimesNewRomanPSMT"/>
          <w:b w:val="0"/>
          <w:i w:val="0"/>
          <w:color w:val="000000"/>
          <w:sz w:val="24"/>
        </w:rPr>
        <w:t>11~12</w:t>
      </w:r>
      <w:r>
        <w:rPr>
          <w:rFonts w:ascii="SimSun" w:hAnsi="SimSun" w:eastAsia="SimSun"/>
          <w:b w:val="0"/>
          <w:i w:val="0"/>
          <w:color w:val="000000"/>
          <w:sz w:val="24"/>
        </w:rPr>
        <w:t xml:space="preserve"> 之</w:t>
      </w:r>
      <w:r>
        <w:rPr>
          <w:rFonts w:ascii="SimSun" w:hAnsi="SimSun" w:eastAsia="SimSun"/>
          <w:b w:val="0"/>
          <w:i w:val="0"/>
          <w:color w:val="000000"/>
          <w:sz w:val="24"/>
        </w:rPr>
        <w:t>间，结合室内试验结果，泡沫溶液浓度为</w:t>
      </w:r>
      <w:r>
        <w:rPr>
          <w:rFonts w:ascii="TimesNewRomanPSMT" w:hAnsi="TimesNewRomanPSMT" w:eastAsia="TimesNewRomanPSMT"/>
          <w:b w:val="0"/>
          <w:i w:val="0"/>
          <w:color w:val="000000"/>
          <w:sz w:val="24"/>
        </w:rPr>
        <w:t>3%</w:t>
      </w:r>
      <w:r>
        <w:rPr>
          <w:rFonts w:ascii="SimSun" w:hAnsi="SimSun" w:eastAsia="SimSun"/>
          <w:b w:val="0"/>
          <w:i w:val="0"/>
          <w:color w:val="000000"/>
          <w:sz w:val="24"/>
        </w:rPr>
        <w:t>时，发泡倍率为</w:t>
      </w:r>
      <w:r>
        <w:rPr>
          <w:rFonts w:ascii="TimesNewRomanPSMT" w:hAnsi="TimesNewRomanPSMT" w:eastAsia="TimesNewRomanPSMT"/>
          <w:b w:val="0"/>
          <w:i w:val="0"/>
          <w:color w:val="000000"/>
          <w:sz w:val="24"/>
        </w:rPr>
        <w:t>11.58</w:t>
      </w:r>
      <w:r>
        <w:rPr>
          <w:rFonts w:ascii="SimSun" w:hAnsi="SimSun" w:eastAsia="SimSun"/>
          <w:b w:val="0"/>
          <w:i w:val="0"/>
          <w:color w:val="000000"/>
          <w:sz w:val="24"/>
        </w:rPr>
        <w:t>，故</w:t>
      </w:r>
      <w:r>
        <w:rPr>
          <w:rFonts w:ascii="Times New Roman" w:hAnsi="Times New Roman" w:eastAsia="Times New Roman"/>
          <w:b w:val="0"/>
          <w:i/>
          <w:color w:val="000000"/>
          <w:sz w:val="24"/>
        </w:rPr>
        <w:t>EFR</w:t>
      </w:r>
      <w:r>
        <w:rPr>
          <w:rFonts w:ascii="SimSun" w:hAnsi="SimSun" w:eastAsia="SimSun"/>
          <w:b w:val="0"/>
          <w:i w:val="0"/>
          <w:color w:val="000000"/>
          <w:sz w:val="24"/>
        </w:rPr>
        <w:t>＇取为</w:t>
      </w:r>
      <w:r>
        <w:rPr>
          <w:rFonts w:ascii="TimesNewRomanPSMT" w:hAnsi="TimesNewRomanPSMT" w:eastAsia="TimesNewRomanPSMT"/>
          <w:b w:val="0"/>
          <w:i w:val="0"/>
          <w:color w:val="000000"/>
          <w:sz w:val="24"/>
        </w:rPr>
        <w:t>11.5</w:t>
      </w:r>
      <w:r>
        <w:rPr>
          <w:rFonts w:ascii="SimSun" w:hAnsi="SimSun" w:eastAsia="SimSun"/>
          <w:b w:val="0"/>
          <w:i w:val="0"/>
          <w:color w:val="000000"/>
          <w:sz w:val="24"/>
        </w:rPr>
        <w:t>。</w:t>
      </w:r>
    </w:p>
    <w:p>
      <w:pPr>
        <w:autoSpaceDN w:val="0"/>
        <w:tabs>
          <w:tab w:pos="1478" w:val="left"/>
        </w:tabs>
        <w:autoSpaceDE w:val="0"/>
        <w:widowControl/>
        <w:spacing w:line="490" w:lineRule="exact" w:before="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）渣土的松散系数</w:t>
      </w:r>
      <w:r>
        <w:rPr>
          <w:rFonts w:ascii="Times New Roman" w:hAnsi="Times New Roman" w:eastAsia="Times New Roman"/>
          <w:b w:val="0"/>
          <w:i/>
          <w:color w:val="000000"/>
          <w:sz w:val="24"/>
        </w:rPr>
        <w:t>Ɛ</w:t>
      </w:r>
      <w:r>
        <w:rPr>
          <w:rFonts w:ascii="SimSun" w:hAnsi="SimSun" w:eastAsia="SimSun"/>
          <w:b w:val="0"/>
          <w:i w:val="0"/>
          <w:color w:val="000000"/>
          <w:sz w:val="24"/>
        </w:rPr>
        <w:t>：根据施工经验砂卵石的松散系数一般在</w:t>
      </w:r>
      <w:r>
        <w:rPr>
          <w:rFonts w:ascii="TimesNewRomanPSMT" w:hAnsi="TimesNewRomanPSMT" w:eastAsia="TimesNewRomanPSMT"/>
          <w:b w:val="0"/>
          <w:i w:val="0"/>
          <w:color w:val="000000"/>
          <w:sz w:val="24"/>
        </w:rPr>
        <w:t>1.08~1.11</w:t>
      </w:r>
      <w:r>
        <w:rPr>
          <w:rFonts w:ascii="SimSun" w:hAnsi="SimSun" w:eastAsia="SimSun"/>
          <w:b w:val="0"/>
          <w:i w:val="0"/>
          <w:color w:val="000000"/>
          <w:sz w:val="24"/>
        </w:rPr>
        <w:t xml:space="preserve"> 之间，</w:t>
      </w:r>
      <w:r>
        <w:rPr>
          <w:rFonts w:ascii="SimSun" w:hAnsi="SimSun" w:eastAsia="SimSun"/>
          <w:b w:val="0"/>
          <w:i w:val="0"/>
          <w:color w:val="000000"/>
          <w:sz w:val="24"/>
        </w:rPr>
        <w:t>略带有粘性的砂土松散系数在</w:t>
      </w:r>
      <w:r>
        <w:rPr>
          <w:rFonts w:ascii="TimesNewRomanPSMT" w:hAnsi="TimesNewRomanPSMT" w:eastAsia="TimesNewRomanPSMT"/>
          <w:b w:val="0"/>
          <w:i w:val="0"/>
          <w:color w:val="000000"/>
          <w:sz w:val="24"/>
        </w:rPr>
        <w:t>1.08~1.17</w:t>
      </w:r>
      <w:r>
        <w:rPr>
          <w:rFonts w:ascii="SimSun" w:hAnsi="SimSun" w:eastAsia="SimSun"/>
          <w:b w:val="0"/>
          <w:i w:val="0"/>
          <w:color w:val="000000"/>
          <w:sz w:val="24"/>
        </w:rPr>
        <w:t xml:space="preserve"> 之间，本文粉细砂松散系数取为</w:t>
      </w:r>
      <w:r>
        <w:rPr>
          <w:rFonts w:ascii="TimesNewRomanPSMT" w:hAnsi="TimesNewRomanPSMT" w:eastAsia="TimesNewRomanPSMT"/>
          <w:b w:val="0"/>
          <w:i w:val="0"/>
          <w:color w:val="000000"/>
          <w:sz w:val="24"/>
        </w:rPr>
        <w:t>1.12</w:t>
      </w:r>
      <w:r>
        <w:rPr>
          <w:rFonts w:ascii="SimSun" w:hAnsi="SimSun" w:eastAsia="SimSun"/>
          <w:b w:val="0"/>
          <w:i w:val="0"/>
          <w:color w:val="000000"/>
          <w:sz w:val="24"/>
        </w:rPr>
        <w:t>。</w:t>
      </w:r>
    </w:p>
    <w:p>
      <w:pPr>
        <w:autoSpaceDN w:val="0"/>
        <w:autoSpaceDE w:val="0"/>
        <w:widowControl/>
        <w:spacing w:line="266" w:lineRule="exact" w:before="22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）其他参数：泡沫溶液浓度为</w:t>
      </w:r>
      <w:r>
        <w:rPr>
          <w:rFonts w:ascii="TimesNewRomanPSMT" w:hAnsi="TimesNewRomanPSMT" w:eastAsia="TimesNewRomanPSMT"/>
          <w:b w:val="0"/>
          <w:i w:val="0"/>
          <w:color w:val="000000"/>
          <w:sz w:val="24"/>
        </w:rPr>
        <w:t>3%</w:t>
      </w:r>
      <w:r>
        <w:rPr>
          <w:rFonts w:ascii="SimSun" w:hAnsi="SimSun" w:eastAsia="SimSun"/>
          <w:b w:val="0"/>
          <w:i w:val="0"/>
          <w:color w:val="000000"/>
          <w:sz w:val="24"/>
        </w:rPr>
        <w:t>，每环管片宽度</w:t>
      </w:r>
      <w:r>
        <w:rPr>
          <w:rFonts w:ascii="TimesNewRomanPSMT" w:hAnsi="TimesNewRomanPSMT" w:eastAsia="TimesNewRomanPSMT"/>
          <w:b w:val="0"/>
          <w:i w:val="0"/>
          <w:color w:val="000000"/>
          <w:sz w:val="24"/>
        </w:rPr>
        <w:t>1.2m</w:t>
      </w:r>
      <w:r>
        <w:rPr>
          <w:rFonts w:ascii="SimSun" w:hAnsi="SimSun" w:eastAsia="SimSun"/>
          <w:b w:val="0"/>
          <w:i w:val="0"/>
          <w:color w:val="000000"/>
          <w:sz w:val="24"/>
        </w:rPr>
        <w:t>，隧道直径</w:t>
      </w:r>
      <w:r>
        <w:rPr>
          <w:rFonts w:ascii="Times New Roman" w:hAnsi="Times New Roman" w:eastAsia="Times New Roman"/>
          <w:b w:val="0"/>
          <w:i/>
          <w:color w:val="000000"/>
          <w:sz w:val="24"/>
        </w:rPr>
        <w:t>D</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6.2m</w:t>
      </w:r>
      <w:r>
        <w:rPr>
          <w:rFonts w:ascii="SimSun" w:hAnsi="SimSun" w:eastAsia="SimSun"/>
          <w:b w:val="0"/>
          <w:i w:val="0"/>
          <w:color w:val="000000"/>
          <w:sz w:val="24"/>
        </w:rPr>
        <w:t>。</w:t>
      </w:r>
    </w:p>
    <w:p>
      <w:pPr>
        <w:autoSpaceDN w:val="0"/>
        <w:autoSpaceDE w:val="0"/>
        <w:widowControl/>
        <w:spacing w:line="266" w:lineRule="exact" w:before="304" w:after="0"/>
        <w:ind w:left="998" w:right="0" w:firstLine="0"/>
        <w:jc w:val="left"/>
      </w:pPr>
      <w:r>
        <w:rPr>
          <w:rFonts w:ascii="TimesNewRomanPSMT" w:hAnsi="TimesNewRomanPSMT" w:eastAsia="TimesNewRomanPSMT"/>
          <w:b w:val="0"/>
          <w:i w:val="0"/>
          <w:color w:val="000000"/>
          <w:sz w:val="24"/>
        </w:rPr>
        <w:t>2.5.4</w:t>
      </w:r>
      <w:r>
        <w:rPr>
          <w:rFonts w:ascii="SimHei" w:hAnsi="SimHei" w:eastAsia="SimHei"/>
          <w:b w:val="0"/>
          <w:i w:val="0"/>
          <w:color w:val="000000"/>
          <w:sz w:val="24"/>
        </w:rPr>
        <w:t xml:space="preserve"> 渣土改良参数计算结果</w:t>
      </w:r>
    </w:p>
    <w:p>
      <w:pPr>
        <w:autoSpaceDN w:val="0"/>
        <w:tabs>
          <w:tab w:pos="1478" w:val="left"/>
          <w:tab w:pos="4050" w:val="left"/>
        </w:tabs>
        <w:autoSpaceDE w:val="0"/>
        <w:widowControl/>
        <w:spacing w:line="502" w:lineRule="exact" w:before="52" w:after="96"/>
        <w:ind w:left="998" w:right="144" w:firstLine="0"/>
        <w:jc w:val="left"/>
      </w:pPr>
      <w:r>
        <w:tab/>
      </w:r>
      <w:r>
        <w:rPr>
          <w:rFonts w:ascii="SimSun" w:hAnsi="SimSun" w:eastAsia="SimSun"/>
          <w:b w:val="0"/>
          <w:i w:val="0"/>
          <w:color w:val="000000"/>
          <w:sz w:val="24"/>
        </w:rPr>
        <w:t>根据以上掘进参数和公式结合室内试验结果，计算得到现场施工盾构每环最佳渣土</w:t>
      </w:r>
      <w:r>
        <w:rPr>
          <w:rFonts w:ascii="SimSun" w:hAnsi="SimSun" w:eastAsia="SimSun"/>
          <w:b w:val="0"/>
          <w:i w:val="0"/>
          <w:color w:val="000000"/>
          <w:sz w:val="24"/>
        </w:rPr>
        <w:t>改良状态参数如表</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所示。</w:t>
      </w:r>
      <w:r>
        <w:br/>
      </w:r>
      <w:r>
        <w:tab/>
      </w:r>
      <w:r>
        <w:tab/>
      </w:r>
      <w:r>
        <w:rPr>
          <w:rFonts w:ascii="SimSun" w:hAnsi="SimSun" w:eastAsia="SimSun"/>
          <w:b w:val="0"/>
          <w:i w:val="0"/>
          <w:color w:val="000000"/>
          <w:sz w:val="21"/>
        </w:rPr>
        <w:t>表</w:t>
      </w:r>
      <w:r>
        <w:rPr>
          <w:rFonts w:ascii="Times New Roman" w:hAnsi="Times New Roman" w:eastAsia="Times New Roman"/>
          <w:b/>
          <w:i w:val="0"/>
          <w:color w:val="000000"/>
          <w:sz w:val="21"/>
        </w:rPr>
        <w:t xml:space="preserve">2-9 </w:t>
      </w:r>
      <w:r>
        <w:rPr>
          <w:rFonts w:ascii="SimSun" w:hAnsi="SimSun" w:eastAsia="SimSun"/>
          <w:b w:val="0"/>
          <w:i w:val="0"/>
          <w:color w:val="000000"/>
          <w:sz w:val="21"/>
        </w:rPr>
        <w:t>盾构掘进渣土改良参数表</w:t>
      </w:r>
    </w:p>
    <w:tbl>
      <w:tblPr>
        <w:tblW w:type="auto" w:w="0"/>
        <w:tblLayout w:type="fixed"/>
        <w:tblLook w:firstColumn="1" w:firstRow="1" w:lastColumn="0" w:lastRow="0" w:noHBand="0" w:noVBand="1" w:val="04A0"/>
        <w:tblInd w:w="1428.0" w:type="dxa"/>
      </w:tblPr>
      <w:tblGrid>
        <w:gridCol w:w="2553"/>
        <w:gridCol w:w="2553"/>
        <w:gridCol w:w="2553"/>
        <w:gridCol w:w="2553"/>
      </w:tblGrid>
      <w:tr>
        <w:trPr>
          <w:trHeight w:hRule="exact" w:val="424"/>
        </w:trPr>
        <w:tc>
          <w:tcPr>
            <w:tcW w:type="dxa" w:w="2814"/>
            <w:tcBorders>
              <w:top w:sz="12.0" w:val="single" w:color="#000000"/>
              <w:bottom w:sz="5.600000000000364" w:val="single" w:color="#000000"/>
            </w:tcBorders>
            <w:tcMar>
              <w:start w:w="0" w:type="dxa"/>
              <w:end w:w="0" w:type="dxa"/>
            </w:tcMar>
          </w:tcPr>
          <w:p>
            <w:pPr>
              <w:autoSpaceDN w:val="0"/>
              <w:autoSpaceDE w:val="0"/>
              <w:widowControl/>
              <w:spacing w:line="282" w:lineRule="exact" w:before="98" w:after="0"/>
              <w:ind w:left="0" w:right="0" w:firstLine="0"/>
              <w:jc w:val="center"/>
            </w:pPr>
            <w:r>
              <w:rPr>
                <w:rFonts w:ascii="SimSun" w:hAnsi="SimSun" w:eastAsia="SimSun"/>
                <w:b w:val="0"/>
                <w:i w:val="0"/>
                <w:color w:val="000000"/>
                <w:sz w:val="21"/>
              </w:rPr>
              <w:t>粉细砂渣土初始含水率</w:t>
            </w:r>
            <w:r>
              <w:rPr>
                <w:rFonts w:ascii="TimesNewRomanPSMT" w:hAnsi="TimesNewRomanPSMT" w:eastAsia="TimesNewRomanPSMT"/>
                <w:b w:val="0"/>
                <w:i w:val="0"/>
                <w:color w:val="000000"/>
                <w:sz w:val="21"/>
              </w:rPr>
              <w:t xml:space="preserve">/% </w:t>
            </w:r>
          </w:p>
        </w:tc>
        <w:tc>
          <w:tcPr>
            <w:tcW w:type="dxa" w:w="1676"/>
            <w:tcBorders>
              <w:top w:sz="12.0" w:val="single" w:color="#000000"/>
              <w:bottom w:sz="5.600000000000364" w:val="single" w:color="#000000"/>
            </w:tcBorders>
            <w:tcMar>
              <w:start w:w="0" w:type="dxa"/>
              <w:end w:w="0" w:type="dxa"/>
            </w:tcMar>
          </w:tcPr>
          <w:p>
            <w:pPr>
              <w:autoSpaceDN w:val="0"/>
              <w:autoSpaceDE w:val="0"/>
              <w:widowControl/>
              <w:spacing w:line="262" w:lineRule="exact" w:before="104" w:after="0"/>
              <w:ind w:left="0" w:right="0" w:firstLine="0"/>
              <w:jc w:val="center"/>
            </w:pPr>
            <w:r>
              <w:rPr>
                <w:rFonts w:ascii="SimSun" w:hAnsi="SimSun" w:eastAsia="SimSun"/>
                <w:b w:val="0"/>
                <w:i w:val="0"/>
                <w:color w:val="000000"/>
                <w:sz w:val="21"/>
              </w:rPr>
              <w:t>注水量</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 xml:space="preserve">3 </w:t>
            </w:r>
          </w:p>
        </w:tc>
        <w:tc>
          <w:tcPr>
            <w:tcW w:type="dxa" w:w="1734"/>
            <w:tcBorders>
              <w:top w:sz="12.0" w:val="single" w:color="#000000"/>
              <w:bottom w:sz="5.600000000000364" w:val="single" w:color="#000000"/>
            </w:tcBorders>
            <w:tcMar>
              <w:start w:w="0" w:type="dxa"/>
              <w:end w:w="0" w:type="dxa"/>
            </w:tcMar>
          </w:tcPr>
          <w:p>
            <w:pPr>
              <w:autoSpaceDN w:val="0"/>
              <w:autoSpaceDE w:val="0"/>
              <w:widowControl/>
              <w:spacing w:line="282" w:lineRule="exact" w:before="98" w:after="0"/>
              <w:ind w:left="0" w:right="0" w:firstLine="0"/>
              <w:jc w:val="center"/>
            </w:pPr>
            <w:r>
              <w:rPr>
                <w:rFonts w:ascii="SimSun" w:hAnsi="SimSun" w:eastAsia="SimSun"/>
                <w:b w:val="0"/>
                <w:i w:val="0"/>
                <w:color w:val="000000"/>
                <w:sz w:val="21"/>
              </w:rPr>
              <w:t>发泡液浓度</w:t>
            </w:r>
            <w:r>
              <w:rPr>
                <w:rFonts w:ascii="TimesNewRomanPSMT" w:hAnsi="TimesNewRomanPSMT" w:eastAsia="TimesNewRomanPSMT"/>
                <w:b w:val="0"/>
                <w:i w:val="0"/>
                <w:color w:val="000000"/>
                <w:sz w:val="21"/>
              </w:rPr>
              <w:t xml:space="preserve">/% </w:t>
            </w:r>
          </w:p>
        </w:tc>
        <w:tc>
          <w:tcPr>
            <w:tcW w:type="dxa" w:w="1986"/>
            <w:tcBorders>
              <w:top w:sz="12.0" w:val="single" w:color="#000000"/>
              <w:bottom w:sz="5.600000000000364" w:val="single" w:color="#000000"/>
            </w:tcBorders>
            <w:tcMar>
              <w:start w:w="0" w:type="dxa"/>
              <w:end w:w="0" w:type="dxa"/>
            </w:tcMar>
          </w:tcPr>
          <w:p>
            <w:pPr>
              <w:autoSpaceDN w:val="0"/>
              <w:autoSpaceDE w:val="0"/>
              <w:widowControl/>
              <w:spacing w:line="282" w:lineRule="exact" w:before="98" w:after="0"/>
              <w:ind w:left="0" w:right="0" w:firstLine="0"/>
              <w:jc w:val="center"/>
            </w:pPr>
            <w:r>
              <w:rPr>
                <w:rFonts w:ascii="SimSun" w:hAnsi="SimSun" w:eastAsia="SimSun"/>
                <w:b w:val="0"/>
                <w:i w:val="0"/>
                <w:color w:val="000000"/>
                <w:sz w:val="21"/>
              </w:rPr>
              <w:t>泡沫剂用量</w:t>
            </w:r>
            <w:r>
              <w:rPr>
                <w:rFonts w:ascii="TimesNewRomanPSMT" w:hAnsi="TimesNewRomanPSMT" w:eastAsia="TimesNewRomanPSMT"/>
                <w:b w:val="0"/>
                <w:i w:val="0"/>
                <w:color w:val="000000"/>
                <w:sz w:val="21"/>
              </w:rPr>
              <w:t xml:space="preserve">/L </w:t>
            </w:r>
          </w:p>
        </w:tc>
      </w:tr>
      <w:tr>
        <w:trPr>
          <w:trHeight w:hRule="exact" w:val="424"/>
        </w:trPr>
        <w:tc>
          <w:tcPr>
            <w:tcW w:type="dxa" w:w="2814"/>
            <w:tcBorders>
              <w:top w:sz="5.600000000000364" w:val="single" w:color="#000000"/>
              <w:bottom w:sz="11.199999999999818"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25 </w:t>
            </w:r>
          </w:p>
        </w:tc>
        <w:tc>
          <w:tcPr>
            <w:tcW w:type="dxa" w:w="1676"/>
            <w:tcBorders>
              <w:top w:sz="5.600000000000364" w:val="single" w:color="#000000"/>
              <w:bottom w:sz="11.199999999999818" w:val="single" w:color="#000000"/>
            </w:tcBorders>
            <w:tcMar>
              <w:start w:w="0" w:type="dxa"/>
              <w:end w:w="0" w:type="dxa"/>
            </w:tcMar>
          </w:tcPr>
          <w:p>
            <w:pPr>
              <w:autoSpaceDN w:val="0"/>
              <w:autoSpaceDE w:val="0"/>
              <w:widowControl/>
              <w:spacing w:line="234" w:lineRule="exact" w:before="132" w:after="0"/>
              <w:ind w:left="0" w:right="0" w:firstLine="0"/>
              <w:jc w:val="center"/>
            </w:pP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左右</w:t>
            </w:r>
          </w:p>
        </w:tc>
        <w:tc>
          <w:tcPr>
            <w:tcW w:type="dxa" w:w="1734"/>
            <w:tcBorders>
              <w:top w:sz="5.600000000000364" w:val="single" w:color="#000000"/>
              <w:bottom w:sz="11.199999999999818"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3 </w:t>
            </w:r>
          </w:p>
        </w:tc>
        <w:tc>
          <w:tcPr>
            <w:tcW w:type="dxa" w:w="1986"/>
            <w:tcBorders>
              <w:top w:sz="5.600000000000364" w:val="single" w:color="#000000"/>
              <w:bottom w:sz="11.199999999999818"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16.0~21.2 </w:t>
            </w:r>
          </w:p>
        </w:tc>
      </w:tr>
    </w:tbl>
    <w:p>
      <w:pPr>
        <w:autoSpaceDN w:val="0"/>
        <w:tabs>
          <w:tab w:pos="1478" w:val="left"/>
        </w:tabs>
        <w:autoSpaceDE w:val="0"/>
        <w:widowControl/>
        <w:spacing w:line="281" w:lineRule="auto" w:before="124" w:after="0"/>
        <w:ind w:left="998" w:right="0" w:firstLine="0"/>
        <w:jc w:val="left"/>
      </w:pPr>
      <w:r>
        <w:tab/>
      </w:r>
      <w:r>
        <w:rPr>
          <w:rFonts w:ascii="SimSun" w:hAnsi="SimSun" w:eastAsia="SimSun"/>
          <w:b w:val="0"/>
          <w:i w:val="0"/>
          <w:color w:val="000000"/>
          <w:sz w:val="24"/>
        </w:rPr>
        <w:t>在实际工程中，要严格监测渣土状态变化，及时对注水量和泡沫剂用量进行调整，</w:t>
      </w:r>
      <w:r>
        <w:rPr>
          <w:rFonts w:ascii="SimSun" w:hAnsi="SimSun" w:eastAsia="SimSun"/>
          <w:b w:val="0"/>
          <w:i w:val="0"/>
          <w:color w:val="000000"/>
          <w:sz w:val="24"/>
        </w:rPr>
        <w:t>以使渣土达到最佳改良状态。</w:t>
      </w:r>
    </w:p>
    <w:p>
      <w:pPr>
        <w:autoSpaceDN w:val="0"/>
        <w:autoSpaceDE w:val="0"/>
        <w:widowControl/>
        <w:spacing w:line="254" w:lineRule="auto" w:before="420" w:after="0"/>
        <w:ind w:left="998" w:right="0" w:firstLine="0"/>
        <w:jc w:val="left"/>
      </w:pPr>
      <w:r>
        <w:rPr>
          <w:rFonts w:ascii="Times New Roman" w:hAnsi="Times New Roman" w:eastAsia="Times New Roman"/>
          <w:b/>
          <w:i w:val="0"/>
          <w:color w:val="000000"/>
          <w:sz w:val="28"/>
        </w:rPr>
        <w:t>2.6</w:t>
      </w:r>
      <w:r>
        <w:rPr>
          <w:rFonts w:ascii="SimSun" w:hAnsi="SimSun" w:eastAsia="SimSun"/>
          <w:b w:val="0"/>
          <w:i w:val="0"/>
          <w:color w:val="000000"/>
          <w:sz w:val="28"/>
        </w:rPr>
        <w:t>本章小结</w:t>
      </w:r>
    </w:p>
    <w:p>
      <w:pPr>
        <w:autoSpaceDN w:val="0"/>
        <w:tabs>
          <w:tab w:pos="1478" w:val="left"/>
        </w:tabs>
        <w:autoSpaceDE w:val="0"/>
        <w:widowControl/>
        <w:spacing w:line="492" w:lineRule="exact" w:before="166" w:after="0"/>
        <w:ind w:left="998" w:right="0" w:firstLine="0"/>
        <w:jc w:val="left"/>
      </w:pPr>
      <w:r>
        <w:tab/>
      </w:r>
      <w:r>
        <w:rPr>
          <w:rFonts w:ascii="SimSun" w:hAnsi="SimSun" w:eastAsia="SimSun"/>
          <w:b w:val="0"/>
          <w:i w:val="0"/>
          <w:color w:val="000000"/>
          <w:sz w:val="24"/>
        </w:rPr>
        <w:t>本章通过室内渣土改良试验，研究了泡沫改良渣土塌落度、稠度、不排水剪切强度、</w:t>
      </w:r>
      <w:r>
        <w:rPr>
          <w:rFonts w:ascii="SimSun" w:hAnsi="SimSun" w:eastAsia="SimSun"/>
          <w:b w:val="0"/>
          <w:i w:val="0"/>
          <w:color w:val="000000"/>
          <w:sz w:val="24"/>
        </w:rPr>
        <w:t>内摩擦角以及渗透系数与渣土含水率和泡沫外掺量的关系，主要采用塌落度试验、稠度</w:t>
      </w:r>
      <w:r>
        <w:rPr>
          <w:rFonts w:ascii="SimSun" w:hAnsi="SimSun" w:eastAsia="SimSun"/>
          <w:b w:val="0"/>
          <w:i w:val="0"/>
          <w:color w:val="000000"/>
          <w:sz w:val="24"/>
        </w:rPr>
        <w:t>试验、不排水直剪试验和渗透试验对改良渣土状态进行评价，确定了南通粉细砂地层中</w:t>
      </w:r>
      <w:r>
        <w:rPr>
          <w:rFonts w:ascii="SimSun" w:hAnsi="SimSun" w:eastAsia="SimSun"/>
          <w:b w:val="0"/>
          <w:i w:val="0"/>
          <w:color w:val="000000"/>
          <w:sz w:val="24"/>
        </w:rPr>
        <w:t>盾构掘进渣土改良土体最佳含水率和泡沫外掺量范围，并考虑实际施工因素，得到了现</w:t>
      </w:r>
      <w:r>
        <w:rPr>
          <w:rFonts w:ascii="SimSun" w:hAnsi="SimSun" w:eastAsia="SimSun"/>
          <w:b w:val="0"/>
          <w:i w:val="0"/>
          <w:color w:val="000000"/>
          <w:sz w:val="24"/>
        </w:rPr>
        <w:t>场施工条件下每环掘进所需的注水量和泡沫剂用量。所得结论主要如下：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）发泡剂溶液浓度在</w:t>
      </w:r>
      <w:r>
        <w:rPr>
          <w:rFonts w:ascii="TimesNewRomanPSMT" w:hAnsi="TimesNewRomanPSMT" w:eastAsia="TimesNewRomanPSMT"/>
          <w:b w:val="0"/>
          <w:i w:val="0"/>
          <w:color w:val="000000"/>
          <w:sz w:val="24"/>
        </w:rPr>
        <w:t>3%</w:t>
      </w:r>
      <w:r>
        <w:rPr>
          <w:rFonts w:ascii="SimSun" w:hAnsi="SimSun" w:eastAsia="SimSun"/>
          <w:b w:val="0"/>
          <w:i w:val="0"/>
          <w:color w:val="000000"/>
          <w:sz w:val="24"/>
        </w:rPr>
        <w:t>时，发泡剂发泡倍率和泡沫稳定性能够满足工程要求，</w:t>
      </w:r>
      <w:r>
        <w:rPr>
          <w:rFonts w:ascii="SimSun" w:hAnsi="SimSun" w:eastAsia="SimSun"/>
          <w:b w:val="0"/>
          <w:i w:val="0"/>
          <w:color w:val="000000"/>
          <w:sz w:val="24"/>
        </w:rPr>
        <w:t>综合考虑经济因素，本文发泡剂溶液体积分数取</w:t>
      </w:r>
      <w:r>
        <w:rPr>
          <w:rFonts w:ascii="TimesNewRomanPSMT" w:hAnsi="TimesNewRomanPSMT" w:eastAsia="TimesNewRomanPSMT"/>
          <w:b w:val="0"/>
          <w:i w:val="0"/>
          <w:color w:val="000000"/>
          <w:sz w:val="24"/>
        </w:rPr>
        <w:t>3%</w:t>
      </w:r>
      <w:r>
        <w:rPr>
          <w:rFonts w:ascii="SimSun" w:hAnsi="SimSun" w:eastAsia="SimSun"/>
          <w:b w:val="0"/>
          <w:i w:val="0"/>
          <w:color w:val="000000"/>
          <w:sz w:val="24"/>
        </w:rPr>
        <w:t>。</w:t>
      </w:r>
    </w:p>
    <w:p>
      <w:pPr>
        <w:autoSpaceDN w:val="0"/>
        <w:autoSpaceDE w:val="0"/>
        <w:widowControl/>
        <w:spacing w:line="488" w:lineRule="exact" w:before="2" w:after="0"/>
        <w:ind w:left="998"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）在同一渣土含水率下，随泡沫外掺量的增加，塌落度值逐渐增加且增加速率越</w:t>
      </w:r>
      <w:r>
        <w:rPr>
          <w:rFonts w:ascii="SimSun" w:hAnsi="SimSun" w:eastAsia="SimSun"/>
          <w:b w:val="0"/>
          <w:i w:val="0"/>
          <w:color w:val="000000"/>
          <w:sz w:val="24"/>
        </w:rPr>
        <w:t>来越快，渣土含水率越低，达到塌落度合理范围所需的泡沫外掺量就越高，增加渣土含</w:t>
      </w:r>
      <w:r>
        <w:rPr>
          <w:rFonts w:ascii="SimSun" w:hAnsi="SimSun" w:eastAsia="SimSun"/>
          <w:b w:val="0"/>
          <w:i w:val="0"/>
          <w:color w:val="000000"/>
          <w:sz w:val="24"/>
        </w:rPr>
        <w:t>水率可以使渣土改良状态得到改善同时减少泡沫剂用量，但含水率过高会导致渣土出现</w:t>
      </w:r>
      <w:r>
        <w:rPr>
          <w:rFonts w:ascii="SimSun" w:hAnsi="SimSun" w:eastAsia="SimSun"/>
          <w:b w:val="0"/>
          <w:i w:val="0"/>
          <w:color w:val="000000"/>
          <w:sz w:val="24"/>
        </w:rPr>
        <w:t>析水现象。因此，改良渣土存在最佳含水率，本文改良渣土最佳含水率为</w:t>
      </w:r>
      <w:r>
        <w:rPr>
          <w:rFonts w:ascii="TimesNewRomanPSMT" w:hAnsi="TimesNewRomanPSMT" w:eastAsia="TimesNewRomanPSMT"/>
          <w:b w:val="0"/>
          <w:i w:val="0"/>
          <w:color w:val="000000"/>
          <w:sz w:val="24"/>
        </w:rPr>
        <w:t>32.5%</w:t>
      </w:r>
      <w:r>
        <w:rPr>
          <w:rFonts w:ascii="SimSun" w:hAnsi="SimSun" w:eastAsia="SimSun"/>
          <w:b w:val="0"/>
          <w:i w:val="0"/>
          <w:color w:val="000000"/>
          <w:sz w:val="24"/>
        </w:rPr>
        <w:t>左右。</w:t>
      </w:r>
    </w:p>
    <w:p>
      <w:pPr>
        <w:autoSpaceDN w:val="0"/>
        <w:autoSpaceDE w:val="0"/>
        <w:widowControl/>
        <w:spacing w:line="240" w:lineRule="exact" w:before="322" w:after="0"/>
        <w:ind w:left="0" w:right="4542" w:firstLine="0"/>
        <w:jc w:val="right"/>
      </w:pPr>
      <w:r>
        <w:rPr>
          <w:rFonts w:ascii="TimesNewRomanPSMT" w:hAnsi="TimesNewRomanPSMT" w:eastAsia="TimesNewRomanPSMT"/>
          <w:b w:val="0"/>
          <w:i w:val="0"/>
          <w:color w:val="000000"/>
          <w:sz w:val="18"/>
        </w:rPr>
        <w:t xml:space="preserve">39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19" name="Picture 4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0" name="Picture 4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860" w:firstLine="0"/>
        <w:jc w:val="right"/>
      </w:pPr>
      <w:r>
        <w:rPr>
          <w:rFonts w:ascii="SimSun" w:hAnsi="SimSun" w:eastAsia="SimSun"/>
          <w:b w:val="0"/>
          <w:i w:val="0"/>
          <w:color w:val="000000"/>
          <w:sz w:val="18"/>
        </w:rPr>
        <w:t>东南大学硕士学位论文</w:t>
      </w:r>
    </w:p>
    <w:p>
      <w:pPr>
        <w:autoSpaceDN w:val="0"/>
        <w:autoSpaceDE w:val="0"/>
        <w:widowControl/>
        <w:spacing w:line="490" w:lineRule="exact" w:before="70" w:after="0"/>
        <w:ind w:left="998" w:right="224" w:firstLine="0"/>
        <w:jc w:val="both"/>
      </w:pPr>
      <w:r>
        <w:rPr>
          <w:rFonts w:ascii="SimSun" w:hAnsi="SimSun" w:eastAsia="SimSun"/>
          <w:b w:val="0"/>
          <w:i w:val="0"/>
          <w:color w:val="000000"/>
          <w:sz w:val="24"/>
        </w:rPr>
        <w:t>塌落度试验得到的粉细砂渣土含水率为</w:t>
      </w:r>
      <w:r>
        <w:rPr>
          <w:rFonts w:ascii="TimesNewRomanPSMT" w:hAnsi="TimesNewRomanPSMT" w:eastAsia="TimesNewRomanPSMT"/>
          <w:b w:val="0"/>
          <w:i w:val="0"/>
          <w:color w:val="000000"/>
          <w:sz w:val="24"/>
        </w:rPr>
        <w:t>25%</w:t>
      </w:r>
      <w:r>
        <w:rPr>
          <w:rFonts w:ascii="SimSun" w:hAnsi="SimSun" w:eastAsia="SimSun"/>
          <w:b w:val="0"/>
          <w:i w:val="0"/>
          <w:color w:val="000000"/>
          <w:sz w:val="24"/>
        </w:rPr>
        <w:t>时渣土流塑性改良效果较好的泡沫外掺量</w:t>
      </w:r>
      <w:r>
        <w:rPr>
          <w:rFonts w:ascii="SimSun" w:hAnsi="SimSun" w:eastAsia="SimSun"/>
          <w:b w:val="0"/>
          <w:i w:val="0"/>
          <w:color w:val="000000"/>
          <w:sz w:val="24"/>
        </w:rPr>
        <w:t>范围为</w:t>
      </w:r>
      <w:r>
        <w:rPr>
          <w:rFonts w:ascii="TimesNewRomanPSMT" w:hAnsi="TimesNewRomanPSMT" w:eastAsia="TimesNewRomanPSMT"/>
          <w:b w:val="0"/>
          <w:i w:val="0"/>
          <w:color w:val="000000"/>
          <w:sz w:val="24"/>
        </w:rPr>
        <w:t>35%~40%</w:t>
      </w:r>
      <w:r>
        <w:rPr>
          <w:rFonts w:ascii="SimSun" w:hAnsi="SimSun" w:eastAsia="SimSun"/>
          <w:b w:val="0"/>
          <w:i w:val="0"/>
          <w:color w:val="000000"/>
          <w:sz w:val="24"/>
        </w:rPr>
        <w:t>，含水率为</w:t>
      </w:r>
      <w:r>
        <w:rPr>
          <w:rFonts w:ascii="TimesNewRomanPSMT" w:hAnsi="TimesNewRomanPSMT" w:eastAsia="TimesNewRomanPSMT"/>
          <w:b w:val="0"/>
          <w:i w:val="0"/>
          <w:color w:val="000000"/>
          <w:sz w:val="24"/>
        </w:rPr>
        <w:t>28.5%</w:t>
      </w:r>
      <w:r>
        <w:rPr>
          <w:rFonts w:ascii="SimSun" w:hAnsi="SimSun" w:eastAsia="SimSun"/>
          <w:b w:val="0"/>
          <w:i w:val="0"/>
          <w:color w:val="000000"/>
          <w:sz w:val="24"/>
        </w:rPr>
        <w:t>和</w:t>
      </w:r>
      <w:r>
        <w:rPr>
          <w:rFonts w:ascii="TimesNewRomanPSMT" w:hAnsi="TimesNewRomanPSMT" w:eastAsia="TimesNewRomanPSMT"/>
          <w:b w:val="0"/>
          <w:i w:val="0"/>
          <w:color w:val="000000"/>
          <w:sz w:val="24"/>
        </w:rPr>
        <w:t>32.5%</w:t>
      </w:r>
      <w:r>
        <w:rPr>
          <w:rFonts w:ascii="SimSun" w:hAnsi="SimSun" w:eastAsia="SimSun"/>
          <w:b w:val="0"/>
          <w:i w:val="0"/>
          <w:color w:val="000000"/>
          <w:sz w:val="24"/>
        </w:rPr>
        <w:t>时的最佳泡沫外掺量范围分别为</w:t>
      </w:r>
      <w:r>
        <w:rPr>
          <w:rFonts w:ascii="TimesNewRomanPSMT" w:hAnsi="TimesNewRomanPSMT" w:eastAsia="TimesNewRomanPSMT"/>
          <w:b w:val="0"/>
          <w:i w:val="0"/>
          <w:color w:val="000000"/>
          <w:sz w:val="24"/>
        </w:rPr>
        <w:t>25%~30%</w:t>
      </w:r>
      <w:r>
        <w:rPr>
          <w:rFonts w:ascii="SimSun" w:hAnsi="SimSun" w:eastAsia="SimSun"/>
          <w:b w:val="0"/>
          <w:i w:val="0"/>
          <w:color w:val="000000"/>
          <w:sz w:val="24"/>
        </w:rPr>
        <w:t>和</w:t>
      </w:r>
      <w:r>
        <w:rPr>
          <w:rFonts w:ascii="TimesNewRomanPSMT" w:hAnsi="TimesNewRomanPSMT" w:eastAsia="TimesNewRomanPSMT"/>
          <w:b w:val="0"/>
          <w:i w:val="0"/>
          <w:color w:val="000000"/>
          <w:sz w:val="24"/>
        </w:rPr>
        <w:t>15% ~20%</w:t>
      </w:r>
      <w:r>
        <w:rPr>
          <w:rFonts w:ascii="SimSun" w:hAnsi="SimSun" w:eastAsia="SimSun"/>
          <w:b w:val="0"/>
          <w:i w:val="0"/>
          <w:color w:val="000000"/>
          <w:sz w:val="24"/>
        </w:rPr>
        <w:t>，含水率为</w:t>
      </w:r>
      <w:r>
        <w:rPr>
          <w:rFonts w:ascii="TimesNewRomanPSMT" w:hAnsi="TimesNewRomanPSMT" w:eastAsia="TimesNewRomanPSMT"/>
          <w:b w:val="0"/>
          <w:i w:val="0"/>
          <w:color w:val="000000"/>
          <w:sz w:val="24"/>
        </w:rPr>
        <w:t>35%</w:t>
      </w:r>
      <w:r>
        <w:rPr>
          <w:rFonts w:ascii="SimSun" w:hAnsi="SimSun" w:eastAsia="SimSun"/>
          <w:b w:val="0"/>
          <w:i w:val="0"/>
          <w:color w:val="000000"/>
          <w:sz w:val="24"/>
        </w:rPr>
        <w:t>时，改良渣土出现析水现象，不满足施工要求。</w:t>
      </w:r>
    </w:p>
    <w:p>
      <w:pPr>
        <w:autoSpaceDN w:val="0"/>
        <w:tabs>
          <w:tab w:pos="1478" w:val="left"/>
        </w:tabs>
        <w:autoSpaceDE w:val="0"/>
        <w:widowControl/>
        <w:spacing w:line="490" w:lineRule="exact" w:before="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）根据塌落度试验结果，结合塌落度值和改良后渣土的状态，可将改良渣土分为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类：欠改良、欠改良且析水、流塑性合适、流动性合适但析水和流动性过大。</w:t>
      </w:r>
    </w:p>
    <w:p>
      <w:pPr>
        <w:autoSpaceDN w:val="0"/>
        <w:tabs>
          <w:tab w:pos="1478" w:val="left"/>
        </w:tabs>
        <w:autoSpaceDE w:val="0"/>
        <w:widowControl/>
        <w:spacing w:line="470" w:lineRule="exact" w:before="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）稠度试验结果表明：随泡沫外掺量的增加稠度值逐渐增加，且增加速率越来越</w:t>
      </w:r>
      <w:r>
        <w:rPr>
          <w:rFonts w:ascii="SimSun" w:hAnsi="SimSun" w:eastAsia="SimSun"/>
          <w:b w:val="0"/>
          <w:i w:val="0"/>
          <w:color w:val="000000"/>
          <w:sz w:val="24"/>
        </w:rPr>
        <w:t>快，随渣土含水率增加，达到合理稠度范围所需的泡沫外掺量逐渐减少。</w:t>
      </w:r>
    </w:p>
    <w:p>
      <w:pPr>
        <w:autoSpaceDN w:val="0"/>
        <w:autoSpaceDE w:val="0"/>
        <w:widowControl/>
        <w:spacing w:line="472" w:lineRule="exact" w:before="34" w:after="0"/>
        <w:ind w:left="99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）随泡沫外掺量的增加，改良渣土剪切强度逐渐降低。单独加水改良时，渣土内</w:t>
      </w:r>
      <w:r>
        <w:rPr>
          <w:rFonts w:ascii="SimSun" w:hAnsi="SimSun" w:eastAsia="SimSun"/>
          <w:b w:val="0"/>
          <w:i w:val="0"/>
          <w:color w:val="000000"/>
          <w:sz w:val="24"/>
        </w:rPr>
        <w:t>摩擦角随含水率的增加基本不变；不同含水率渣土存在一临界泡沫掺量值，泡沫掺量小</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于该临界值时，随泡沫掺量的增加改良渣土内摩擦角基本不变；泡沫掺量大于该值后，</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随泡沫掺量的增加改良渣土内摩擦角逐渐减小。</w:t>
      </w:r>
    </w:p>
    <w:p>
      <w:pPr>
        <w:autoSpaceDN w:val="0"/>
        <w:autoSpaceDE w:val="0"/>
        <w:widowControl/>
        <w:spacing w:line="490" w:lineRule="exact" w:before="14"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）泡沫的掺入显著降低了渣土渗透系数，渣土含水率为</w:t>
      </w:r>
      <w:r>
        <w:rPr>
          <w:rFonts w:ascii="TimesNewRomanPSMT" w:hAnsi="TimesNewRomanPSMT" w:eastAsia="TimesNewRomanPSMT"/>
          <w:b w:val="0"/>
          <w:i w:val="0"/>
          <w:color w:val="000000"/>
          <w:sz w:val="24"/>
        </w:rPr>
        <w:t>32.5%</w:t>
      </w:r>
      <w:r>
        <w:rPr>
          <w:rFonts w:ascii="SimSun" w:hAnsi="SimSun" w:eastAsia="SimSun"/>
          <w:b w:val="0"/>
          <w:i w:val="0"/>
          <w:color w:val="000000"/>
          <w:sz w:val="24"/>
        </w:rPr>
        <w:t>，泡沫掺量在</w:t>
      </w:r>
      <w:r>
        <w:rPr>
          <w:rFonts w:ascii="TimesNewRomanPSMT" w:hAnsi="TimesNewRomanPSMT" w:eastAsia="TimesNewRomanPSMT"/>
          <w:b w:val="0"/>
          <w:i w:val="0"/>
          <w:color w:val="000000"/>
          <w:sz w:val="24"/>
        </w:rPr>
        <w:t>10%~30%</w:t>
      </w:r>
      <w:r>
        <w:rPr>
          <w:rFonts w:ascii="SimSun" w:hAnsi="SimSun" w:eastAsia="SimSun"/>
          <w:b w:val="0"/>
          <w:i w:val="0"/>
          <w:color w:val="000000"/>
          <w:sz w:val="24"/>
        </w:rPr>
        <w:t>条件下，渗透试验前</w:t>
      </w:r>
      <w:r>
        <w:rPr>
          <w:rFonts w:ascii="TimesNewRomanPSMT" w:hAnsi="TimesNewRomanPSMT" w:eastAsia="TimesNewRomanPSMT"/>
          <w:b w:val="0"/>
          <w:i w:val="0"/>
          <w:color w:val="000000"/>
          <w:sz w:val="24"/>
        </w:rPr>
        <w:t>90min</w:t>
      </w:r>
      <w:r>
        <w:rPr>
          <w:rFonts w:ascii="SimSun" w:hAnsi="SimSun" w:eastAsia="SimSun"/>
          <w:b w:val="0"/>
          <w:i w:val="0"/>
          <w:color w:val="000000"/>
          <w:sz w:val="24"/>
        </w:rPr>
        <w:t xml:space="preserve"> 渗透系数降低了</w:t>
      </w:r>
      <w:r>
        <w:rPr>
          <w:rFonts w:ascii="TimesNewRomanPSMT" w:hAnsi="TimesNewRomanPSMT" w:eastAsia="TimesNewRomanPSMT"/>
          <w:b w:val="0"/>
          <w:i w:val="0"/>
          <w:color w:val="000000"/>
          <w:sz w:val="24"/>
        </w:rPr>
        <w:t>66.6%~93.3%</w:t>
      </w:r>
      <w:r>
        <w:rPr>
          <w:rFonts w:ascii="SimSun" w:hAnsi="SimSun" w:eastAsia="SimSun"/>
          <w:b w:val="0"/>
          <w:i w:val="0"/>
          <w:color w:val="000000"/>
          <w:sz w:val="24"/>
        </w:rPr>
        <w:t>，渣土含水率为</w:t>
      </w:r>
      <w:r>
        <w:rPr>
          <w:rFonts w:ascii="TimesNewRomanPSMT" w:hAnsi="TimesNewRomanPSMT" w:eastAsia="TimesNewRomanPSMT"/>
          <w:b w:val="0"/>
          <w:i w:val="0"/>
          <w:color w:val="000000"/>
          <w:sz w:val="24"/>
        </w:rPr>
        <w:t>35%</w:t>
      </w:r>
      <w:r>
        <w:rPr>
          <w:rFonts w:ascii="SimSun" w:hAnsi="SimSun" w:eastAsia="SimSun"/>
          <w:b w:val="0"/>
          <w:i w:val="0"/>
          <w:color w:val="000000"/>
          <w:sz w:val="24"/>
        </w:rPr>
        <w:t>，泡沫掺</w:t>
      </w:r>
      <w:r>
        <w:rPr>
          <w:rFonts w:ascii="SimSun" w:hAnsi="SimSun" w:eastAsia="SimSun"/>
          <w:b w:val="0"/>
          <w:i w:val="0"/>
          <w:color w:val="000000"/>
          <w:sz w:val="24"/>
        </w:rPr>
        <w:t>量在</w:t>
      </w:r>
      <w:r>
        <w:rPr>
          <w:rFonts w:ascii="TimesNewRomanPSMT" w:hAnsi="TimesNewRomanPSMT" w:eastAsia="TimesNewRomanPSMT"/>
          <w:b w:val="0"/>
          <w:i w:val="0"/>
          <w:color w:val="000000"/>
          <w:sz w:val="24"/>
        </w:rPr>
        <w:t>15%~30%</w:t>
      </w:r>
      <w:r>
        <w:rPr>
          <w:rFonts w:ascii="SimSun" w:hAnsi="SimSun" w:eastAsia="SimSun"/>
          <w:b w:val="0"/>
          <w:i w:val="0"/>
          <w:color w:val="000000"/>
          <w:sz w:val="24"/>
        </w:rPr>
        <w:t>条件下，渗透试验前</w:t>
      </w:r>
      <w:r>
        <w:rPr>
          <w:rFonts w:ascii="TimesNewRomanPSMT" w:hAnsi="TimesNewRomanPSMT" w:eastAsia="TimesNewRomanPSMT"/>
          <w:b w:val="0"/>
          <w:i w:val="0"/>
          <w:color w:val="000000"/>
          <w:sz w:val="24"/>
        </w:rPr>
        <w:t>90min</w:t>
      </w:r>
      <w:r>
        <w:rPr>
          <w:rFonts w:ascii="SimSun" w:hAnsi="SimSun" w:eastAsia="SimSun"/>
          <w:b w:val="0"/>
          <w:i w:val="0"/>
          <w:color w:val="000000"/>
          <w:sz w:val="24"/>
        </w:rPr>
        <w:t xml:space="preserve"> 渗透系数降低了</w:t>
      </w:r>
      <w:r>
        <w:rPr>
          <w:rFonts w:ascii="TimesNewRomanPSMT" w:hAnsi="TimesNewRomanPSMT" w:eastAsia="TimesNewRomanPSMT"/>
          <w:b w:val="0"/>
          <w:i w:val="0"/>
          <w:color w:val="000000"/>
          <w:sz w:val="24"/>
        </w:rPr>
        <w:t>23%~70%</w:t>
      </w:r>
      <w:r>
        <w:rPr>
          <w:rFonts w:ascii="SimSun" w:hAnsi="SimSun" w:eastAsia="SimSun"/>
          <w:b w:val="0"/>
          <w:i w:val="0"/>
          <w:color w:val="000000"/>
          <w:sz w:val="24"/>
        </w:rPr>
        <w:t>。</w:t>
      </w:r>
    </w:p>
    <w:p>
      <w:pPr>
        <w:autoSpaceDN w:val="0"/>
        <w:autoSpaceDE w:val="0"/>
        <w:widowControl/>
        <w:spacing w:line="488" w:lineRule="exact" w:before="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）室内试验得到实际工程中渣土最佳改良参数为：渣土含水率为</w:t>
      </w:r>
      <w:r>
        <w:rPr>
          <w:rFonts w:ascii="TimesNewRomanPSMT" w:hAnsi="TimesNewRomanPSMT" w:eastAsia="TimesNewRomanPSMT"/>
          <w:b w:val="0"/>
          <w:i w:val="0"/>
          <w:color w:val="000000"/>
          <w:sz w:val="24"/>
        </w:rPr>
        <w:t>32.5%</w:t>
      </w:r>
      <w:r>
        <w:rPr>
          <w:rFonts w:ascii="SimSun" w:hAnsi="SimSun" w:eastAsia="SimSun"/>
          <w:b w:val="0"/>
          <w:i w:val="0"/>
          <w:color w:val="000000"/>
          <w:sz w:val="24"/>
        </w:rPr>
        <w:t>左右，泡</w:t>
      </w:r>
      <w:r>
        <w:rPr>
          <w:rFonts w:ascii="SimSun" w:hAnsi="SimSun" w:eastAsia="SimSun"/>
          <w:b w:val="0"/>
          <w:i w:val="0"/>
          <w:color w:val="000000"/>
          <w:sz w:val="24"/>
        </w:rPr>
        <w:t>沫掺量为</w:t>
      </w:r>
      <w:r>
        <w:rPr>
          <w:rFonts w:ascii="TimesNewRomanPSMT" w:hAnsi="TimesNewRomanPSMT" w:eastAsia="TimesNewRomanPSMT"/>
          <w:b w:val="0"/>
          <w:i w:val="0"/>
          <w:color w:val="000000"/>
          <w:sz w:val="24"/>
        </w:rPr>
        <w:t>15%~20%</w:t>
      </w:r>
      <w:r>
        <w:rPr>
          <w:rFonts w:ascii="SimSun" w:hAnsi="SimSun" w:eastAsia="SimSun"/>
          <w:b w:val="0"/>
          <w:i w:val="0"/>
          <w:color w:val="000000"/>
          <w:sz w:val="24"/>
        </w:rPr>
        <w:t>。并建议盾构渣土改良现场施工参数为：每环注水量为</w:t>
      </w:r>
      <w:r>
        <w:rPr>
          <w:rFonts w:ascii="TimesNewRomanPSMT" w:hAnsi="TimesNewRomanPSMT" w:eastAsia="TimesNewRomanPSMT"/>
          <w:b w:val="0"/>
          <w:i w:val="0"/>
          <w:color w:val="000000"/>
          <w:sz w:val="24"/>
        </w:rPr>
        <w:t>4.2m</w:t>
      </w:r>
      <w:r>
        <w:rPr>
          <w:rFonts w:ascii="TimesNewRomanPSMT" w:hAnsi="TimesNewRomanPSMT" w:eastAsia="TimesNewRomanPSMT"/>
          <w:b w:val="0"/>
          <w:i w:val="0"/>
          <w:color w:val="000000"/>
          <w:sz w:val="16"/>
        </w:rPr>
        <w:t>3</w:t>
      </w:r>
      <w:r>
        <w:rPr>
          <w:rFonts w:ascii="SimSun" w:hAnsi="SimSun" w:eastAsia="SimSun"/>
          <w:b w:val="0"/>
          <w:i w:val="0"/>
          <w:color w:val="000000"/>
          <w:sz w:val="24"/>
        </w:rPr>
        <w:t>左右，</w:t>
      </w:r>
      <w:r>
        <w:rPr>
          <w:rFonts w:ascii="SimSun" w:hAnsi="SimSun" w:eastAsia="SimSun"/>
          <w:b w:val="0"/>
          <w:i w:val="0"/>
          <w:color w:val="000000"/>
          <w:sz w:val="24"/>
        </w:rPr>
        <w:t>所需泡沫剂用量为</w:t>
      </w:r>
      <w:r>
        <w:rPr>
          <w:rFonts w:ascii="TimesNewRomanPSMT" w:hAnsi="TimesNewRomanPSMT" w:eastAsia="TimesNewRomanPSMT"/>
          <w:b w:val="0"/>
          <w:i w:val="0"/>
          <w:color w:val="000000"/>
          <w:sz w:val="24"/>
        </w:rPr>
        <w:t>16.0~21.2L</w:t>
      </w:r>
      <w:r>
        <w:rPr>
          <w:rFonts w:ascii="SimSun" w:hAnsi="SimSun" w:eastAsia="SimSun"/>
          <w:b w:val="0"/>
          <w:i w:val="0"/>
          <w:color w:val="000000"/>
          <w:sz w:val="24"/>
        </w:rPr>
        <w:t>。</w:t>
      </w:r>
    </w:p>
    <w:p>
      <w:pPr>
        <w:autoSpaceDN w:val="0"/>
        <w:autoSpaceDE w:val="0"/>
        <w:widowControl/>
        <w:spacing w:line="240" w:lineRule="exact" w:before="5762" w:after="0"/>
        <w:ind w:left="0" w:right="4622" w:firstLine="0"/>
        <w:jc w:val="right"/>
      </w:pPr>
      <w:r>
        <w:rPr>
          <w:rFonts w:ascii="TimesNewRomanPSMT" w:hAnsi="TimesNewRomanPSMT" w:eastAsia="TimesNewRomanPSMT"/>
          <w:b w:val="0"/>
          <w:i w:val="0"/>
          <w:color w:val="000000"/>
          <w:sz w:val="18"/>
        </w:rPr>
        <w:t xml:space="preserve">40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21" name="Picture 4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2" name="Picture 4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9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374"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185" w:lineRule="auto" w:before="668" w:after="0"/>
        <w:ind w:left="0" w:right="1962" w:firstLine="0"/>
        <w:jc w:val="right"/>
      </w:pPr>
      <w:r>
        <w:rPr>
          <w:rFonts w:ascii="SimHei" w:hAnsi="SimHei" w:eastAsia="SimHei"/>
          <w:b w:val="0"/>
          <w:i w:val="0"/>
          <w:color w:val="000000"/>
          <w:sz w:val="32"/>
        </w:rPr>
        <w:t>第三章</w:t>
      </w:r>
      <w:r>
        <w:rPr>
          <w:rFonts w:ascii="SimHei" w:hAnsi="SimHei" w:eastAsia="SimHei"/>
          <w:b w:val="0"/>
          <w:i w:val="0"/>
          <w:color w:val="000000"/>
          <w:sz w:val="32"/>
        </w:rPr>
        <w:t>盾构法隧道施工现场实测研究</w:t>
      </w:r>
    </w:p>
    <w:p>
      <w:pPr>
        <w:autoSpaceDN w:val="0"/>
        <w:autoSpaceDE w:val="0"/>
        <w:widowControl/>
        <w:spacing w:line="353" w:lineRule="auto" w:before="618" w:after="0"/>
        <w:ind w:left="998" w:right="0" w:firstLine="480"/>
        <w:jc w:val="left"/>
      </w:pPr>
      <w:r>
        <w:rPr>
          <w:rFonts w:ascii="SimSun" w:hAnsi="SimSun" w:eastAsia="SimSun"/>
          <w:b w:val="0"/>
          <w:i w:val="0"/>
          <w:color w:val="000000"/>
          <w:sz w:val="24"/>
        </w:rPr>
        <w:t>盾构施工渣土改良对提高盾构掘进效率、保障盾构施工安全、降低盾构施工对周围</w:t>
      </w:r>
      <w:r>
        <w:rPr>
          <w:rFonts w:ascii="SimSun" w:hAnsi="SimSun" w:eastAsia="SimSun"/>
          <w:b w:val="0"/>
          <w:i w:val="0"/>
          <w:color w:val="000000"/>
          <w:sz w:val="24"/>
        </w:rPr>
        <w:t>环境的影响起到了很好的作用，然而由于盾构开挖土体卸荷作用、开挖面支护压力不当、</w:t>
      </w:r>
      <w:r>
        <w:rPr>
          <w:rFonts w:ascii="SimSun" w:hAnsi="SimSun" w:eastAsia="SimSun"/>
          <w:b w:val="0"/>
          <w:i w:val="0"/>
          <w:color w:val="000000"/>
          <w:sz w:val="24"/>
        </w:rPr>
        <w:t>壁后注浆不及时、盾构掘进过程中姿态调整以及盾构机外壳对周围土体的摩擦等都不可</w:t>
      </w:r>
      <w:r>
        <w:rPr>
          <w:rFonts w:ascii="SimSun" w:hAnsi="SimSun" w:eastAsia="SimSun"/>
          <w:b w:val="0"/>
          <w:i w:val="0"/>
          <w:color w:val="000000"/>
          <w:sz w:val="24"/>
        </w:rPr>
        <w:t>避免的会对隧道周围地层造成地层损失和扰动，引起地表和临近构筑物的变形。因此，</w:t>
      </w:r>
      <w:r>
        <w:rPr>
          <w:rFonts w:ascii="SimSun" w:hAnsi="SimSun" w:eastAsia="SimSun"/>
          <w:b w:val="0"/>
          <w:i w:val="0"/>
          <w:color w:val="000000"/>
          <w:sz w:val="24"/>
        </w:rPr>
        <w:t>在充分做好盾构施工渣土改良的基础上，需要对隧道周围地表和临近构筑物变形进行监</w:t>
      </w:r>
      <w:r>
        <w:rPr>
          <w:rFonts w:ascii="SimSun" w:hAnsi="SimSun" w:eastAsia="SimSun"/>
          <w:b w:val="0"/>
          <w:i w:val="0"/>
          <w:color w:val="000000"/>
          <w:sz w:val="24"/>
        </w:rPr>
        <w:t>测，分析盾构掘进过程中地表和周围构筑物的变形规律，及时对施工参数进行调整以防</w:t>
      </w:r>
      <w:r>
        <w:rPr>
          <w:rFonts w:ascii="SimSun" w:hAnsi="SimSun" w:eastAsia="SimSun"/>
          <w:b w:val="0"/>
          <w:i w:val="0"/>
          <w:color w:val="000000"/>
          <w:sz w:val="24"/>
        </w:rPr>
        <w:t>止施工过程中地表和构筑物变形过大以至影响其正常使用，同时也为今后类似工程提供</w:t>
      </w:r>
      <w:r>
        <w:rPr>
          <w:rFonts w:ascii="SimSun" w:hAnsi="SimSun" w:eastAsia="SimSun"/>
          <w:b w:val="0"/>
          <w:i w:val="0"/>
          <w:color w:val="000000"/>
          <w:sz w:val="24"/>
        </w:rPr>
        <w:t>经验。</w:t>
      </w:r>
    </w:p>
    <w:p>
      <w:pPr>
        <w:autoSpaceDN w:val="0"/>
        <w:autoSpaceDE w:val="0"/>
        <w:widowControl/>
        <w:spacing w:line="254" w:lineRule="auto" w:before="420" w:after="0"/>
        <w:ind w:left="998" w:right="0" w:firstLine="0"/>
        <w:jc w:val="left"/>
      </w:pPr>
      <w:r>
        <w:rPr>
          <w:rFonts w:ascii="Times New Roman" w:hAnsi="Times New Roman" w:eastAsia="Times New Roman"/>
          <w:b/>
          <w:i w:val="0"/>
          <w:color w:val="000000"/>
          <w:sz w:val="28"/>
        </w:rPr>
        <w:t>3.1</w:t>
      </w:r>
      <w:r>
        <w:rPr>
          <w:rFonts w:ascii="SimSun" w:hAnsi="SimSun" w:eastAsia="SimSun"/>
          <w:b w:val="0"/>
          <w:i w:val="0"/>
          <w:color w:val="000000"/>
          <w:sz w:val="28"/>
        </w:rPr>
        <w:t>现场监测方案设计</w:t>
      </w:r>
    </w:p>
    <w:p>
      <w:pPr>
        <w:autoSpaceDN w:val="0"/>
        <w:autoSpaceDE w:val="0"/>
        <w:widowControl/>
        <w:spacing w:line="264" w:lineRule="exact" w:before="330" w:after="0"/>
        <w:ind w:left="998" w:right="0" w:firstLine="0"/>
        <w:jc w:val="left"/>
      </w:pPr>
      <w:r>
        <w:rPr>
          <w:rFonts w:ascii="TimesNewRomanPSMT" w:hAnsi="TimesNewRomanPSMT" w:eastAsia="TimesNewRomanPSMT"/>
          <w:b w:val="0"/>
          <w:i w:val="0"/>
          <w:color w:val="000000"/>
          <w:sz w:val="24"/>
        </w:rPr>
        <w:t xml:space="preserve">3.1.1 </w:t>
      </w:r>
      <w:r>
        <w:rPr>
          <w:rFonts w:ascii="SimHei" w:hAnsi="SimHei" w:eastAsia="SimHei"/>
          <w:b w:val="0"/>
          <w:i w:val="0"/>
          <w:color w:val="000000"/>
          <w:sz w:val="24"/>
        </w:rPr>
        <w:t>监测内容</w:t>
      </w:r>
    </w:p>
    <w:p>
      <w:pPr>
        <w:autoSpaceDN w:val="0"/>
        <w:tabs>
          <w:tab w:pos="1478" w:val="left"/>
          <w:tab w:pos="3838" w:val="left"/>
        </w:tabs>
        <w:autoSpaceDE w:val="0"/>
        <w:widowControl/>
        <w:spacing w:line="492" w:lineRule="exact" w:before="80" w:after="96"/>
        <w:ind w:left="998" w:right="0" w:firstLine="0"/>
        <w:jc w:val="left"/>
      </w:pPr>
      <w:r>
        <w:tab/>
      </w:r>
      <w:r>
        <w:rPr>
          <w:rFonts w:ascii="SimSun" w:hAnsi="SimSun" w:eastAsia="SimSun"/>
          <w:b w:val="0"/>
          <w:i w:val="0"/>
          <w:color w:val="000000"/>
          <w:sz w:val="24"/>
        </w:rPr>
        <w:t>根据相关规范和设计要求，太平路北站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南通东站站区间工程自身风险等级最高为</w:t>
      </w:r>
      <w:r>
        <w:rPr>
          <w:rFonts w:ascii="SimSun" w:hAnsi="SimSun" w:eastAsia="SimSun"/>
          <w:b w:val="0"/>
          <w:i w:val="0"/>
          <w:color w:val="000000"/>
          <w:sz w:val="24"/>
        </w:rPr>
        <w:t>二级、周边环境风险等级最高为二级，综合确定监测等级为二级。结合盾构区间监测对</w:t>
      </w:r>
      <w:r>
        <w:rPr>
          <w:rFonts w:ascii="SimSun" w:hAnsi="SimSun" w:eastAsia="SimSun"/>
          <w:b w:val="0"/>
          <w:i w:val="0"/>
          <w:color w:val="000000"/>
          <w:sz w:val="24"/>
        </w:rPr>
        <w:t>象、工程自身及周边环境，对区间施工期间的实测内容具体如下表所示：</w:t>
      </w:r>
      <w:r>
        <w:br/>
      </w:r>
      <w:r>
        <w:tab/>
      </w:r>
      <w:r>
        <w:tab/>
      </w:r>
      <w:r>
        <w:rPr>
          <w:rFonts w:ascii="SimSun" w:hAnsi="SimSun" w:eastAsia="SimSun"/>
          <w:b w:val="0"/>
          <w:i w:val="0"/>
          <w:color w:val="000000"/>
          <w:sz w:val="21"/>
        </w:rPr>
        <w:t>表</w:t>
      </w:r>
      <w:r>
        <w:rPr>
          <w:rFonts w:ascii="Times New Roman" w:hAnsi="Times New Roman" w:eastAsia="Times New Roman"/>
          <w:b/>
          <w:i w:val="0"/>
          <w:color w:val="000000"/>
          <w:sz w:val="21"/>
        </w:rPr>
        <w:t xml:space="preserve">3-1 </w:t>
      </w:r>
      <w:r>
        <w:rPr>
          <w:rFonts w:ascii="SimSun" w:hAnsi="SimSun" w:eastAsia="SimSun"/>
          <w:b w:val="0"/>
          <w:i w:val="0"/>
          <w:color w:val="000000"/>
          <w:sz w:val="21"/>
        </w:rPr>
        <w:t>区间隧道各监测项目布置原则</w:t>
      </w:r>
    </w:p>
    <w:tbl>
      <w:tblPr>
        <w:tblW w:type="auto" w:w="0"/>
        <w:tblLayout w:type="fixed"/>
        <w:tblLook w:firstColumn="1" w:firstRow="1" w:lastColumn="0" w:lastRow="0" w:noHBand="0" w:noVBand="1" w:val="04A0"/>
        <w:tblInd w:w="1021.9999999999999" w:type="dxa"/>
      </w:tblPr>
      <w:tblGrid>
        <w:gridCol w:w="5106"/>
        <w:gridCol w:w="5106"/>
      </w:tblGrid>
      <w:tr>
        <w:trPr>
          <w:trHeight w:hRule="exact" w:val="510"/>
        </w:trPr>
        <w:tc>
          <w:tcPr>
            <w:tcW w:type="dxa" w:w="1420"/>
            <w:tcBorders>
              <w:top w:sz="11.200000000000273" w:val="single" w:color="#000000"/>
              <w:bottom w:sz="5.600000000000364" w:val="single" w:color="#000000"/>
            </w:tcBorders>
            <w:shd w:fill="ffffff"/>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监测项目</w:t>
            </w:r>
          </w:p>
        </w:tc>
        <w:tc>
          <w:tcPr>
            <w:tcW w:type="dxa" w:w="7606"/>
            <w:tcBorders>
              <w:top w:sz="11.200000000000273" w:val="single" w:color="#000000"/>
              <w:bottom w:sz="5.600000000000364" w:val="single" w:color="#000000"/>
            </w:tcBorders>
            <w:shd w:fill="ffffff"/>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测点布设原则</w:t>
            </w:r>
          </w:p>
        </w:tc>
      </w:tr>
    </w:tbl>
    <w:p>
      <w:pPr>
        <w:autoSpaceDN w:val="0"/>
        <w:autoSpaceDE w:val="0"/>
        <w:widowControl/>
        <w:spacing w:line="266" w:lineRule="auto" w:before="228" w:after="0"/>
        <w:ind w:left="2468" w:right="144" w:firstLine="0"/>
        <w:jc w:val="left"/>
      </w:pPr>
      <w:r>
        <w:rPr>
          <w:rFonts w:ascii="SimSun" w:hAnsi="SimSun" w:eastAsia="SimSun"/>
          <w:b w:val="0"/>
          <w:i w:val="0"/>
          <w:color w:val="000000"/>
          <w:sz w:val="21"/>
        </w:rPr>
        <w:t>监测点沿隧道轴线上方地表布设，并根据周边环境和地质条件布设在垂直于隧道轴</w:t>
      </w:r>
      <w:r>
        <w:rPr>
          <w:rFonts w:ascii="SimSun" w:hAnsi="SimSun" w:eastAsia="SimSun"/>
          <w:b w:val="0"/>
          <w:i w:val="0"/>
          <w:color w:val="000000"/>
          <w:sz w:val="21"/>
        </w:rPr>
        <w:t>线的横向监测断面上。</w:t>
      </w:r>
    </w:p>
    <w:p>
      <w:pPr>
        <w:autoSpaceDN w:val="0"/>
        <w:autoSpaceDE w:val="0"/>
        <w:widowControl/>
        <w:spacing w:line="234" w:lineRule="exact" w:before="182" w:after="106"/>
        <w:ind w:left="2468" w:right="0" w:firstLine="0"/>
        <w:jc w:val="left"/>
      </w:pPr>
      <w:r>
        <w:rPr>
          <w:rFonts w:ascii="SimSun" w:hAnsi="SimSun" w:eastAsia="SimSun"/>
          <w:b w:val="0"/>
          <w:i w:val="0"/>
          <w:color w:val="000000"/>
          <w:sz w:val="21"/>
        </w:rPr>
        <w:t>在始发和接收段，距始发井和接收井</w:t>
      </w:r>
      <w:r>
        <w:rPr>
          <w:rFonts w:ascii="TimesNewRomanPSMT" w:hAnsi="TimesNewRomanPSMT" w:eastAsia="TimesNewRomanPSMT"/>
          <w:b w:val="0"/>
          <w:i w:val="0"/>
          <w:color w:val="000000"/>
          <w:sz w:val="21"/>
        </w:rPr>
        <w:t>50</w:t>
      </w:r>
      <w:r>
        <w:rPr>
          <w:rFonts w:ascii="SimSun" w:hAnsi="SimSun" w:eastAsia="SimSun"/>
          <w:b w:val="0"/>
          <w:i w:val="0"/>
          <w:color w:val="000000"/>
          <w:sz w:val="21"/>
        </w:rPr>
        <w:t xml:space="preserve"> 环范围内，每隔</w:t>
      </w:r>
      <w:r>
        <w:rPr>
          <w:rFonts w:ascii="TimesNewRomanPSMT" w:hAnsi="TimesNewRomanPSMT" w:eastAsia="TimesNewRomanPSMT"/>
          <w:b w:val="0"/>
          <w:i w:val="0"/>
          <w:color w:val="000000"/>
          <w:sz w:val="21"/>
        </w:rPr>
        <w:t>5m</w:t>
      </w:r>
      <w:r>
        <w:rPr>
          <w:rFonts w:ascii="SimSun" w:hAnsi="SimSun" w:eastAsia="SimSun"/>
          <w:b w:val="0"/>
          <w:i w:val="0"/>
          <w:color w:val="000000"/>
          <w:sz w:val="21"/>
        </w:rPr>
        <w:t xml:space="preserve"> 布设监测横断面。</w:t>
      </w:r>
    </w:p>
    <w:tbl>
      <w:tblPr>
        <w:tblW w:type="auto" w:w="0"/>
        <w:tblLayout w:type="fixed"/>
        <w:tblLook w:firstColumn="1" w:firstRow="1" w:lastColumn="0" w:lastRow="0" w:noHBand="0" w:noVBand="1" w:val="04A0"/>
        <w:tblInd w:w="640.0" w:type="dxa"/>
      </w:tblPr>
      <w:tblGrid>
        <w:gridCol w:w="5106"/>
        <w:gridCol w:w="5106"/>
      </w:tblGrid>
      <w:tr>
        <w:trPr>
          <w:trHeight w:hRule="exact" w:val="754"/>
        </w:trPr>
        <w:tc>
          <w:tcPr>
            <w:tcW w:type="dxa" w:w="1660"/>
            <w:tcBorders/>
            <w:tcMar>
              <w:start w:w="0" w:type="dxa"/>
              <w:end w:w="0" w:type="dxa"/>
            </w:tcMar>
          </w:tcPr>
          <w:p>
            <w:pPr>
              <w:autoSpaceDN w:val="0"/>
              <w:autoSpaceDE w:val="0"/>
              <w:widowControl/>
              <w:spacing w:line="185" w:lineRule="auto" w:before="268" w:after="0"/>
              <w:ind w:left="0" w:right="146" w:firstLine="0"/>
              <w:jc w:val="right"/>
            </w:pPr>
            <w:r>
              <w:rPr>
                <w:rFonts w:ascii="SimSun" w:hAnsi="SimSun" w:eastAsia="SimSun"/>
                <w:b w:val="0"/>
                <w:i w:val="0"/>
                <w:color w:val="000000"/>
                <w:sz w:val="21"/>
              </w:rPr>
              <w:t>地表沉降</w:t>
            </w:r>
          </w:p>
        </w:tc>
        <w:tc>
          <w:tcPr>
            <w:tcW w:type="dxa" w:w="7800"/>
            <w:tcBorders/>
            <w:tcMar>
              <w:start w:w="0" w:type="dxa"/>
              <w:end w:w="0" w:type="dxa"/>
            </w:tcMar>
          </w:tcPr>
          <w:p>
            <w:pPr>
              <w:autoSpaceDN w:val="0"/>
              <w:autoSpaceDE w:val="0"/>
              <w:widowControl/>
              <w:spacing w:line="348" w:lineRule="exact" w:before="0" w:after="0"/>
              <w:ind w:left="168" w:right="0" w:firstLine="0"/>
              <w:jc w:val="left"/>
            </w:pPr>
            <w:r>
              <w:rPr>
                <w:rFonts w:ascii="SimSun" w:hAnsi="SimSun" w:eastAsia="SimSun"/>
                <w:b w:val="0"/>
                <w:i w:val="0"/>
                <w:color w:val="000000"/>
                <w:sz w:val="21"/>
              </w:rPr>
              <w:t>在距始发井和接收井大于</w:t>
            </w:r>
            <w:r>
              <w:rPr>
                <w:rFonts w:ascii="TimesNewRomanPSMT" w:hAnsi="TimesNewRomanPSMT" w:eastAsia="TimesNewRomanPSMT"/>
                <w:b w:val="0"/>
                <w:i w:val="0"/>
                <w:color w:val="000000"/>
                <w:sz w:val="21"/>
              </w:rPr>
              <w:t>50</w:t>
            </w:r>
            <w:r>
              <w:rPr>
                <w:rFonts w:ascii="SimSun" w:hAnsi="SimSun" w:eastAsia="SimSun"/>
                <w:b w:val="0"/>
                <w:i w:val="0"/>
                <w:color w:val="000000"/>
                <w:sz w:val="21"/>
              </w:rPr>
              <w:t xml:space="preserve"> 环且小于</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环范围内，每隔</w:t>
            </w:r>
            <w:r>
              <w:rPr>
                <w:rFonts w:ascii="TimesNewRomanPSMT" w:hAnsi="TimesNewRomanPSMT" w:eastAsia="TimesNewRomanPSMT"/>
                <w:b w:val="0"/>
                <w:i w:val="0"/>
                <w:color w:val="000000"/>
                <w:sz w:val="21"/>
              </w:rPr>
              <w:t>15m</w:t>
            </w:r>
            <w:r>
              <w:rPr>
                <w:rFonts w:ascii="SimSun" w:hAnsi="SimSun" w:eastAsia="SimSun"/>
                <w:b w:val="0"/>
                <w:i w:val="0"/>
                <w:color w:val="000000"/>
                <w:sz w:val="21"/>
              </w:rPr>
              <w:t xml:space="preserve"> 布设监测横断面；</w:t>
            </w:r>
            <w:r>
              <w:rPr>
                <w:rFonts w:ascii="TimesNewRomanPSMT" w:hAnsi="TimesNewRomanPSMT" w:eastAsia="TimesNewRomanPSMT"/>
                <w:b w:val="0"/>
                <w:i w:val="0"/>
                <w:color w:val="000000"/>
                <w:sz w:val="21"/>
              </w:rPr>
              <w:t>100</w:t>
            </w:r>
            <w:r>
              <w:rPr>
                <w:rFonts w:ascii="SimSun" w:hAnsi="SimSun" w:eastAsia="SimSun"/>
                <w:b w:val="0"/>
                <w:i w:val="0"/>
                <w:color w:val="000000"/>
                <w:sz w:val="21"/>
              </w:rPr>
              <w:t xml:space="preserve"> 环以外，宜每隔</w:t>
            </w:r>
            <w:r>
              <w:rPr>
                <w:rFonts w:ascii="TimesNewRomanPSMT" w:hAnsi="TimesNewRomanPSMT" w:eastAsia="TimesNewRomanPSMT"/>
                <w:b w:val="0"/>
                <w:i w:val="0"/>
                <w:color w:val="000000"/>
                <w:sz w:val="21"/>
              </w:rPr>
              <w:t>35m</w:t>
            </w:r>
            <w:r>
              <w:rPr>
                <w:rFonts w:ascii="SimSun" w:hAnsi="SimSun" w:eastAsia="SimSun"/>
                <w:b w:val="0"/>
                <w:i w:val="0"/>
                <w:color w:val="000000"/>
                <w:sz w:val="21"/>
              </w:rPr>
              <w:t xml:space="preserve"> 布设监测横断面；隧道轴线投影地面线每隔</w:t>
            </w:r>
            <w:r>
              <w:rPr>
                <w:rFonts w:ascii="TimesNewRomanPSMT" w:hAnsi="TimesNewRomanPSMT" w:eastAsia="TimesNewRomanPSMT"/>
                <w:b w:val="0"/>
                <w:i w:val="0"/>
                <w:color w:val="000000"/>
                <w:sz w:val="21"/>
              </w:rPr>
              <w:t>10</w:t>
            </w:r>
            <w:r>
              <w:rPr>
                <w:rFonts w:ascii="SimSun" w:hAnsi="SimSun" w:eastAsia="SimSun"/>
                <w:b w:val="0"/>
                <w:i w:val="0"/>
                <w:color w:val="000000"/>
                <w:sz w:val="21"/>
              </w:rPr>
              <w:t>～</w:t>
            </w:r>
            <w:r>
              <w:rPr>
                <w:rFonts w:ascii="TimesNewRomanPSMT" w:hAnsi="TimesNewRomanPSMT" w:eastAsia="TimesNewRomanPSMT"/>
                <w:b w:val="0"/>
                <w:i w:val="0"/>
                <w:color w:val="000000"/>
                <w:sz w:val="21"/>
              </w:rPr>
              <w:t>15m</w:t>
            </w:r>
            <w:r>
              <w:rPr>
                <w:rFonts w:ascii="SimSun" w:hAnsi="SimSun" w:eastAsia="SimSun"/>
                <w:b w:val="0"/>
                <w:i w:val="0"/>
                <w:color w:val="000000"/>
                <w:sz w:val="21"/>
              </w:rPr>
              <w:t xml:space="preserve"> 布设</w:t>
            </w:r>
          </w:p>
        </w:tc>
      </w:tr>
    </w:tbl>
    <w:p>
      <w:pPr>
        <w:autoSpaceDN w:val="0"/>
        <w:autoSpaceDE w:val="0"/>
        <w:widowControl/>
        <w:spacing w:line="234" w:lineRule="exact" w:before="108" w:after="0"/>
        <w:ind w:left="2468"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个监测点。</w:t>
      </w:r>
    </w:p>
    <w:p>
      <w:pPr>
        <w:autoSpaceDN w:val="0"/>
        <w:autoSpaceDE w:val="0"/>
        <w:widowControl/>
        <w:spacing w:line="398" w:lineRule="exact" w:before="0" w:after="0"/>
        <w:ind w:left="2468" w:right="0" w:firstLine="0"/>
        <w:jc w:val="left"/>
      </w:pPr>
      <w:r>
        <w:rPr>
          <w:rFonts w:ascii="SimSun" w:hAnsi="SimSun" w:eastAsia="SimSun"/>
          <w:b w:val="0"/>
          <w:i w:val="0"/>
          <w:color w:val="000000"/>
          <w:sz w:val="21"/>
        </w:rPr>
        <w:t>每个监测断面布设</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个监测点，在两条隧道轴线内每隔</w:t>
      </w:r>
      <w:r>
        <w:rPr>
          <w:rFonts w:ascii="TimesNewRomanPSMT" w:hAnsi="TimesNewRomanPSMT" w:eastAsia="TimesNewRomanPSMT"/>
          <w:b w:val="0"/>
          <w:i w:val="0"/>
          <w:color w:val="000000"/>
          <w:sz w:val="21"/>
        </w:rPr>
        <w:t>3m</w:t>
      </w:r>
      <w:r>
        <w:rPr>
          <w:rFonts w:ascii="SimSun" w:hAnsi="SimSun" w:eastAsia="SimSun"/>
          <w:b w:val="0"/>
          <w:i w:val="0"/>
          <w:color w:val="000000"/>
          <w:sz w:val="21"/>
        </w:rPr>
        <w:t xml:space="preserve"> 左右布置一个监测点，</w:t>
      </w:r>
      <w:r>
        <w:rPr>
          <w:rFonts w:ascii="SimSun" w:hAnsi="SimSun" w:eastAsia="SimSun"/>
          <w:b w:val="0"/>
          <w:i w:val="0"/>
          <w:color w:val="000000"/>
          <w:sz w:val="21"/>
        </w:rPr>
        <w:t>而在轴线外侧监测点间距依次为</w:t>
      </w:r>
      <w:r>
        <w:rPr>
          <w:rFonts w:ascii="TimesNewRomanPSMT" w:hAnsi="TimesNewRomanPSMT" w:eastAsia="TimesNewRomanPSMT"/>
          <w:b w:val="0"/>
          <w:i w:val="0"/>
          <w:color w:val="000000"/>
          <w:sz w:val="21"/>
        </w:rPr>
        <w:t>3m</w:t>
      </w:r>
      <w:r>
        <w:rPr>
          <w:rFonts w:ascii="SimSun" w:hAnsi="SimSun" w:eastAsia="SimSun"/>
          <w:b w:val="0"/>
          <w:i w:val="0"/>
          <w:color w:val="000000"/>
          <w:sz w:val="21"/>
        </w:rPr>
        <w:t>、</w:t>
      </w:r>
      <w:r>
        <w:rPr>
          <w:rFonts w:ascii="TimesNewRomanPSMT" w:hAnsi="TimesNewRomanPSMT" w:eastAsia="TimesNewRomanPSMT"/>
          <w:b w:val="0"/>
          <w:i w:val="0"/>
          <w:color w:val="000000"/>
          <w:sz w:val="21"/>
        </w:rPr>
        <w:t>5m</w:t>
      </w:r>
      <w:r>
        <w:rPr>
          <w:rFonts w:ascii="SimSun" w:hAnsi="SimSun" w:eastAsia="SimSun"/>
          <w:b w:val="0"/>
          <w:i w:val="0"/>
          <w:color w:val="000000"/>
          <w:sz w:val="21"/>
        </w:rPr>
        <w:t xml:space="preserve"> 和</w:t>
      </w:r>
      <w:r>
        <w:rPr>
          <w:rFonts w:ascii="TimesNewRomanPSMT" w:hAnsi="TimesNewRomanPSMT" w:eastAsia="TimesNewRomanPSMT"/>
          <w:b w:val="0"/>
          <w:i w:val="0"/>
          <w:color w:val="000000"/>
          <w:sz w:val="21"/>
        </w:rPr>
        <w:t>10m</w:t>
      </w:r>
      <w:r>
        <w:rPr>
          <w:rFonts w:ascii="SimSun" w:hAnsi="SimSun" w:eastAsia="SimSun"/>
          <w:b w:val="0"/>
          <w:i w:val="0"/>
          <w:color w:val="000000"/>
          <w:sz w:val="21"/>
        </w:rPr>
        <w:t>。</w:t>
      </w:r>
    </w:p>
    <w:p>
      <w:pPr>
        <w:autoSpaceDN w:val="0"/>
        <w:tabs>
          <w:tab w:pos="2468" w:val="left"/>
        </w:tabs>
        <w:autoSpaceDE w:val="0"/>
        <w:widowControl/>
        <w:spacing w:line="394" w:lineRule="exact" w:before="100" w:after="0"/>
        <w:ind w:left="1050" w:right="3744" w:firstLine="0"/>
        <w:jc w:val="left"/>
      </w:pPr>
      <w:r>
        <w:tab/>
      </w:r>
      <w:r>
        <w:rPr>
          <w:rFonts w:ascii="SimSun" w:hAnsi="SimSun" w:eastAsia="SimSun"/>
          <w:b w:val="0"/>
          <w:i w:val="0"/>
          <w:color w:val="000000"/>
          <w:sz w:val="21"/>
        </w:rPr>
        <w:t>主要影响区内管线按</w:t>
      </w:r>
      <w:r>
        <w:rPr>
          <w:rFonts w:ascii="TimesNewRomanPSMT" w:hAnsi="TimesNewRomanPSMT" w:eastAsia="TimesNewRomanPSMT"/>
          <w:b w:val="0"/>
          <w:i w:val="0"/>
          <w:color w:val="000000"/>
          <w:sz w:val="21"/>
        </w:rPr>
        <w:t>15m</w:t>
      </w:r>
      <w:r>
        <w:rPr>
          <w:rFonts w:ascii="SimSun" w:hAnsi="SimSun" w:eastAsia="SimSun"/>
          <w:b w:val="0"/>
          <w:i w:val="0"/>
          <w:color w:val="000000"/>
          <w:sz w:val="21"/>
        </w:rPr>
        <w:t xml:space="preserve"> 间距布设；</w:t>
      </w:r>
      <w:r>
        <w:br/>
      </w:r>
      <w:r>
        <w:rPr>
          <w:rFonts w:ascii="SimSun" w:hAnsi="SimSun" w:eastAsia="SimSun"/>
          <w:b w:val="0"/>
          <w:i w:val="0"/>
          <w:color w:val="000000"/>
          <w:sz w:val="21"/>
        </w:rPr>
        <w:t>地下管线沉降</w:t>
      </w:r>
      <w:r>
        <w:tab/>
      </w:r>
      <w:r>
        <w:rPr>
          <w:rFonts w:ascii="SimSun" w:hAnsi="SimSun" w:eastAsia="SimSun"/>
          <w:b w:val="0"/>
          <w:i w:val="0"/>
          <w:color w:val="000000"/>
          <w:sz w:val="21"/>
        </w:rPr>
        <w:t>次要影响区按</w:t>
      </w:r>
      <w:r>
        <w:rPr>
          <w:rFonts w:ascii="TimesNewRomanPSMT" w:hAnsi="TimesNewRomanPSMT" w:eastAsia="TimesNewRomanPSMT"/>
          <w:b w:val="0"/>
          <w:i w:val="0"/>
          <w:color w:val="000000"/>
          <w:sz w:val="21"/>
        </w:rPr>
        <w:t>25m</w:t>
      </w:r>
      <w:r>
        <w:rPr>
          <w:rFonts w:ascii="SimSun" w:hAnsi="SimSun" w:eastAsia="SimSun"/>
          <w:b w:val="0"/>
          <w:i w:val="0"/>
          <w:color w:val="000000"/>
          <w:sz w:val="21"/>
        </w:rPr>
        <w:t xml:space="preserve"> 间距布设；</w:t>
      </w:r>
      <w:r>
        <w:br/>
      </w:r>
      <w:r>
        <w:tab/>
      </w:r>
      <w:r>
        <w:rPr>
          <w:rFonts w:ascii="SimSun" w:hAnsi="SimSun" w:eastAsia="SimSun"/>
          <w:b w:val="0"/>
          <w:i w:val="0"/>
          <w:color w:val="000000"/>
          <w:sz w:val="21"/>
        </w:rPr>
        <w:t>暗挖联络通道范围内管线监测点适当加密。</w:t>
      </w:r>
    </w:p>
    <w:p>
      <w:pPr>
        <w:autoSpaceDN w:val="0"/>
        <w:autoSpaceDE w:val="0"/>
        <w:widowControl/>
        <w:spacing w:line="240" w:lineRule="exact" w:before="254" w:after="0"/>
        <w:ind w:left="0" w:right="4542" w:firstLine="0"/>
        <w:jc w:val="right"/>
      </w:pPr>
      <w:r>
        <w:rPr>
          <w:rFonts w:ascii="TimesNewRomanPSMT" w:hAnsi="TimesNewRomanPSMT" w:eastAsia="TimesNewRomanPSMT"/>
          <w:b w:val="0"/>
          <w:i w:val="0"/>
          <w:color w:val="000000"/>
          <w:sz w:val="18"/>
        </w:rPr>
        <w:t xml:space="preserve">41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23" name="Picture 4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4" name="Picture 4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10" w:firstLine="0"/>
        <w:jc w:val="right"/>
      </w:pPr>
      <w:r>
        <w:rPr>
          <w:rFonts w:ascii="SimSun" w:hAnsi="SimSun" w:eastAsia="SimSun"/>
          <w:b w:val="0"/>
          <w:i w:val="0"/>
          <w:color w:val="000000"/>
          <w:sz w:val="18"/>
        </w:rPr>
        <w:t>东南大学硕士学位论文</w:t>
      </w:r>
    </w:p>
    <w:p>
      <w:pPr>
        <w:autoSpaceDN w:val="0"/>
        <w:autoSpaceDE w:val="0"/>
        <w:widowControl/>
        <w:spacing w:line="254" w:lineRule="auto" w:before="278" w:after="96"/>
        <w:ind w:left="0" w:right="20" w:firstLine="0"/>
        <w:jc w:val="right"/>
      </w:pPr>
      <w:r>
        <w:rPr>
          <w:rFonts w:ascii="SimSun" w:hAnsi="SimSun" w:eastAsia="SimSun"/>
          <w:b w:val="0"/>
          <w:i w:val="0"/>
          <w:color w:val="000000"/>
          <w:sz w:val="21"/>
        </w:rPr>
        <w:t>续表</w:t>
      </w:r>
      <w:r>
        <w:rPr>
          <w:rFonts w:ascii="Times New Roman" w:hAnsi="Times New Roman" w:eastAsia="Times New Roman"/>
          <w:b/>
          <w:i w:val="0"/>
          <w:color w:val="000000"/>
          <w:sz w:val="21"/>
        </w:rPr>
        <w:t xml:space="preserve">3-1 </w:t>
      </w:r>
    </w:p>
    <w:tbl>
      <w:tblPr>
        <w:tblW w:type="auto" w:w="0"/>
        <w:tblLayout w:type="fixed"/>
        <w:tblLook w:firstColumn="1" w:firstRow="1" w:lastColumn="0" w:lastRow="0" w:noHBand="0" w:noVBand="1" w:val="04A0"/>
        <w:tblInd w:w="998.0000000000001" w:type="dxa"/>
      </w:tblPr>
      <w:tblGrid>
        <w:gridCol w:w="5071"/>
        <w:gridCol w:w="5071"/>
      </w:tblGrid>
      <w:tr>
        <w:trPr>
          <w:trHeight w:hRule="exact" w:val="512"/>
        </w:trPr>
        <w:tc>
          <w:tcPr>
            <w:tcW w:type="dxa" w:w="1420"/>
            <w:tcBorders>
              <w:top w:sz="11.200000000000045" w:val="single" w:color="#000000"/>
              <w:bottom w:sz="5.600000000000023"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监测项目</w:t>
            </w:r>
          </w:p>
        </w:tc>
        <w:tc>
          <w:tcPr>
            <w:tcW w:type="dxa" w:w="7642"/>
            <w:tcBorders>
              <w:top w:sz="11.200000000000045" w:val="single" w:color="#000000"/>
              <w:bottom w:sz="5.600000000000023"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测点布设原则</w:t>
            </w:r>
          </w:p>
        </w:tc>
      </w:tr>
    </w:tbl>
    <w:p>
      <w:pPr>
        <w:autoSpaceDN w:val="0"/>
        <w:tabs>
          <w:tab w:pos="1392" w:val="left"/>
          <w:tab w:pos="2526" w:val="left"/>
        </w:tabs>
        <w:autoSpaceDE w:val="0"/>
        <w:widowControl/>
        <w:spacing w:line="386" w:lineRule="exact" w:before="0" w:after="0"/>
        <w:ind w:left="1182" w:right="144" w:firstLine="0"/>
        <w:jc w:val="left"/>
      </w:pPr>
      <w:r>
        <w:tab/>
      </w:r>
      <w:r>
        <w:tab/>
      </w:r>
      <w:r>
        <w:rPr>
          <w:rFonts w:ascii="SimSun" w:hAnsi="SimSun" w:eastAsia="SimSun"/>
          <w:b w:val="0"/>
          <w:i w:val="0"/>
          <w:color w:val="000000"/>
          <w:sz w:val="21"/>
        </w:rPr>
        <w:t>在建筑物的四角、沿外墙每</w:t>
      </w:r>
      <w:r>
        <w:rPr>
          <w:rFonts w:ascii="TimesNewRomanPSMT" w:hAnsi="TimesNewRomanPSMT" w:eastAsia="TimesNewRomanPSMT"/>
          <w:b w:val="0"/>
          <w:i w:val="0"/>
          <w:color w:val="000000"/>
          <w:sz w:val="21"/>
        </w:rPr>
        <w:t>10</w:t>
      </w:r>
      <w:r>
        <w:rPr>
          <w:rFonts w:ascii="SimSun" w:hAnsi="SimSun" w:eastAsia="SimSun"/>
          <w:b w:val="0"/>
          <w:i w:val="0"/>
          <w:color w:val="000000"/>
          <w:sz w:val="21"/>
        </w:rPr>
        <w:t>～</w:t>
      </w:r>
      <w:r>
        <w:rPr>
          <w:rFonts w:ascii="TimesNewRomanPSMT" w:hAnsi="TimesNewRomanPSMT" w:eastAsia="TimesNewRomanPSMT"/>
          <w:b w:val="0"/>
          <w:i w:val="0"/>
          <w:color w:val="000000"/>
          <w:sz w:val="21"/>
        </w:rPr>
        <w:t>15m</w:t>
      </w:r>
      <w:r>
        <w:rPr>
          <w:rFonts w:ascii="SimSun" w:hAnsi="SimSun" w:eastAsia="SimSun"/>
          <w:b w:val="0"/>
          <w:i w:val="0"/>
          <w:color w:val="000000"/>
          <w:sz w:val="21"/>
        </w:rPr>
        <w:t>，每隔</w:t>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根柱基上，且每侧不少于</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个测</w:t>
      </w:r>
      <w:r>
        <w:rPr>
          <w:rFonts w:ascii="SimSun" w:hAnsi="SimSun" w:eastAsia="SimSun"/>
          <w:b w:val="0"/>
          <w:i w:val="0"/>
          <w:color w:val="000000"/>
          <w:sz w:val="21"/>
        </w:rPr>
        <w:t>建（构）筑</w:t>
      </w:r>
      <w:r>
        <w:tab/>
      </w:r>
      <w:r>
        <w:rPr>
          <w:rFonts w:ascii="SimSun" w:hAnsi="SimSun" w:eastAsia="SimSun"/>
          <w:b w:val="0"/>
          <w:i w:val="0"/>
          <w:color w:val="000000"/>
          <w:sz w:val="21"/>
        </w:rPr>
        <w:t>点；高低悬殊或新旧建筑物衔接处两侧，伸缩缝与不同埋深基础的两侧；高耸构筑</w:t>
      </w:r>
      <w:r>
        <w:tab/>
      </w:r>
      <w:r>
        <w:rPr>
          <w:rFonts w:ascii="SimSun" w:hAnsi="SimSun" w:eastAsia="SimSun"/>
          <w:b w:val="0"/>
          <w:i w:val="0"/>
          <w:color w:val="000000"/>
          <w:sz w:val="21"/>
        </w:rPr>
        <w:t>物变形</w:t>
      </w:r>
      <w:r>
        <w:tab/>
      </w:r>
      <w:r>
        <w:rPr>
          <w:rFonts w:ascii="SimSun" w:hAnsi="SimSun" w:eastAsia="SimSun"/>
          <w:b w:val="0"/>
          <w:i w:val="0"/>
          <w:color w:val="000000"/>
          <w:sz w:val="21"/>
        </w:rPr>
        <w:t>物基础轴线的对称部位，每一构筑物不应少于</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个点，建筑物沉降采用差异沉降</w:t>
      </w:r>
      <w:r>
        <w:tab/>
      </w:r>
      <w:r>
        <w:tab/>
      </w:r>
      <w:r>
        <w:rPr>
          <w:rFonts w:ascii="SimSun" w:hAnsi="SimSun" w:eastAsia="SimSun"/>
          <w:b w:val="0"/>
          <w:i w:val="0"/>
          <w:color w:val="000000"/>
          <w:sz w:val="21"/>
        </w:rPr>
        <w:t>方式进行计算偏移沉降量。</w:t>
      </w:r>
    </w:p>
    <w:p>
      <w:pPr>
        <w:autoSpaceDN w:val="0"/>
        <w:autoSpaceDE w:val="0"/>
        <w:widowControl/>
        <w:spacing w:line="266" w:lineRule="exact" w:before="196" w:after="274"/>
        <w:ind w:left="1478"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为现场监测点照片，图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为部分地表沉降监测点平面布置图。</w:t>
      </w:r>
    </w:p>
    <w:p>
      <w:pPr>
        <w:sectPr>
          <w:pgSz w:w="11906" w:h="16838"/>
          <w:pgMar w:top="440" w:right="1344" w:bottom="170" w:left="420" w:header="720" w:footer="720" w:gutter="0"/>
          <w:cols/>
          <w:docGrid w:linePitch="360"/>
        </w:sectPr>
      </w:pPr>
    </w:p>
    <w:p>
      <w:pPr>
        <w:autoSpaceDN w:val="0"/>
        <w:autoSpaceDE w:val="0"/>
        <w:widowControl/>
        <w:spacing w:line="240" w:lineRule="auto" w:before="0" w:after="0"/>
        <w:ind w:left="1238" w:right="0" w:firstLine="0"/>
        <w:jc w:val="left"/>
      </w:pPr>
      <w:r>
        <w:drawing>
          <wp:inline xmlns:a="http://schemas.openxmlformats.org/drawingml/2006/main" xmlns:pic="http://schemas.openxmlformats.org/drawingml/2006/picture">
            <wp:extent cx="2520949" cy="1874519"/>
            <wp:docPr id="425" name="Picture 425"/>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2520949" cy="1874519"/>
                    </a:xfrm>
                    <a:prstGeom prst="rect"/>
                  </pic:spPr>
                </pic:pic>
              </a:graphicData>
            </a:graphic>
          </wp:inline>
        </w:drawing>
      </w:r>
    </w:p>
    <w:p>
      <w:pPr>
        <w:sectPr>
          <w:type w:val="continuous"/>
          <w:pgSz w:w="11906" w:h="16838"/>
          <w:pgMar w:top="440" w:right="1344" w:bottom="170" w:left="420" w:header="720" w:footer="720" w:gutter="0"/>
          <w:cols w:num="2" w:equalWidth="0">
            <w:col w:w="5508" w:space="0"/>
            <w:col w:w="4634"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519680" cy="1883409"/>
            <wp:docPr id="426" name="Picture 426"/>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2519680" cy="1883409"/>
                    </a:xfrm>
                    <a:prstGeom prst="rect"/>
                  </pic:spPr>
                </pic:pic>
              </a:graphicData>
            </a:graphic>
          </wp:inline>
        </w:drawing>
      </w:r>
    </w:p>
    <w:p>
      <w:pPr>
        <w:spacing w:after="290"/>
        <w:sectPr>
          <w:type w:val="nextColumn"/>
          <w:pgSz w:w="11906" w:h="16838"/>
          <w:pgMar w:top="440" w:right="1344" w:bottom="170" w:left="420" w:header="720" w:footer="720" w:gutter="0"/>
          <w:cols w:num="2" w:equalWidth="0">
            <w:col w:w="5508" w:space="0"/>
            <w:col w:w="4634" w:space="0"/>
          </w:cols>
          <w:docGrid w:linePitch="360"/>
        </w:sectPr>
      </w:pPr>
    </w:p>
    <w:p>
      <w:pPr>
        <w:autoSpaceDN w:val="0"/>
        <w:autoSpaceDE w:val="0"/>
        <w:widowControl/>
        <w:spacing w:line="374" w:lineRule="exact" w:before="0" w:after="0"/>
        <w:ind w:left="2160" w:right="1152"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）地表沉降监测点</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）构筑物沉降监测点</w:t>
      </w:r>
      <w:r>
        <w:rPr>
          <w:rFonts w:ascii="SimSun" w:hAnsi="SimSun" w:eastAsia="SimSun"/>
          <w:b w:val="0"/>
          <w:i w:val="0"/>
          <w:color w:val="000000"/>
          <w:sz w:val="21"/>
        </w:rPr>
        <w:t>图</w:t>
      </w:r>
      <w:r>
        <w:rPr>
          <w:rFonts w:ascii="Times New Roman" w:hAnsi="Times New Roman" w:eastAsia="Times New Roman"/>
          <w:b/>
          <w:i w:val="0"/>
          <w:color w:val="000000"/>
          <w:sz w:val="21"/>
        </w:rPr>
        <w:t>3-1</w:t>
      </w:r>
      <w:r>
        <w:rPr>
          <w:rFonts w:ascii="SimSun" w:hAnsi="SimSun" w:eastAsia="SimSun"/>
          <w:b w:val="0"/>
          <w:i w:val="0"/>
          <w:color w:val="000000"/>
          <w:sz w:val="21"/>
        </w:rPr>
        <w:t xml:space="preserve"> 监测点标志</w:t>
      </w:r>
    </w:p>
    <w:p>
      <w:pPr>
        <w:autoSpaceDN w:val="0"/>
        <w:autoSpaceDE w:val="0"/>
        <w:widowControl/>
        <w:spacing w:line="240" w:lineRule="auto" w:before="200" w:after="0"/>
        <w:ind w:left="1964" w:right="0" w:firstLine="0"/>
        <w:jc w:val="left"/>
      </w:pPr>
      <w:r>
        <w:drawing>
          <wp:inline xmlns:a="http://schemas.openxmlformats.org/drawingml/2006/main" xmlns:pic="http://schemas.openxmlformats.org/drawingml/2006/picture">
            <wp:extent cx="4525010" cy="2341879"/>
            <wp:docPr id="427" name="Picture 427"/>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525010" cy="2341879"/>
                    </a:xfrm>
                    <a:prstGeom prst="rect"/>
                  </pic:spPr>
                </pic:pic>
              </a:graphicData>
            </a:graphic>
          </wp:inline>
        </w:drawing>
      </w:r>
    </w:p>
    <w:p>
      <w:pPr>
        <w:autoSpaceDN w:val="0"/>
        <w:autoSpaceDE w:val="0"/>
        <w:widowControl/>
        <w:spacing w:line="254" w:lineRule="auto" w:before="222" w:after="0"/>
        <w:ind w:left="0" w:right="2482"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3-2 </w:t>
      </w:r>
      <w:r>
        <w:rPr>
          <w:rFonts w:ascii="SimSun" w:hAnsi="SimSun" w:eastAsia="SimSun"/>
          <w:b w:val="0"/>
          <w:i w:val="0"/>
          <w:color w:val="000000"/>
          <w:sz w:val="21"/>
        </w:rPr>
        <w:t>部分地表沉降监测点平面布置示意图</w:t>
      </w:r>
    </w:p>
    <w:p>
      <w:pPr>
        <w:autoSpaceDN w:val="0"/>
        <w:autoSpaceDE w:val="0"/>
        <w:widowControl/>
        <w:spacing w:line="266" w:lineRule="exact" w:before="294" w:after="0"/>
        <w:ind w:left="998" w:right="0" w:firstLine="0"/>
        <w:jc w:val="left"/>
      </w:pPr>
      <w:r>
        <w:rPr>
          <w:rFonts w:ascii="TimesNewRomanPSMT" w:hAnsi="TimesNewRomanPSMT" w:eastAsia="TimesNewRomanPSMT"/>
          <w:b w:val="0"/>
          <w:i w:val="0"/>
          <w:color w:val="000000"/>
          <w:sz w:val="24"/>
        </w:rPr>
        <w:t xml:space="preserve">3.1.2 </w:t>
      </w:r>
      <w:r>
        <w:rPr>
          <w:rFonts w:ascii="SimHei" w:hAnsi="SimHei" w:eastAsia="SimHei"/>
          <w:b w:val="0"/>
          <w:i w:val="0"/>
          <w:color w:val="000000"/>
          <w:sz w:val="24"/>
        </w:rPr>
        <w:t>变形控制标准</w:t>
      </w:r>
    </w:p>
    <w:p>
      <w:pPr>
        <w:autoSpaceDN w:val="0"/>
        <w:autoSpaceDE w:val="0"/>
        <w:widowControl/>
        <w:spacing w:line="185" w:lineRule="auto" w:before="310" w:after="0"/>
        <w:ind w:left="1478" w:right="0" w:firstLine="0"/>
        <w:jc w:val="left"/>
      </w:pPr>
      <w:r>
        <w:rPr>
          <w:rFonts w:ascii="SimSun" w:hAnsi="SimSun" w:eastAsia="SimSun"/>
          <w:b w:val="0"/>
          <w:i w:val="0"/>
          <w:color w:val="000000"/>
          <w:sz w:val="24"/>
        </w:rPr>
        <w:t>在施工过程中，地表和构筑物变形超过一定限度后就会产生变形破坏，影响构筑物</w:t>
      </w:r>
    </w:p>
    <w:p>
      <w:pPr>
        <w:autoSpaceDN w:val="0"/>
        <w:autoSpaceDE w:val="0"/>
        <w:widowControl/>
        <w:spacing w:line="266" w:lineRule="exact" w:before="242" w:after="0"/>
        <w:ind w:left="998" w:right="0" w:firstLine="0"/>
        <w:jc w:val="left"/>
      </w:pPr>
      <w:r>
        <w:rPr>
          <w:rFonts w:ascii="SimSun" w:hAnsi="SimSun" w:eastAsia="SimSun"/>
          <w:b w:val="0"/>
          <w:i w:val="0"/>
          <w:color w:val="000000"/>
          <w:sz w:val="24"/>
        </w:rPr>
        <w:t>的正常使用。根据规范要求，确定各监测项目的报警值，如表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40" w:lineRule="exact" w:before="664" w:after="0"/>
        <w:ind w:left="0" w:right="4472" w:firstLine="0"/>
        <w:jc w:val="right"/>
      </w:pPr>
      <w:r>
        <w:rPr>
          <w:rFonts w:ascii="TimesNewRomanPSMT" w:hAnsi="TimesNewRomanPSMT" w:eastAsia="TimesNewRomanPSMT"/>
          <w:b w:val="0"/>
          <w:i w:val="0"/>
          <w:color w:val="000000"/>
          <w:sz w:val="18"/>
        </w:rPr>
        <w:t xml:space="preserve">42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28" name="Picture 4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9" name="Picture 4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40" w:right="134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470"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254" w:lineRule="auto" w:before="278" w:after="96"/>
        <w:ind w:left="0" w:right="329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3-2 </w:t>
      </w:r>
      <w:r>
        <w:rPr>
          <w:rFonts w:ascii="SimSun" w:hAnsi="SimSun" w:eastAsia="SimSun"/>
          <w:b w:val="0"/>
          <w:i w:val="0"/>
          <w:color w:val="000000"/>
          <w:sz w:val="21"/>
        </w:rPr>
        <w:t>盾构区间工程实测报警值</w:t>
      </w:r>
    </w:p>
    <w:tbl>
      <w:tblPr>
        <w:tblW w:type="auto" w:w="0"/>
        <w:tblLayout w:type="fixed"/>
        <w:tblLook w:firstColumn="1" w:firstRow="1" w:lastColumn="0" w:lastRow="0" w:noHBand="0" w:noVBand="1" w:val="04A0"/>
        <w:tblInd w:w="998.0000000000001" w:type="dxa"/>
      </w:tblPr>
      <w:tblGrid>
        <w:gridCol w:w="5154"/>
        <w:gridCol w:w="5154"/>
      </w:tblGrid>
      <w:tr>
        <w:trPr>
          <w:trHeight w:hRule="exact" w:val="476"/>
        </w:trPr>
        <w:tc>
          <w:tcPr>
            <w:tcW w:type="dxa" w:w="5154"/>
            <w:tcBorders>
              <w:top w:sz="11.200000000000045" w:val="single" w:color="#000000"/>
              <w:end w:sz="6.400000000000091" w:val="single" w:color="#000000"/>
              <w:bottom w:sz="6.399999999999864" w:val="single" w:color="#000000"/>
            </w:tcBorders>
          </w:tcPr>
          <w:p/>
        </w:tc>
        <w:tc>
          <w:tcPr>
            <w:tcW w:type="dxa" w:w="5154"/>
          </w:tcPr>
          <w:p/>
        </w:tc>
      </w:tr>
    </w:tbl>
    <w:p>
      <w:pPr>
        <w:sectPr>
          <w:pgSz w:w="11906" w:h="16838"/>
          <w:pgMar w:top="440" w:right="117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898" w:firstLine="0"/>
        <w:jc w:val="right"/>
      </w:pPr>
      <w:r>
        <w:rPr>
          <w:rFonts w:ascii="SimSun" w:hAnsi="SimSun" w:eastAsia="SimSun"/>
          <w:b w:val="0"/>
          <w:i w:val="0"/>
          <w:color w:val="000000"/>
          <w:sz w:val="18"/>
        </w:rPr>
        <w:t>东南大学硕士学位论文</w:t>
      </w:r>
    </w:p>
    <w:p>
      <w:pPr>
        <w:autoSpaceDN w:val="0"/>
        <w:autoSpaceDE w:val="0"/>
        <w:widowControl/>
        <w:spacing w:line="488" w:lineRule="exact" w:before="72" w:after="0"/>
        <w:ind w:left="998" w:right="0" w:firstLine="480"/>
        <w:jc w:val="left"/>
      </w:pPr>
      <w:r>
        <w:rPr>
          <w:rFonts w:ascii="SimSun" w:hAnsi="SimSun" w:eastAsia="SimSun"/>
          <w:b w:val="0"/>
          <w:i w:val="0"/>
          <w:color w:val="000000"/>
          <w:sz w:val="24"/>
        </w:rPr>
        <w:t>基于实测数据画出盾构掘进过程典型断面不同施工阶段地表横向沉降曲线如图</w:t>
      </w:r>
      <w:r>
        <w:rPr>
          <w:rFonts w:ascii="TimesNewRomanPSMT" w:hAnsi="TimesNewRomanPSMT" w:eastAsia="TimesNewRomanPSMT"/>
          <w:b w:val="0"/>
          <w:i w:val="0"/>
          <w:color w:val="000000"/>
          <w:sz w:val="24"/>
        </w:rPr>
        <w:t>3-3</w:t>
      </w:r>
      <w:r>
        <w:rPr>
          <w:rFonts w:ascii="SimSun" w:hAnsi="SimSun" w:eastAsia="SimSun"/>
          <w:b w:val="0"/>
          <w:i w:val="0"/>
          <w:color w:val="000000"/>
          <w:sz w:val="24"/>
        </w:rPr>
        <w:t>所示，可以看出，当左线开挖面穿过监测断面时，地表沉降最大值位于左线轴线上方，</w:t>
      </w:r>
      <w:r>
        <w:rPr>
          <w:rFonts w:ascii="SimSun" w:hAnsi="SimSun" w:eastAsia="SimSun"/>
          <w:b w:val="0"/>
          <w:i w:val="0"/>
          <w:color w:val="000000"/>
          <w:sz w:val="24"/>
        </w:rPr>
        <w:t>地表沉降曲线大致呈现“</w:t>
      </w:r>
      <w:r>
        <w:rPr>
          <w:rFonts w:ascii="TimesNewRomanPSMT" w:hAnsi="TimesNewRomanPSMT" w:eastAsia="TimesNewRomanPSMT"/>
          <w:b w:val="0"/>
          <w:i w:val="0"/>
          <w:color w:val="000000"/>
          <w:sz w:val="24"/>
        </w:rPr>
        <w:t>V</w:t>
      </w:r>
      <w:r>
        <w:rPr>
          <w:rFonts w:ascii="SimSun" w:hAnsi="SimSun" w:eastAsia="SimSun"/>
          <w:b w:val="0"/>
          <w:i w:val="0"/>
          <w:color w:val="000000"/>
          <w:sz w:val="24"/>
        </w:rPr>
        <w:t>”型，双线隧道轴线中心点上方沉降较小，且小于右线隧道</w:t>
      </w:r>
      <w:r>
        <w:rPr>
          <w:rFonts w:ascii="SimSun" w:hAnsi="SimSun" w:eastAsia="SimSun"/>
          <w:b w:val="0"/>
          <w:i w:val="0"/>
          <w:color w:val="000000"/>
          <w:sz w:val="24"/>
        </w:rPr>
        <w:t>轴线上方地表沉降，分析认为由于该隧道沿城市道路开挖，双线隧道轴线中心点位于道</w:t>
      </w:r>
      <w:r>
        <w:rPr>
          <w:rFonts w:ascii="SimSun" w:hAnsi="SimSun" w:eastAsia="SimSun"/>
          <w:b w:val="0"/>
          <w:i w:val="0"/>
          <w:color w:val="000000"/>
          <w:sz w:val="24"/>
        </w:rPr>
        <w:t>路中间，基本不受车辆荷载影响，而右线隧道轴线上方则受到左线开挖土体损失扰动和</w:t>
      </w:r>
      <w:r>
        <w:rPr>
          <w:rFonts w:ascii="SimSun" w:hAnsi="SimSun" w:eastAsia="SimSun"/>
          <w:b w:val="0"/>
          <w:i w:val="0"/>
          <w:color w:val="000000"/>
          <w:sz w:val="24"/>
        </w:rPr>
        <w:t>车辆荷载的共同作用。左线隧道开挖贯通后，</w:t>
      </w:r>
      <w:r>
        <w:rPr>
          <w:rFonts w:ascii="TimesNewRomanPSMT" w:hAnsi="TimesNewRomanPSMT" w:eastAsia="TimesNewRomanPSMT"/>
          <w:b w:val="0"/>
          <w:i w:val="0"/>
          <w:color w:val="000000"/>
          <w:sz w:val="24"/>
        </w:rPr>
        <w:t>XD63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号断面变形基本趋于稳</w:t>
      </w:r>
      <w:r>
        <w:rPr>
          <w:rFonts w:ascii="SimSun" w:hAnsi="SimSun" w:eastAsia="SimSun"/>
          <w:b w:val="0"/>
          <w:i w:val="0"/>
          <w:color w:val="000000"/>
          <w:sz w:val="24"/>
        </w:rPr>
        <w:t>定，从开挖面穿过监测断面至变形稳定，地表沉降增量较大，在这一阶段内</w:t>
      </w:r>
      <w:r>
        <w:rPr>
          <w:rFonts w:ascii="TimesNewRomanPSMT" w:hAnsi="TimesNewRomanPSMT" w:eastAsia="TimesNewRomanPSMT"/>
          <w:b w:val="0"/>
          <w:i w:val="0"/>
          <w:color w:val="000000"/>
          <w:sz w:val="24"/>
        </w:rPr>
        <w:t>XD63</w:t>
      </w:r>
      <w:r>
        <w:rPr>
          <w:rFonts w:ascii="SimSun" w:hAnsi="SimSun" w:eastAsia="SimSun"/>
          <w:b w:val="0"/>
          <w:i w:val="0"/>
          <w:color w:val="000000"/>
          <w:sz w:val="24"/>
        </w:rPr>
        <w:t xml:space="preserve"> 号断</w:t>
      </w:r>
      <w:r>
        <w:rPr>
          <w:rFonts w:ascii="SimSun" w:hAnsi="SimSun" w:eastAsia="SimSun"/>
          <w:b w:val="0"/>
          <w:i w:val="0"/>
          <w:color w:val="000000"/>
          <w:sz w:val="24"/>
        </w:rPr>
        <w:t>面左线轴线上方地表沉降增加量占其最终沉降量的</w:t>
      </w:r>
      <w:r>
        <w:rPr>
          <w:rFonts w:ascii="TimesNewRomanPSMT" w:hAnsi="TimesNewRomanPSMT" w:eastAsia="TimesNewRomanPSMT"/>
          <w:b w:val="0"/>
          <w:i w:val="0"/>
          <w:color w:val="000000"/>
          <w:sz w:val="24"/>
        </w:rPr>
        <w:t>31%</w:t>
      </w:r>
      <w:r>
        <w:rPr>
          <w:rFonts w:ascii="SimSun" w:hAnsi="SimSun" w:eastAsia="SimSun"/>
          <w:b w:val="0"/>
          <w:i w:val="0"/>
          <w:color w:val="000000"/>
          <w:sz w:val="24"/>
        </w:rPr>
        <w:t>，而</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号断面沉降增量占</w:t>
      </w:r>
      <w:r>
        <w:rPr>
          <w:rFonts w:ascii="SimSun" w:hAnsi="SimSun" w:eastAsia="SimSun"/>
          <w:b w:val="0"/>
          <w:i w:val="0"/>
          <w:color w:val="000000"/>
          <w:sz w:val="24"/>
        </w:rPr>
        <w:t>比为</w:t>
      </w:r>
      <w:r>
        <w:rPr>
          <w:rFonts w:ascii="TimesNewRomanPSMT" w:hAnsi="TimesNewRomanPSMT" w:eastAsia="TimesNewRomanPSMT"/>
          <w:b w:val="0"/>
          <w:i w:val="0"/>
          <w:color w:val="000000"/>
          <w:sz w:val="24"/>
        </w:rPr>
        <w:t>48%</w:t>
      </w:r>
      <w:r>
        <w:rPr>
          <w:rFonts w:ascii="SimSun" w:hAnsi="SimSun" w:eastAsia="SimSun"/>
          <w:b w:val="0"/>
          <w:i w:val="0"/>
          <w:color w:val="000000"/>
          <w:sz w:val="24"/>
        </w:rPr>
        <w:t>。当右线隧道开挖面穿过监测断面时，左线隧道轴线上方地表发生显著沉降，</w:t>
      </w:r>
      <w:r>
        <w:rPr>
          <w:rFonts w:ascii="SimSun" w:hAnsi="SimSun" w:eastAsia="SimSun"/>
          <w:b w:val="0"/>
          <w:i w:val="0"/>
          <w:color w:val="000000"/>
          <w:sz w:val="24"/>
        </w:rPr>
        <w:t>表明双线隧道施工具有显著的沉降叠加效应和二次扰动效应。右线后行线隧道贯通以后，</w:t>
      </w:r>
      <w:r>
        <w:rPr>
          <w:rFonts w:ascii="SimSun" w:hAnsi="SimSun" w:eastAsia="SimSun"/>
          <w:b w:val="0"/>
          <w:i w:val="0"/>
          <w:color w:val="000000"/>
          <w:sz w:val="24"/>
        </w:rPr>
        <w:t>地表变形逐渐稳定，地表沉降曲线最终为“</w:t>
      </w:r>
      <w:r>
        <w:rPr>
          <w:rFonts w:ascii="TimesNewRomanPSMT" w:hAnsi="TimesNewRomanPSMT" w:eastAsia="TimesNewRomanPSMT"/>
          <w:b w:val="0"/>
          <w:i w:val="0"/>
          <w:color w:val="000000"/>
          <w:sz w:val="24"/>
        </w:rPr>
        <w:t>W</w:t>
      </w:r>
      <w:r>
        <w:rPr>
          <w:rFonts w:ascii="SimSun" w:hAnsi="SimSun" w:eastAsia="SimSun"/>
          <w:b w:val="0"/>
          <w:i w:val="0"/>
          <w:color w:val="000000"/>
          <w:sz w:val="24"/>
        </w:rPr>
        <w:t>”型。进一步研究发现，典型断面左线贯</w:t>
      </w:r>
      <w:r>
        <w:rPr>
          <w:rFonts w:ascii="SimSun" w:hAnsi="SimSun" w:eastAsia="SimSun"/>
          <w:b w:val="0"/>
          <w:i w:val="0"/>
          <w:color w:val="000000"/>
          <w:sz w:val="24"/>
        </w:rPr>
        <w:t>通变形稳定时左线隧道轴线上方地表沉降量和右线贯通变形稳定时右线隧道轴线上方</w:t>
      </w:r>
      <w:r>
        <w:rPr>
          <w:rFonts w:ascii="SimSun" w:hAnsi="SimSun" w:eastAsia="SimSun"/>
          <w:b w:val="0"/>
          <w:i w:val="0"/>
          <w:color w:val="000000"/>
          <w:sz w:val="24"/>
        </w:rPr>
        <w:t>地表沉降量大致相同，且左线轴线上方地表最终沉降量大于右线轴线上方的地表最终沉</w:t>
      </w:r>
      <w:r>
        <w:rPr>
          <w:rFonts w:ascii="SimSun" w:hAnsi="SimSun" w:eastAsia="SimSun"/>
          <w:b w:val="0"/>
          <w:i w:val="0"/>
          <w:color w:val="000000"/>
          <w:sz w:val="24"/>
        </w:rPr>
        <w:t>降量，这主要是由于右线开挖对左线隧道周围土体的二次扰动，引起左线隧道周围土体</w:t>
      </w:r>
      <w:r>
        <w:rPr>
          <w:rFonts w:ascii="SimSun" w:hAnsi="SimSun" w:eastAsia="SimSun"/>
          <w:b w:val="0"/>
          <w:i w:val="0"/>
          <w:color w:val="000000"/>
          <w:sz w:val="24"/>
        </w:rPr>
        <w:t>发生变形导致左线衬砌结构发生变形和位移，从而导致地表沉降增加</w:t>
      </w:r>
      <w:r>
        <w:rPr>
          <w:rFonts w:ascii="TimesNewRomanPSMT" w:hAnsi="TimesNewRomanPSMT" w:eastAsia="TimesNewRomanPSMT"/>
          <w:b w:val="0"/>
          <w:i w:val="0"/>
          <w:color w:val="000000"/>
          <w:sz w:val="16"/>
        </w:rPr>
        <w:t>[44]</w:t>
      </w:r>
      <w:r>
        <w:rPr>
          <w:rFonts w:ascii="SimSun" w:hAnsi="SimSun" w:eastAsia="SimSun"/>
          <w:b w:val="0"/>
          <w:i w:val="0"/>
          <w:color w:val="000000"/>
          <w:sz w:val="24"/>
        </w:rPr>
        <w:t>，</w:t>
      </w:r>
      <w:r>
        <w:rPr>
          <w:rFonts w:ascii="TimesNewRomanPSMT" w:hAnsi="TimesNewRomanPSMT" w:eastAsia="TimesNewRomanPSMT"/>
          <w:b w:val="0"/>
          <w:i w:val="0"/>
          <w:color w:val="000000"/>
          <w:sz w:val="24"/>
        </w:rPr>
        <w:t>XD63</w:t>
      </w:r>
      <w:r>
        <w:rPr>
          <w:rFonts w:ascii="SimSun" w:hAnsi="SimSun" w:eastAsia="SimSun"/>
          <w:b w:val="0"/>
          <w:i w:val="0"/>
          <w:color w:val="000000"/>
          <w:sz w:val="24"/>
        </w:rPr>
        <w:t xml:space="preserve"> 号断面</w:t>
      </w:r>
      <w:r>
        <w:rPr>
          <w:rFonts w:ascii="SimSun" w:hAnsi="SimSun" w:eastAsia="SimSun"/>
          <w:b w:val="0"/>
          <w:i w:val="0"/>
          <w:color w:val="000000"/>
          <w:sz w:val="24"/>
        </w:rPr>
        <w:t>左线轴线上方由于二次扰动增加的沉降量占最终沉降量的</w:t>
      </w:r>
      <w:r>
        <w:rPr>
          <w:rFonts w:ascii="TimesNewRomanPSMT" w:hAnsi="TimesNewRomanPSMT" w:eastAsia="TimesNewRomanPSMT"/>
          <w:b w:val="0"/>
          <w:i w:val="0"/>
          <w:color w:val="000000"/>
          <w:sz w:val="24"/>
        </w:rPr>
        <w:t>37.5%</w:t>
      </w:r>
      <w:r>
        <w:rPr>
          <w:rFonts w:ascii="SimSun" w:hAnsi="SimSun" w:eastAsia="SimSun"/>
          <w:b w:val="0"/>
          <w:i w:val="0"/>
          <w:color w:val="000000"/>
          <w:sz w:val="24"/>
        </w:rPr>
        <w:t>，</w:t>
      </w:r>
      <w:r>
        <w:rPr>
          <w:rFonts w:ascii="TimesNewRomanPSMT" w:hAnsi="TimesNewRomanPSMT" w:eastAsia="TimesNewRomanPSMT"/>
          <w:b w:val="0"/>
          <w:i w:val="0"/>
          <w:color w:val="000000"/>
          <w:sz w:val="24"/>
        </w:rPr>
        <w:t>XD128</w:t>
      </w:r>
      <w:r>
        <w:rPr>
          <w:rFonts w:ascii="SimSun" w:hAnsi="SimSun" w:eastAsia="SimSun"/>
          <w:b w:val="0"/>
          <w:i w:val="0"/>
          <w:color w:val="000000"/>
          <w:sz w:val="24"/>
        </w:rPr>
        <w:t>号断面占</w:t>
      </w:r>
      <w:r>
        <w:rPr>
          <w:rFonts w:ascii="TimesNewRomanPSMT" w:hAnsi="TimesNewRomanPSMT" w:eastAsia="TimesNewRomanPSMT"/>
          <w:b w:val="0"/>
          <w:i w:val="0"/>
          <w:color w:val="000000"/>
          <w:sz w:val="24"/>
        </w:rPr>
        <w:t>26%</w:t>
      </w:r>
      <w:r>
        <w:rPr>
          <w:rFonts w:ascii="SimSun" w:hAnsi="SimSun" w:eastAsia="SimSun"/>
          <w:b w:val="0"/>
          <w:i w:val="0"/>
          <w:color w:val="000000"/>
          <w:sz w:val="24"/>
        </w:rPr>
        <w:t>。</w:t>
      </w:r>
    </w:p>
    <w:p>
      <w:pPr>
        <w:autoSpaceDN w:val="0"/>
        <w:autoSpaceDE w:val="0"/>
        <w:widowControl/>
        <w:spacing w:line="488" w:lineRule="exact" w:before="0" w:after="0"/>
        <w:ind w:left="998" w:right="258" w:firstLine="480"/>
        <w:jc w:val="both"/>
      </w:pPr>
      <w:r>
        <w:rPr>
          <w:rFonts w:ascii="SimSun" w:hAnsi="SimSun" w:eastAsia="SimSun"/>
          <w:b w:val="0"/>
          <w:i w:val="0"/>
          <w:color w:val="000000"/>
          <w:sz w:val="24"/>
        </w:rPr>
        <w:t>由此可见，在粉细砂地层中后行隧道开挖对先行隧道周围土体二次扰动引起的地层</w:t>
      </w:r>
      <w:r>
        <w:rPr>
          <w:rFonts w:ascii="SimSun" w:hAnsi="SimSun" w:eastAsia="SimSun"/>
          <w:b w:val="0"/>
          <w:i w:val="0"/>
          <w:color w:val="000000"/>
          <w:sz w:val="24"/>
        </w:rPr>
        <w:t>变形不可忽视，对沉降变形具有较大影响，定义二次扰动效应</w:t>
      </w:r>
      <w:r>
        <w:rPr>
          <w:rFonts w:ascii="Times New Roman" w:hAnsi="Times New Roman" w:eastAsia="Times New Roman"/>
          <w:b w:val="0"/>
          <w:i/>
          <w:color w:val="000000"/>
          <w:sz w:val="24"/>
        </w:rPr>
        <w:t xml:space="preserve"> N</w:t>
      </w:r>
      <w:r>
        <w:rPr>
          <w:rFonts w:ascii="SimSun" w:hAnsi="SimSun" w:eastAsia="SimSun"/>
          <w:b w:val="0"/>
          <w:i w:val="0"/>
          <w:color w:val="000000"/>
          <w:sz w:val="24"/>
        </w:rPr>
        <w:t>（先行线隧道轴线上方</w:t>
      </w:r>
      <w:r>
        <w:rPr>
          <w:rFonts w:ascii="SimSun" w:hAnsi="SimSun" w:eastAsia="SimSun"/>
          <w:b w:val="0"/>
          <w:i w:val="0"/>
          <w:color w:val="000000"/>
          <w:sz w:val="24"/>
        </w:rPr>
        <w:t>最大沉降量和后行线隧道轴线上方最大沉降量比值）描述二次扰动效应，选取</w:t>
      </w:r>
      <w:r>
        <w:rPr>
          <w:rFonts w:ascii="TimesNewRomanPSMT" w:hAnsi="TimesNewRomanPSMT" w:eastAsia="TimesNewRomanPSMT"/>
          <w:b w:val="0"/>
          <w:i w:val="0"/>
          <w:color w:val="000000"/>
          <w:sz w:val="24"/>
        </w:rPr>
        <w:t>XD63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号断面，并收集不同地层盾构施工相关数据，如表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所示。可以看出，南通粉</w:t>
      </w:r>
      <w:r>
        <w:rPr>
          <w:rFonts w:ascii="SimSun" w:hAnsi="SimSun" w:eastAsia="SimSun"/>
          <w:b w:val="0"/>
          <w:i w:val="0"/>
          <w:color w:val="000000"/>
          <w:sz w:val="24"/>
        </w:rPr>
        <w:t>细砂地层中由后行隧道施工引起的二次扰动效应大于淤泥和淤泥质土地层，但小于砂土</w:t>
      </w:r>
      <w:r>
        <w:rPr>
          <w:rFonts w:ascii="SimSun" w:hAnsi="SimSun" w:eastAsia="SimSun"/>
          <w:b w:val="0"/>
          <w:i w:val="0"/>
          <w:color w:val="000000"/>
          <w:sz w:val="24"/>
        </w:rPr>
        <w:t>地层，这可能是由于砂土和粉细砂土黏聚力较低结构松散，更易受施工扰动影响。因此，</w:t>
      </w:r>
      <w:r>
        <w:rPr>
          <w:rFonts w:ascii="SimSun" w:hAnsi="SimSun" w:eastAsia="SimSun"/>
          <w:b w:val="0"/>
          <w:i w:val="0"/>
          <w:color w:val="000000"/>
          <w:sz w:val="24"/>
        </w:rPr>
        <w:t>盾构在粉细砂地层施工过程中，应加强施工参数控制和地表变形监测，以降低后行线开</w:t>
      </w:r>
      <w:r>
        <w:rPr>
          <w:rFonts w:ascii="SimSun" w:hAnsi="SimSun" w:eastAsia="SimSun"/>
          <w:b w:val="0"/>
          <w:i w:val="0"/>
          <w:color w:val="000000"/>
          <w:sz w:val="24"/>
        </w:rPr>
        <w:t>挖二次扰动效应对土体变形的影响，保障工程安全。</w:t>
      </w:r>
    </w:p>
    <w:p>
      <w:pPr>
        <w:autoSpaceDN w:val="0"/>
        <w:autoSpaceDE w:val="0"/>
        <w:widowControl/>
        <w:spacing w:line="240" w:lineRule="exact" w:before="2356" w:after="0"/>
        <w:ind w:left="0" w:right="4660" w:firstLine="0"/>
        <w:jc w:val="right"/>
      </w:pPr>
      <w:r>
        <w:rPr>
          <w:rFonts w:ascii="TimesNewRomanPSMT" w:hAnsi="TimesNewRomanPSMT" w:eastAsia="TimesNewRomanPSMT"/>
          <w:b w:val="0"/>
          <w:i w:val="0"/>
          <w:color w:val="000000"/>
          <w:sz w:val="18"/>
        </w:rPr>
        <w:t xml:space="preserve">44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30" name="Picture 4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1" name="Picture 4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5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1231900</wp:posOffset>
            </wp:positionV>
            <wp:extent cx="2070100" cy="23495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2070100" cy="2349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1206500</wp:posOffset>
            </wp:positionV>
            <wp:extent cx="2108200" cy="20828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2108200" cy="2082800"/>
                    </a:xfrm>
                    <a:prstGeom prst="rect"/>
                  </pic:spPr>
                </pic:pic>
              </a:graphicData>
            </a:graphic>
          </wp:anchor>
        </w:drawing>
      </w:r>
    </w:p>
    <w:p>
      <w:pPr>
        <w:autoSpaceDN w:val="0"/>
        <w:autoSpaceDE w:val="0"/>
        <w:widowControl/>
        <w:spacing w:line="185" w:lineRule="auto" w:before="0" w:after="164"/>
        <w:ind w:left="0" w:right="3280"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tbl>
      <w:tblPr>
        <w:tblW w:type="auto" w:w="0"/>
        <w:tblLayout w:type="fixed"/>
        <w:tblLook w:firstColumn="1" w:firstRow="1" w:lastColumn="0" w:lastRow="0" w:noHBand="0" w:noVBand="1" w:val="04A0"/>
        <w:tblInd w:w="970.0" w:type="dxa"/>
      </w:tblPr>
      <w:tblGrid>
        <w:gridCol w:w="920"/>
        <w:gridCol w:w="920"/>
        <w:gridCol w:w="920"/>
        <w:gridCol w:w="920"/>
        <w:gridCol w:w="920"/>
        <w:gridCol w:w="920"/>
        <w:gridCol w:w="920"/>
        <w:gridCol w:w="920"/>
        <w:gridCol w:w="920"/>
        <w:gridCol w:w="920"/>
        <w:gridCol w:w="920"/>
      </w:tblGrid>
      <w:tr>
        <w:trPr>
          <w:trHeight w:hRule="exact" w:val="910"/>
        </w:trPr>
        <w:tc>
          <w:tcPr>
            <w:tcW w:type="dxa" w:w="31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4" w:after="0"/>
              <w:ind w:left="0" w:right="1874" w:firstLine="0"/>
              <w:jc w:val="right"/>
            </w:pPr>
            <w:r>
              <w:rPr>
                <w:rFonts w:ascii="SimSun" w:hAnsi="SimSun" w:eastAsia="SimSun"/>
                <w:b w:val="0"/>
                <w:i w:val="0"/>
                <w:color w:val="000000"/>
                <w:sz w:val="19"/>
              </w:rPr>
              <w:t>沉降量/</w:t>
            </w:r>
            <w:r>
              <w:rPr>
                <w:rFonts w:ascii="TimesNewRomanPSMT" w:hAnsi="TimesNewRomanPSMT" w:eastAsia="TimesNewRomanPSMT"/>
                <w:b w:val="0"/>
                <w:i w:val="0"/>
                <w:color w:val="000000"/>
                <w:sz w:val="19"/>
              </w:rPr>
              <w:t>mm</w:t>
            </w:r>
          </w:p>
        </w:tc>
        <w:tc>
          <w:tcPr>
            <w:tcW w:type="dxa" w:w="320"/>
            <w:tcBorders>
              <w:top w:sz="5.599999999999966" w:val="single" w:color="#000000"/>
            </w:tcBorders>
            <w:tcMar>
              <w:start w:w="0" w:type="dxa"/>
              <w:end w:w="0" w:type="dxa"/>
            </w:tcMar>
          </w:tcPr>
          <w:p>
            <w:pPr>
              <w:autoSpaceDN w:val="0"/>
              <w:autoSpaceDE w:val="0"/>
              <w:widowControl/>
              <w:spacing w:line="256" w:lineRule="exact" w:before="578" w:after="0"/>
              <w:ind w:left="0" w:right="0" w:firstLine="0"/>
              <w:jc w:val="center"/>
            </w:pPr>
            <w:r>
              <w:rPr>
                <w:rFonts w:ascii="TimesNewRomanPSMT" w:hAnsi="TimesNewRomanPSMT" w:eastAsia="TimesNewRomanPSMT"/>
                <w:b w:val="0"/>
                <w:i w:val="0"/>
                <w:color w:val="000000"/>
                <w:sz w:val="19"/>
              </w:rPr>
              <w:t>1</w:t>
            </w:r>
          </w:p>
        </w:tc>
        <w:tc>
          <w:tcPr>
            <w:tcW w:type="dxa" w:w="480"/>
            <w:tcBorders>
              <w:top w:sz="5.599999999999966" w:val="single" w:color="#000000"/>
            </w:tcBorders>
            <w:tcMar>
              <w:start w:w="0" w:type="dxa"/>
              <w:end w:w="0" w:type="dxa"/>
            </w:tcMar>
          </w:tcPr>
          <w:p>
            <w:pPr>
              <w:autoSpaceDN w:val="0"/>
              <w:autoSpaceDE w:val="0"/>
              <w:widowControl/>
              <w:spacing w:line="256" w:lineRule="exact" w:before="396" w:after="0"/>
              <w:ind w:left="0" w:right="44" w:firstLine="0"/>
              <w:jc w:val="right"/>
            </w:pPr>
            <w:r>
              <w:rPr>
                <w:rFonts w:ascii="TimesNewRomanPSMT" w:hAnsi="TimesNewRomanPSMT" w:eastAsia="TimesNewRomanPSMT"/>
                <w:b w:val="0"/>
                <w:i w:val="0"/>
                <w:color w:val="000000"/>
                <w:sz w:val="19"/>
              </w:rPr>
              <w:t>-20</w:t>
            </w:r>
          </w:p>
        </w:tc>
        <w:tc>
          <w:tcPr>
            <w:tcW w:type="dxa" w:w="2280"/>
            <w:gridSpan w:val="2"/>
            <w:tcBorders>
              <w:top w:sz="5.599999999999966" w:val="single" w:color="#000000"/>
            </w:tcBorders>
            <w:tcMar>
              <w:start w:w="0" w:type="dxa"/>
              <w:end w:w="0" w:type="dxa"/>
            </w:tcMar>
            <w:tcMar>
              <w:start w:w="0" w:type="dxa"/>
              <w:end w:w="0" w:type="dxa"/>
            </w:tcMar>
          </w:tcPr>
          <w:p>
            <w:pPr>
              <w:autoSpaceDN w:val="0"/>
              <w:autoSpaceDE w:val="0"/>
              <w:widowControl/>
              <w:spacing w:line="254" w:lineRule="exact" w:before="210" w:after="0"/>
              <w:ind w:left="0" w:right="0" w:firstLine="0"/>
              <w:jc w:val="center"/>
            </w:pPr>
            <w:r>
              <w:rPr>
                <w:rFonts w:ascii="SimSun" w:hAnsi="SimSun" w:eastAsia="SimSun"/>
                <w:b w:val="0"/>
                <w:i w:val="0"/>
                <w:color w:val="000000"/>
                <w:sz w:val="19"/>
              </w:rPr>
              <w:t>距双线隧道中心线距离</w:t>
            </w:r>
            <w:r>
              <w:rPr>
                <w:rFonts w:ascii="TimesNewRomanPSMT" w:hAnsi="TimesNewRomanPSMT" w:eastAsia="TimesNewRomanPSMT"/>
                <w:b w:val="0"/>
                <w:i w:val="0"/>
                <w:color w:val="000000"/>
                <w:sz w:val="19"/>
              </w:rPr>
              <w:t>L/m</w:t>
            </w:r>
          </w:p>
          <w:p>
            <w:pPr>
              <w:autoSpaceDN w:val="0"/>
              <w:tabs>
                <w:tab w:pos="1070" w:val="left"/>
                <w:tab w:pos="1668" w:val="left"/>
              </w:tabs>
              <w:autoSpaceDE w:val="0"/>
              <w:widowControl/>
              <w:spacing w:line="256" w:lineRule="exact" w:before="0" w:after="0"/>
              <w:ind w:left="342" w:right="0" w:firstLine="0"/>
              <w:jc w:val="left"/>
            </w:pPr>
            <w:r>
              <w:rPr>
                <w:rFonts w:ascii="TimesNewRomanPSMT" w:hAnsi="TimesNewRomanPSMT" w:eastAsia="TimesNewRomanPSMT"/>
                <w:b w:val="0"/>
                <w:i w:val="0"/>
                <w:color w:val="000000"/>
                <w:sz w:val="19"/>
              </w:rPr>
              <w:t xml:space="preserve">-10 </w:t>
            </w:r>
            <w:r>
              <w:tab/>
            </w:r>
            <w:r>
              <w:rPr>
                <w:rFonts w:ascii="TimesNewRomanPSMT" w:hAnsi="TimesNewRomanPSMT" w:eastAsia="TimesNewRomanPSMT"/>
                <w:b w:val="0"/>
                <w:i w:val="0"/>
                <w:color w:val="000000"/>
                <w:sz w:val="19"/>
              </w:rPr>
              <w:t xml:space="preserve">0 </w:t>
            </w:r>
            <w:r>
              <w:tab/>
            </w:r>
            <w:r>
              <w:rPr>
                <w:rFonts w:ascii="TimesNewRomanPSMT" w:hAnsi="TimesNewRomanPSMT" w:eastAsia="TimesNewRomanPSMT"/>
                <w:b w:val="0"/>
                <w:i w:val="0"/>
                <w:color w:val="000000"/>
                <w:sz w:val="19"/>
              </w:rPr>
              <w:t>10</w:t>
            </w:r>
          </w:p>
        </w:tc>
        <w:tc>
          <w:tcPr>
            <w:tcW w:type="dxa" w:w="1060"/>
            <w:tcBorders>
              <w:top w:sz="5.599999999999966" w:val="single" w:color="#000000"/>
            </w:tcBorders>
            <w:tcMar>
              <w:start w:w="0" w:type="dxa"/>
              <w:end w:w="0" w:type="dxa"/>
            </w:tcMar>
          </w:tcPr>
          <w:p>
            <w:pPr>
              <w:autoSpaceDN w:val="0"/>
              <w:autoSpaceDE w:val="0"/>
              <w:widowControl/>
              <w:spacing w:line="256" w:lineRule="exact" w:before="396" w:after="0"/>
              <w:ind w:left="30" w:right="0" w:firstLine="0"/>
              <w:jc w:val="left"/>
            </w:pPr>
            <w:r>
              <w:rPr>
                <w:rFonts w:ascii="TimesNewRomanPSMT" w:hAnsi="TimesNewRomanPSMT" w:eastAsia="TimesNewRomanPSMT"/>
                <w:b w:val="0"/>
                <w:i w:val="0"/>
                <w:color w:val="000000"/>
                <w:sz w:val="19"/>
              </w:rPr>
              <w:t>20</w:t>
            </w:r>
          </w:p>
        </w:tc>
        <w:tc>
          <w:tcPr>
            <w:tcW w:type="dxa" w:w="760"/>
            <w:tcBorders>
              <w:top w:sz="5.599999999999966" w:val="single" w:color="#000000"/>
            </w:tcBorders>
            <w:tcMar>
              <w:start w:w="0" w:type="dxa"/>
              <w:end w:w="0" w:type="dxa"/>
            </w:tcMar>
          </w:tcPr>
          <w:p>
            <w:pPr>
              <w:autoSpaceDN w:val="0"/>
              <w:autoSpaceDE w:val="0"/>
              <w:widowControl/>
              <w:spacing w:line="256" w:lineRule="exact" w:before="648" w:after="0"/>
              <w:ind w:left="0" w:right="144" w:firstLine="0"/>
              <w:jc w:val="right"/>
            </w:pPr>
            <w:r>
              <w:rPr>
                <w:rFonts w:ascii="TimesNewRomanPSMT" w:hAnsi="TimesNewRomanPSMT" w:eastAsia="TimesNewRomanPSMT"/>
                <w:b w:val="0"/>
                <w:i w:val="0"/>
                <w:color w:val="000000"/>
                <w:sz w:val="19"/>
              </w:rPr>
              <w:t>0</w:t>
            </w:r>
          </w:p>
        </w:tc>
        <w:tc>
          <w:tcPr>
            <w:tcW w:type="dxa" w:w="40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82" w:after="0"/>
              <w:ind w:left="0" w:right="0" w:firstLine="0"/>
              <w:jc w:val="right"/>
            </w:pPr>
            <w:r>
              <w:rPr>
                <w:rFonts w:ascii="TimesNewRomanPSMT" w:hAnsi="TimesNewRomanPSMT" w:eastAsia="TimesNewRomanPSMT"/>
                <w:b w:val="0"/>
                <w:i w:val="0"/>
                <w:color w:val="000000"/>
                <w:sz w:val="19"/>
              </w:rPr>
              <w:t>-20</w:t>
            </w:r>
          </w:p>
        </w:tc>
        <w:tc>
          <w:tcPr>
            <w:tcW w:type="dxa" w:w="2340"/>
            <w:gridSpan w:val="2"/>
            <w:tcBorders>
              <w:top w:sz="5.599999999999966" w:val="single" w:color="#000000"/>
            </w:tcBorders>
            <w:tcMar>
              <w:start w:w="0" w:type="dxa"/>
              <w:end w:w="0" w:type="dxa"/>
            </w:tcMar>
            <w:tcMar>
              <w:start w:w="0" w:type="dxa"/>
              <w:end w:w="0" w:type="dxa"/>
            </w:tcMar>
          </w:tcPr>
          <w:p>
            <w:pPr>
              <w:autoSpaceDN w:val="0"/>
              <w:autoSpaceDE w:val="0"/>
              <w:widowControl/>
              <w:spacing w:line="256" w:lineRule="exact" w:before="218" w:after="0"/>
              <w:ind w:left="0" w:right="0" w:firstLine="0"/>
              <w:jc w:val="center"/>
            </w:pPr>
            <w:r>
              <w:rPr>
                <w:rFonts w:ascii="SimSun" w:hAnsi="SimSun" w:eastAsia="SimSun"/>
                <w:b w:val="0"/>
                <w:i w:val="0"/>
                <w:color w:val="000000"/>
                <w:sz w:val="19"/>
              </w:rPr>
              <w:t>距双线隧道中心线距离</w:t>
            </w:r>
            <w:r>
              <w:rPr>
                <w:rFonts w:ascii="TimesNewRomanPSMT" w:hAnsi="TimesNewRomanPSMT" w:eastAsia="TimesNewRomanPSMT"/>
                <w:b w:val="0"/>
                <w:i w:val="0"/>
                <w:color w:val="000000"/>
                <w:sz w:val="19"/>
              </w:rPr>
              <w:t>L/m</w:t>
            </w:r>
          </w:p>
          <w:p>
            <w:pPr>
              <w:autoSpaceDN w:val="0"/>
              <w:tabs>
                <w:tab w:pos="1136" w:val="left"/>
                <w:tab w:pos="1742" w:val="left"/>
              </w:tabs>
              <w:autoSpaceDE w:val="0"/>
              <w:widowControl/>
              <w:spacing w:line="256" w:lineRule="exact" w:before="0" w:after="0"/>
              <w:ind w:left="400" w:right="0" w:firstLine="0"/>
              <w:jc w:val="left"/>
            </w:pPr>
            <w:r>
              <w:rPr>
                <w:rFonts w:ascii="TimesNewRomanPSMT" w:hAnsi="TimesNewRomanPSMT" w:eastAsia="TimesNewRomanPSMT"/>
                <w:b w:val="0"/>
                <w:i w:val="0"/>
                <w:color w:val="000000"/>
                <w:sz w:val="19"/>
              </w:rPr>
              <w:t xml:space="preserve">-10 </w:t>
            </w:r>
            <w:r>
              <w:tab/>
            </w:r>
            <w:r>
              <w:rPr>
                <w:rFonts w:ascii="TimesNewRomanPSMT" w:hAnsi="TimesNewRomanPSMT" w:eastAsia="TimesNewRomanPSMT"/>
                <w:b w:val="0"/>
                <w:i w:val="0"/>
                <w:color w:val="000000"/>
                <w:sz w:val="19"/>
              </w:rPr>
              <w:t xml:space="preserve">0 </w:t>
            </w:r>
            <w:r>
              <w:tab/>
            </w:r>
            <w:r>
              <w:rPr>
                <w:rFonts w:ascii="TimesNewRomanPSMT" w:hAnsi="TimesNewRomanPSMT" w:eastAsia="TimesNewRomanPSMT"/>
                <w:b w:val="0"/>
                <w:i w:val="0"/>
                <w:color w:val="000000"/>
                <w:sz w:val="19"/>
              </w:rPr>
              <w:t>10</w:t>
            </w:r>
          </w:p>
        </w:tc>
        <w:tc>
          <w:tcPr>
            <w:tcW w:type="dxa" w:w="1178"/>
            <w:tcBorders>
              <w:top w:sz="5.599999999999966" w:val="single" w:color="#000000"/>
            </w:tcBorders>
            <w:tcMar>
              <w:start w:w="0" w:type="dxa"/>
              <w:end w:w="0" w:type="dxa"/>
            </w:tcMar>
          </w:tcPr>
          <w:p>
            <w:pPr>
              <w:autoSpaceDN w:val="0"/>
              <w:autoSpaceDE w:val="0"/>
              <w:widowControl/>
              <w:spacing w:line="256" w:lineRule="exact" w:before="382" w:after="0"/>
              <w:ind w:left="52" w:right="0" w:firstLine="0"/>
              <w:jc w:val="left"/>
            </w:pPr>
            <w:r>
              <w:rPr>
                <w:rFonts w:ascii="TimesNewRomanPSMT" w:hAnsi="TimesNewRomanPSMT" w:eastAsia="TimesNewRomanPSMT"/>
                <w:b w:val="0"/>
                <w:i w:val="0"/>
                <w:color w:val="000000"/>
                <w:sz w:val="19"/>
              </w:rPr>
              <w:t>20</w:t>
            </w:r>
          </w:p>
        </w:tc>
      </w:tr>
      <w:tr>
        <w:trPr>
          <w:trHeight w:hRule="exact" w:val="242"/>
        </w:trPr>
        <w:tc>
          <w:tcPr>
            <w:tcW w:type="dxa" w:w="920"/>
            <w:vMerge/>
            <w:tcBorders>
              <w:top w:sz="5.599999999999966"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56" w:lineRule="exact" w:before="52" w:after="0"/>
              <w:ind w:left="0" w:right="0" w:firstLine="0"/>
              <w:jc w:val="center"/>
            </w:pPr>
            <w:r>
              <w:rPr>
                <w:rFonts w:ascii="TimesNewRomanPSMT" w:hAnsi="TimesNewRomanPSMT" w:eastAsia="TimesNewRomanPSMT"/>
                <w:b w:val="0"/>
                <w:i w:val="0"/>
                <w:color w:val="000000"/>
                <w:sz w:val="19"/>
              </w:rPr>
              <w:t>0</w:t>
            </w:r>
          </w:p>
        </w:tc>
        <w:tc>
          <w:tcPr>
            <w:tcW w:type="dxa" w:w="38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20" w:after="0"/>
              <w:ind w:left="0" w:right="1068" w:firstLine="0"/>
              <w:jc w:val="right"/>
            </w:pPr>
            <w:r>
              <w:rPr>
                <w:w w:val="101.72350266400505"/>
                <w:rFonts w:ascii="SimSun" w:hAnsi="SimSun" w:eastAsia="SimSun"/>
                <w:b w:val="0"/>
                <w:i w:val="0"/>
                <w:color w:val="000000"/>
                <w:sz w:val="17"/>
              </w:rPr>
              <w:t>右线轴线</w:t>
            </w:r>
          </w:p>
        </w:tc>
        <w:tc>
          <w:tcPr>
            <w:tcW w:type="dxa" w:w="760"/>
            <w:tcBorders/>
            <w:tcMar>
              <w:start w:w="0" w:type="dxa"/>
              <w:end w:w="0" w:type="dxa"/>
            </w:tcMar>
          </w:tcPr>
          <w:p>
            <w:pPr>
              <w:autoSpaceDN w:val="0"/>
              <w:autoSpaceDE w:val="0"/>
              <w:widowControl/>
              <w:spacing w:line="256" w:lineRule="exact" w:before="0" w:after="0"/>
              <w:ind w:left="0" w:right="144" w:firstLine="0"/>
              <w:jc w:val="right"/>
            </w:pPr>
            <w:r>
              <w:rPr>
                <w:rFonts w:ascii="TimesNewRomanPSMT" w:hAnsi="TimesNewRomanPSMT" w:eastAsia="TimesNewRomanPSMT"/>
                <w:b w:val="0"/>
                <w:i w:val="0"/>
                <w:color w:val="000000"/>
                <w:sz w:val="19"/>
              </w:rPr>
              <w:t>-1</w:t>
            </w:r>
          </w:p>
        </w:tc>
        <w:tc>
          <w:tcPr>
            <w:tcW w:type="dxa" w:w="920"/>
            <w:vMerge/>
            <w:tcBorders>
              <w:top w:sz="5.599999999999966" w:val="single" w:color="#000000"/>
            </w:tcBorders>
          </w:tcPr>
          <w:p/>
        </w:tc>
        <w:tc>
          <w:tcPr>
            <w:tcW w:type="dxa" w:w="351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88" w:after="0"/>
              <w:ind w:left="0" w:right="1184" w:firstLine="0"/>
              <w:jc w:val="right"/>
            </w:pPr>
            <w:r>
              <w:rPr>
                <w:w w:val="102.39771604537964"/>
                <w:rFonts w:ascii="SimSun" w:hAnsi="SimSun" w:eastAsia="SimSun"/>
                <w:b w:val="0"/>
                <w:i w:val="0"/>
                <w:color w:val="000000"/>
                <w:sz w:val="16"/>
              </w:rPr>
              <w:t>右线轴线</w:t>
            </w:r>
          </w:p>
        </w:tc>
      </w:tr>
      <w:tr>
        <w:trPr>
          <w:trHeight w:hRule="exact" w:val="126"/>
        </w:trPr>
        <w:tc>
          <w:tcPr>
            <w:tcW w:type="dxa" w:w="920"/>
            <w:vMerge/>
            <w:tcBorders>
              <w:top w:sz="5.599999999999966" w:val="single" w:color="#000000"/>
            </w:tcBorders>
          </w:tcPr>
          <w:p/>
        </w:tc>
        <w:tc>
          <w:tcPr>
            <w:tcW w:type="dxa" w:w="920"/>
            <w:vMerge/>
            <w:tcBorders/>
          </w:tcPr>
          <w:p/>
        </w:tc>
        <w:tc>
          <w:tcPr>
            <w:tcW w:type="dxa" w:w="3680"/>
            <w:gridSpan w:val="4"/>
            <w:vMerge/>
            <w:tcBorders/>
          </w:tcPr>
          <w:p/>
        </w:tc>
        <w:tc>
          <w:tcPr>
            <w:tcW w:type="dxa" w:w="760"/>
            <w:vMerge w:val="restart"/>
            <w:tcBorders/>
            <w:tcMar>
              <w:start w:w="0" w:type="dxa"/>
              <w:end w:w="0" w:type="dxa"/>
            </w:tcMar>
            <w:tcMar>
              <w:start w:w="0" w:type="dxa"/>
              <w:end w:w="0" w:type="dxa"/>
            </w:tcMar>
          </w:tcPr>
          <w:p>
            <w:pPr>
              <w:autoSpaceDN w:val="0"/>
              <w:autoSpaceDE w:val="0"/>
              <w:widowControl/>
              <w:spacing w:line="256" w:lineRule="exact" w:before="0" w:after="0"/>
              <w:ind w:left="0" w:right="144" w:firstLine="0"/>
              <w:jc w:val="right"/>
            </w:pPr>
            <w:r>
              <w:rPr>
                <w:rFonts w:ascii="TimesNewRomanPSMT" w:hAnsi="TimesNewRomanPSMT" w:eastAsia="TimesNewRomanPSMT"/>
                <w:b w:val="0"/>
                <w:i w:val="0"/>
                <w:color w:val="000000"/>
                <w:sz w:val="19"/>
              </w:rPr>
              <w:t>-2</w:t>
            </w:r>
          </w:p>
        </w:tc>
        <w:tc>
          <w:tcPr>
            <w:tcW w:type="dxa" w:w="920"/>
            <w:vMerge/>
            <w:tcBorders>
              <w:top w:sz="5.599999999999966" w:val="single" w:color="#000000"/>
            </w:tcBorders>
          </w:tcPr>
          <w:p/>
        </w:tc>
        <w:tc>
          <w:tcPr>
            <w:tcW w:type="dxa" w:w="2760"/>
            <w:gridSpan w:val="3"/>
            <w:vMerge/>
            <w:tcBorders/>
          </w:tcPr>
          <w:p/>
        </w:tc>
      </w:tr>
      <w:tr>
        <w:trPr>
          <w:trHeight w:hRule="exact" w:val="112"/>
        </w:trPr>
        <w:tc>
          <w:tcPr>
            <w:tcW w:type="dxa" w:w="920"/>
            <w:vMerge/>
            <w:tcBorders>
              <w:top w:sz="5.599999999999966"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54" w:lineRule="exact" w:before="58" w:after="0"/>
              <w:ind w:left="18" w:right="0" w:firstLine="0"/>
              <w:jc w:val="left"/>
            </w:pPr>
            <w:r>
              <w:rPr>
                <w:rFonts w:ascii="TimesNewRomanPSMT" w:hAnsi="TimesNewRomanPSMT" w:eastAsia="TimesNewRomanPSMT"/>
                <w:b w:val="0"/>
                <w:i w:val="0"/>
                <w:color w:val="000000"/>
                <w:sz w:val="19"/>
              </w:rPr>
              <w:t>-1</w:t>
            </w:r>
          </w:p>
        </w:tc>
        <w:tc>
          <w:tcPr>
            <w:tcW w:type="dxa" w:w="3680"/>
            <w:gridSpan w:val="4"/>
            <w:vMerge/>
            <w:tcBorders/>
          </w:tcPr>
          <w:p/>
        </w:tc>
        <w:tc>
          <w:tcPr>
            <w:tcW w:type="dxa" w:w="920"/>
            <w:vMerge/>
            <w:tcBorders/>
          </w:tcPr>
          <w:p/>
        </w:tc>
        <w:tc>
          <w:tcPr>
            <w:tcW w:type="dxa" w:w="920"/>
            <w:vMerge/>
            <w:tcBorders>
              <w:top w:sz="5.599999999999966" w:val="single" w:color="#000000"/>
            </w:tcBorders>
          </w:tcPr>
          <w:p/>
        </w:tc>
        <w:tc>
          <w:tcPr>
            <w:tcW w:type="dxa" w:w="2760"/>
            <w:gridSpan w:val="3"/>
            <w:vMerge/>
            <w:tcBorders/>
          </w:tcPr>
          <w:p/>
        </w:tc>
      </w:tr>
      <w:tr>
        <w:trPr>
          <w:trHeight w:hRule="exact" w:val="250"/>
        </w:trPr>
        <w:tc>
          <w:tcPr>
            <w:tcW w:type="dxa" w:w="920"/>
            <w:vMerge/>
            <w:tcBorders>
              <w:top w:sz="5.599999999999966" w:val="single" w:color="#000000"/>
            </w:tcBorders>
          </w:tcPr>
          <w:p/>
        </w:tc>
        <w:tc>
          <w:tcPr>
            <w:tcW w:type="dxa" w:w="920"/>
            <w:vMerge/>
            <w:tcBorders/>
          </w:tcPr>
          <w:p/>
        </w:tc>
        <w:tc>
          <w:tcPr>
            <w:tcW w:type="dxa" w:w="3680"/>
            <w:gridSpan w:val="4"/>
            <w:vMerge/>
            <w:tcBorders/>
          </w:tcPr>
          <w:p/>
        </w:tc>
        <w:tc>
          <w:tcPr>
            <w:tcW w:type="dxa" w:w="760"/>
            <w:tcBorders/>
            <w:tcMar>
              <w:start w:w="0" w:type="dxa"/>
              <w:end w:w="0" w:type="dxa"/>
            </w:tcMar>
          </w:tcPr>
          <w:p>
            <w:pPr>
              <w:autoSpaceDN w:val="0"/>
              <w:autoSpaceDE w:val="0"/>
              <w:widowControl/>
              <w:spacing w:line="256" w:lineRule="exact" w:before="0" w:after="0"/>
              <w:ind w:left="0" w:right="144" w:firstLine="0"/>
              <w:jc w:val="right"/>
            </w:pPr>
            <w:r>
              <w:rPr>
                <w:rFonts w:ascii="TimesNewRomanPSMT" w:hAnsi="TimesNewRomanPSMT" w:eastAsia="TimesNewRomanPSMT"/>
                <w:b w:val="0"/>
                <w:i w:val="0"/>
                <w:color w:val="000000"/>
                <w:sz w:val="19"/>
              </w:rPr>
              <w:t>-3</w:t>
            </w:r>
          </w:p>
        </w:tc>
        <w:tc>
          <w:tcPr>
            <w:tcW w:type="dxa" w:w="920"/>
            <w:vMerge/>
            <w:tcBorders>
              <w:top w:sz="5.599999999999966" w:val="single" w:color="#000000"/>
            </w:tcBorders>
          </w:tcPr>
          <w:p/>
        </w:tc>
        <w:tc>
          <w:tcPr>
            <w:tcW w:type="dxa" w:w="2760"/>
            <w:gridSpan w:val="3"/>
            <w:vMerge/>
            <w:tcBorders/>
          </w:tcPr>
          <w:p/>
        </w:tc>
      </w:tr>
      <w:tr>
        <w:trPr>
          <w:trHeight w:hRule="exact" w:val="388"/>
        </w:trPr>
        <w:tc>
          <w:tcPr>
            <w:tcW w:type="dxa" w:w="920"/>
            <w:vMerge/>
            <w:tcBorders>
              <w:top w:sz="5.599999999999966" w:val="single" w:color="#000000"/>
            </w:tcBorders>
          </w:tcPr>
          <w:p/>
        </w:tc>
        <w:tc>
          <w:tcPr>
            <w:tcW w:type="dxa" w:w="320"/>
            <w:tcBorders/>
            <w:tcMar>
              <w:start w:w="0" w:type="dxa"/>
              <w:end w:w="0" w:type="dxa"/>
            </w:tcMar>
          </w:tcPr>
          <w:p>
            <w:pPr>
              <w:autoSpaceDN w:val="0"/>
              <w:autoSpaceDE w:val="0"/>
              <w:widowControl/>
              <w:spacing w:line="254" w:lineRule="exact" w:before="74" w:after="0"/>
              <w:ind w:left="18" w:right="0" w:firstLine="0"/>
              <w:jc w:val="left"/>
            </w:pPr>
            <w:r>
              <w:rPr>
                <w:rFonts w:ascii="TimesNewRomanPSMT" w:hAnsi="TimesNewRomanPSMT" w:eastAsia="TimesNewRomanPSMT"/>
                <w:b w:val="0"/>
                <w:i w:val="0"/>
                <w:color w:val="000000"/>
                <w:sz w:val="19"/>
              </w:rPr>
              <w:t>-2</w:t>
            </w:r>
          </w:p>
        </w:tc>
        <w:tc>
          <w:tcPr>
            <w:tcW w:type="dxa" w:w="3680"/>
            <w:gridSpan w:val="4"/>
            <w:vMerge/>
            <w:tcBorders/>
          </w:tcPr>
          <w:p/>
        </w:tc>
        <w:tc>
          <w:tcPr>
            <w:tcW w:type="dxa" w:w="760"/>
            <w:vMerge w:val="restart"/>
            <w:tcBorders/>
            <w:tcMar>
              <w:start w:w="0" w:type="dxa"/>
              <w:end w:w="0" w:type="dxa"/>
            </w:tcMar>
            <w:tcMar>
              <w:start w:w="0" w:type="dxa"/>
              <w:end w:w="0" w:type="dxa"/>
            </w:tcMar>
            <w:tcMar>
              <w:start w:w="0" w:type="dxa"/>
              <w:end w:w="0" w:type="dxa"/>
            </w:tcMar>
          </w:tcPr>
          <w:p>
            <w:pPr>
              <w:autoSpaceDN w:val="0"/>
              <w:tabs>
                <w:tab w:pos="458" w:val="left"/>
              </w:tabs>
              <w:autoSpaceDE w:val="0"/>
              <w:widowControl/>
              <w:spacing w:line="190" w:lineRule="exact" w:before="64" w:after="0"/>
              <w:ind w:left="210" w:right="144" w:firstLine="0"/>
              <w:jc w:val="left"/>
            </w:pPr>
            <w:r>
              <w:rPr>
                <w:rFonts w:ascii="TimesNewRomanPSMT" w:hAnsi="TimesNewRomanPSMT" w:eastAsia="TimesNewRomanPSMT"/>
                <w:b w:val="0"/>
                <w:i w:val="0"/>
                <w:color w:val="000000"/>
                <w:sz w:val="19"/>
              </w:rPr>
              <w:t>-4</w:t>
            </w:r>
            <w:r>
              <w:rPr>
                <w:rFonts w:ascii="SimSun" w:hAnsi="SimSun" w:eastAsia="SimSun"/>
                <w:b w:val="0"/>
                <w:i w:val="0"/>
                <w:color w:val="000000"/>
                <w:sz w:val="19"/>
              </w:rPr>
              <w:t>沉降量/</w:t>
            </w:r>
            <w:r>
              <w:rPr>
                <w:rFonts w:ascii="TimesNewRomanPSMT" w:hAnsi="TimesNewRomanPSMT" w:eastAsia="TimesNewRomanPSMT"/>
                <w:b w:val="0"/>
                <w:i w:val="0"/>
                <w:color w:val="000000"/>
                <w:sz w:val="19"/>
              </w:rPr>
              <w:t>mm</w:t>
            </w:r>
            <w:r>
              <w:br/>
            </w:r>
            <w:r>
              <w:rPr>
                <w:rFonts w:ascii="TimesNewRomanPSMT" w:hAnsi="TimesNewRomanPSMT" w:eastAsia="TimesNewRomanPSMT"/>
                <w:b w:val="0"/>
                <w:i w:val="0"/>
                <w:color w:val="000000"/>
                <w:sz w:val="19"/>
              </w:rPr>
              <w:t>-5</w:t>
            </w:r>
            <w:r>
              <w:rPr>
                <w:rFonts w:ascii="TimesNewRomanPSMT" w:hAnsi="TimesNewRomanPSMT" w:eastAsia="TimesNewRomanPSMT"/>
                <w:b w:val="0"/>
                <w:i w:val="0"/>
                <w:color w:val="000000"/>
                <w:sz w:val="19"/>
              </w:rPr>
              <w:t>-6</w:t>
            </w:r>
            <w:r>
              <w:rPr>
                <w:rFonts w:ascii="TimesNewRomanPSMT" w:hAnsi="TimesNewRomanPSMT" w:eastAsia="TimesNewRomanPSMT"/>
                <w:b w:val="0"/>
                <w:i w:val="0"/>
                <w:color w:val="000000"/>
                <w:sz w:val="19"/>
              </w:rPr>
              <w:t>-7</w:t>
            </w:r>
            <w:r>
              <w:rPr>
                <w:rFonts w:ascii="TimesNewRomanPSMT" w:hAnsi="TimesNewRomanPSMT" w:eastAsia="TimesNewRomanPSMT"/>
                <w:b w:val="0"/>
                <w:i w:val="0"/>
                <w:color w:val="000000"/>
                <w:sz w:val="19"/>
              </w:rPr>
              <w:t>-8</w:t>
            </w:r>
          </w:p>
        </w:tc>
        <w:tc>
          <w:tcPr>
            <w:tcW w:type="dxa" w:w="920"/>
            <w:vMerge/>
            <w:tcBorders>
              <w:top w:sz="5.599999999999966" w:val="single" w:color="#000000"/>
            </w:tcBorders>
          </w:tcPr>
          <w:p/>
        </w:tc>
        <w:tc>
          <w:tcPr>
            <w:tcW w:type="dxa" w:w="2760"/>
            <w:gridSpan w:val="3"/>
            <w:vMerge/>
            <w:tcBorders/>
          </w:tcPr>
          <w:p/>
        </w:tc>
      </w:tr>
      <w:tr>
        <w:trPr>
          <w:trHeight w:hRule="exact" w:val="374"/>
        </w:trPr>
        <w:tc>
          <w:tcPr>
            <w:tcW w:type="dxa" w:w="920"/>
            <w:vMerge/>
            <w:tcBorders>
              <w:top w:sz="5.599999999999966" w:val="single" w:color="#000000"/>
            </w:tcBorders>
          </w:tcPr>
          <w:p/>
        </w:tc>
        <w:tc>
          <w:tcPr>
            <w:tcW w:type="dxa" w:w="320"/>
            <w:tcBorders/>
            <w:tcMar>
              <w:start w:w="0" w:type="dxa"/>
              <w:end w:w="0" w:type="dxa"/>
            </w:tcMar>
          </w:tcPr>
          <w:p>
            <w:pPr>
              <w:autoSpaceDN w:val="0"/>
              <w:autoSpaceDE w:val="0"/>
              <w:widowControl/>
              <w:spacing w:line="256" w:lineRule="exact" w:before="58" w:after="0"/>
              <w:ind w:left="18" w:right="0" w:firstLine="0"/>
              <w:jc w:val="left"/>
            </w:pPr>
            <w:r>
              <w:rPr>
                <w:rFonts w:ascii="TimesNewRomanPSMT" w:hAnsi="TimesNewRomanPSMT" w:eastAsia="TimesNewRomanPSMT"/>
                <w:b w:val="0"/>
                <w:i w:val="0"/>
                <w:color w:val="000000"/>
                <w:sz w:val="19"/>
              </w:rPr>
              <w:t>-3</w:t>
            </w:r>
          </w:p>
        </w:tc>
        <w:tc>
          <w:tcPr>
            <w:tcW w:type="dxa" w:w="3680"/>
            <w:gridSpan w:val="4"/>
            <w:vMerge/>
            <w:tcBorders/>
          </w:tcPr>
          <w:p/>
        </w:tc>
        <w:tc>
          <w:tcPr>
            <w:tcW w:type="dxa" w:w="920"/>
            <w:vMerge/>
            <w:tcBorders/>
          </w:tcPr>
          <w:p/>
        </w:tc>
        <w:tc>
          <w:tcPr>
            <w:tcW w:type="dxa" w:w="920"/>
            <w:vMerge/>
            <w:tcBorders>
              <w:top w:sz="5.599999999999966" w:val="single" w:color="#000000"/>
            </w:tcBorders>
          </w:tcPr>
          <w:p/>
        </w:tc>
        <w:tc>
          <w:tcPr>
            <w:tcW w:type="dxa" w:w="2760"/>
            <w:gridSpan w:val="3"/>
            <w:vMerge/>
            <w:tcBorders/>
          </w:tcPr>
          <w:p/>
        </w:tc>
      </w:tr>
      <w:tr>
        <w:trPr>
          <w:trHeight w:hRule="exact" w:val="394"/>
        </w:trPr>
        <w:tc>
          <w:tcPr>
            <w:tcW w:type="dxa" w:w="920"/>
            <w:vMerge/>
            <w:tcBorders>
              <w:top w:sz="5.599999999999966" w:val="single" w:color="#000000"/>
            </w:tcBorders>
          </w:tcPr>
          <w:p/>
        </w:tc>
        <w:tc>
          <w:tcPr>
            <w:tcW w:type="dxa" w:w="320"/>
            <w:tcBorders/>
            <w:tcMar>
              <w:start w:w="0" w:type="dxa"/>
              <w:end w:w="0" w:type="dxa"/>
            </w:tcMar>
          </w:tcPr>
          <w:p>
            <w:pPr>
              <w:autoSpaceDN w:val="0"/>
              <w:autoSpaceDE w:val="0"/>
              <w:widowControl/>
              <w:spacing w:line="254" w:lineRule="exact" w:before="62" w:after="0"/>
              <w:ind w:left="18" w:right="0" w:firstLine="0"/>
              <w:jc w:val="left"/>
            </w:pPr>
            <w:r>
              <w:rPr>
                <w:rFonts w:ascii="TimesNewRomanPSMT" w:hAnsi="TimesNewRomanPSMT" w:eastAsia="TimesNewRomanPSMT"/>
                <w:b w:val="0"/>
                <w:i w:val="0"/>
                <w:color w:val="000000"/>
                <w:sz w:val="19"/>
              </w:rPr>
              <w:t>-4</w:t>
            </w:r>
          </w:p>
        </w:tc>
        <w:tc>
          <w:tcPr>
            <w:tcW w:type="dxa" w:w="3680"/>
            <w:gridSpan w:val="4"/>
            <w:vMerge/>
            <w:tcBorders/>
          </w:tcPr>
          <w:p/>
        </w:tc>
        <w:tc>
          <w:tcPr>
            <w:tcW w:type="dxa" w:w="920"/>
            <w:vMerge/>
            <w:tcBorders/>
          </w:tcPr>
          <w:p/>
        </w:tc>
        <w:tc>
          <w:tcPr>
            <w:tcW w:type="dxa" w:w="920"/>
            <w:vMerge/>
            <w:tcBorders>
              <w:top w:sz="5.599999999999966" w:val="single" w:color="#000000"/>
            </w:tcBorders>
          </w:tcPr>
          <w:p/>
        </w:tc>
        <w:tc>
          <w:tcPr>
            <w:tcW w:type="dxa" w:w="2760"/>
            <w:gridSpan w:val="3"/>
            <w:vMerge/>
            <w:tcBorders/>
          </w:tcPr>
          <w:p/>
        </w:tc>
      </w:tr>
      <w:tr>
        <w:trPr>
          <w:trHeight w:hRule="exact" w:val="256"/>
        </w:trPr>
        <w:tc>
          <w:tcPr>
            <w:tcW w:type="dxa" w:w="920"/>
            <w:vMerge/>
            <w:tcBorders>
              <w:top w:sz="5.599999999999966"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54" w:lineRule="exact" w:before="42" w:after="0"/>
              <w:ind w:left="18" w:right="0" w:firstLine="0"/>
              <w:jc w:val="left"/>
            </w:pPr>
            <w:r>
              <w:rPr>
                <w:rFonts w:ascii="TimesNewRomanPSMT" w:hAnsi="TimesNewRomanPSMT" w:eastAsia="TimesNewRomanPSMT"/>
                <w:b w:val="0"/>
                <w:i w:val="0"/>
                <w:color w:val="000000"/>
                <w:sz w:val="19"/>
              </w:rPr>
              <w:t>-5</w:t>
            </w:r>
          </w:p>
        </w:tc>
        <w:tc>
          <w:tcPr>
            <w:tcW w:type="dxa" w:w="3680"/>
            <w:gridSpan w:val="4"/>
            <w:vMerge/>
            <w:tcBorders/>
          </w:tcPr>
          <w:p/>
        </w:tc>
        <w:tc>
          <w:tcPr>
            <w:tcW w:type="dxa" w:w="760"/>
            <w:tcBorders/>
            <w:tcMar>
              <w:start w:w="0" w:type="dxa"/>
              <w:end w:w="0" w:type="dxa"/>
            </w:tcMar>
          </w:tcPr>
          <w:p>
            <w:pPr>
              <w:autoSpaceDN w:val="0"/>
              <w:autoSpaceDE w:val="0"/>
              <w:widowControl/>
              <w:spacing w:line="254" w:lineRule="exact" w:before="2" w:after="0"/>
              <w:ind w:left="0" w:right="144" w:firstLine="0"/>
              <w:jc w:val="right"/>
            </w:pPr>
            <w:r>
              <w:rPr>
                <w:rFonts w:ascii="TimesNewRomanPSMT" w:hAnsi="TimesNewRomanPSMT" w:eastAsia="TimesNewRomanPSMT"/>
                <w:b w:val="0"/>
                <w:i w:val="0"/>
                <w:color w:val="000000"/>
                <w:sz w:val="19"/>
              </w:rPr>
              <w:t>-9</w:t>
            </w:r>
          </w:p>
        </w:tc>
        <w:tc>
          <w:tcPr>
            <w:tcW w:type="dxa" w:w="920"/>
            <w:vMerge/>
            <w:tcBorders>
              <w:top w:sz="5.599999999999966" w:val="single" w:color="#000000"/>
            </w:tcBorders>
          </w:tcPr>
          <w:p/>
        </w:tc>
        <w:tc>
          <w:tcPr>
            <w:tcW w:type="dxa" w:w="2760"/>
            <w:gridSpan w:val="3"/>
            <w:vMerge/>
            <w:tcBorders/>
          </w:tcPr>
          <w:p/>
        </w:tc>
      </w:tr>
      <w:tr>
        <w:trPr>
          <w:trHeight w:hRule="exact" w:val="102"/>
        </w:trPr>
        <w:tc>
          <w:tcPr>
            <w:tcW w:type="dxa" w:w="920"/>
            <w:vMerge/>
            <w:tcBorders>
              <w:top w:sz="5.599999999999966" w:val="single" w:color="#000000"/>
            </w:tcBorders>
          </w:tcPr>
          <w:p/>
        </w:tc>
        <w:tc>
          <w:tcPr>
            <w:tcW w:type="dxa" w:w="920"/>
            <w:vMerge/>
            <w:tcBorders/>
          </w:tcPr>
          <w:p/>
        </w:tc>
        <w:tc>
          <w:tcPr>
            <w:tcW w:type="dxa" w:w="3680"/>
            <w:gridSpan w:val="4"/>
            <w:vMerge/>
            <w:tcBorders/>
          </w:tcPr>
          <w:p/>
        </w:tc>
        <w:tc>
          <w:tcPr>
            <w:tcW w:type="dxa" w:w="760"/>
            <w:vMerge w:val="restart"/>
            <w:tcBorders/>
            <w:tcMar>
              <w:start w:w="0" w:type="dxa"/>
              <w:end w:w="0" w:type="dxa"/>
            </w:tcMar>
            <w:tcMar>
              <w:start w:w="0" w:type="dxa"/>
              <w:end w:w="0" w:type="dxa"/>
            </w:tcMar>
          </w:tcPr>
          <w:p>
            <w:pPr>
              <w:autoSpaceDN w:val="0"/>
              <w:autoSpaceDE w:val="0"/>
              <w:widowControl/>
              <w:spacing w:line="256" w:lineRule="exact" w:before="0" w:after="0"/>
              <w:ind w:left="0" w:right="144" w:firstLine="0"/>
              <w:jc w:val="right"/>
            </w:pPr>
            <w:r>
              <w:rPr>
                <w:rFonts w:ascii="TimesNewRomanPSMT" w:hAnsi="TimesNewRomanPSMT" w:eastAsia="TimesNewRomanPSMT"/>
                <w:b w:val="0"/>
                <w:i w:val="0"/>
                <w:color w:val="000000"/>
                <w:sz w:val="19"/>
              </w:rPr>
              <w:t>-10</w:t>
            </w:r>
          </w:p>
        </w:tc>
        <w:tc>
          <w:tcPr>
            <w:tcW w:type="dxa" w:w="920"/>
            <w:vMerge/>
            <w:tcBorders>
              <w:top w:sz="5.599999999999966" w:val="single" w:color="#000000"/>
            </w:tcBorders>
          </w:tcPr>
          <w:p/>
        </w:tc>
        <w:tc>
          <w:tcPr>
            <w:tcW w:type="dxa" w:w="2760"/>
            <w:gridSpan w:val="3"/>
            <w:vMerge/>
            <w:tcBorders/>
          </w:tcPr>
          <w:p/>
        </w:tc>
      </w:tr>
      <w:tr>
        <w:trPr>
          <w:trHeight w:hRule="exact" w:val="138"/>
        </w:trPr>
        <w:tc>
          <w:tcPr>
            <w:tcW w:type="dxa" w:w="920"/>
            <w:vMerge/>
            <w:tcBorders>
              <w:top w:sz="5.599999999999966"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54" w:lineRule="exact" w:before="62" w:after="0"/>
              <w:ind w:left="18" w:right="0" w:firstLine="0"/>
              <w:jc w:val="left"/>
            </w:pPr>
            <w:r>
              <w:rPr>
                <w:rFonts w:ascii="TimesNewRomanPSMT" w:hAnsi="TimesNewRomanPSMT" w:eastAsia="TimesNewRomanPSMT"/>
                <w:b w:val="0"/>
                <w:i w:val="0"/>
                <w:color w:val="000000"/>
                <w:sz w:val="19"/>
              </w:rPr>
              <w:t>-6</w:t>
            </w:r>
          </w:p>
        </w:tc>
        <w:tc>
          <w:tcPr>
            <w:tcW w:type="dxa" w:w="3680"/>
            <w:gridSpan w:val="4"/>
            <w:vMerge/>
            <w:tcBorders/>
          </w:tcPr>
          <w:p/>
        </w:tc>
        <w:tc>
          <w:tcPr>
            <w:tcW w:type="dxa" w:w="920"/>
            <w:vMerge/>
            <w:tcBorders/>
          </w:tcPr>
          <w:p/>
        </w:tc>
        <w:tc>
          <w:tcPr>
            <w:tcW w:type="dxa" w:w="920"/>
            <w:vMerge/>
            <w:tcBorders>
              <w:top w:sz="5.599999999999966" w:val="single" w:color="#000000"/>
            </w:tcBorders>
          </w:tcPr>
          <w:p/>
        </w:tc>
        <w:tc>
          <w:tcPr>
            <w:tcW w:type="dxa" w:w="2760"/>
            <w:gridSpan w:val="3"/>
            <w:vMerge/>
            <w:tcBorders/>
          </w:tcPr>
          <w:p/>
        </w:tc>
      </w:tr>
      <w:tr>
        <w:trPr>
          <w:trHeight w:hRule="exact" w:val="227"/>
        </w:trPr>
        <w:tc>
          <w:tcPr>
            <w:tcW w:type="dxa" w:w="920"/>
            <w:vMerge/>
            <w:tcBorders>
              <w:top w:sz="5.599999999999966" w:val="single" w:color="#000000"/>
            </w:tcBorders>
          </w:tcPr>
          <w:p/>
        </w:tc>
        <w:tc>
          <w:tcPr>
            <w:tcW w:type="dxa" w:w="920"/>
            <w:vMerge/>
            <w:tcBorders/>
          </w:tcPr>
          <w:p/>
        </w:tc>
        <w:tc>
          <w:tcPr>
            <w:tcW w:type="dxa" w:w="3680"/>
            <w:gridSpan w:val="4"/>
            <w:vMerge/>
            <w:tcBorders/>
          </w:tcPr>
          <w:p/>
        </w:tc>
        <w:tc>
          <w:tcPr>
            <w:tcW w:type="dxa" w:w="760"/>
            <w:tcBorders/>
            <w:tcMar>
              <w:start w:w="0" w:type="dxa"/>
              <w:end w:w="0" w:type="dxa"/>
            </w:tcMar>
          </w:tcPr>
          <w:p>
            <w:pPr>
              <w:autoSpaceDN w:val="0"/>
              <w:autoSpaceDE w:val="0"/>
              <w:widowControl/>
              <w:spacing w:line="254" w:lineRule="exact" w:before="0" w:after="0"/>
              <w:ind w:left="0" w:right="144" w:firstLine="0"/>
              <w:jc w:val="right"/>
            </w:pPr>
            <w:r>
              <w:rPr>
                <w:rFonts w:ascii="TimesNewRomanPSMT" w:hAnsi="TimesNewRomanPSMT" w:eastAsia="TimesNewRomanPSMT"/>
                <w:b w:val="0"/>
                <w:i w:val="0"/>
                <w:color w:val="000000"/>
                <w:sz w:val="19"/>
              </w:rPr>
              <w:t>-11</w:t>
            </w:r>
          </w:p>
        </w:tc>
        <w:tc>
          <w:tcPr>
            <w:tcW w:type="dxa" w:w="920"/>
            <w:vMerge/>
            <w:tcBorders>
              <w:top w:sz="5.599999999999966" w:val="single" w:color="#000000"/>
            </w:tcBorders>
          </w:tcPr>
          <w:p/>
        </w:tc>
        <w:tc>
          <w:tcPr>
            <w:tcW w:type="dxa" w:w="2760"/>
            <w:gridSpan w:val="3"/>
            <w:vMerge/>
            <w:tcBorders/>
          </w:tcPr>
          <w:p/>
        </w:tc>
      </w:tr>
      <w:tr>
        <w:trPr>
          <w:trHeight w:hRule="exact" w:val="291"/>
        </w:trPr>
        <w:tc>
          <w:tcPr>
            <w:tcW w:type="dxa" w:w="920"/>
            <w:vMerge/>
            <w:tcBorders>
              <w:top w:sz="5.599999999999966" w:val="single" w:color="#000000"/>
            </w:tcBorders>
          </w:tcPr>
          <w:p/>
        </w:tc>
        <w:tc>
          <w:tcPr>
            <w:tcW w:type="dxa" w:w="320"/>
            <w:vMerge w:val="restart"/>
            <w:tcBorders/>
            <w:tcMar>
              <w:start w:w="0" w:type="dxa"/>
              <w:end w:w="0" w:type="dxa"/>
            </w:tcMar>
            <w:tcMar>
              <w:start w:w="0" w:type="dxa"/>
              <w:end w:w="0" w:type="dxa"/>
            </w:tcMar>
          </w:tcPr>
          <w:p>
            <w:pPr>
              <w:autoSpaceDN w:val="0"/>
              <w:autoSpaceDE w:val="0"/>
              <w:widowControl/>
              <w:spacing w:line="256" w:lineRule="exact" w:before="70" w:after="0"/>
              <w:ind w:left="18" w:right="0" w:firstLine="0"/>
              <w:jc w:val="left"/>
            </w:pPr>
            <w:r>
              <w:rPr>
                <w:rFonts w:ascii="TimesNewRomanPSMT" w:hAnsi="TimesNewRomanPSMT" w:eastAsia="TimesNewRomanPSMT"/>
                <w:b w:val="0"/>
                <w:i w:val="0"/>
                <w:color w:val="000000"/>
                <w:sz w:val="19"/>
              </w:rPr>
              <w:t>-7</w:t>
            </w:r>
          </w:p>
        </w:tc>
        <w:tc>
          <w:tcPr>
            <w:tcW w:type="dxa" w:w="38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2" w:after="0"/>
              <w:ind w:left="0" w:right="190" w:firstLine="0"/>
              <w:jc w:val="right"/>
            </w:pPr>
            <w:r>
              <w:rPr>
                <w:rFonts w:ascii="SimSun" w:hAnsi="SimSun" w:eastAsia="SimSun"/>
                <w:b w:val="0"/>
                <w:i w:val="0"/>
                <w:color w:val="000000"/>
                <w:sz w:val="17"/>
              </w:rPr>
              <w:t>左线开挖穿过监测断面</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 w:after="0"/>
              <w:ind w:left="0" w:right="144" w:firstLine="0"/>
              <w:jc w:val="right"/>
            </w:pPr>
            <w:r>
              <w:rPr>
                <w:rFonts w:ascii="TimesNewRomanPSMT" w:hAnsi="TimesNewRomanPSMT" w:eastAsia="TimesNewRomanPSMT"/>
                <w:b w:val="0"/>
                <w:i w:val="0"/>
                <w:color w:val="000000"/>
                <w:sz w:val="19"/>
              </w:rPr>
              <w:t>-12</w:t>
            </w:r>
          </w:p>
        </w:tc>
        <w:tc>
          <w:tcPr>
            <w:tcW w:type="dxa" w:w="920"/>
            <w:vMerge/>
            <w:tcBorders>
              <w:top w:sz="5.599999999999966" w:val="single" w:color="#000000"/>
            </w:tcBorders>
          </w:tcP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86" w:after="0"/>
              <w:ind w:left="22" w:right="0" w:firstLine="0"/>
              <w:jc w:val="left"/>
            </w:pPr>
            <w:r>
              <w:rPr>
                <w:w w:val="102.39771604537964"/>
                <w:rFonts w:ascii="SimSun" w:hAnsi="SimSun" w:eastAsia="SimSun"/>
                <w:b w:val="0"/>
                <w:i w:val="0"/>
                <w:color w:val="000000"/>
                <w:sz w:val="16"/>
              </w:rPr>
              <w:t>左线轴线</w:t>
            </w:r>
          </w:p>
        </w:tc>
        <w:tc>
          <w:tcPr>
            <w:tcW w:type="dxa" w:w="243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4" w:after="0"/>
              <w:ind w:left="416" w:right="144" w:firstLine="0"/>
              <w:jc w:val="left"/>
            </w:pPr>
            <w:r>
              <w:rPr>
                <w:rFonts w:ascii="SimSun" w:hAnsi="SimSun" w:eastAsia="SimSun"/>
                <w:b w:val="0"/>
                <w:i w:val="0"/>
                <w:color w:val="000000"/>
                <w:sz w:val="17"/>
              </w:rPr>
              <w:t xml:space="preserve"> 左线开挖穿过监测断面</w:t>
            </w:r>
            <w:r>
              <w:rPr>
                <w:rFonts w:ascii="SimSun" w:hAnsi="SimSun" w:eastAsia="SimSun"/>
                <w:b w:val="0"/>
                <w:i w:val="0"/>
                <w:color w:val="000000"/>
                <w:sz w:val="17"/>
              </w:rPr>
              <w:t xml:space="preserve"> 左线贯通沉降变形稳定</w:t>
            </w:r>
          </w:p>
        </w:tc>
      </w:tr>
      <w:tr>
        <w:trPr>
          <w:trHeight w:hRule="exact" w:val="96"/>
        </w:trPr>
        <w:tc>
          <w:tcPr>
            <w:tcW w:type="dxa" w:w="920"/>
            <w:vMerge/>
            <w:tcBorders>
              <w:top w:sz="5.599999999999966" w:val="single" w:color="#000000"/>
            </w:tcBorders>
          </w:tcPr>
          <w:p/>
        </w:tc>
        <w:tc>
          <w:tcPr>
            <w:tcW w:type="dxa" w:w="920"/>
            <w:vMerge/>
            <w:tcBorders/>
          </w:tcPr>
          <w:p/>
        </w:tc>
        <w:tc>
          <w:tcPr>
            <w:tcW w:type="dxa" w:w="38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0" w:after="0"/>
              <w:ind w:left="0" w:right="198" w:firstLine="0"/>
              <w:jc w:val="right"/>
            </w:pPr>
            <w:r>
              <w:rPr>
                <w:rFonts w:ascii="SimSun" w:hAnsi="SimSun" w:eastAsia="SimSun"/>
                <w:b w:val="0"/>
                <w:i w:val="0"/>
                <w:color w:val="000000"/>
                <w:sz w:val="17"/>
              </w:rPr>
              <w:t xml:space="preserve"> 左线贯通沉降变形稳定</w:t>
            </w:r>
          </w:p>
        </w:tc>
        <w:tc>
          <w:tcPr>
            <w:tcW w:type="dxa" w:w="920"/>
            <w:vMerge/>
            <w:tcBorders/>
          </w:tcPr>
          <w:p/>
        </w:tc>
        <w:tc>
          <w:tcPr>
            <w:tcW w:type="dxa" w:w="920"/>
            <w:vMerge/>
            <w:tcBorders>
              <w:top w:sz="5.599999999999966" w:val="single" w:color="#000000"/>
            </w:tcBorders>
          </w:tcPr>
          <w:p/>
        </w:tc>
        <w:tc>
          <w:tcPr>
            <w:tcW w:type="dxa" w:w="920"/>
            <w:vMerge/>
            <w:tcBorders/>
          </w:tcPr>
          <w:p/>
        </w:tc>
        <w:tc>
          <w:tcPr>
            <w:tcW w:type="dxa" w:w="1840"/>
            <w:gridSpan w:val="2"/>
            <w:vMerge/>
            <w:tcBorders/>
          </w:tcPr>
          <w:p/>
        </w:tc>
      </w:tr>
      <w:tr>
        <w:trPr>
          <w:trHeight w:hRule="exact" w:val="84"/>
        </w:trPr>
        <w:tc>
          <w:tcPr>
            <w:tcW w:type="dxa" w:w="920"/>
            <w:vMerge/>
            <w:tcBorders>
              <w:top w:sz="5.599999999999966" w:val="single" w:color="#000000"/>
            </w:tcBorders>
          </w:tcP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0" w:after="0"/>
              <w:ind w:left="18" w:right="0" w:firstLine="0"/>
              <w:jc w:val="left"/>
            </w:pPr>
            <w:r>
              <w:rPr>
                <w:rFonts w:ascii="TimesNewRomanPSMT" w:hAnsi="TimesNewRomanPSMT" w:eastAsia="TimesNewRomanPSMT"/>
                <w:b w:val="0"/>
                <w:i w:val="0"/>
                <w:color w:val="000000"/>
                <w:sz w:val="19"/>
              </w:rPr>
              <w:t>-8</w:t>
            </w:r>
          </w:p>
        </w:tc>
        <w:tc>
          <w:tcPr>
            <w:tcW w:type="dxa" w:w="3680"/>
            <w:gridSpan w:val="4"/>
            <w:vMerge/>
            <w:tcBorders/>
          </w:tcPr>
          <w:p/>
        </w:tc>
        <w:tc>
          <w:tcPr>
            <w:tcW w:type="dxa" w:w="920"/>
            <w:vMerge/>
            <w:tcBorders/>
          </w:tcPr>
          <w:p/>
        </w:tc>
        <w:tc>
          <w:tcPr>
            <w:tcW w:type="dxa" w:w="920"/>
            <w:vMerge/>
            <w:tcBorders>
              <w:top w:sz="5.599999999999966" w:val="single" w:color="#000000"/>
            </w:tcBorders>
          </w:tcPr>
          <w:p/>
        </w:tc>
        <w:tc>
          <w:tcPr>
            <w:tcW w:type="dxa" w:w="920"/>
            <w:vMerge/>
            <w:tcBorders/>
          </w:tcPr>
          <w:p/>
        </w:tc>
        <w:tc>
          <w:tcPr>
            <w:tcW w:type="dxa" w:w="1840"/>
            <w:gridSpan w:val="2"/>
            <w:vMerge/>
            <w:tcBorders/>
          </w:tcPr>
          <w:p/>
        </w:tc>
      </w:tr>
      <w:tr>
        <w:trPr>
          <w:trHeight w:hRule="exact" w:val="48"/>
        </w:trPr>
        <w:tc>
          <w:tcPr>
            <w:tcW w:type="dxa" w:w="920"/>
            <w:vMerge/>
            <w:tcBorders>
              <w:top w:sz="5.599999999999966" w:val="single" w:color="#000000"/>
            </w:tcBorders>
          </w:tcPr>
          <w:p/>
        </w:tc>
        <w:tc>
          <w:tcPr>
            <w:tcW w:type="dxa" w:w="920"/>
            <w:vMerge/>
            <w:tcBorders/>
          </w:tcPr>
          <w:p/>
        </w:tc>
        <w:tc>
          <w:tcPr>
            <w:tcW w:type="dxa" w:w="3680"/>
            <w:gridSpan w:val="4"/>
            <w:vMerge/>
            <w:tcBorders/>
          </w:tcPr>
          <w:p/>
        </w:tc>
        <w:tc>
          <w:tcPr>
            <w:tcW w:type="dxa" w:w="920"/>
            <w:vMerge/>
            <w:tcBorders/>
          </w:tcPr>
          <w:p/>
        </w:tc>
        <w:tc>
          <w:tcPr>
            <w:tcW w:type="dxa" w:w="920"/>
            <w:vMerge/>
            <w:tcBorders>
              <w:top w:sz="5.599999999999966" w:val="single" w:color="#000000"/>
            </w:tcBorders>
          </w:tcPr>
          <w:p/>
        </w:tc>
        <w:tc>
          <w:tcPr>
            <w:tcW w:type="dxa" w:w="351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50" w:after="0"/>
              <w:ind w:left="0" w:right="252" w:firstLine="0"/>
              <w:jc w:val="right"/>
            </w:pPr>
            <w:r>
              <w:rPr>
                <w:rFonts w:ascii="SimSun" w:hAnsi="SimSun" w:eastAsia="SimSun"/>
                <w:b w:val="0"/>
                <w:i w:val="0"/>
                <w:color w:val="000000"/>
                <w:sz w:val="17"/>
              </w:rPr>
              <w:t xml:space="preserve"> 右线开挖穿过监测断面</w:t>
            </w:r>
          </w:p>
        </w:tc>
      </w:tr>
      <w:tr>
        <w:trPr>
          <w:trHeight w:hRule="exact" w:val="192"/>
        </w:trPr>
        <w:tc>
          <w:tcPr>
            <w:tcW w:type="dxa" w:w="920"/>
            <w:vMerge/>
            <w:tcBorders>
              <w:top w:sz="5.599999999999966" w:val="single" w:color="#000000"/>
            </w:tcBorders>
          </w:tcPr>
          <w:p/>
        </w:tc>
        <w:tc>
          <w:tcPr>
            <w:tcW w:type="dxa" w:w="920"/>
            <w:vMerge/>
            <w:tcBorders/>
          </w:tcPr>
          <w:p/>
        </w:tc>
        <w:tc>
          <w:tcPr>
            <w:tcW w:type="dxa" w:w="1460"/>
            <w:gridSpan w:val="2"/>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w w:val="101.72350266400505"/>
                <w:rFonts w:ascii="SimSun" w:hAnsi="SimSun" w:eastAsia="SimSun"/>
                <w:b w:val="0"/>
                <w:i w:val="0"/>
                <w:color w:val="000000"/>
                <w:sz w:val="17"/>
              </w:rPr>
              <w:t>左线轴线</w:t>
            </w:r>
          </w:p>
        </w:tc>
        <w:tc>
          <w:tcPr>
            <w:tcW w:type="dxa" w:w="2360"/>
            <w:gridSpan w:val="2"/>
            <w:tcBorders/>
            <w:tcMar>
              <w:start w:w="0" w:type="dxa"/>
              <w:end w:w="0" w:type="dxa"/>
            </w:tcMar>
            <w:tcMar>
              <w:start w:w="0" w:type="dxa"/>
              <w:end w:w="0" w:type="dxa"/>
            </w:tcMar>
          </w:tcPr>
          <w:p>
            <w:pPr>
              <w:autoSpaceDN w:val="0"/>
              <w:autoSpaceDE w:val="0"/>
              <w:widowControl/>
              <w:spacing w:line="185" w:lineRule="auto" w:before="22" w:after="0"/>
              <w:ind w:left="392" w:right="0" w:firstLine="0"/>
              <w:jc w:val="left"/>
            </w:pPr>
            <w:r>
              <w:rPr>
                <w:rFonts w:ascii="SimSun" w:hAnsi="SimSun" w:eastAsia="SimSun"/>
                <w:b w:val="0"/>
                <w:i w:val="0"/>
                <w:color w:val="000000"/>
                <w:sz w:val="17"/>
              </w:rPr>
              <w:t xml:space="preserve"> 右线开挖穿过监测断面</w:t>
            </w:r>
          </w:p>
        </w:tc>
        <w:tc>
          <w:tcPr>
            <w:tcW w:type="dxa" w:w="920"/>
            <w:vMerge/>
            <w:tcBorders/>
          </w:tcPr>
          <w:p/>
        </w:tc>
        <w:tc>
          <w:tcPr>
            <w:tcW w:type="dxa" w:w="920"/>
            <w:vMerge/>
            <w:tcBorders>
              <w:top w:sz="5.599999999999966" w:val="single" w:color="#000000"/>
            </w:tcBorders>
          </w:tcPr>
          <w:p/>
        </w:tc>
        <w:tc>
          <w:tcPr>
            <w:tcW w:type="dxa" w:w="2760"/>
            <w:gridSpan w:val="3"/>
            <w:vMerge/>
            <w:tcBorders/>
          </w:tcPr>
          <w:p/>
        </w:tc>
      </w:tr>
      <w:tr>
        <w:trPr>
          <w:trHeight w:hRule="exact" w:val="266"/>
        </w:trPr>
        <w:tc>
          <w:tcPr>
            <w:tcW w:type="dxa" w:w="920"/>
            <w:vMerge/>
            <w:tcBorders>
              <w:top w:sz="5.599999999999966" w:val="single" w:color="#000000"/>
            </w:tcBorders>
          </w:tcPr>
          <w:p/>
        </w:tc>
        <w:tc>
          <w:tcPr>
            <w:tcW w:type="dxa" w:w="920"/>
            <w:vMerge/>
            <w:tcBorders/>
          </w:tcPr>
          <w:p/>
        </w:tc>
        <w:tc>
          <w:tcPr>
            <w:tcW w:type="dxa" w:w="38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 w:after="0"/>
              <w:ind w:left="0" w:right="198" w:firstLine="0"/>
              <w:jc w:val="right"/>
            </w:pPr>
            <w:r>
              <w:rPr>
                <w:rFonts w:ascii="SimSun" w:hAnsi="SimSun" w:eastAsia="SimSun"/>
                <w:b w:val="0"/>
                <w:i w:val="0"/>
                <w:color w:val="000000"/>
                <w:sz w:val="17"/>
              </w:rPr>
              <w:t xml:space="preserve"> 右线贯通沉降变形稳定</w:t>
            </w:r>
          </w:p>
        </w:tc>
        <w:tc>
          <w:tcPr>
            <w:tcW w:type="dxa" w:w="920"/>
            <w:vMerge/>
            <w:tcBorders/>
          </w:tcPr>
          <w:p/>
        </w:tc>
        <w:tc>
          <w:tcPr>
            <w:tcW w:type="dxa" w:w="920"/>
            <w:vMerge/>
            <w:tcBorders>
              <w:top w:sz="5.599999999999966" w:val="single" w:color="#000000"/>
            </w:tcBorders>
          </w:tcPr>
          <w:p/>
        </w:tc>
        <w:tc>
          <w:tcPr>
            <w:tcW w:type="dxa" w:w="3518"/>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20" w:after="0"/>
              <w:ind w:left="0" w:right="252" w:firstLine="0"/>
              <w:jc w:val="right"/>
            </w:pPr>
            <w:r>
              <w:drawing>
                <wp:inline xmlns:a="http://schemas.openxmlformats.org/drawingml/2006/main" xmlns:pic="http://schemas.openxmlformats.org/drawingml/2006/picture">
                  <wp:extent cx="254000" cy="76200"/>
                  <wp:docPr id="432" name="Picture 432"/>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54000" cy="76200"/>
                          </a:xfrm>
                          <a:prstGeom prst="rect"/>
                        </pic:spPr>
                      </pic:pic>
                    </a:graphicData>
                  </a:graphic>
                </wp:inline>
              </w:drawing>
            </w:r>
            <w:r>
              <w:rPr>
                <w:rFonts w:ascii="SimSun" w:hAnsi="SimSun" w:eastAsia="SimSun"/>
                <w:b w:val="0"/>
                <w:i w:val="0"/>
                <w:color w:val="000000"/>
                <w:sz w:val="17"/>
              </w:rPr>
              <w:t xml:space="preserve"> 右线贯通沉降变形稳定</w:t>
            </w:r>
          </w:p>
        </w:tc>
      </w:tr>
    </w:tbl>
    <w:p>
      <w:pPr>
        <w:autoSpaceDN w:val="0"/>
        <w:tabs>
          <w:tab w:pos="3920" w:val="left"/>
          <w:tab w:pos="4366" w:val="left"/>
        </w:tabs>
        <w:autoSpaceDE w:val="0"/>
        <w:widowControl/>
        <w:spacing w:line="480" w:lineRule="exact" w:before="0" w:after="96"/>
        <w:ind w:left="2742" w:right="1584"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a</w:t>
      </w:r>
      <w:r>
        <w:rPr>
          <w:rFonts w:ascii="SimSun" w:hAnsi="SimSun" w:eastAsia="SimSun"/>
          <w:b w:val="0"/>
          <w:i w:val="0"/>
          <w:color w:val="000000"/>
          <w:sz w:val="18"/>
        </w:rPr>
        <w:t>）</w:t>
      </w:r>
      <w:r>
        <w:rPr>
          <w:rFonts w:ascii="TimesNewRomanPSMT" w:hAnsi="TimesNewRomanPSMT" w:eastAsia="TimesNewRomanPSMT"/>
          <w:b w:val="0"/>
          <w:i w:val="0"/>
          <w:color w:val="000000"/>
          <w:sz w:val="18"/>
        </w:rPr>
        <w:t>XD63</w:t>
      </w:r>
      <w:r>
        <w:rPr>
          <w:rFonts w:ascii="SimSun" w:hAnsi="SimSun" w:eastAsia="SimSun"/>
          <w:b w:val="0"/>
          <w:i w:val="0"/>
          <w:color w:val="000000"/>
          <w:sz w:val="18"/>
        </w:rPr>
        <w:t xml:space="preserve"> 号断面</w:t>
      </w:r>
      <w:r>
        <w:rPr>
          <w:rFonts w:ascii="SimSun" w:hAnsi="SimSun" w:eastAsia="SimSun"/>
          <w:b w:val="0"/>
          <w:i w:val="0"/>
          <w:color w:val="000000"/>
          <w:sz w:val="18"/>
        </w:rPr>
        <w:t>（</w:t>
      </w:r>
      <w:r>
        <w:rPr>
          <w:rFonts w:ascii="TimesNewRomanPSMT" w:hAnsi="TimesNewRomanPSMT" w:eastAsia="TimesNewRomanPSMT"/>
          <w:b w:val="0"/>
          <w:i w:val="0"/>
          <w:color w:val="000000"/>
          <w:sz w:val="18"/>
        </w:rPr>
        <w:t>b</w:t>
      </w:r>
      <w:r>
        <w:rPr>
          <w:rFonts w:ascii="SimSun" w:hAnsi="SimSun" w:eastAsia="SimSun"/>
          <w:b w:val="0"/>
          <w:i w:val="0"/>
          <w:color w:val="000000"/>
          <w:sz w:val="18"/>
        </w:rPr>
        <w:t>）</w:t>
      </w:r>
      <w:r>
        <w:rPr>
          <w:rFonts w:ascii="TimesNewRomanPSMT" w:hAnsi="TimesNewRomanPSMT" w:eastAsia="TimesNewRomanPSMT"/>
          <w:b w:val="0"/>
          <w:i w:val="0"/>
          <w:color w:val="000000"/>
          <w:sz w:val="18"/>
        </w:rPr>
        <w:t>XD128</w:t>
      </w:r>
      <w:r>
        <w:rPr>
          <w:rFonts w:ascii="SimSun" w:hAnsi="SimSun" w:eastAsia="SimSun"/>
          <w:b w:val="0"/>
          <w:i w:val="0"/>
          <w:color w:val="000000"/>
          <w:sz w:val="18"/>
        </w:rPr>
        <w:t xml:space="preserve"> 号断面</w:t>
      </w: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3-3 </w:t>
      </w:r>
      <w:r>
        <w:rPr>
          <w:rFonts w:ascii="SimSun" w:hAnsi="SimSun" w:eastAsia="SimSun"/>
          <w:b w:val="0"/>
          <w:i w:val="0"/>
          <w:color w:val="000000"/>
          <w:sz w:val="21"/>
        </w:rPr>
        <w:t>横向地表沉降曲线</w:t>
      </w:r>
      <w:r>
        <w:br/>
      </w:r>
      <w:r>
        <w:tab/>
      </w:r>
      <w:r>
        <w:rPr>
          <w:rFonts w:ascii="SimSun" w:hAnsi="SimSun" w:eastAsia="SimSun"/>
          <w:b w:val="0"/>
          <w:i w:val="0"/>
          <w:color w:val="000000"/>
          <w:sz w:val="21"/>
        </w:rPr>
        <w:t>表</w:t>
      </w:r>
      <w:r>
        <w:rPr>
          <w:rFonts w:ascii="Times New Roman" w:hAnsi="Times New Roman" w:eastAsia="Times New Roman"/>
          <w:b/>
          <w:i w:val="0"/>
          <w:color w:val="000000"/>
          <w:sz w:val="21"/>
        </w:rPr>
        <w:t xml:space="preserve">3-4 </w:t>
      </w:r>
      <w:r>
        <w:rPr>
          <w:rFonts w:ascii="SimSun" w:hAnsi="SimSun" w:eastAsia="SimSun"/>
          <w:b w:val="0"/>
          <w:i w:val="0"/>
          <w:color w:val="000000"/>
          <w:sz w:val="21"/>
        </w:rPr>
        <w:t>不同地层二次扰动效应</w:t>
      </w:r>
      <w:r>
        <w:rPr>
          <w:rFonts w:ascii="Times New Roman" w:hAnsi="Times New Roman" w:eastAsia="Times New Roman"/>
          <w:b/>
          <w:i/>
          <w:color w:val="000000"/>
          <w:sz w:val="21"/>
        </w:rPr>
        <w:t>N</w:t>
      </w:r>
      <w:r>
        <w:rPr>
          <w:rFonts w:ascii="SimSun" w:hAnsi="SimSun" w:eastAsia="SimSun"/>
          <w:b w:val="0"/>
          <w:i w:val="0"/>
          <w:color w:val="000000"/>
          <w:sz w:val="21"/>
        </w:rPr>
        <w:t xml:space="preserve"> 值</w:t>
      </w:r>
    </w:p>
    <w:tbl>
      <w:tblPr>
        <w:tblW w:type="auto" w:w="0"/>
        <w:tblLayout w:type="fixed"/>
        <w:tblLook w:firstColumn="1" w:firstRow="1" w:lastColumn="0" w:lastRow="0" w:noHBand="0" w:noVBand="1" w:val="04A0"/>
        <w:tblInd w:w="1142.0" w:type="dxa"/>
      </w:tblPr>
      <w:tblGrid>
        <w:gridCol w:w="2529"/>
        <w:gridCol w:w="2529"/>
        <w:gridCol w:w="2529"/>
        <w:gridCol w:w="2529"/>
      </w:tblGrid>
      <w:tr>
        <w:trPr>
          <w:trHeight w:hRule="exact" w:val="422"/>
        </w:trPr>
        <w:tc>
          <w:tcPr>
            <w:tcW w:type="dxa" w:w="1284"/>
            <w:tcBorders>
              <w:top w:sz="12.0" w:val="single" w:color="#000000"/>
              <w:bottom w:sz="5.600000000000364"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地区</w:t>
            </w:r>
          </w:p>
        </w:tc>
        <w:tc>
          <w:tcPr>
            <w:tcW w:type="dxa" w:w="3318"/>
            <w:tcBorders>
              <w:top w:sz="12.0" w:val="single" w:color="#000000"/>
              <w:bottom w:sz="5.600000000000364"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盾构穿越地层</w:t>
            </w:r>
          </w:p>
        </w:tc>
        <w:tc>
          <w:tcPr>
            <w:tcW w:type="dxa" w:w="1520"/>
            <w:tcBorders>
              <w:top w:sz="12.0" w:val="single" w:color="#000000"/>
              <w:bottom w:sz="5.600000000000364" w:val="single" w:color="#000000"/>
            </w:tcBorders>
            <w:tcMar>
              <w:start w:w="0" w:type="dxa"/>
              <w:end w:w="0" w:type="dxa"/>
            </w:tcMar>
          </w:tcPr>
          <w:p>
            <w:pPr>
              <w:autoSpaceDN w:val="0"/>
              <w:autoSpaceDE w:val="0"/>
              <w:widowControl/>
              <w:spacing w:line="254" w:lineRule="auto" w:before="120" w:after="0"/>
              <w:ind w:left="0" w:right="0" w:firstLine="0"/>
              <w:jc w:val="center"/>
            </w:pPr>
            <w:r>
              <w:rPr>
                <w:rFonts w:ascii="Times New Roman" w:hAnsi="Times New Roman" w:eastAsia="Times New Roman"/>
                <w:b w:val="0"/>
                <w:i/>
                <w:color w:val="000000"/>
                <w:sz w:val="21"/>
              </w:rPr>
              <w:t xml:space="preserve">N </w:t>
            </w:r>
          </w:p>
        </w:tc>
        <w:tc>
          <w:tcPr>
            <w:tcW w:type="dxa" w:w="2782"/>
            <w:tcBorders>
              <w:top w:sz="12.0" w:val="single" w:color="#000000"/>
              <w:bottom w:sz="5.600000000000364"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参考文献</w:t>
            </w:r>
          </w:p>
        </w:tc>
      </w:tr>
      <w:tr>
        <w:trPr>
          <w:trHeight w:hRule="exact" w:val="356"/>
        </w:trPr>
        <w:tc>
          <w:tcPr>
            <w:tcW w:type="dxa" w:w="1284"/>
            <w:tcBorders>
              <w:top w:sz="5.600000000000364"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1"/>
              </w:rPr>
              <w:t>南通</w:t>
            </w:r>
          </w:p>
        </w:tc>
        <w:tc>
          <w:tcPr>
            <w:tcW w:type="dxa" w:w="3318"/>
            <w:tcBorders>
              <w:top w:sz="5.600000000000364"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1"/>
              </w:rPr>
              <w:t>粉砂，粉细砂</w:t>
            </w:r>
          </w:p>
        </w:tc>
        <w:tc>
          <w:tcPr>
            <w:tcW w:type="dxa" w:w="1520"/>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1.66 </w:t>
            </w:r>
          </w:p>
        </w:tc>
        <w:tc>
          <w:tcPr>
            <w:tcW w:type="dxa" w:w="2782"/>
            <w:tcBorders>
              <w:top w:sz="5.600000000000364"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21"/>
              </w:rPr>
              <w:t>本文（平均值）</w:t>
            </w:r>
          </w:p>
        </w:tc>
      </w:tr>
      <w:tr>
        <w:trPr>
          <w:trHeight w:hRule="exact" w:val="92"/>
        </w:trPr>
        <w:tc>
          <w:tcPr>
            <w:tcW w:type="dxa" w:w="1284"/>
            <w:vMerge w:val="restart"/>
            <w:tcBorders/>
            <w:tcMar>
              <w:start w:w="0" w:type="dxa"/>
              <w:end w:w="0" w:type="dxa"/>
            </w:tcMar>
            <w:tcMar>
              <w:start w:w="0" w:type="dxa"/>
              <w:end w:w="0" w:type="dxa"/>
            </w:tcMar>
          </w:tcPr>
          <w:p>
            <w:pPr>
              <w:autoSpaceDN w:val="0"/>
              <w:autoSpaceDE w:val="0"/>
              <w:widowControl/>
              <w:spacing w:line="282" w:lineRule="exact" w:before="138" w:after="0"/>
              <w:ind w:left="0" w:right="0" w:firstLine="0"/>
              <w:jc w:val="center"/>
            </w:pPr>
            <w:r>
              <w:rPr>
                <w:rFonts w:ascii="TimesNewRomanPSMT" w:hAnsi="TimesNewRomanPSMT" w:eastAsia="TimesNewRomanPSMT"/>
                <w:b w:val="0"/>
                <w:i w:val="0"/>
                <w:color w:val="000000"/>
                <w:sz w:val="21"/>
              </w:rPr>
              <w:t xml:space="preserve">Preth </w:t>
            </w:r>
          </w:p>
        </w:tc>
        <w:tc>
          <w:tcPr>
            <w:tcW w:type="dxa" w:w="3318"/>
            <w:vMerge w:val="restart"/>
            <w:tcBorders/>
            <w:tcMar>
              <w:start w:w="0" w:type="dxa"/>
              <w:end w:w="0" w:type="dxa"/>
            </w:tcMar>
            <w:tcMar>
              <w:start w:w="0" w:type="dxa"/>
              <w:end w:w="0" w:type="dxa"/>
            </w:tcMar>
          </w:tcPr>
          <w:p>
            <w:pPr>
              <w:autoSpaceDN w:val="0"/>
              <w:autoSpaceDE w:val="0"/>
              <w:widowControl/>
              <w:spacing w:line="182" w:lineRule="auto" w:before="194" w:after="0"/>
              <w:ind w:left="0" w:right="0" w:firstLine="0"/>
              <w:jc w:val="center"/>
            </w:pPr>
            <w:r>
              <w:rPr>
                <w:rFonts w:ascii="SimSun" w:hAnsi="SimSun" w:eastAsia="SimSun"/>
                <w:b w:val="0"/>
                <w:i w:val="0"/>
                <w:color w:val="000000"/>
                <w:sz w:val="21"/>
              </w:rPr>
              <w:t>砂土，粉砂</w:t>
            </w:r>
          </w:p>
        </w:tc>
        <w:tc>
          <w:tcPr>
            <w:tcW w:type="dxa" w:w="2529"/>
            <w:vMerge/>
            <w:tcBorders>
              <w:top w:sz="5.600000000000364" w:val="single" w:color="#000000"/>
            </w:tcBorders>
          </w:tcPr>
          <w:p/>
        </w:tc>
        <w:tc>
          <w:tcPr>
            <w:tcW w:type="dxa" w:w="2782"/>
            <w:vMerge w:val="restart"/>
            <w:tcBorders/>
            <w:tcMar>
              <w:start w:w="0" w:type="dxa"/>
              <w:end w:w="0" w:type="dxa"/>
            </w:tcMar>
            <w:tcMar>
              <w:start w:w="0" w:type="dxa"/>
              <w:end w:w="0" w:type="dxa"/>
            </w:tcMar>
          </w:tcPr>
          <w:p>
            <w:pPr>
              <w:autoSpaceDN w:val="0"/>
              <w:autoSpaceDE w:val="0"/>
              <w:widowControl/>
              <w:spacing w:line="238" w:lineRule="exact" w:before="182" w:after="0"/>
              <w:ind w:left="0" w:right="0" w:firstLine="0"/>
              <w:jc w:val="center"/>
            </w:pPr>
            <w:r>
              <w:rPr>
                <w:rFonts w:ascii="TimesNewRomanPSMT" w:hAnsi="TimesNewRomanPSMT" w:eastAsia="TimesNewRomanPSMT"/>
                <w:b w:val="0"/>
                <w:i w:val="0"/>
                <w:color w:val="000000"/>
                <w:sz w:val="21"/>
              </w:rPr>
              <w:t>Gima</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14"/>
              </w:rPr>
              <w:t>[35]</w:t>
            </w:r>
          </w:p>
        </w:tc>
      </w:tr>
      <w:tr>
        <w:trPr>
          <w:trHeight w:hRule="exact" w:val="328"/>
        </w:trPr>
        <w:tc>
          <w:tcPr>
            <w:tcW w:type="dxa" w:w="2529"/>
            <w:vMerge/>
            <w:tcBorders/>
          </w:tcPr>
          <w:p/>
        </w:tc>
        <w:tc>
          <w:tcPr>
            <w:tcW w:type="dxa" w:w="2529"/>
            <w:vMerge/>
            <w:tcBorders/>
          </w:tcPr>
          <w:p/>
        </w:tc>
        <w:tc>
          <w:tcPr>
            <w:tcW w:type="dxa" w:w="1520"/>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 xml:space="preserve">1.81 </w:t>
            </w:r>
          </w:p>
        </w:tc>
        <w:tc>
          <w:tcPr>
            <w:tcW w:type="dxa" w:w="2529"/>
            <w:vMerge/>
            <w:tcBorders/>
          </w:tcPr>
          <w:p/>
        </w:tc>
      </w:tr>
      <w:tr>
        <w:trPr>
          <w:trHeight w:hRule="exact" w:val="380"/>
        </w:trPr>
        <w:tc>
          <w:tcPr>
            <w:tcW w:type="dxa" w:w="1284"/>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杭州</w:t>
            </w:r>
          </w:p>
        </w:tc>
        <w:tc>
          <w:tcPr>
            <w:tcW w:type="dxa" w:w="3318"/>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淤泥，粉土</w:t>
            </w:r>
          </w:p>
        </w:tc>
        <w:tc>
          <w:tcPr>
            <w:tcW w:type="dxa" w:w="1520"/>
            <w:vMerge w:val="restart"/>
            <w:tcBorders/>
            <w:tcMar>
              <w:start w:w="0" w:type="dxa"/>
              <w:end w:w="0" w:type="dxa"/>
            </w:tcMar>
            <w:tcMar>
              <w:start w:w="0" w:type="dxa"/>
              <w:end w:w="0" w:type="dxa"/>
            </w:tcMar>
          </w:tcPr>
          <w:p>
            <w:pPr>
              <w:autoSpaceDN w:val="0"/>
              <w:autoSpaceDE w:val="0"/>
              <w:widowControl/>
              <w:spacing w:line="280" w:lineRule="exact" w:before="132" w:after="0"/>
              <w:ind w:left="0" w:right="0" w:firstLine="0"/>
              <w:jc w:val="center"/>
            </w:pPr>
            <w:r>
              <w:rPr>
                <w:rFonts w:ascii="TimesNewRomanPSMT" w:hAnsi="TimesNewRomanPSMT" w:eastAsia="TimesNewRomanPSMT"/>
                <w:b w:val="0"/>
                <w:i w:val="0"/>
                <w:color w:val="000000"/>
                <w:sz w:val="21"/>
              </w:rPr>
              <w:t xml:space="preserve">1.27 </w:t>
            </w:r>
          </w:p>
        </w:tc>
        <w:tc>
          <w:tcPr>
            <w:tcW w:type="dxa" w:w="2782"/>
            <w:tcBorders/>
            <w:tcMar>
              <w:start w:w="0" w:type="dxa"/>
              <w:end w:w="0" w:type="dxa"/>
            </w:tcMar>
          </w:tcPr>
          <w:p>
            <w:pPr>
              <w:autoSpaceDN w:val="0"/>
              <w:autoSpaceDE w:val="0"/>
              <w:widowControl/>
              <w:spacing w:line="240" w:lineRule="exact" w:before="140" w:after="0"/>
              <w:ind w:left="0" w:right="0" w:firstLine="0"/>
              <w:jc w:val="center"/>
            </w:pPr>
            <w:r>
              <w:rPr>
                <w:rFonts w:ascii="TimesNewRomanPSMT" w:hAnsi="TimesNewRomanPSMT" w:eastAsia="TimesNewRomanPSMT"/>
                <w:b w:val="0"/>
                <w:i w:val="0"/>
                <w:color w:val="000000"/>
                <w:sz w:val="21"/>
              </w:rPr>
              <w:t>Chen</w:t>
            </w:r>
            <w:r>
              <w:rPr>
                <w:rFonts w:ascii="SimSun" w:hAnsi="SimSun" w:eastAsia="SimSun"/>
                <w:b w:val="0"/>
                <w:i w:val="0"/>
                <w:color w:val="000000"/>
                <w:sz w:val="21"/>
              </w:rPr>
              <w:t xml:space="preserve"> 等</w:t>
            </w:r>
            <w:r>
              <w:rPr>
                <w:rFonts w:ascii="TimesNewRomanPSMT" w:hAnsi="TimesNewRomanPSMT" w:eastAsia="TimesNewRomanPSMT"/>
                <w:b w:val="0"/>
                <w:i w:val="0"/>
                <w:color w:val="000000"/>
                <w:sz w:val="14"/>
              </w:rPr>
              <w:t>[75]</w:t>
            </w:r>
          </w:p>
        </w:tc>
      </w:tr>
      <w:tr>
        <w:trPr>
          <w:trHeight w:hRule="exact" w:val="92"/>
        </w:trPr>
        <w:tc>
          <w:tcPr>
            <w:tcW w:type="dxa" w:w="128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杭州</w:t>
            </w:r>
          </w:p>
        </w:tc>
        <w:tc>
          <w:tcPr>
            <w:tcW w:type="dxa" w:w="331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淤泥质粉质黏土</w:t>
            </w:r>
          </w:p>
        </w:tc>
        <w:tc>
          <w:tcPr>
            <w:tcW w:type="dxa" w:w="2529"/>
            <w:vMerge/>
            <w:tcBorders/>
          </w:tcPr>
          <w:p/>
        </w:tc>
        <w:tc>
          <w:tcPr>
            <w:tcW w:type="dxa" w:w="278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24" w:lineRule="exact" w:before="180" w:after="0"/>
              <w:ind w:left="0" w:right="0" w:firstLine="0"/>
              <w:jc w:val="center"/>
            </w:pPr>
            <w:r>
              <w:rPr>
                <w:rFonts w:ascii="SimSun" w:hAnsi="SimSun" w:eastAsia="SimSun"/>
                <w:b w:val="0"/>
                <w:i w:val="0"/>
                <w:color w:val="000000"/>
                <w:sz w:val="21"/>
              </w:rPr>
              <w:t>丁智等</w:t>
            </w:r>
            <w:r>
              <w:rPr>
                <w:rFonts w:ascii="TimesNewRomanPSMT" w:hAnsi="TimesNewRomanPSMT" w:eastAsia="TimesNewRomanPSMT"/>
                <w:b w:val="0"/>
                <w:i w:val="0"/>
                <w:color w:val="000000"/>
                <w:sz w:val="14"/>
              </w:rPr>
              <w:t>[40]</w:t>
            </w:r>
          </w:p>
        </w:tc>
      </w:tr>
      <w:tr>
        <w:trPr>
          <w:trHeight w:hRule="exact" w:val="378"/>
        </w:trPr>
        <w:tc>
          <w:tcPr>
            <w:tcW w:type="dxa" w:w="2529"/>
            <w:vMerge/>
            <w:tcBorders>
              <w:bottom w:sz="11.199999999999818" w:val="single" w:color="#000000"/>
            </w:tcBorders>
          </w:tcPr>
          <w:p/>
        </w:tc>
        <w:tc>
          <w:tcPr>
            <w:tcW w:type="dxa" w:w="2529"/>
            <w:vMerge/>
            <w:tcBorders>
              <w:bottom w:sz="11.199999999999818" w:val="single" w:color="#000000"/>
            </w:tcBorders>
          </w:tcPr>
          <w:p/>
        </w:tc>
        <w:tc>
          <w:tcPr>
            <w:tcW w:type="dxa" w:w="1520"/>
            <w:tcBorders>
              <w:bottom w:sz="11.199999999999818"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1.59 </w:t>
            </w:r>
          </w:p>
        </w:tc>
        <w:tc>
          <w:tcPr>
            <w:tcW w:type="dxa" w:w="2529"/>
            <w:vMerge/>
            <w:tcBorders>
              <w:bottom w:sz="11.199999999999818" w:val="single" w:color="#000000"/>
            </w:tcBorders>
          </w:tcPr>
          <w:p/>
        </w:tc>
      </w:tr>
    </w:tbl>
    <w:p>
      <w:pPr>
        <w:autoSpaceDN w:val="0"/>
        <w:autoSpaceDE w:val="0"/>
        <w:widowControl/>
        <w:spacing w:line="472" w:lineRule="exact" w:before="0" w:after="0"/>
        <w:ind w:left="998" w:right="46"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为其余部分断面地表沉降曲线，可以看出，不同断面地表沉降曲线形状和最</w:t>
      </w:r>
      <w:r>
        <w:rPr>
          <w:rFonts w:ascii="SimSun" w:hAnsi="SimSun" w:eastAsia="SimSun"/>
          <w:b w:val="0"/>
          <w:i w:val="0"/>
          <w:color w:val="000000"/>
          <w:sz w:val="24"/>
        </w:rPr>
        <w:t>大值均存在一定差异，这主要和断面地层条件变化和施工参数差异有关。对太平路北站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南通东站站区间监测断面变形曲线符合</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经验公式预测的断面沉降最大值进行统</w:t>
      </w:r>
      <w:r>
        <w:rPr>
          <w:rFonts w:ascii="SimSun" w:hAnsi="SimSun" w:eastAsia="SimSun"/>
          <w:b w:val="0"/>
          <w:i w:val="0"/>
          <w:color w:val="000000"/>
          <w:sz w:val="24"/>
        </w:rPr>
        <w:t>计，统计结果如图</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所示，可以看出，不同断面最大地表沉降量主要介于</w:t>
      </w:r>
      <w:r>
        <w:rPr>
          <w:rFonts w:ascii="TimesNewRomanPSMT" w:hAnsi="TimesNewRomanPSMT" w:eastAsia="TimesNewRomanPSMT"/>
          <w:b w:val="0"/>
          <w:i w:val="0"/>
          <w:color w:val="000000"/>
          <w:sz w:val="24"/>
        </w:rPr>
        <w:t>2mm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8mm</w:t>
      </w:r>
      <w:r>
        <w:rPr>
          <w:rFonts w:ascii="SimSun" w:hAnsi="SimSun" w:eastAsia="SimSun"/>
          <w:b w:val="0"/>
          <w:i w:val="0"/>
          <w:color w:val="000000"/>
          <w:sz w:val="24"/>
        </w:rPr>
        <w:t>之间，最大达到</w:t>
      </w:r>
      <w:r>
        <w:rPr>
          <w:rFonts w:ascii="TimesNewRomanPSMT" w:hAnsi="TimesNewRomanPSMT" w:eastAsia="TimesNewRomanPSMT"/>
          <w:b w:val="0"/>
          <w:i w:val="0"/>
          <w:color w:val="000000"/>
          <w:sz w:val="24"/>
        </w:rPr>
        <w:t>16mm</w:t>
      </w:r>
      <w:r>
        <w:rPr>
          <w:rFonts w:ascii="SimSun" w:hAnsi="SimSun" w:eastAsia="SimSun"/>
          <w:b w:val="0"/>
          <w:i w:val="0"/>
          <w:color w:val="000000"/>
          <w:sz w:val="24"/>
        </w:rPr>
        <w:t xml:space="preserve"> 左右，最大地表沉降值分布形态大致符合正态分布，偏态系数等</w:t>
      </w:r>
      <w:r>
        <w:rPr>
          <w:rFonts w:ascii="SimSun" w:hAnsi="SimSun" w:eastAsia="SimSun"/>
          <w:b w:val="0"/>
          <w:i w:val="0"/>
          <w:color w:val="000000"/>
          <w:sz w:val="24"/>
        </w:rPr>
        <w:t>于</w:t>
      </w:r>
      <w:r>
        <w:rPr>
          <w:rFonts w:ascii="TimesNewRomanPSMT" w:hAnsi="TimesNewRomanPSMT" w:eastAsia="TimesNewRomanPSMT"/>
          <w:b w:val="0"/>
          <w:i w:val="0"/>
          <w:color w:val="000000"/>
          <w:sz w:val="24"/>
        </w:rPr>
        <w:t>0.92</w:t>
      </w:r>
      <w:r>
        <w:rPr>
          <w:rFonts w:ascii="SimSun" w:hAnsi="SimSun" w:eastAsia="SimSun"/>
          <w:b w:val="0"/>
          <w:i w:val="0"/>
          <w:color w:val="000000"/>
          <w:sz w:val="24"/>
        </w:rPr>
        <w:t>，为右偏分布；峰态系数等于</w:t>
      </w:r>
      <w:r>
        <w:rPr>
          <w:rFonts w:ascii="TimesNewRomanPSMT" w:hAnsi="TimesNewRomanPSMT" w:eastAsia="TimesNewRomanPSMT"/>
          <w:b w:val="0"/>
          <w:i w:val="0"/>
          <w:color w:val="000000"/>
          <w:sz w:val="24"/>
        </w:rPr>
        <w:t xml:space="preserve"> -0.35</w:t>
      </w:r>
      <w:r>
        <w:rPr>
          <w:rFonts w:ascii="SimSun" w:hAnsi="SimSun" w:eastAsia="SimSun"/>
          <w:b w:val="0"/>
          <w:i w:val="0"/>
          <w:color w:val="000000"/>
          <w:sz w:val="24"/>
        </w:rPr>
        <w:t>，为扁平分布。总体来看地表沉降变形量不</w:t>
      </w:r>
      <w:r>
        <w:rPr>
          <w:rFonts w:ascii="SimSun" w:hAnsi="SimSun" w:eastAsia="SimSun"/>
          <w:b w:val="0"/>
          <w:i w:val="0"/>
          <w:color w:val="000000"/>
          <w:sz w:val="24"/>
        </w:rPr>
        <w:t>大，表明采用土压平衡盾构在粉细砂地层中掘进时，能较好地控制地层变形。</w:t>
      </w:r>
    </w:p>
    <w:p>
      <w:pPr>
        <w:autoSpaceDN w:val="0"/>
        <w:autoSpaceDE w:val="0"/>
        <w:widowControl/>
        <w:spacing w:line="240" w:lineRule="exact" w:before="2564" w:after="0"/>
        <w:ind w:left="0" w:right="4448" w:firstLine="0"/>
        <w:jc w:val="right"/>
      </w:pPr>
      <w:r>
        <w:rPr>
          <w:rFonts w:ascii="TimesNewRomanPSMT" w:hAnsi="TimesNewRomanPSMT" w:eastAsia="TimesNewRomanPSMT"/>
          <w:b w:val="0"/>
          <w:i w:val="0"/>
          <w:color w:val="000000"/>
          <w:sz w:val="18"/>
        </w:rPr>
        <w:t xml:space="preserve">45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33" name="Picture 4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4" name="Picture 4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1295400</wp:posOffset>
            </wp:positionV>
            <wp:extent cx="2070100" cy="21844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2070100" cy="218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1016000</wp:posOffset>
            </wp:positionV>
            <wp:extent cx="2171700" cy="22225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2171700" cy="2222500"/>
                    </a:xfrm>
                    <a:prstGeom prst="rect"/>
                  </pic:spPr>
                </pic:pic>
              </a:graphicData>
            </a:graphic>
          </wp:anchor>
        </w:drawing>
      </w:r>
    </w:p>
    <w:p>
      <w:pPr>
        <w:autoSpaceDN w:val="0"/>
        <w:autoSpaceDE w:val="0"/>
        <w:widowControl/>
        <w:spacing w:line="185" w:lineRule="auto" w:before="0" w:after="164"/>
        <w:ind w:left="0" w:right="3686"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778"/>
        <w:gridCol w:w="778"/>
        <w:gridCol w:w="778"/>
        <w:gridCol w:w="778"/>
        <w:gridCol w:w="778"/>
        <w:gridCol w:w="778"/>
        <w:gridCol w:w="778"/>
        <w:gridCol w:w="778"/>
        <w:gridCol w:w="778"/>
        <w:gridCol w:w="778"/>
        <w:gridCol w:w="778"/>
        <w:gridCol w:w="778"/>
        <w:gridCol w:w="778"/>
      </w:tblGrid>
      <w:tr>
        <w:trPr>
          <w:trHeight w:hRule="exact" w:val="610"/>
        </w:trPr>
        <w:tc>
          <w:tcPr>
            <w:tcW w:type="dxa" w:w="37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120" w:after="0"/>
              <w:ind w:left="0" w:right="2054" w:firstLine="0"/>
              <w:jc w:val="right"/>
            </w:pPr>
            <w:r>
              <w:rPr>
                <w:w w:val="97.96311227898849"/>
                <w:rFonts w:ascii="SimSun" w:hAnsi="SimSun" w:eastAsia="SimSun"/>
                <w:b w:val="0"/>
                <w:i w:val="0"/>
                <w:color w:val="000000"/>
                <w:sz w:val="19"/>
              </w:rPr>
              <w:t>沉降量/</w:t>
            </w:r>
            <w:r>
              <w:rPr>
                <w:w w:val="97.96311227898849"/>
                <w:rFonts w:ascii="TimesNewRomanPSMT" w:hAnsi="TimesNewRomanPSMT" w:eastAsia="TimesNewRomanPSMT"/>
                <w:b w:val="0"/>
                <w:i w:val="0"/>
                <w:color w:val="000000"/>
                <w:sz w:val="19"/>
              </w:rPr>
              <w:t>mm</w:t>
            </w:r>
          </w:p>
        </w:tc>
        <w:tc>
          <w:tcPr>
            <w:tcW w:type="dxa" w:w="360"/>
            <w:vMerge w:val="restart"/>
            <w:tcBorders>
              <w:top w:sz="5.599999999999966" w:val="single" w:color="#000000"/>
            </w:tcBorders>
            <w:tcMar>
              <w:start w:w="0" w:type="dxa"/>
              <w:end w:w="0" w:type="dxa"/>
            </w:tcMar>
            <w:tcMar>
              <w:start w:w="0" w:type="dxa"/>
              <w:end w:w="0" w:type="dxa"/>
            </w:tcMar>
          </w:tcPr>
          <w:p>
            <w:pPr>
              <w:autoSpaceDN w:val="0"/>
              <w:autoSpaceDE w:val="0"/>
              <w:widowControl/>
              <w:spacing w:line="248" w:lineRule="exact" w:before="692" w:after="0"/>
              <w:ind w:left="0" w:right="0" w:firstLine="0"/>
              <w:jc w:val="center"/>
            </w:pPr>
            <w:r>
              <w:rPr>
                <w:w w:val="97.96311227898849"/>
                <w:rFonts w:ascii="TimesNewRomanPSMT" w:hAnsi="TimesNewRomanPSMT" w:eastAsia="TimesNewRomanPSMT"/>
                <w:b w:val="0"/>
                <w:i w:val="0"/>
                <w:color w:val="000000"/>
                <w:sz w:val="19"/>
              </w:rPr>
              <w:t>1</w:t>
            </w:r>
          </w:p>
        </w:tc>
        <w:tc>
          <w:tcPr>
            <w:tcW w:type="dxa" w:w="4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572" w:after="0"/>
              <w:ind w:left="0" w:right="0" w:firstLine="0"/>
              <w:jc w:val="right"/>
            </w:pPr>
            <w:r>
              <w:rPr>
                <w:w w:val="97.96311227898849"/>
                <w:rFonts w:ascii="TimesNewRomanPSMT" w:hAnsi="TimesNewRomanPSMT" w:eastAsia="TimesNewRomanPSMT"/>
                <w:b w:val="0"/>
                <w:i w:val="0"/>
                <w:color w:val="000000"/>
                <w:sz w:val="19"/>
              </w:rPr>
              <w:t>-20</w:t>
            </w:r>
          </w:p>
        </w:tc>
        <w:tc>
          <w:tcPr>
            <w:tcW w:type="dxa" w:w="222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390" w:after="0"/>
              <w:ind w:left="0" w:right="0" w:firstLine="0"/>
              <w:jc w:val="center"/>
            </w:pPr>
            <w:r>
              <w:rPr>
                <w:w w:val="97.96311227898849"/>
                <w:rFonts w:ascii="SimSun" w:hAnsi="SimSun" w:eastAsia="SimSun"/>
                <w:b w:val="0"/>
                <w:i w:val="0"/>
                <w:color w:val="000000"/>
                <w:sz w:val="19"/>
              </w:rPr>
              <w:t>距双线隧道中心线距离</w:t>
            </w:r>
            <w:r>
              <w:rPr>
                <w:w w:val="97.96311227898849"/>
                <w:rFonts w:ascii="TimesNewRomanPSMT" w:hAnsi="TimesNewRomanPSMT" w:eastAsia="TimesNewRomanPSMT"/>
                <w:b w:val="0"/>
                <w:i w:val="0"/>
                <w:color w:val="000000"/>
                <w:sz w:val="19"/>
              </w:rPr>
              <w:t>L/m</w:t>
            </w:r>
          </w:p>
          <w:p>
            <w:pPr>
              <w:autoSpaceDN w:val="0"/>
              <w:tabs>
                <w:tab w:pos="1118" w:val="left"/>
                <w:tab w:pos="1712" w:val="left"/>
              </w:tabs>
              <w:autoSpaceDE w:val="0"/>
              <w:widowControl/>
              <w:spacing w:line="248" w:lineRule="exact" w:before="0" w:after="0"/>
              <w:ind w:left="396" w:right="0" w:firstLine="0"/>
              <w:jc w:val="left"/>
            </w:pPr>
            <w:r>
              <w:rPr>
                <w:w w:val="97.96311227898849"/>
                <w:rFonts w:ascii="TimesNewRomanPSMT" w:hAnsi="TimesNewRomanPSMT" w:eastAsia="TimesNewRomanPSMT"/>
                <w:b w:val="0"/>
                <w:i w:val="0"/>
                <w:color w:val="000000"/>
                <w:sz w:val="19"/>
              </w:rPr>
              <w:t xml:space="preserve">-10 </w:t>
            </w:r>
            <w:r>
              <w:rPr>
                <w:w w:val="97.96311227898849"/>
                <w:rFonts w:ascii="TimesNewRomanPSMT" w:hAnsi="TimesNewRomanPSMT" w:eastAsia="TimesNewRomanPSMT"/>
                <w:b w:val="0"/>
                <w:i w:val="0"/>
                <w:color w:val="000000"/>
                <w:sz w:val="19"/>
              </w:rPr>
              <w:t xml:space="preserve">0 </w:t>
            </w:r>
            <w:r>
              <w:rPr>
                <w:w w:val="97.96311227898849"/>
                <w:rFonts w:ascii="TimesNewRomanPSMT" w:hAnsi="TimesNewRomanPSMT" w:eastAsia="TimesNewRomanPSMT"/>
                <w:b w:val="0"/>
                <w:i w:val="0"/>
                <w:color w:val="000000"/>
                <w:sz w:val="19"/>
              </w:rPr>
              <w:t>10</w:t>
            </w:r>
          </w:p>
        </w:tc>
        <w:tc>
          <w:tcPr>
            <w:tcW w:type="dxa" w:w="880"/>
            <w:vMerge w:val="restart"/>
            <w:tcBorders>
              <w:top w:sz="5.599999999999966" w:val="single" w:color="#000000"/>
            </w:tcBorders>
            <w:tcMar>
              <w:start w:w="0" w:type="dxa"/>
              <w:end w:w="0" w:type="dxa"/>
            </w:tcMar>
            <w:tcMar>
              <w:start w:w="0" w:type="dxa"/>
              <w:end w:w="0" w:type="dxa"/>
            </w:tcMar>
          </w:tcPr>
          <w:p>
            <w:pPr>
              <w:autoSpaceDN w:val="0"/>
              <w:autoSpaceDE w:val="0"/>
              <w:widowControl/>
              <w:spacing w:line="248" w:lineRule="exact" w:before="572" w:after="0"/>
              <w:ind w:left="136" w:right="0" w:firstLine="0"/>
              <w:jc w:val="left"/>
            </w:pPr>
            <w:r>
              <w:rPr>
                <w:w w:val="97.96311227898849"/>
                <w:rFonts w:ascii="TimesNewRomanPSMT" w:hAnsi="TimesNewRomanPSMT" w:eastAsia="TimesNewRomanPSMT"/>
                <w:b w:val="0"/>
                <w:i w:val="0"/>
                <w:color w:val="000000"/>
                <w:sz w:val="19"/>
              </w:rPr>
              <w:t>20</w:t>
            </w:r>
          </w:p>
        </w:tc>
        <w:tc>
          <w:tcPr>
            <w:tcW w:type="dxa" w:w="66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62" w:after="0"/>
              <w:ind w:left="0" w:right="1642" w:firstLine="0"/>
              <w:jc w:val="right"/>
            </w:pPr>
            <w:r>
              <w:rPr>
                <w:rFonts w:ascii="SimSun" w:hAnsi="SimSun" w:eastAsia="SimSun"/>
                <w:b w:val="0"/>
                <w:i w:val="0"/>
                <w:color w:val="000000"/>
                <w:sz w:val="19"/>
              </w:rPr>
              <w:t>百分比</w:t>
            </w:r>
            <w:r>
              <w:rPr>
                <w:rFonts w:ascii="TimesNewRomanPSMT" w:hAnsi="TimesNewRomanPSMT" w:eastAsia="TimesNewRomanPSMT"/>
                <w:b w:val="0"/>
                <w:i w:val="0"/>
                <w:color w:val="000000"/>
                <w:sz w:val="19"/>
              </w:rPr>
              <w:t>/%</w:t>
            </w:r>
          </w:p>
        </w:tc>
        <w:tc>
          <w:tcPr>
            <w:tcW w:type="dxa" w:w="260"/>
            <w:tcBorders>
              <w:top w:sz="5.599999999999966" w:val="single" w:color="#000000"/>
            </w:tcBorders>
            <w:tcMar>
              <w:start w:w="0" w:type="dxa"/>
              <w:end w:w="0" w:type="dxa"/>
            </w:tcMar>
          </w:tcPr>
          <w:p>
            <w:pPr>
              <w:autoSpaceDN w:val="0"/>
              <w:autoSpaceDE w:val="0"/>
              <w:widowControl/>
              <w:spacing w:line="256" w:lineRule="exact" w:before="248" w:after="0"/>
              <w:ind w:left="0" w:right="0" w:firstLine="0"/>
              <w:jc w:val="center"/>
            </w:pPr>
            <w:r>
              <w:rPr>
                <w:rFonts w:ascii="TimesNewRomanPSMT" w:hAnsi="TimesNewRomanPSMT" w:eastAsia="TimesNewRomanPSMT"/>
                <w:b w:val="0"/>
                <w:i w:val="0"/>
                <w:color w:val="000000"/>
                <w:sz w:val="19"/>
              </w:rPr>
              <w:t>35</w:t>
            </w:r>
          </w:p>
        </w:tc>
        <w:tc>
          <w:tcPr>
            <w:tcW w:type="dxa" w:w="26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3872" w:after="0"/>
              <w:ind w:left="0" w:right="0" w:firstLine="0"/>
              <w:jc w:val="center"/>
            </w:pPr>
            <w:r>
              <w:rPr>
                <w:rFonts w:ascii="TimesNewRomanPSMT" w:hAnsi="TimesNewRomanPSMT" w:eastAsia="TimesNewRomanPSMT"/>
                <w:b w:val="0"/>
                <w:i w:val="0"/>
                <w:color w:val="000000"/>
                <w:sz w:val="19"/>
              </w:rPr>
              <w:t>2</w:t>
            </w:r>
          </w:p>
        </w:tc>
        <w:tc>
          <w:tcPr>
            <w:tcW w:type="dxa" w:w="3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3872" w:after="0"/>
              <w:ind w:left="0" w:right="0" w:firstLine="0"/>
              <w:jc w:val="center"/>
            </w:pPr>
            <w:r>
              <w:rPr>
                <w:rFonts w:ascii="TimesNewRomanPSMT" w:hAnsi="TimesNewRomanPSMT" w:eastAsia="TimesNewRomanPSMT"/>
                <w:b w:val="0"/>
                <w:i w:val="0"/>
                <w:color w:val="000000"/>
                <w:sz w:val="19"/>
              </w:rPr>
              <w:t>0</w:t>
            </w:r>
          </w:p>
        </w:tc>
        <w:tc>
          <w:tcPr>
            <w:tcW w:type="dxa" w:w="30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3872" w:after="0"/>
              <w:ind w:left="0" w:right="18" w:firstLine="0"/>
              <w:jc w:val="right"/>
            </w:pPr>
            <w:r>
              <w:rPr>
                <w:rFonts w:ascii="TimesNewRomanPSMT" w:hAnsi="TimesNewRomanPSMT" w:eastAsia="TimesNewRomanPSMT"/>
                <w:b w:val="0"/>
                <w:i w:val="0"/>
                <w:color w:val="000000"/>
                <w:sz w:val="19"/>
              </w:rPr>
              <w:t>-2</w:t>
            </w:r>
          </w:p>
        </w:tc>
        <w:tc>
          <w:tcPr>
            <w:tcW w:type="dxa" w:w="3038"/>
            <w:gridSpan w:val="3"/>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34" w:after="0"/>
              <w:ind w:left="0" w:right="276" w:firstLine="0"/>
              <w:jc w:val="right"/>
            </w:pPr>
            <w:r>
              <w:rPr>
                <w:w w:val="101.72350266400505"/>
                <w:rFonts w:ascii="SimSun" w:hAnsi="SimSun" w:eastAsia="SimSun"/>
                <w:b w:val="0"/>
                <w:i w:val="0"/>
                <w:color w:val="000000"/>
                <w:sz w:val="17"/>
              </w:rPr>
              <w:t xml:space="preserve"> 正态分布拟合曲线</w:t>
            </w:r>
          </w:p>
        </w:tc>
      </w:tr>
      <w:tr>
        <w:trPr>
          <w:trHeight w:hRule="exact" w:val="440"/>
        </w:trPr>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260"/>
            <w:tcBorders/>
            <w:tcMar>
              <w:start w:w="0" w:type="dxa"/>
              <w:end w:w="0" w:type="dxa"/>
            </w:tcMar>
          </w:tcPr>
          <w:p>
            <w:pPr>
              <w:autoSpaceDN w:val="0"/>
              <w:autoSpaceDE w:val="0"/>
              <w:widowControl/>
              <w:spacing w:line="254" w:lineRule="exact" w:before="128" w:after="0"/>
              <w:ind w:left="0" w:right="0" w:firstLine="0"/>
              <w:jc w:val="center"/>
            </w:pPr>
            <w:r>
              <w:rPr>
                <w:rFonts w:ascii="TimesNewRomanPSMT" w:hAnsi="TimesNewRomanPSMT" w:eastAsia="TimesNewRomanPSMT"/>
                <w:b w:val="0"/>
                <w:i w:val="0"/>
                <w:color w:val="000000"/>
                <w:sz w:val="19"/>
              </w:rPr>
              <w:t>30</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2334"/>
            <w:gridSpan w:val="3"/>
            <w:vMerge/>
            <w:tcBorders>
              <w:top w:sz="5.599999999999966" w:val="single" w:color="#000000"/>
            </w:tcBorders>
          </w:tcPr>
          <w:p/>
        </w:tc>
      </w:tr>
      <w:tr>
        <w:trPr>
          <w:trHeight w:hRule="exact" w:val="410"/>
        </w:trPr>
        <w:tc>
          <w:tcPr>
            <w:tcW w:type="dxa" w:w="778"/>
            <w:vMerge/>
            <w:tcBorders>
              <w:top w:sz="5.599999999999966" w:val="single" w:color="#000000"/>
            </w:tcBorders>
          </w:tcPr>
          <w:p/>
        </w:tc>
        <w:tc>
          <w:tcPr>
            <w:tcW w:type="dxa" w:w="360"/>
            <w:tcBorders/>
            <w:tcMar>
              <w:start w:w="0" w:type="dxa"/>
              <w:end w:w="0" w:type="dxa"/>
            </w:tcMar>
          </w:tcPr>
          <w:p>
            <w:pPr>
              <w:autoSpaceDN w:val="0"/>
              <w:autoSpaceDE w:val="0"/>
              <w:widowControl/>
              <w:spacing w:line="250" w:lineRule="exact" w:before="72" w:after="0"/>
              <w:ind w:left="0" w:right="0" w:firstLine="0"/>
              <w:jc w:val="center"/>
            </w:pPr>
            <w:r>
              <w:rPr>
                <w:w w:val="97.96311227898849"/>
                <w:rFonts w:ascii="TimesNewRomanPSMT" w:hAnsi="TimesNewRomanPSMT" w:eastAsia="TimesNewRomanPSMT"/>
                <w:b w:val="0"/>
                <w:i w:val="0"/>
                <w:color w:val="000000"/>
                <w:sz w:val="19"/>
              </w:rPr>
              <w:t>0</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2008" w:after="0"/>
              <w:ind w:left="42" w:right="0" w:firstLine="0"/>
              <w:jc w:val="left"/>
            </w:pPr>
            <w:r>
              <w:rPr>
                <w:rFonts w:ascii="TimesNewRomanPSMT" w:hAnsi="TimesNewRomanPSMT" w:eastAsia="TimesNewRomanPSMT"/>
                <w:b w:val="0"/>
                <w:i w:val="0"/>
                <w:color w:val="000000"/>
                <w:sz w:val="17"/>
              </w:rPr>
              <w:t>XD4</w:t>
            </w:r>
          </w:p>
        </w:tc>
        <w:tc>
          <w:tcPr>
            <w:tcW w:type="dxa" w:w="778"/>
            <w:vMerge/>
            <w:tcBorders>
              <w:top w:sz="5.599999999999966"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254" w:lineRule="exact" w:before="170" w:after="0"/>
              <w:ind w:left="0" w:right="0" w:firstLine="0"/>
              <w:jc w:val="center"/>
            </w:pPr>
            <w:r>
              <w:rPr>
                <w:rFonts w:ascii="TimesNewRomanPSMT" w:hAnsi="TimesNewRomanPSMT" w:eastAsia="TimesNewRomanPSMT"/>
                <w:b w:val="0"/>
                <w:i w:val="0"/>
                <w:color w:val="000000"/>
                <w:sz w:val="19"/>
              </w:rPr>
              <w:t>25</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824" w:after="0"/>
              <w:ind w:left="0" w:right="84" w:firstLine="0"/>
              <w:jc w:val="right"/>
            </w:pPr>
            <w:r>
              <w:rPr>
                <w:rFonts w:ascii="TimesNewRomanPSMT" w:hAnsi="TimesNewRomanPSMT" w:eastAsia="TimesNewRomanPSMT"/>
                <w:b w:val="0"/>
                <w:i w:val="0"/>
                <w:color w:val="000000"/>
                <w:sz w:val="19"/>
              </w:rPr>
              <w:t>-4</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824" w:after="0"/>
              <w:ind w:left="0" w:right="0" w:firstLine="0"/>
              <w:jc w:val="center"/>
            </w:pPr>
            <w:r>
              <w:rPr>
                <w:rFonts w:ascii="TimesNewRomanPSMT" w:hAnsi="TimesNewRomanPSMT" w:eastAsia="TimesNewRomanPSMT"/>
                <w:b w:val="0"/>
                <w:i w:val="0"/>
                <w:color w:val="000000"/>
                <w:sz w:val="19"/>
              </w:rPr>
              <w:t>-6</w:t>
            </w:r>
          </w:p>
        </w:tc>
        <w:tc>
          <w:tcPr>
            <w:tcW w:type="dxa" w:w="225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824" w:after="0"/>
              <w:ind w:left="108" w:right="0" w:firstLine="0"/>
              <w:jc w:val="left"/>
            </w:pPr>
            <w:r>
              <w:rPr>
                <w:rFonts w:ascii="TimesNewRomanPSMT" w:hAnsi="TimesNewRomanPSMT" w:eastAsia="TimesNewRomanPSMT"/>
                <w:b w:val="0"/>
                <w:i w:val="0"/>
                <w:color w:val="000000"/>
                <w:sz w:val="19"/>
              </w:rPr>
              <w:t>-8 -10 -12 -14 -16</w:t>
            </w:r>
          </w:p>
        </w:tc>
      </w:tr>
      <w:tr>
        <w:trPr>
          <w:trHeight w:hRule="exact" w:val="128"/>
        </w:trPr>
        <w:tc>
          <w:tcPr>
            <w:tcW w:type="dxa" w:w="778"/>
            <w:vMerge/>
            <w:tcBorders>
              <w:top w:sz="5.599999999999966" w:val="single" w:color="#000000"/>
            </w:tcBorders>
          </w:tcPr>
          <w:p/>
        </w:tc>
        <w:tc>
          <w:tcPr>
            <w:tcW w:type="dxa" w:w="360"/>
            <w:vMerge w:val="restart"/>
            <w:tcBorders/>
            <w:tcMar>
              <w:start w:w="0" w:type="dxa"/>
              <w:end w:w="0" w:type="dxa"/>
            </w:tcMar>
            <w:tcMar>
              <w:start w:w="0" w:type="dxa"/>
              <w:end w:w="0" w:type="dxa"/>
            </w:tcMar>
          </w:tcPr>
          <w:p>
            <w:pPr>
              <w:autoSpaceDN w:val="0"/>
              <w:autoSpaceDE w:val="0"/>
              <w:widowControl/>
              <w:spacing w:line="248" w:lineRule="exact" w:before="88" w:after="0"/>
              <w:ind w:left="34" w:right="0" w:firstLine="0"/>
              <w:jc w:val="left"/>
            </w:pPr>
            <w:r>
              <w:rPr>
                <w:w w:val="97.96311227898849"/>
                <w:rFonts w:ascii="TimesNewRomanPSMT" w:hAnsi="TimesNewRomanPSMT" w:eastAsia="TimesNewRomanPSMT"/>
                <w:b w:val="0"/>
                <w:i w:val="0"/>
                <w:color w:val="000000"/>
                <w:sz w:val="19"/>
              </w:rPr>
              <w:t>-1</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296"/>
        </w:trPr>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256" w:lineRule="exact" w:before="114" w:after="0"/>
              <w:ind w:left="0" w:right="0" w:firstLine="0"/>
              <w:jc w:val="center"/>
            </w:pPr>
            <w:r>
              <w:rPr>
                <w:rFonts w:ascii="TimesNewRomanPSMT" w:hAnsi="TimesNewRomanPSMT" w:eastAsia="TimesNewRomanPSMT"/>
                <w:b w:val="0"/>
                <w:i w:val="0"/>
                <w:color w:val="000000"/>
                <w:sz w:val="19"/>
              </w:rPr>
              <w:t>20</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184"/>
        </w:trPr>
        <w:tc>
          <w:tcPr>
            <w:tcW w:type="dxa" w:w="778"/>
            <w:vMerge/>
            <w:tcBorders>
              <w:top w:sz="5.599999999999966" w:val="single" w:color="#000000"/>
            </w:tcBorders>
          </w:tcPr>
          <w:p/>
        </w:tc>
        <w:tc>
          <w:tcPr>
            <w:tcW w:type="dxa" w:w="360"/>
            <w:vMerge w:val="restart"/>
            <w:tcBorders/>
            <w:tcMar>
              <w:start w:w="0" w:type="dxa"/>
              <w:end w:w="0" w:type="dxa"/>
            </w:tcMar>
            <w:tcMar>
              <w:start w:w="0" w:type="dxa"/>
              <w:end w:w="0" w:type="dxa"/>
            </w:tcMar>
          </w:tcPr>
          <w:p>
            <w:pPr>
              <w:autoSpaceDN w:val="0"/>
              <w:autoSpaceDE w:val="0"/>
              <w:widowControl/>
              <w:spacing w:line="248" w:lineRule="exact" w:before="86" w:after="0"/>
              <w:ind w:left="34" w:right="0" w:firstLine="0"/>
              <w:jc w:val="left"/>
            </w:pPr>
            <w:r>
              <w:rPr>
                <w:w w:val="97.96311227898849"/>
                <w:rFonts w:ascii="TimesNewRomanPSMT" w:hAnsi="TimesNewRomanPSMT" w:eastAsia="TimesNewRomanPSMT"/>
                <w:b w:val="0"/>
                <w:i w:val="0"/>
                <w:color w:val="000000"/>
                <w:sz w:val="19"/>
              </w:rPr>
              <w:t>-2</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240"/>
        </w:trPr>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256" w:lineRule="exact" w:before="112" w:after="0"/>
              <w:ind w:left="0" w:right="0" w:firstLine="0"/>
              <w:jc w:val="center"/>
            </w:pPr>
            <w:r>
              <w:rPr>
                <w:rFonts w:ascii="TimesNewRomanPSMT" w:hAnsi="TimesNewRomanPSMT" w:eastAsia="TimesNewRomanPSMT"/>
                <w:b w:val="0"/>
                <w:i w:val="0"/>
                <w:color w:val="000000"/>
                <w:sz w:val="19"/>
              </w:rPr>
              <w:t>15</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240"/>
        </w:trPr>
        <w:tc>
          <w:tcPr>
            <w:tcW w:type="dxa" w:w="778"/>
            <w:vMerge/>
            <w:tcBorders>
              <w:top w:sz="5.599999999999966" w:val="single" w:color="#000000"/>
            </w:tcBorders>
          </w:tcPr>
          <w:p/>
        </w:tc>
        <w:tc>
          <w:tcPr>
            <w:tcW w:type="dxa" w:w="360"/>
            <w:vMerge w:val="restart"/>
            <w:tcBorders/>
            <w:tcMar>
              <w:start w:w="0" w:type="dxa"/>
              <w:end w:w="0" w:type="dxa"/>
            </w:tcMar>
            <w:tcMar>
              <w:start w:w="0" w:type="dxa"/>
              <w:end w:w="0" w:type="dxa"/>
            </w:tcMar>
          </w:tcPr>
          <w:p>
            <w:pPr>
              <w:autoSpaceDN w:val="0"/>
              <w:autoSpaceDE w:val="0"/>
              <w:widowControl/>
              <w:spacing w:line="248" w:lineRule="exact" w:before="88" w:after="0"/>
              <w:ind w:left="34" w:right="0" w:firstLine="0"/>
              <w:jc w:val="left"/>
            </w:pPr>
            <w:r>
              <w:rPr>
                <w:w w:val="97.96311227898849"/>
                <w:rFonts w:ascii="TimesNewRomanPSMT" w:hAnsi="TimesNewRomanPSMT" w:eastAsia="TimesNewRomanPSMT"/>
                <w:b w:val="0"/>
                <w:i w:val="0"/>
                <w:color w:val="000000"/>
                <w:sz w:val="19"/>
              </w:rPr>
              <w:t>-3</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184"/>
        </w:trPr>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260"/>
            <w:vMerge w:val="restart"/>
            <w:tcBorders/>
            <w:tcMar>
              <w:start w:w="0" w:type="dxa"/>
              <w:end w:w="0" w:type="dxa"/>
            </w:tcMar>
            <w:tcMar>
              <w:start w:w="0" w:type="dxa"/>
              <w:end w:w="0" w:type="dxa"/>
            </w:tcMar>
          </w:tcPr>
          <w:p>
            <w:pPr>
              <w:autoSpaceDN w:val="0"/>
              <w:autoSpaceDE w:val="0"/>
              <w:widowControl/>
              <w:spacing w:line="256" w:lineRule="exact" w:before="114" w:after="0"/>
              <w:ind w:left="0" w:right="0" w:firstLine="0"/>
              <w:jc w:val="center"/>
            </w:pPr>
            <w:r>
              <w:rPr>
                <w:rFonts w:ascii="TimesNewRomanPSMT" w:hAnsi="TimesNewRomanPSMT" w:eastAsia="TimesNewRomanPSMT"/>
                <w:b w:val="0"/>
                <w:i w:val="0"/>
                <w:color w:val="000000"/>
                <w:sz w:val="19"/>
              </w:rPr>
              <w:t>10</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300"/>
        </w:trPr>
        <w:tc>
          <w:tcPr>
            <w:tcW w:type="dxa" w:w="778"/>
            <w:vMerge/>
            <w:tcBorders>
              <w:top w:sz="5.599999999999966" w:val="single" w:color="#000000"/>
            </w:tcBorders>
          </w:tcPr>
          <w:p/>
        </w:tc>
        <w:tc>
          <w:tcPr>
            <w:tcW w:type="dxa" w:w="360"/>
            <w:vMerge w:val="restart"/>
            <w:tcBorders/>
            <w:tcMar>
              <w:start w:w="0" w:type="dxa"/>
              <w:end w:w="0" w:type="dxa"/>
            </w:tcMar>
            <w:tcMar>
              <w:start w:w="0" w:type="dxa"/>
              <w:end w:w="0" w:type="dxa"/>
            </w:tcMar>
          </w:tcPr>
          <w:p>
            <w:pPr>
              <w:autoSpaceDN w:val="0"/>
              <w:autoSpaceDE w:val="0"/>
              <w:widowControl/>
              <w:spacing w:line="248" w:lineRule="exact" w:before="88" w:after="0"/>
              <w:ind w:left="34" w:right="0" w:firstLine="0"/>
              <w:jc w:val="left"/>
            </w:pPr>
            <w:r>
              <w:rPr>
                <w:w w:val="97.96311227898849"/>
                <w:rFonts w:ascii="TimesNewRomanPSMT" w:hAnsi="TimesNewRomanPSMT" w:eastAsia="TimesNewRomanPSMT"/>
                <w:b w:val="0"/>
                <w:i w:val="0"/>
                <w:color w:val="000000"/>
                <w:sz w:val="19"/>
              </w:rPr>
              <w:t>-4</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126"/>
        </w:trPr>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54" w:lineRule="exact" w:before="114" w:after="0"/>
              <w:ind w:left="0" w:right="20" w:firstLine="0"/>
              <w:jc w:val="right"/>
            </w:pPr>
            <w:r>
              <w:rPr>
                <w:rFonts w:ascii="TimesNewRomanPSMT" w:hAnsi="TimesNewRomanPSMT" w:eastAsia="TimesNewRomanPSMT"/>
                <w:b w:val="0"/>
                <w:i w:val="0"/>
                <w:color w:val="000000"/>
                <w:sz w:val="19"/>
              </w:rPr>
              <w:t>5</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124"/>
        </w:trPr>
        <w:tc>
          <w:tcPr>
            <w:tcW w:type="dxa" w:w="778"/>
            <w:vMerge/>
            <w:tcBorders>
              <w:top w:sz="5.599999999999966" w:val="single" w:color="#000000"/>
            </w:tcBorders>
          </w:tcP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88" w:after="0"/>
              <w:ind w:left="34" w:right="0" w:firstLine="0"/>
              <w:jc w:val="left"/>
            </w:pPr>
            <w:r>
              <w:rPr>
                <w:w w:val="97.96311227898849"/>
                <w:rFonts w:ascii="TimesNewRomanPSMT" w:hAnsi="TimesNewRomanPSMT" w:eastAsia="TimesNewRomanPSMT"/>
                <w:b w:val="0"/>
                <w:i w:val="0"/>
                <w:color w:val="000000"/>
                <w:sz w:val="19"/>
              </w:rPr>
              <w:t>-5</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220"/>
        </w:trPr>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880"/>
            <w:tcBorders/>
            <w:tcMar>
              <w:start w:w="0" w:type="dxa"/>
              <w:end w:w="0" w:type="dxa"/>
            </w:tcMar>
          </w:tcPr>
          <w:p>
            <w:pPr>
              <w:autoSpaceDN w:val="0"/>
              <w:autoSpaceDE w:val="0"/>
              <w:widowControl/>
              <w:spacing w:line="224" w:lineRule="exact" w:before="0" w:after="0"/>
              <w:ind w:left="42" w:right="0" w:firstLine="0"/>
              <w:jc w:val="left"/>
            </w:pPr>
            <w:r>
              <w:rPr>
                <w:rFonts w:ascii="TimesNewRomanPSMT" w:hAnsi="TimesNewRomanPSMT" w:eastAsia="TimesNewRomanPSMT"/>
                <w:b w:val="0"/>
                <w:i w:val="0"/>
                <w:color w:val="000000"/>
                <w:sz w:val="17"/>
              </w:rPr>
              <w:t>XD12</w:t>
            </w: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80"/>
        </w:trPr>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880"/>
            <w:vMerge w:val="restart"/>
            <w:tcBorders/>
            <w:tcMar>
              <w:start w:w="0" w:type="dxa"/>
              <w:end w:w="0" w:type="dxa"/>
            </w:tcMar>
            <w:tcMar>
              <w:start w:w="0" w:type="dxa"/>
              <w:end w:w="0" w:type="dxa"/>
            </w:tcMar>
          </w:tcPr>
          <w:p>
            <w:pPr>
              <w:autoSpaceDN w:val="0"/>
              <w:autoSpaceDE w:val="0"/>
              <w:widowControl/>
              <w:spacing w:line="224" w:lineRule="exact" w:before="0" w:after="0"/>
              <w:ind w:left="42" w:right="0" w:firstLine="0"/>
              <w:jc w:val="left"/>
            </w:pPr>
            <w:r>
              <w:rPr>
                <w:rFonts w:ascii="TimesNewRomanPSMT" w:hAnsi="TimesNewRomanPSMT" w:eastAsia="TimesNewRomanPSMT"/>
                <w:b w:val="0"/>
                <w:i w:val="0"/>
                <w:color w:val="000000"/>
                <w:sz w:val="17"/>
              </w:rPr>
              <w:t>XD24</w:t>
            </w:r>
          </w:p>
        </w:tc>
        <w:tc>
          <w:tcPr>
            <w:tcW w:type="dxa" w:w="778"/>
            <w:vMerge/>
            <w:tcBorders>
              <w:top w:sz="5.599999999999966" w:val="single" w:color="#000000"/>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6" w:after="0"/>
              <w:ind w:left="0" w:right="20" w:firstLine="0"/>
              <w:jc w:val="right"/>
            </w:pPr>
            <w:r>
              <w:rPr>
                <w:rFonts w:ascii="TimesNewRomanPSMT" w:hAnsi="TimesNewRomanPSMT" w:eastAsia="TimesNewRomanPSMT"/>
                <w:b w:val="0"/>
                <w:i w:val="0"/>
                <w:color w:val="000000"/>
                <w:sz w:val="19"/>
              </w:rPr>
              <w:t>0</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116"/>
        </w:trPr>
        <w:tc>
          <w:tcPr>
            <w:tcW w:type="dxa" w:w="778"/>
            <w:vMerge/>
            <w:tcBorders>
              <w:top w:sz="5.599999999999966" w:val="single" w:color="#000000"/>
            </w:tcBorders>
          </w:tcPr>
          <w:p/>
        </w:tc>
        <w:tc>
          <w:tcPr>
            <w:tcW w:type="dxa" w:w="360"/>
            <w:vMerge w:val="restart"/>
            <w:tcBorders/>
            <w:tcMar>
              <w:start w:w="0" w:type="dxa"/>
              <w:end w:w="0" w:type="dxa"/>
            </w:tcMar>
            <w:tcMar>
              <w:start w:w="0" w:type="dxa"/>
              <w:end w:w="0" w:type="dxa"/>
            </w:tcMar>
          </w:tcPr>
          <w:p>
            <w:pPr>
              <w:autoSpaceDN w:val="0"/>
              <w:autoSpaceDE w:val="0"/>
              <w:widowControl/>
              <w:spacing w:line="248" w:lineRule="exact" w:before="86" w:after="0"/>
              <w:ind w:left="34" w:right="0" w:firstLine="0"/>
              <w:jc w:val="left"/>
            </w:pPr>
            <w:r>
              <w:rPr>
                <w:w w:val="97.96311227898849"/>
                <w:rFonts w:ascii="TimesNewRomanPSMT" w:hAnsi="TimesNewRomanPSMT" w:eastAsia="TimesNewRomanPSMT"/>
                <w:b w:val="0"/>
                <w:i w:val="0"/>
                <w:color w:val="000000"/>
                <w:sz w:val="19"/>
              </w:rPr>
              <w:t>-6</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429"/>
        </w:trPr>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880"/>
            <w:vMerge w:val="restart"/>
            <w:tcBorders/>
            <w:tcMar>
              <w:start w:w="0" w:type="dxa"/>
              <w:end w:w="0" w:type="dxa"/>
            </w:tcMar>
            <w:tcMar>
              <w:start w:w="0" w:type="dxa"/>
              <w:end w:w="0" w:type="dxa"/>
            </w:tcMar>
          </w:tcPr>
          <w:p>
            <w:pPr>
              <w:autoSpaceDN w:val="0"/>
              <w:autoSpaceDE w:val="0"/>
              <w:widowControl/>
              <w:spacing w:line="226" w:lineRule="exact" w:before="0" w:after="0"/>
              <w:ind w:left="42" w:right="0" w:firstLine="0"/>
              <w:jc w:val="left"/>
            </w:pPr>
            <w:r>
              <w:rPr>
                <w:rFonts w:ascii="TimesNewRomanPSMT" w:hAnsi="TimesNewRomanPSMT" w:eastAsia="TimesNewRomanPSMT"/>
                <w:b w:val="0"/>
                <w:i w:val="0"/>
                <w:color w:val="000000"/>
                <w:sz w:val="17"/>
              </w:rPr>
              <w:t>XD518</w:t>
            </w: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cPr>
          <w:p/>
        </w:tc>
        <w:tc>
          <w:tcPr>
            <w:tcW w:type="dxa" w:w="778"/>
            <w:vMerge/>
            <w:tcBorders/>
          </w:tcPr>
          <w:p/>
        </w:tc>
      </w:tr>
      <w:tr>
        <w:trPr>
          <w:trHeight w:hRule="exact" w:val="343"/>
        </w:trPr>
        <w:tc>
          <w:tcPr>
            <w:tcW w:type="dxa" w:w="778"/>
            <w:vMerge/>
            <w:tcBorders>
              <w:top w:sz="5.599999999999966" w:val="single" w:color="#000000"/>
            </w:tcBorders>
          </w:tcPr>
          <w:p/>
        </w:tc>
        <w:tc>
          <w:tcPr>
            <w:tcW w:type="dxa" w:w="360"/>
            <w:tcBorders/>
            <w:tcMar>
              <w:start w:w="0" w:type="dxa"/>
              <w:end w:w="0" w:type="dxa"/>
            </w:tcMar>
          </w:tcPr>
          <w:p>
            <w:pPr>
              <w:autoSpaceDN w:val="0"/>
              <w:autoSpaceDE w:val="0"/>
              <w:widowControl/>
              <w:spacing w:line="250" w:lineRule="exact" w:before="0" w:after="0"/>
              <w:ind w:left="34" w:right="0" w:firstLine="0"/>
              <w:jc w:val="left"/>
            </w:pPr>
            <w:r>
              <w:rPr>
                <w:w w:val="97.96311227898849"/>
                <w:rFonts w:ascii="TimesNewRomanPSMT" w:hAnsi="TimesNewRomanPSMT" w:eastAsia="TimesNewRomanPSMT"/>
                <w:b w:val="0"/>
                <w:i w:val="0"/>
                <w:color w:val="000000"/>
                <w:sz w:val="19"/>
              </w:rPr>
              <w:t>-7</w:t>
            </w: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778"/>
            <w:vMerge/>
            <w:tcBorders>
              <w:top w:sz="5.599999999999966" w:val="single" w:color="#000000"/>
            </w:tcBorders>
          </w:tcPr>
          <w:p/>
        </w:tc>
        <w:tc>
          <w:tcPr>
            <w:tcW w:type="dxa" w:w="3038"/>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28" w:after="0"/>
              <w:ind w:left="22" w:right="0" w:firstLine="0"/>
              <w:jc w:val="left"/>
            </w:pPr>
            <w:r>
              <w:rPr>
                <w:rFonts w:ascii="SimSun" w:hAnsi="SimSun" w:eastAsia="SimSun"/>
                <w:b w:val="0"/>
                <w:i w:val="0"/>
                <w:color w:val="000000"/>
                <w:sz w:val="19"/>
              </w:rPr>
              <w:t>最大沉降值</w:t>
            </w:r>
            <w:r>
              <w:rPr>
                <w:rFonts w:ascii="TimesNewRomanPSMT" w:hAnsi="TimesNewRomanPSMT" w:eastAsia="TimesNewRomanPSMT"/>
                <w:b w:val="0"/>
                <w:i w:val="0"/>
                <w:color w:val="000000"/>
                <w:sz w:val="19"/>
              </w:rPr>
              <w:t>/mm</w:t>
            </w:r>
          </w:p>
        </w:tc>
      </w:tr>
    </w:tbl>
    <w:p>
      <w:pPr>
        <w:autoSpaceDN w:val="0"/>
        <w:autoSpaceDE w:val="0"/>
        <w:widowControl/>
        <w:spacing w:line="257" w:lineRule="auto" w:before="196" w:after="0"/>
        <w:ind w:left="1670"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3-4 </w:t>
      </w:r>
      <w:r>
        <w:rPr>
          <w:rFonts w:ascii="SimSun" w:hAnsi="SimSun" w:eastAsia="SimSun"/>
          <w:b w:val="0"/>
          <w:i w:val="0"/>
          <w:color w:val="000000"/>
          <w:sz w:val="21"/>
        </w:rPr>
        <w:t>部分断面地表沉降曲线</w:t>
      </w:r>
      <w:r>
        <w:rPr>
          <w:rFonts w:ascii="SimSun" w:hAnsi="SimSun" w:eastAsia="SimSun"/>
          <w:b w:val="0"/>
          <w:i w:val="0"/>
          <w:color w:val="000000"/>
          <w:sz w:val="21"/>
        </w:rPr>
        <w:t>图</w:t>
      </w:r>
      <w:r>
        <w:rPr>
          <w:rFonts w:ascii="Times New Roman" w:hAnsi="Times New Roman" w:eastAsia="Times New Roman"/>
          <w:b/>
          <w:i w:val="0"/>
          <w:color w:val="000000"/>
          <w:sz w:val="21"/>
        </w:rPr>
        <w:t xml:space="preserve">3-5 </w:t>
      </w:r>
      <w:r>
        <w:rPr>
          <w:rFonts w:ascii="SimSun" w:hAnsi="SimSun" w:eastAsia="SimSun"/>
          <w:b w:val="0"/>
          <w:i w:val="0"/>
          <w:color w:val="000000"/>
          <w:sz w:val="21"/>
        </w:rPr>
        <w:t>不同监测断面地表沉降最大值统计</w:t>
      </w:r>
    </w:p>
    <w:p>
      <w:pPr>
        <w:autoSpaceDN w:val="0"/>
        <w:autoSpaceDE w:val="0"/>
        <w:widowControl/>
        <w:spacing w:line="266" w:lineRule="exact" w:before="292" w:after="0"/>
        <w:ind w:left="998" w:right="0" w:firstLine="0"/>
        <w:jc w:val="left"/>
      </w:pPr>
      <w:r>
        <w:rPr>
          <w:rFonts w:ascii="TimesNewRomanPSMT" w:hAnsi="TimesNewRomanPSMT" w:eastAsia="TimesNewRomanPSMT"/>
          <w:b w:val="0"/>
          <w:i w:val="0"/>
          <w:color w:val="000000"/>
          <w:sz w:val="24"/>
        </w:rPr>
        <w:t>3.2.2</w:t>
      </w:r>
      <w:r>
        <w:rPr>
          <w:rFonts w:ascii="SimHei" w:hAnsi="SimHei" w:eastAsia="SimHei"/>
          <w:b w:val="0"/>
          <w:i w:val="0"/>
          <w:color w:val="000000"/>
          <w:sz w:val="24"/>
        </w:rPr>
        <w:t xml:space="preserve"> 地表沉降随距开挖面距离变化规律分析</w:t>
      </w:r>
    </w:p>
    <w:p>
      <w:pPr>
        <w:autoSpaceDN w:val="0"/>
        <w:autoSpaceDE w:val="0"/>
        <w:widowControl/>
        <w:spacing w:line="488" w:lineRule="exact" w:before="82" w:after="0"/>
        <w:ind w:left="998" w:right="46"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所示为</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XD158</w:t>
      </w:r>
      <w:r>
        <w:rPr>
          <w:rFonts w:ascii="SimSun" w:hAnsi="SimSun" w:eastAsia="SimSun"/>
          <w:b w:val="0"/>
          <w:i w:val="0"/>
          <w:color w:val="000000"/>
          <w:sz w:val="24"/>
        </w:rPr>
        <w:t xml:space="preserve"> 号断面轴线上方地表沉降监测点变形曲线，图中</w:t>
      </w:r>
      <w:r>
        <w:rPr>
          <w:rFonts w:ascii="SimSun" w:hAnsi="SimSun" w:eastAsia="SimSun"/>
          <w:b w:val="0"/>
          <w:i w:val="0"/>
          <w:color w:val="000000"/>
          <w:sz w:val="24"/>
        </w:rPr>
        <w:t>距离为负值表示开挖面未到达监测断面。可以看出，在左线隧道开挖面距监测断面</w:t>
      </w:r>
      <w:r>
        <w:rPr>
          <w:rFonts w:ascii="TimesNewRomanPSMT" w:hAnsi="TimesNewRomanPSMT" w:eastAsia="TimesNewRomanPSMT"/>
          <w:b w:val="0"/>
          <w:i w:val="0"/>
          <w:color w:val="000000"/>
          <w:sz w:val="24"/>
        </w:rPr>
        <w:t>30m</w:t>
      </w:r>
      <w:r>
        <w:rPr>
          <w:rFonts w:ascii="SimSun" w:hAnsi="SimSun" w:eastAsia="SimSun"/>
          <w:b w:val="0"/>
          <w:i w:val="0"/>
          <w:color w:val="000000"/>
          <w:sz w:val="24"/>
        </w:rPr>
        <w:t>左右时，地表开始发生变形，开挖面穿过监测断面时沉降迅速发展，当开挖面穿过监测</w:t>
      </w:r>
      <w:r>
        <w:rPr>
          <w:rFonts w:ascii="SimSun" w:hAnsi="SimSun" w:eastAsia="SimSun"/>
          <w:b w:val="0"/>
          <w:i w:val="0"/>
          <w:color w:val="000000"/>
          <w:sz w:val="24"/>
        </w:rPr>
        <w:t>断面</w:t>
      </w:r>
      <w:r>
        <w:rPr>
          <w:rFonts w:ascii="TimesNewRomanPSMT" w:hAnsi="TimesNewRomanPSMT" w:eastAsia="TimesNewRomanPSMT"/>
          <w:b w:val="0"/>
          <w:i w:val="0"/>
          <w:color w:val="000000"/>
          <w:sz w:val="24"/>
        </w:rPr>
        <w:t>40m</w:t>
      </w:r>
      <w:r>
        <w:rPr>
          <w:rFonts w:ascii="SimSun" w:hAnsi="SimSun" w:eastAsia="SimSun"/>
          <w:b w:val="0"/>
          <w:i w:val="0"/>
          <w:color w:val="000000"/>
          <w:sz w:val="24"/>
        </w:rPr>
        <w:t xml:space="preserve"> 左右后沉降趋于稳定。通过对比发现，左线盾构开挖纵向影响范围为</w:t>
      </w:r>
      <w:r>
        <w:rPr>
          <w:rFonts w:ascii="TimesNewRomanPSMT" w:hAnsi="TimesNewRomanPSMT" w:eastAsia="TimesNewRomanPSMT"/>
          <w:b w:val="0"/>
          <w:i w:val="0"/>
          <w:color w:val="000000"/>
          <w:sz w:val="24"/>
        </w:rPr>
        <w:t>70m</w:t>
      </w:r>
      <w:r>
        <w:rPr>
          <w:rFonts w:ascii="SimSun" w:hAnsi="SimSun" w:eastAsia="SimSun"/>
          <w:b w:val="0"/>
          <w:i w:val="0"/>
          <w:color w:val="000000"/>
          <w:sz w:val="24"/>
        </w:rPr>
        <w:t xml:space="preserve"> 左</w:t>
      </w:r>
      <w:r>
        <w:rPr>
          <w:rFonts w:ascii="SimSun" w:hAnsi="SimSun" w:eastAsia="SimSun"/>
          <w:b w:val="0"/>
          <w:i w:val="0"/>
          <w:color w:val="000000"/>
          <w:sz w:val="24"/>
        </w:rPr>
        <w:t>右，而右线盾构纵向影响范围则更大。</w:t>
      </w:r>
      <w:r>
        <w:rPr>
          <w:rFonts w:ascii="TimesNewRomanPSMT" w:hAnsi="TimesNewRomanPSMT" w:eastAsia="TimesNewRomanPSMT"/>
          <w:b w:val="0"/>
          <w:i w:val="0"/>
          <w:color w:val="000000"/>
          <w:sz w:val="24"/>
        </w:rPr>
        <w:t>XD158</w:t>
      </w:r>
      <w:r>
        <w:rPr>
          <w:rFonts w:ascii="SimSun" w:hAnsi="SimSun" w:eastAsia="SimSun"/>
          <w:b w:val="0"/>
          <w:i w:val="0"/>
          <w:color w:val="000000"/>
          <w:sz w:val="24"/>
        </w:rPr>
        <w:t xml:space="preserve"> 号断面在左线开挖面穿过监测断面后地表</w:t>
      </w:r>
      <w:r>
        <w:rPr>
          <w:rFonts w:ascii="SimSun" w:hAnsi="SimSun" w:eastAsia="SimSun"/>
          <w:b w:val="0"/>
          <w:i w:val="0"/>
          <w:color w:val="000000"/>
          <w:sz w:val="24"/>
        </w:rPr>
        <w:t>沉降呈现突变式增加，增长幅度远大于</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号断面，分析认为是由于左线盾构开挖</w:t>
      </w:r>
      <w:r>
        <w:rPr>
          <w:rFonts w:ascii="SimSun" w:hAnsi="SimSun" w:eastAsia="SimSun"/>
          <w:b w:val="0"/>
          <w:i w:val="0"/>
          <w:color w:val="000000"/>
          <w:sz w:val="24"/>
        </w:rPr>
        <w:t>至</w:t>
      </w:r>
      <w:r>
        <w:rPr>
          <w:rFonts w:ascii="TimesNewRomanPSMT" w:hAnsi="TimesNewRomanPSMT" w:eastAsia="TimesNewRomanPSMT"/>
          <w:b w:val="0"/>
          <w:i w:val="0"/>
          <w:color w:val="000000"/>
          <w:sz w:val="24"/>
        </w:rPr>
        <w:t>165</w:t>
      </w:r>
      <w:r>
        <w:rPr>
          <w:rFonts w:ascii="SimSun" w:hAnsi="SimSun" w:eastAsia="SimSun"/>
          <w:b w:val="0"/>
          <w:i w:val="0"/>
          <w:color w:val="000000"/>
          <w:sz w:val="24"/>
        </w:rPr>
        <w:t xml:space="preserve"> 环时，因盾构机检修停机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天所致，如图</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所示。此时开挖面穿过</w:t>
      </w:r>
      <w:r>
        <w:rPr>
          <w:rFonts w:ascii="TimesNewRomanPSMT" w:hAnsi="TimesNewRomanPSMT" w:eastAsia="TimesNewRomanPSMT"/>
          <w:b w:val="0"/>
          <w:i w:val="0"/>
          <w:color w:val="000000"/>
          <w:sz w:val="24"/>
        </w:rPr>
        <w:t>XD158</w:t>
      </w:r>
      <w:r>
        <w:rPr>
          <w:rFonts w:ascii="SimSun" w:hAnsi="SimSun" w:eastAsia="SimSun"/>
          <w:b w:val="0"/>
          <w:i w:val="0"/>
          <w:color w:val="000000"/>
          <w:sz w:val="24"/>
        </w:rPr>
        <w:t xml:space="preserve"> 号断</w:t>
      </w:r>
      <w:r>
        <w:rPr>
          <w:rFonts w:ascii="SimSun" w:hAnsi="SimSun" w:eastAsia="SimSun"/>
          <w:b w:val="0"/>
          <w:i w:val="0"/>
          <w:color w:val="000000"/>
          <w:sz w:val="24"/>
        </w:rPr>
        <w:t>面仅</w:t>
      </w:r>
      <w:r>
        <w:rPr>
          <w:rFonts w:ascii="TimesNewRomanPSMT" w:hAnsi="TimesNewRomanPSMT" w:eastAsia="TimesNewRomanPSMT"/>
          <w:b w:val="0"/>
          <w:i w:val="0"/>
          <w:color w:val="000000"/>
          <w:sz w:val="24"/>
        </w:rPr>
        <w:t>8.4m</w:t>
      </w:r>
      <w:r>
        <w:rPr>
          <w:rFonts w:ascii="SimSun" w:hAnsi="SimSun" w:eastAsia="SimSun"/>
          <w:b w:val="0"/>
          <w:i w:val="0"/>
          <w:color w:val="000000"/>
          <w:sz w:val="24"/>
        </w:rPr>
        <w:t>，盾构停机会对周围环境产生长期而显著的影响，从而引起土体变形持续增大</w:t>
      </w:r>
      <w:r>
        <w:rPr>
          <w:rFonts w:ascii="TimesNewRomanPSMT" w:hAnsi="TimesNewRomanPSMT" w:eastAsia="TimesNewRomanPSMT"/>
          <w:b w:val="0"/>
          <w:i w:val="0"/>
          <w:color w:val="000000"/>
          <w:sz w:val="16"/>
        </w:rPr>
        <w:t>[76]</w:t>
      </w:r>
      <w:r>
        <w:rPr>
          <w:rFonts w:ascii="SimSun" w:hAnsi="SimSun" w:eastAsia="SimSun"/>
          <w:b w:val="0"/>
          <w:i w:val="0"/>
          <w:color w:val="000000"/>
          <w:sz w:val="24"/>
        </w:rPr>
        <w:t>，</w:t>
      </w:r>
      <w:r>
        <w:rPr>
          <w:rFonts w:ascii="TimesNewRomanPSMT" w:hAnsi="TimesNewRomanPSMT" w:eastAsia="TimesNewRomanPSMT"/>
          <w:b w:val="0"/>
          <w:i w:val="0"/>
          <w:color w:val="000000"/>
          <w:sz w:val="24"/>
        </w:rPr>
        <w:t>Rowe, R.K.</w:t>
      </w:r>
      <w:r>
        <w:rPr>
          <w:rFonts w:ascii="SimSun" w:hAnsi="SimSun" w:eastAsia="SimSun"/>
          <w:b w:val="0"/>
          <w:i w:val="0"/>
          <w:color w:val="000000"/>
          <w:sz w:val="24"/>
        </w:rPr>
        <w:t>和</w:t>
      </w:r>
      <w:r>
        <w:rPr>
          <w:rFonts w:ascii="TimesNewRomanPSMT" w:hAnsi="TimesNewRomanPSMT" w:eastAsia="TimesNewRomanPSMT"/>
          <w:b w:val="0"/>
          <w:i w:val="0"/>
          <w:color w:val="000000"/>
          <w:sz w:val="24"/>
        </w:rPr>
        <w:t>Lee</w:t>
      </w:r>
      <w:r>
        <w:rPr>
          <w:rFonts w:ascii="TimesNewRomanPSMT" w:hAnsi="TimesNewRomanPSMT" w:eastAsia="TimesNewRomanPSMT"/>
          <w:b w:val="0"/>
          <w:i w:val="0"/>
          <w:color w:val="000000"/>
          <w:sz w:val="16"/>
        </w:rPr>
        <w:t>[77]</w:t>
      </w:r>
      <w:r>
        <w:rPr>
          <w:rFonts w:ascii="SimSun" w:hAnsi="SimSun" w:eastAsia="SimSun"/>
          <w:b w:val="0"/>
          <w:i w:val="0"/>
          <w:color w:val="000000"/>
          <w:sz w:val="24"/>
        </w:rPr>
        <w:t>分析了盾构停机引起土体发生变形的原因，指出在盾构停机状</w:t>
      </w:r>
      <w:r>
        <w:rPr>
          <w:rFonts w:ascii="SimSun" w:hAnsi="SimSun" w:eastAsia="SimSun"/>
          <w:b w:val="0"/>
          <w:i w:val="0"/>
          <w:color w:val="000000"/>
          <w:sz w:val="24"/>
        </w:rPr>
        <w:t>态下，土压舱内土体排水固结，导致土压舱所提供的掌子面压力下降，引起掌子面土体</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向隧道内移动；此外，盾构停机时在自身重力作用下，隧道下方土体被压缩，引起隧道</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下沉，同样也会导致地层损失增大，引起地表变形增加。</w:t>
      </w:r>
    </w:p>
    <w:p>
      <w:pPr>
        <w:autoSpaceDN w:val="0"/>
        <w:tabs>
          <w:tab w:pos="1404" w:val="left"/>
          <w:tab w:pos="1478" w:val="left"/>
          <w:tab w:pos="5444" w:val="left"/>
        </w:tabs>
        <w:autoSpaceDE w:val="0"/>
        <w:widowControl/>
        <w:spacing w:line="450" w:lineRule="exact" w:before="58" w:after="0"/>
        <w:ind w:left="998" w:right="0" w:firstLine="0"/>
        <w:jc w:val="left"/>
      </w:pPr>
      <w:r>
        <w:tab/>
      </w:r>
      <w:r>
        <w:tab/>
      </w:r>
      <w:r>
        <w:rPr>
          <w:rFonts w:ascii="SimSun" w:hAnsi="SimSun" w:eastAsia="SimSun"/>
          <w:b w:val="0"/>
          <w:i w:val="0"/>
          <w:color w:val="000000"/>
          <w:sz w:val="24"/>
        </w:rPr>
        <w:t>为进一步分析盾构停机引起的地表沉降变形规律，图</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给出了停机时盾构前方</w:t>
      </w:r>
      <w:r>
        <w:rPr>
          <w:rFonts w:ascii="TimesNewRomanPSMT" w:hAnsi="TimesNewRomanPSMT" w:eastAsia="TimesNewRomanPSMT"/>
          <w:b w:val="0"/>
          <w:i w:val="0"/>
          <w:color w:val="000000"/>
          <w:sz w:val="24"/>
        </w:rPr>
        <w:t>XD168</w:t>
      </w:r>
      <w:r>
        <w:rPr>
          <w:rFonts w:ascii="SimSun" w:hAnsi="SimSun" w:eastAsia="SimSun"/>
          <w:b w:val="0"/>
          <w:i w:val="0"/>
          <w:color w:val="000000"/>
          <w:sz w:val="24"/>
        </w:rPr>
        <w:t xml:space="preserve"> 号断面轴线上方地表变形曲线，该监测断面距盾构停机面仅</w:t>
      </w:r>
      <w:r>
        <w:rPr>
          <w:rFonts w:ascii="TimesNewRomanPSMT" w:hAnsi="TimesNewRomanPSMT" w:eastAsia="TimesNewRomanPSMT"/>
          <w:b w:val="0"/>
          <w:i w:val="0"/>
          <w:color w:val="000000"/>
          <w:sz w:val="24"/>
        </w:rPr>
        <w:t>3.6m</w:t>
      </w:r>
      <w:r>
        <w:rPr>
          <w:rFonts w:ascii="SimSun" w:hAnsi="SimSun" w:eastAsia="SimSun"/>
          <w:b w:val="0"/>
          <w:i w:val="0"/>
          <w:color w:val="000000"/>
          <w:sz w:val="24"/>
        </w:rPr>
        <w:t>，图中</w:t>
      </w:r>
      <w:r>
        <w:rPr>
          <w:rFonts w:ascii="TimesNewRomanPSMT" w:hAnsi="TimesNewRomanPSMT" w:eastAsia="TimesNewRomanPSMT"/>
          <w:b w:val="0"/>
          <w:i w:val="0"/>
          <w:color w:val="000000"/>
          <w:sz w:val="24"/>
        </w:rPr>
        <w:t>Δ</w:t>
      </w:r>
      <w:r>
        <w:rPr>
          <w:rFonts w:ascii="Times New Roman" w:hAnsi="Times New Roman" w:eastAsia="Times New Roman"/>
          <w:b w:val="0"/>
          <w:i/>
          <w:color w:val="000000"/>
          <w:sz w:val="24"/>
        </w:rPr>
        <w:t>S</w:t>
      </w:r>
      <w:r>
        <w:rPr>
          <w:rFonts w:ascii="SimSun" w:hAnsi="SimSun" w:eastAsia="SimSun"/>
          <w:b w:val="0"/>
          <w:i w:val="0"/>
          <w:color w:val="000000"/>
          <w:sz w:val="12"/>
        </w:rPr>
        <w:t xml:space="preserve"> 左</w:t>
      </w:r>
      <w:r>
        <w:rPr>
          <w:rFonts w:ascii="SimSun" w:hAnsi="SimSun" w:eastAsia="SimSun"/>
          <w:b w:val="0"/>
          <w:i w:val="0"/>
          <w:color w:val="000000"/>
          <w:sz w:val="24"/>
        </w:rPr>
        <w:t>和</w:t>
      </w:r>
      <w:r>
        <w:rPr>
          <w:rFonts w:ascii="TimesNewRomanPSMT" w:hAnsi="TimesNewRomanPSMT" w:eastAsia="TimesNewRomanPSMT"/>
          <w:b w:val="0"/>
          <w:i w:val="0"/>
          <w:color w:val="000000"/>
          <w:sz w:val="24"/>
        </w:rPr>
        <w:t>Δ</w:t>
      </w:r>
      <w:r>
        <w:rPr>
          <w:rFonts w:ascii="Times New Roman" w:hAnsi="Times New Roman" w:eastAsia="Times New Roman"/>
          <w:b w:val="0"/>
          <w:i/>
          <w:color w:val="000000"/>
          <w:sz w:val="24"/>
        </w:rPr>
        <w:t>S</w:t>
      </w:r>
      <w:r>
        <w:rPr>
          <w:rFonts w:ascii="SimSun" w:hAnsi="SimSun" w:eastAsia="SimSun"/>
          <w:b w:val="0"/>
          <w:i w:val="0"/>
          <w:color w:val="000000"/>
          <w:sz w:val="12"/>
        </w:rPr>
        <w:t>右</w:t>
      </w:r>
      <w:r>
        <w:rPr>
          <w:rFonts w:ascii="SimSun" w:hAnsi="SimSun" w:eastAsia="SimSun"/>
          <w:b w:val="0"/>
          <w:i w:val="0"/>
          <w:color w:val="000000"/>
          <w:sz w:val="24"/>
        </w:rPr>
        <w:t>分别为左线和右线轴线上方盾构停机期间地表沉降增量，由图可知，</w:t>
      </w:r>
      <w:r>
        <w:rPr>
          <w:rFonts w:ascii="TimesNewRomanPSMT" w:hAnsi="TimesNewRomanPSMT" w:eastAsia="TimesNewRomanPSMT"/>
          <w:b w:val="0"/>
          <w:i w:val="0"/>
          <w:color w:val="000000"/>
          <w:sz w:val="24"/>
        </w:rPr>
        <w:t>XD158</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XD168</w:t>
      </w:r>
      <w:r>
        <w:rPr>
          <w:rFonts w:ascii="SimSun" w:hAnsi="SimSun" w:eastAsia="SimSun"/>
          <w:b w:val="0"/>
          <w:i w:val="0"/>
          <w:color w:val="000000"/>
          <w:sz w:val="24"/>
        </w:rPr>
        <w:t xml:space="preserve"> 号断面地表沉降量远大于</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号断面，主要原因是盾构停机时开挖面已穿过</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号断面</w:t>
      </w:r>
      <w:r>
        <w:rPr>
          <w:rFonts w:ascii="TimesNewRomanPSMT" w:hAnsi="TimesNewRomanPSMT" w:eastAsia="TimesNewRomanPSMT"/>
          <w:b w:val="0"/>
          <w:i w:val="0"/>
          <w:color w:val="000000"/>
          <w:sz w:val="24"/>
        </w:rPr>
        <w:t>45m</w:t>
      </w:r>
      <w:r>
        <w:rPr>
          <w:rFonts w:ascii="SimSun" w:hAnsi="SimSun" w:eastAsia="SimSun"/>
          <w:b w:val="0"/>
          <w:i w:val="0"/>
          <w:color w:val="000000"/>
          <w:sz w:val="24"/>
        </w:rPr>
        <w:t>，盾构停机对其影响可以忽略，而停机时盾构前方</w:t>
      </w:r>
      <w:r>
        <w:rPr>
          <w:rFonts w:ascii="TimesNewRomanPSMT" w:hAnsi="TimesNewRomanPSMT" w:eastAsia="TimesNewRomanPSMT"/>
          <w:b w:val="0"/>
          <w:i w:val="0"/>
          <w:color w:val="000000"/>
          <w:sz w:val="24"/>
        </w:rPr>
        <w:t>XD168</w:t>
      </w:r>
      <w:r>
        <w:rPr>
          <w:rFonts w:ascii="SimSun" w:hAnsi="SimSun" w:eastAsia="SimSun"/>
          <w:b w:val="0"/>
          <w:i w:val="0"/>
          <w:color w:val="000000"/>
          <w:sz w:val="24"/>
        </w:rPr>
        <w:t xml:space="preserve"> 号断面地</w:t>
      </w:r>
      <w:r>
        <w:tab/>
      </w:r>
      <w:r>
        <w:tab/>
      </w:r>
      <w:r>
        <w:rPr>
          <w:rFonts w:ascii="TimesNewRomanPSMT" w:hAnsi="TimesNewRomanPSMT" w:eastAsia="TimesNewRomanPSMT"/>
          <w:b w:val="0"/>
          <w:i w:val="0"/>
          <w:color w:val="000000"/>
          <w:sz w:val="18"/>
        </w:rPr>
        <w:t xml:space="preserve">46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37" name="Picture 4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8" name="Picture 4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4546600</wp:posOffset>
            </wp:positionV>
            <wp:extent cx="2057400" cy="12319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2057400" cy="1231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2959100</wp:posOffset>
            </wp:positionV>
            <wp:extent cx="2057400" cy="12319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2057400" cy="1231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2882900</wp:posOffset>
            </wp:positionV>
            <wp:extent cx="2044700" cy="130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2044700" cy="130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4546600</wp:posOffset>
            </wp:positionV>
            <wp:extent cx="2057400" cy="12319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2057400" cy="1231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6781800</wp:posOffset>
            </wp:positionV>
            <wp:extent cx="2171700" cy="20066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171700" cy="2006600"/>
                    </a:xfrm>
                    <a:prstGeom prst="rect"/>
                  </pic:spPr>
                </pic:pic>
              </a:graphicData>
            </a:graphic>
          </wp:anchor>
        </w:drawing>
      </w:r>
    </w:p>
    <w:p>
      <w:pPr>
        <w:autoSpaceDN w:val="0"/>
        <w:autoSpaceDE w:val="0"/>
        <w:widowControl/>
        <w:spacing w:line="185" w:lineRule="auto" w:before="0" w:after="0"/>
        <w:ind w:left="0" w:right="3280"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490" w:lineRule="exact" w:before="70" w:after="180"/>
        <w:ind w:left="998" w:right="48" w:firstLine="0"/>
        <w:jc w:val="both"/>
      </w:pPr>
      <w:r>
        <w:rPr>
          <w:rFonts w:ascii="SimSun" w:hAnsi="SimSun" w:eastAsia="SimSun"/>
          <w:b w:val="0"/>
          <w:i w:val="0"/>
          <w:color w:val="000000"/>
          <w:sz w:val="24"/>
        </w:rPr>
        <w:t>表沉降量远大于后方</w:t>
      </w:r>
      <w:r>
        <w:rPr>
          <w:rFonts w:ascii="TimesNewRomanPSMT" w:hAnsi="TimesNewRomanPSMT" w:eastAsia="TimesNewRomanPSMT"/>
          <w:b w:val="0"/>
          <w:i w:val="0"/>
          <w:color w:val="000000"/>
          <w:sz w:val="24"/>
        </w:rPr>
        <w:t>XD158</w:t>
      </w:r>
      <w:r>
        <w:rPr>
          <w:rFonts w:ascii="SimSun" w:hAnsi="SimSun" w:eastAsia="SimSun"/>
          <w:b w:val="0"/>
          <w:i w:val="0"/>
          <w:color w:val="000000"/>
          <w:sz w:val="24"/>
        </w:rPr>
        <w:t xml:space="preserve"> 号断面，这和</w:t>
      </w:r>
      <w:r>
        <w:rPr>
          <w:rFonts w:ascii="TimesNewRomanPSMT" w:hAnsi="TimesNewRomanPSMT" w:eastAsia="TimesNewRomanPSMT"/>
          <w:b w:val="0"/>
          <w:i w:val="0"/>
          <w:color w:val="000000"/>
          <w:sz w:val="24"/>
        </w:rPr>
        <w:t>Yao</w:t>
      </w:r>
      <w:r>
        <w:rPr>
          <w:rFonts w:ascii="TimesNewRomanPSMT" w:hAnsi="TimesNewRomanPSMT" w:eastAsia="TimesNewRomanPSMT"/>
          <w:b w:val="0"/>
          <w:i w:val="0"/>
          <w:color w:val="000000"/>
          <w:sz w:val="16"/>
        </w:rPr>
        <w:t>[78]</w:t>
      </w:r>
      <w:r>
        <w:rPr>
          <w:rFonts w:ascii="SimSun" w:hAnsi="SimSun" w:eastAsia="SimSun"/>
          <w:b w:val="0"/>
          <w:i w:val="0"/>
          <w:color w:val="000000"/>
          <w:sz w:val="24"/>
        </w:rPr>
        <w:t>等的实测数据相反，其实测的宁波地</w:t>
      </w:r>
      <w:r>
        <w:rPr>
          <w:rFonts w:ascii="SimSun" w:hAnsi="SimSun" w:eastAsia="SimSun"/>
          <w:b w:val="0"/>
          <w:i w:val="0"/>
          <w:color w:val="000000"/>
          <w:sz w:val="24"/>
        </w:rPr>
        <w:t>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号线停机期间盾构前方地表沉降远小于盾构后方，笔者推测，这和停机期间土仓压</w:t>
      </w:r>
      <w:r>
        <w:rPr>
          <w:rFonts w:ascii="SimSun" w:hAnsi="SimSun" w:eastAsia="SimSun"/>
          <w:b w:val="0"/>
          <w:i w:val="0"/>
          <w:color w:val="000000"/>
          <w:sz w:val="24"/>
        </w:rPr>
        <w:t>力有关，宁波地铁</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号线盾构停机期间向土压舱注入膨润土泥浆并采用千斤顶推力维持</w:t>
      </w:r>
      <w:r>
        <w:rPr>
          <w:rFonts w:ascii="SimSun" w:hAnsi="SimSun" w:eastAsia="SimSun"/>
          <w:b w:val="0"/>
          <w:i w:val="0"/>
          <w:color w:val="000000"/>
          <w:sz w:val="24"/>
        </w:rPr>
        <w:t>土舱压力，掌子面压力基本稳定，其地表变形主要由盾构下方土体固结沉降引起，因而</w:t>
      </w:r>
      <w:r>
        <w:rPr>
          <w:rFonts w:ascii="SimSun" w:hAnsi="SimSun" w:eastAsia="SimSun"/>
          <w:b w:val="0"/>
          <w:i w:val="0"/>
          <w:color w:val="000000"/>
          <w:sz w:val="24"/>
        </w:rPr>
        <w:t>停机导致的盾构后方沉降较大，而本文盾构前方土体沉降较大可能主要由掌子面土体向</w:t>
      </w:r>
      <w:r>
        <w:rPr>
          <w:rFonts w:ascii="SimSun" w:hAnsi="SimSun" w:eastAsia="SimSun"/>
          <w:b w:val="0"/>
          <w:i w:val="0"/>
          <w:color w:val="000000"/>
          <w:sz w:val="24"/>
        </w:rPr>
        <w:t>隧道内移动引起；</w:t>
      </w:r>
      <w:r>
        <w:rPr>
          <w:rFonts w:ascii="TimesNewRomanPSMT" w:hAnsi="TimesNewRomanPSMT" w:eastAsia="TimesNewRomanPSMT"/>
          <w:b w:val="0"/>
          <w:i w:val="0"/>
          <w:color w:val="000000"/>
          <w:sz w:val="24"/>
        </w:rPr>
        <w:t>XD168</w:t>
      </w:r>
      <w:r>
        <w:rPr>
          <w:rFonts w:ascii="SimSun" w:hAnsi="SimSun" w:eastAsia="SimSun"/>
          <w:b w:val="0"/>
          <w:i w:val="0"/>
          <w:color w:val="000000"/>
          <w:sz w:val="24"/>
        </w:rPr>
        <w:t xml:space="preserve"> 号断面左线隧道轴线上方盾构停机引起的沉降占左线隧道施工</w:t>
      </w:r>
    </w:p>
    <w:tbl>
      <w:tblPr>
        <w:tblW w:type="auto" w:w="0"/>
        <w:tblLayout w:type="fixed"/>
        <w:tblLook w:firstColumn="1" w:firstRow="1" w:lastColumn="0" w:lastRow="0" w:noHBand="0" w:noVBand="1" w:val="04A0"/>
        <w:tblInd w:w="620.0" w:type="dxa"/>
      </w:tblPr>
      <w:tblGrid>
        <w:gridCol w:w="595"/>
        <w:gridCol w:w="595"/>
        <w:gridCol w:w="595"/>
        <w:gridCol w:w="595"/>
        <w:gridCol w:w="595"/>
        <w:gridCol w:w="595"/>
        <w:gridCol w:w="595"/>
        <w:gridCol w:w="595"/>
        <w:gridCol w:w="595"/>
        <w:gridCol w:w="595"/>
        <w:gridCol w:w="595"/>
        <w:gridCol w:w="595"/>
        <w:gridCol w:w="595"/>
        <w:gridCol w:w="595"/>
        <w:gridCol w:w="595"/>
        <w:gridCol w:w="595"/>
        <w:gridCol w:w="595"/>
      </w:tblGrid>
      <w:tr>
        <w:trPr>
          <w:trHeight w:hRule="exact" w:val="250"/>
        </w:trPr>
        <w:tc>
          <w:tcPr>
            <w:tcW w:type="dxa" w:w="12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86" w:after="0"/>
              <w:ind w:left="0" w:right="72" w:firstLine="0"/>
              <w:jc w:val="right"/>
            </w:pPr>
            <w:r>
              <w:rPr>
                <w:rFonts w:ascii="TimesNewRomanPSMT" w:hAnsi="TimesNewRomanPSMT" w:eastAsia="TimesNewRomanPSMT"/>
                <w:b w:val="0"/>
                <w:i w:val="0"/>
                <w:color w:val="000000"/>
                <w:sz w:val="19"/>
              </w:rPr>
              <w:t>2</w:t>
            </w:r>
          </w:p>
        </w:tc>
        <w:tc>
          <w:tcPr>
            <w:tcW w:type="dxa" w:w="37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0" w:right="626" w:firstLine="0"/>
              <w:jc w:val="right"/>
            </w:pPr>
            <w:r>
              <w:rPr>
                <w:w w:val="101.78322511560776"/>
                <w:rFonts w:ascii="SimSun" w:hAnsi="SimSun" w:eastAsia="SimSun"/>
                <w:b w:val="0"/>
                <w:i w:val="0"/>
                <w:color w:val="000000"/>
                <w:sz w:val="17"/>
              </w:rPr>
              <w:t xml:space="preserve"> 左线隧道轴线上方</w:t>
            </w:r>
          </w:p>
        </w:tc>
        <w:tc>
          <w:tcPr>
            <w:tcW w:type="dxa" w:w="3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4" w:after="0"/>
              <w:ind w:left="0" w:right="0" w:firstLine="0"/>
              <w:jc w:val="center"/>
            </w:pPr>
            <w:r>
              <w:rPr>
                <w:rFonts w:ascii="SimSun" w:hAnsi="SimSun" w:eastAsia="SimSun"/>
                <w:b w:val="0"/>
                <w:i w:val="0"/>
                <w:color w:val="000000"/>
                <w:sz w:val="19"/>
              </w:rPr>
              <w:t>沉降量/</w:t>
            </w:r>
            <w:r>
              <w:rPr>
                <w:rFonts w:ascii="TimesNewRomanPSMT" w:hAnsi="TimesNewRomanPSMT" w:eastAsia="TimesNewRomanPSMT"/>
                <w:b w:val="0"/>
                <w:i w:val="0"/>
                <w:color w:val="000000"/>
                <w:sz w:val="19"/>
              </w:rPr>
              <w:t>mm</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30" w:after="0"/>
              <w:ind w:left="0" w:right="38" w:firstLine="0"/>
              <w:jc w:val="right"/>
            </w:pPr>
            <w:r>
              <w:rPr>
                <w:rFonts w:ascii="TimesNewRomanPSMT" w:hAnsi="TimesNewRomanPSMT" w:eastAsia="TimesNewRomanPSMT"/>
                <w:b w:val="0"/>
                <w:i w:val="0"/>
                <w:color w:val="000000"/>
                <w:sz w:val="19"/>
              </w:rPr>
              <w:t xml:space="preserve">2 </w:t>
            </w:r>
            <w:r>
              <w:br/>
            </w:r>
            <w:r>
              <w:rPr>
                <w:rFonts w:ascii="TimesNewRomanPSMT" w:hAnsi="TimesNewRomanPSMT" w:eastAsia="TimesNewRomanPSMT"/>
                <w:b w:val="0"/>
                <w:i w:val="0"/>
                <w:color w:val="000000"/>
                <w:sz w:val="19"/>
              </w:rPr>
              <w:t>0</w:t>
            </w:r>
            <w:r>
              <w:br/>
            </w:r>
            <w:r>
              <w:rPr>
                <w:rFonts w:ascii="TimesNewRomanPSMT" w:hAnsi="TimesNewRomanPSMT" w:eastAsia="TimesNewRomanPSMT"/>
                <w:b w:val="0"/>
                <w:i w:val="0"/>
                <w:color w:val="000000"/>
                <w:sz w:val="19"/>
              </w:rPr>
              <w:t>-2</w:t>
            </w:r>
            <w:r>
              <w:br/>
            </w:r>
            <w:r>
              <w:rPr>
                <w:rFonts w:ascii="TimesNewRomanPSMT" w:hAnsi="TimesNewRomanPSMT" w:eastAsia="TimesNewRomanPSMT"/>
                <w:b w:val="0"/>
                <w:i w:val="0"/>
                <w:color w:val="000000"/>
                <w:sz w:val="19"/>
              </w:rPr>
              <w:t>-4</w:t>
            </w:r>
            <w:r>
              <w:br/>
            </w:r>
            <w:r>
              <w:rPr>
                <w:rFonts w:ascii="TimesNewRomanPSMT" w:hAnsi="TimesNewRomanPSMT" w:eastAsia="TimesNewRomanPSMT"/>
                <w:b w:val="0"/>
                <w:i w:val="0"/>
                <w:color w:val="000000"/>
                <w:sz w:val="19"/>
              </w:rPr>
              <w:t>-6</w:t>
            </w:r>
            <w:r>
              <w:br/>
            </w:r>
            <w:r>
              <w:rPr>
                <w:rFonts w:ascii="TimesNewRomanPSMT" w:hAnsi="TimesNewRomanPSMT" w:eastAsia="TimesNewRomanPSMT"/>
                <w:b w:val="0"/>
                <w:i w:val="0"/>
                <w:color w:val="000000"/>
                <w:sz w:val="19"/>
              </w:rPr>
              <w:t>-8</w:t>
            </w:r>
            <w:r>
              <w:br/>
            </w:r>
            <w:r>
              <w:rPr>
                <w:rFonts w:ascii="TimesNewRomanPSMT" w:hAnsi="TimesNewRomanPSMT" w:eastAsia="TimesNewRomanPSMT"/>
                <w:b w:val="0"/>
                <w:i w:val="0"/>
                <w:color w:val="000000"/>
                <w:sz w:val="19"/>
              </w:rPr>
              <w:t>-10</w:t>
            </w:r>
            <w:r>
              <w:rPr>
                <w:rFonts w:ascii="TimesNewRomanPSMT" w:hAnsi="TimesNewRomanPSMT" w:eastAsia="TimesNewRomanPSMT"/>
                <w:b w:val="0"/>
                <w:i w:val="0"/>
                <w:color w:val="000000"/>
                <w:sz w:val="19"/>
              </w:rPr>
              <w:t>-12</w:t>
            </w:r>
            <w:r>
              <w:rPr>
                <w:rFonts w:ascii="TimesNewRomanPSMT" w:hAnsi="TimesNewRomanPSMT" w:eastAsia="TimesNewRomanPSMT"/>
                <w:b w:val="0"/>
                <w:i w:val="0"/>
                <w:color w:val="000000"/>
                <w:sz w:val="19"/>
              </w:rPr>
              <w:t>-14</w:t>
            </w:r>
            <w:r>
              <w:rPr>
                <w:rFonts w:ascii="TimesNewRomanPSMT" w:hAnsi="TimesNewRomanPSMT" w:eastAsia="TimesNewRomanPSMT"/>
                <w:b w:val="0"/>
                <w:i w:val="0"/>
                <w:color w:val="000000"/>
                <w:sz w:val="19"/>
              </w:rPr>
              <w:t>-16</w:t>
            </w:r>
          </w:p>
        </w:tc>
        <w:tc>
          <w:tcPr>
            <w:tcW w:type="dxa" w:w="37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4" w:lineRule="exact" w:before="0" w:after="0"/>
              <w:ind w:left="0" w:right="0"/>
            </w:pPr>
          </w:p>
          <w:tbl>
            <w:tblPr>
              <w:tblW w:type="auto" w:w="0"/>
              <w:tblLayout w:type="fixed"/>
              <w:tblLook w:firstColumn="1" w:firstRow="1" w:lastColumn="0" w:lastRow="0" w:noHBand="0" w:noVBand="1" w:val="04A0"/>
              <w:tblInd w:w="1300.0" w:type="dxa"/>
            </w:tblPr>
            <w:tblGrid>
              <w:gridCol w:w="1247"/>
              <w:gridCol w:w="1247"/>
              <w:gridCol w:w="1247"/>
            </w:tblGrid>
            <w:tr>
              <w:trPr>
                <w:trHeight w:hRule="exact" w:val="62"/>
              </w:trPr>
              <w:tc>
                <w:tcPr>
                  <w:tcW w:type="dxa" w:w="170"/>
                  <w:tcBorders>
                    <w:bottom w:sz="30.0" w:val="single" w:color="#000000"/>
                  </w:tcBorders>
                  <w:tcMar>
                    <w:start w:w="0" w:type="dxa"/>
                    <w:end w:w="0" w:type="dxa"/>
                  </w:tcMar>
                </w:tcPr>
                <w:p/>
              </w:tc>
              <w:tc>
                <w:tcPr>
                  <w:tcW w:type="dxa" w:w="58"/>
                  <w:tcBorders/>
                  <w:tcMar>
                    <w:start w:w="0" w:type="dxa"/>
                    <w:end w:w="0" w:type="dxa"/>
                  </w:tcMar>
                </w:tcPr>
                <w:p/>
              </w:tc>
              <w:tc>
                <w:tcPr>
                  <w:tcW w:type="dxa" w:w="192"/>
                  <w:tcBorders>
                    <w:bottom w:sz="30.0" w:val="single" w:color="#000000"/>
                  </w:tcBorders>
                  <w:tcMar>
                    <w:start w:w="0" w:type="dxa"/>
                    <w:end w:w="0" w:type="dxa"/>
                  </w:tcMar>
                </w:tcPr>
                <w:p/>
              </w:tc>
            </w:tr>
          </w:tbl>
          <w:p>
            <w:pPr>
              <w:autoSpaceDN w:val="0"/>
              <w:autoSpaceDE w:val="0"/>
              <w:widowControl/>
              <w:spacing w:line="182" w:lineRule="auto" w:before="0" w:after="0"/>
              <w:ind w:left="0" w:right="586" w:firstLine="0"/>
              <w:jc w:val="right"/>
            </w:pPr>
            <w:r>
              <w:rPr>
                <w:w w:val="101.78322511560776"/>
                <w:rFonts w:ascii="SimSun" w:hAnsi="SimSun" w:eastAsia="SimSun"/>
                <w:b w:val="0"/>
                <w:i w:val="0"/>
                <w:color w:val="000000"/>
                <w:sz w:val="17"/>
              </w:rPr>
              <w:t xml:space="preserve"> 左线隧道轴线上方</w:t>
            </w:r>
          </w:p>
        </w:tc>
      </w:tr>
      <w:tr>
        <w:trPr>
          <w:trHeight w:hRule="exact" w:val="184"/>
        </w:trPr>
        <w:tc>
          <w:tcPr>
            <w:tcW w:type="dxa" w:w="1190"/>
            <w:gridSpan w:val="2"/>
            <w:vMerge/>
            <w:tcBorders/>
          </w:tcPr>
          <w:p/>
        </w:tc>
        <w:tc>
          <w:tcPr>
            <w:tcW w:type="dxa" w:w="37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 w:after="0"/>
              <w:ind w:left="0" w:right="108" w:firstLine="0"/>
              <w:jc w:val="right"/>
            </w:pPr>
            <w:r>
              <w:drawing>
                <wp:inline xmlns:a="http://schemas.openxmlformats.org/drawingml/2006/main" xmlns:pic="http://schemas.openxmlformats.org/drawingml/2006/picture">
                  <wp:extent cx="241300" cy="63500"/>
                  <wp:docPr id="441" name="Picture 441"/>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241300" cy="63500"/>
                          </a:xfrm>
                          <a:prstGeom prst="rect"/>
                        </pic:spPr>
                      </pic:pic>
                    </a:graphicData>
                  </a:graphic>
                </wp:inline>
              </w:drawing>
            </w:r>
            <w:r>
              <w:rPr>
                <w:w w:val="101.78322511560776"/>
                <w:rFonts w:ascii="SimSun" w:hAnsi="SimSun" w:eastAsia="SimSun"/>
                <w:b w:val="0"/>
                <w:i w:val="0"/>
                <w:color w:val="000000"/>
                <w:sz w:val="17"/>
              </w:rPr>
              <w:t xml:space="preserve"> 双线隧道轴线中心点上方</w:t>
            </w:r>
          </w:p>
        </w:tc>
        <w:tc>
          <w:tcPr>
            <w:tcW w:type="dxa" w:w="595"/>
            <w:vMerge/>
            <w:tcBorders/>
          </w:tcPr>
          <w:p/>
        </w:tc>
        <w:tc>
          <w:tcPr>
            <w:tcW w:type="dxa" w:w="595"/>
            <w:vMerge/>
            <w:tcBorders/>
          </w:tcPr>
          <w:p/>
        </w:tc>
        <w:tc>
          <w:tcPr>
            <w:tcW w:type="dxa" w:w="37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2" w:after="0"/>
              <w:ind w:left="0" w:right="68" w:firstLine="0"/>
              <w:jc w:val="right"/>
            </w:pPr>
            <w:r>
              <w:rPr>
                <w:w w:val="101.78322511560776"/>
                <w:rFonts w:ascii="SimSun" w:hAnsi="SimSun" w:eastAsia="SimSun"/>
                <w:b w:val="0"/>
                <w:i w:val="0"/>
                <w:color w:val="000000"/>
                <w:sz w:val="17"/>
              </w:rPr>
              <w:t xml:space="preserve"> 双线隧道轴线中心点上方</w:t>
            </w:r>
          </w:p>
        </w:tc>
      </w:tr>
      <w:tr>
        <w:trPr>
          <w:trHeight w:hRule="exact" w:val="140"/>
        </w:trPr>
        <w:tc>
          <w:tcPr>
            <w:tcW w:type="dxa" w:w="1190"/>
            <w:gridSpan w:val="2"/>
            <w:vMerge/>
            <w:tcBorders/>
          </w:tcPr>
          <w:p/>
        </w:tc>
        <w:tc>
          <w:tcPr>
            <w:tcW w:type="dxa" w:w="37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0" w:after="0"/>
              <w:ind w:left="0" w:right="626" w:firstLine="0"/>
              <w:jc w:val="right"/>
            </w:pPr>
            <w:r>
              <w:rPr>
                <w:w w:val="101.78322511560776"/>
                <w:rFonts w:ascii="SimSun" w:hAnsi="SimSun" w:eastAsia="SimSun"/>
                <w:b w:val="0"/>
                <w:i w:val="0"/>
                <w:color w:val="000000"/>
                <w:sz w:val="17"/>
              </w:rPr>
              <w:t xml:space="preserve"> 右线隧道轴线上方</w:t>
            </w:r>
          </w:p>
        </w:tc>
        <w:tc>
          <w:tcPr>
            <w:tcW w:type="dxa" w:w="595"/>
            <w:vMerge/>
            <w:tcBorders/>
          </w:tcPr>
          <w:p/>
        </w:tc>
        <w:tc>
          <w:tcPr>
            <w:tcW w:type="dxa" w:w="595"/>
            <w:vMerge/>
            <w:tcBorders/>
          </w:tcPr>
          <w:p/>
        </w:tc>
        <w:tc>
          <w:tcPr>
            <w:tcW w:type="dxa" w:w="374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586" w:firstLine="0"/>
              <w:jc w:val="right"/>
            </w:pPr>
            <w:r>
              <w:rPr>
                <w:w w:val="101.78322511560776"/>
                <w:rFonts w:ascii="SimSun" w:hAnsi="SimSun" w:eastAsia="SimSun"/>
                <w:b w:val="0"/>
                <w:i w:val="0"/>
                <w:color w:val="000000"/>
                <w:sz w:val="17"/>
              </w:rPr>
              <w:t xml:space="preserve"> 右线隧道轴线上方</w:t>
            </w:r>
          </w:p>
        </w:tc>
      </w:tr>
      <w:tr>
        <w:trPr>
          <w:trHeight w:hRule="exact" w:val="268"/>
        </w:trPr>
        <w:tc>
          <w:tcPr>
            <w:tcW w:type="dxa" w:w="1240"/>
            <w:gridSpan w:val="2"/>
            <w:tcBorders/>
            <w:tcMar>
              <w:start w:w="0" w:type="dxa"/>
              <w:end w:w="0" w:type="dxa"/>
            </w:tcMar>
            <w:tcMar>
              <w:start w:w="0" w:type="dxa"/>
              <w:end w:w="0" w:type="dxa"/>
            </w:tcMar>
          </w:tcPr>
          <w:p>
            <w:pPr>
              <w:autoSpaceDN w:val="0"/>
              <w:autoSpaceDE w:val="0"/>
              <w:widowControl/>
              <w:spacing w:line="254" w:lineRule="exact" w:before="14" w:after="0"/>
              <w:ind w:left="0" w:right="72" w:firstLine="0"/>
              <w:jc w:val="right"/>
            </w:pPr>
            <w:r>
              <w:rPr>
                <w:rFonts w:ascii="TimesNewRomanPSMT" w:hAnsi="TimesNewRomanPSMT" w:eastAsia="TimesNewRomanPSMT"/>
                <w:b w:val="0"/>
                <w:i w:val="0"/>
                <w:color w:val="000000"/>
                <w:sz w:val="19"/>
              </w:rPr>
              <w:t>0</w:t>
            </w:r>
          </w:p>
        </w:tc>
        <w:tc>
          <w:tcPr>
            <w:tcW w:type="dxa" w:w="3570"/>
            <w:gridSpan w:val="6"/>
            <w:vMerge/>
            <w:tcBorders/>
          </w:tcPr>
          <w:p/>
        </w:tc>
        <w:tc>
          <w:tcPr>
            <w:tcW w:type="dxa" w:w="595"/>
            <w:vMerge/>
            <w:tcBorders/>
          </w:tcPr>
          <w:p/>
        </w:tc>
        <w:tc>
          <w:tcPr>
            <w:tcW w:type="dxa" w:w="595"/>
            <w:vMerge/>
            <w:tcBorders/>
          </w:tcPr>
          <w:p/>
        </w:tc>
        <w:tc>
          <w:tcPr>
            <w:tcW w:type="dxa" w:w="4165"/>
            <w:gridSpan w:val="7"/>
            <w:vMerge/>
            <w:tcBorders/>
          </w:tcPr>
          <w:p/>
        </w:tc>
      </w:tr>
      <w:tr>
        <w:trPr>
          <w:trHeight w:hRule="exact" w:val="476"/>
        </w:trPr>
        <w:tc>
          <w:tcPr>
            <w:tcW w:type="dxa" w:w="940"/>
            <w:vMerge w:val="restart"/>
            <w:tcBorders/>
            <w:tcMar>
              <w:start w:w="0" w:type="dxa"/>
              <w:end w:w="0" w:type="dxa"/>
            </w:tcMar>
            <w:textDirection w:val="btLr"/>
            <w:tcMar>
              <w:start w:w="0" w:type="dxa"/>
              <w:end w:w="0" w:type="dxa"/>
            </w:tcMar>
          </w:tcPr>
          <w:p>
            <w:pPr>
              <w:autoSpaceDN w:val="0"/>
              <w:autoSpaceDE w:val="0"/>
              <w:widowControl/>
              <w:spacing w:line="254" w:lineRule="exact" w:before="648" w:after="0"/>
              <w:ind w:left="0" w:right="0" w:firstLine="0"/>
              <w:jc w:val="center"/>
            </w:pPr>
            <w:r>
              <w:rPr>
                <w:rFonts w:ascii="SimSun" w:hAnsi="SimSun" w:eastAsia="SimSun"/>
                <w:b w:val="0"/>
                <w:i w:val="0"/>
                <w:color w:val="000000"/>
                <w:sz w:val="19"/>
              </w:rPr>
              <w:t>沉降量/</w:t>
            </w:r>
            <w:r>
              <w:rPr>
                <w:rFonts w:ascii="TimesNewRomanPSMT" w:hAnsi="TimesNewRomanPSMT" w:eastAsia="TimesNewRomanPSMT"/>
                <w:b w:val="0"/>
                <w:i w:val="0"/>
                <w:color w:val="000000"/>
                <w:sz w:val="19"/>
              </w:rPr>
              <w:t>mm</w:t>
            </w:r>
          </w:p>
        </w:tc>
        <w:tc>
          <w:tcPr>
            <w:tcW w:type="dxa" w:w="300"/>
            <w:vMerge w:val="restart"/>
            <w:tcBorders/>
            <w:tcMar>
              <w:start w:w="0" w:type="dxa"/>
              <w:end w:w="0" w:type="dxa"/>
            </w:tcMar>
            <w:tcMar>
              <w:start w:w="0" w:type="dxa"/>
              <w:end w:w="0" w:type="dxa"/>
            </w:tcMar>
          </w:tcPr>
          <w:p>
            <w:pPr>
              <w:autoSpaceDN w:val="0"/>
              <w:autoSpaceDE w:val="0"/>
              <w:widowControl/>
              <w:spacing w:line="316" w:lineRule="exact" w:before="16" w:after="0"/>
              <w:ind w:left="68" w:right="72" w:firstLine="0"/>
              <w:jc w:val="both"/>
            </w:pPr>
            <w:r>
              <w:rPr>
                <w:rFonts w:ascii="TimesNewRomanPSMT" w:hAnsi="TimesNewRomanPSMT" w:eastAsia="TimesNewRomanPSMT"/>
                <w:b w:val="0"/>
                <w:i w:val="0"/>
                <w:color w:val="000000"/>
                <w:sz w:val="19"/>
              </w:rPr>
              <w:t>-2</w:t>
            </w:r>
            <w:r>
              <w:rPr>
                <w:rFonts w:ascii="TimesNewRomanPSMT" w:hAnsi="TimesNewRomanPSMT" w:eastAsia="TimesNewRomanPSMT"/>
                <w:b w:val="0"/>
                <w:i w:val="0"/>
                <w:color w:val="000000"/>
                <w:sz w:val="19"/>
              </w:rPr>
              <w:t>-4</w:t>
            </w:r>
            <w:r>
              <w:rPr>
                <w:rFonts w:ascii="TimesNewRomanPSMT" w:hAnsi="TimesNewRomanPSMT" w:eastAsia="TimesNewRomanPSMT"/>
                <w:b w:val="0"/>
                <w:i w:val="0"/>
                <w:color w:val="000000"/>
                <w:sz w:val="19"/>
              </w:rPr>
              <w:t>-6</w:t>
            </w:r>
          </w:p>
        </w:tc>
        <w:tc>
          <w:tcPr>
            <w:tcW w:type="dxa" w:w="37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32" w:after="0"/>
              <w:ind w:left="88" w:right="0" w:firstLine="0"/>
              <w:jc w:val="left"/>
            </w:pPr>
            <w:r>
              <w:rPr>
                <w:w w:val="101.78322511560776"/>
                <w:rFonts w:ascii="SimSun" w:hAnsi="SimSun" w:eastAsia="SimSun"/>
                <w:b w:val="0"/>
                <w:i w:val="0"/>
                <w:color w:val="000000"/>
                <w:sz w:val="17"/>
              </w:rPr>
              <w:t>左线穿过监测面</w:t>
            </w:r>
          </w:p>
        </w:tc>
        <w:tc>
          <w:tcPr>
            <w:tcW w:type="dxa" w:w="595"/>
            <w:vMerge/>
            <w:tcBorders/>
          </w:tcPr>
          <w:p/>
        </w:tc>
        <w:tc>
          <w:tcPr>
            <w:tcW w:type="dxa" w:w="595"/>
            <w:vMerge/>
            <w:tcBorders/>
          </w:tcPr>
          <w:p/>
        </w:tc>
        <w:tc>
          <w:tcPr>
            <w:tcW w:type="dxa" w:w="37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6" w:after="0"/>
              <w:ind w:left="0" w:right="608" w:firstLine="0"/>
              <w:jc w:val="right"/>
            </w:pPr>
            <w:r>
              <w:rPr>
                <w:rFonts w:ascii="Symbol" w:hAnsi="Symbol" w:eastAsia="Symbol"/>
                <w:b w:val="0"/>
                <w:i w:val="0"/>
                <w:color w:val="000000"/>
                <w:sz w:val="15"/>
              </w:rPr>
              <w:t></w:t>
            </w:r>
            <w:r>
              <w:rPr>
                <w:rFonts w:ascii="Times New Roman" w:hAnsi="Times New Roman" w:eastAsia="Times New Roman"/>
                <w:b w:val="0"/>
                <w:i/>
                <w:color w:val="000000"/>
                <w:sz w:val="15"/>
              </w:rPr>
              <w:t>S</w:t>
            </w:r>
            <w:r>
              <w:rPr>
                <w:rFonts w:ascii="SimSun" w:hAnsi="SimSun" w:eastAsia="SimSun"/>
                <w:b w:val="0"/>
                <w:i w:val="0"/>
                <w:color w:val="000000"/>
                <w:sz w:val="10"/>
              </w:rPr>
              <w:t>右</w:t>
            </w:r>
            <w:r>
              <w:rPr>
                <w:rFonts w:ascii="TimesNewRomanPSMT" w:hAnsi="TimesNewRomanPSMT" w:eastAsia="TimesNewRomanPSMT"/>
                <w:b w:val="0"/>
                <w:i w:val="0"/>
                <w:color w:val="000000"/>
                <w:sz w:val="15"/>
              </w:rPr>
              <w:t>=-1.89</w:t>
            </w:r>
          </w:p>
        </w:tc>
      </w:tr>
      <w:tr>
        <w:trPr>
          <w:trHeight w:hRule="exact" w:val="516"/>
        </w:trPr>
        <w:tc>
          <w:tcPr>
            <w:tcW w:type="dxa" w:w="595"/>
            <w:vMerge/>
            <w:tcBorders/>
          </w:tcPr>
          <w:p/>
        </w:tc>
        <w:tc>
          <w:tcPr>
            <w:tcW w:type="dxa" w:w="595"/>
            <w:vMerge/>
            <w:tcBorders/>
          </w:tcPr>
          <w:p/>
        </w:tc>
        <w:tc>
          <w:tcPr>
            <w:tcW w:type="dxa" w:w="3570"/>
            <w:gridSpan w:val="6"/>
            <w:vMerge/>
            <w:tcBorders/>
          </w:tcPr>
          <w:p/>
        </w:tc>
        <w:tc>
          <w:tcPr>
            <w:tcW w:type="dxa" w:w="595"/>
            <w:vMerge/>
            <w:tcBorders/>
          </w:tcPr>
          <w:p/>
        </w:tc>
        <w:tc>
          <w:tcPr>
            <w:tcW w:type="dxa" w:w="595"/>
            <w:vMerge/>
            <w:tcBorders/>
          </w:tcPr>
          <w:p/>
        </w:tc>
        <w:tc>
          <w:tcPr>
            <w:tcW w:type="dxa" w:w="1260"/>
            <w:gridSpan w:val="2"/>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w w:val="101.78322511560776"/>
                <w:rFonts w:ascii="SimSun" w:hAnsi="SimSun" w:eastAsia="SimSun"/>
                <w:b w:val="0"/>
                <w:i w:val="0"/>
                <w:color w:val="000000"/>
                <w:sz w:val="17"/>
              </w:rPr>
              <w:t>左线穿过监测面</w:t>
            </w:r>
          </w:p>
        </w:tc>
        <w:tc>
          <w:tcPr>
            <w:tcW w:type="dxa" w:w="2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210" w:after="0"/>
              <w:ind w:left="364" w:right="0" w:firstLine="0"/>
              <w:jc w:val="left"/>
            </w:pPr>
            <w:r>
              <w:rPr>
                <w:rFonts w:ascii="Symbol" w:hAnsi="Symbol" w:eastAsia="Symbol"/>
                <w:b w:val="0"/>
                <w:i w:val="0"/>
                <w:color w:val="000000"/>
                <w:sz w:val="15"/>
              </w:rPr>
              <w:t></w:t>
            </w:r>
            <w:r>
              <w:rPr>
                <w:rFonts w:ascii="Times New Roman" w:hAnsi="Times New Roman" w:eastAsia="Times New Roman"/>
                <w:b w:val="0"/>
                <w:i/>
                <w:color w:val="000000"/>
                <w:sz w:val="15"/>
              </w:rPr>
              <w:t>S</w:t>
            </w:r>
            <w:r>
              <w:rPr>
                <w:rFonts w:ascii="SimSun" w:hAnsi="SimSun" w:eastAsia="SimSun"/>
                <w:b w:val="0"/>
                <w:i w:val="0"/>
                <w:color w:val="000000"/>
                <w:sz w:val="10"/>
              </w:rPr>
              <w:t>左</w:t>
            </w:r>
            <w:r>
              <w:rPr>
                <w:rFonts w:ascii="TimesNewRomanPSMT" w:hAnsi="TimesNewRomanPSMT" w:eastAsia="TimesNewRomanPSMT"/>
                <w:b w:val="0"/>
                <w:i w:val="0"/>
                <w:color w:val="000000"/>
                <w:sz w:val="15"/>
              </w:rPr>
              <w:t>=-3.01</w:t>
            </w:r>
          </w:p>
        </w:tc>
      </w:tr>
      <w:tr>
        <w:trPr>
          <w:trHeight w:hRule="exact" w:val="322"/>
        </w:trPr>
        <w:tc>
          <w:tcPr>
            <w:tcW w:type="dxa" w:w="1240"/>
            <w:gridSpan w:val="2"/>
            <w:tcBorders/>
            <w:tcMar>
              <w:start w:w="0" w:type="dxa"/>
              <w:end w:w="0" w:type="dxa"/>
            </w:tcMar>
            <w:tcMar>
              <w:start w:w="0" w:type="dxa"/>
              <w:end w:w="0" w:type="dxa"/>
            </w:tcMar>
          </w:tcPr>
          <w:p>
            <w:pPr>
              <w:autoSpaceDN w:val="0"/>
              <w:autoSpaceDE w:val="0"/>
              <w:widowControl/>
              <w:spacing w:line="256" w:lineRule="exact" w:before="38" w:after="0"/>
              <w:ind w:left="0" w:right="72" w:firstLine="0"/>
              <w:jc w:val="right"/>
            </w:pPr>
            <w:r>
              <w:rPr>
                <w:rFonts w:ascii="TimesNewRomanPSMT" w:hAnsi="TimesNewRomanPSMT" w:eastAsia="TimesNewRomanPSMT"/>
                <w:b w:val="0"/>
                <w:i w:val="0"/>
                <w:color w:val="000000"/>
                <w:sz w:val="19"/>
              </w:rPr>
              <w:t>-8</w:t>
            </w:r>
          </w:p>
        </w:tc>
        <w:tc>
          <w:tcPr>
            <w:tcW w:type="dxa" w:w="640"/>
            <w:vMerge w:val="restart"/>
            <w:tcBorders/>
            <w:tcMar>
              <w:start w:w="0" w:type="dxa"/>
              <w:end w:w="0" w:type="dxa"/>
            </w:tcMar>
            <w:tcMar>
              <w:start w:w="0" w:type="dxa"/>
              <w:end w:w="0" w:type="dxa"/>
            </w:tcMar>
          </w:tcPr>
          <w:p>
            <w:pPr>
              <w:autoSpaceDN w:val="0"/>
              <w:autoSpaceDE w:val="0"/>
              <w:widowControl/>
              <w:spacing w:line="256" w:lineRule="exact" w:before="544" w:after="0"/>
              <w:ind w:left="0" w:right="0" w:firstLine="0"/>
              <w:jc w:val="right"/>
            </w:pPr>
            <w:r>
              <w:rPr>
                <w:rFonts w:ascii="TimesNewRomanPSMT" w:hAnsi="TimesNewRomanPSMT" w:eastAsia="TimesNewRomanPSMT"/>
                <w:b w:val="0"/>
                <w:i w:val="0"/>
                <w:color w:val="000000"/>
                <w:sz w:val="19"/>
              </w:rPr>
              <w:t>-50</w:t>
            </w: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44" w:after="0"/>
              <w:ind w:left="0" w:right="0" w:firstLine="0"/>
              <w:jc w:val="right"/>
            </w:pPr>
            <w:r>
              <w:rPr>
                <w:rFonts w:ascii="TimesNewRomanPSMT" w:hAnsi="TimesNewRomanPSMT" w:eastAsia="TimesNewRomanPSMT"/>
                <w:b w:val="0"/>
                <w:i w:val="0"/>
                <w:color w:val="000000"/>
                <w:sz w:val="19"/>
              </w:rPr>
              <w:t>0</w:t>
            </w:r>
          </w:p>
        </w:tc>
        <w:tc>
          <w:tcPr>
            <w:tcW w:type="dxa" w:w="940"/>
            <w:vMerge w:val="restart"/>
            <w:tcBorders/>
            <w:tcMar>
              <w:start w:w="0" w:type="dxa"/>
              <w:end w:w="0" w:type="dxa"/>
            </w:tcMar>
            <w:tcMar>
              <w:start w:w="0" w:type="dxa"/>
              <w:end w:w="0" w:type="dxa"/>
            </w:tcMar>
          </w:tcPr>
          <w:p>
            <w:pPr>
              <w:autoSpaceDN w:val="0"/>
              <w:autoSpaceDE w:val="0"/>
              <w:widowControl/>
              <w:spacing w:line="256" w:lineRule="exact" w:before="544" w:after="0"/>
              <w:ind w:left="0" w:right="214" w:firstLine="0"/>
              <w:jc w:val="right"/>
            </w:pPr>
            <w:r>
              <w:rPr>
                <w:rFonts w:ascii="TimesNewRomanPSMT" w:hAnsi="TimesNewRomanPSMT" w:eastAsia="TimesNewRomanPSMT"/>
                <w:b w:val="0"/>
                <w:i w:val="0"/>
                <w:color w:val="000000"/>
                <w:sz w:val="19"/>
              </w:rPr>
              <w:t>50</w:t>
            </w:r>
          </w:p>
        </w:tc>
        <w:tc>
          <w:tcPr>
            <w:tcW w:type="dxa" w:w="500"/>
            <w:vMerge w:val="restart"/>
            <w:tcBorders/>
            <w:tcMar>
              <w:start w:w="0" w:type="dxa"/>
              <w:end w:w="0" w:type="dxa"/>
            </w:tcMar>
            <w:tcMar>
              <w:start w:w="0" w:type="dxa"/>
              <w:end w:w="0" w:type="dxa"/>
            </w:tcMar>
          </w:tcPr>
          <w:p>
            <w:pPr>
              <w:autoSpaceDN w:val="0"/>
              <w:autoSpaceDE w:val="0"/>
              <w:widowControl/>
              <w:spacing w:line="256" w:lineRule="exact" w:before="544" w:after="0"/>
              <w:ind w:left="0" w:right="0" w:firstLine="0"/>
              <w:jc w:val="right"/>
            </w:pPr>
            <w:r>
              <w:rPr>
                <w:rFonts w:ascii="TimesNewRomanPSMT" w:hAnsi="TimesNewRomanPSMT" w:eastAsia="TimesNewRomanPSMT"/>
                <w:b w:val="0"/>
                <w:i w:val="0"/>
                <w:color w:val="000000"/>
                <w:sz w:val="19"/>
              </w:rPr>
              <w:t>100</w:t>
            </w:r>
          </w:p>
        </w:tc>
        <w:tc>
          <w:tcPr>
            <w:tcW w:type="dxa" w:w="1060"/>
            <w:vMerge w:val="restart"/>
            <w:tcBorders/>
            <w:tcMar>
              <w:start w:w="0" w:type="dxa"/>
              <w:end w:w="0" w:type="dxa"/>
            </w:tcMar>
            <w:tcMar>
              <w:start w:w="0" w:type="dxa"/>
              <w:end w:w="0" w:type="dxa"/>
            </w:tcMar>
          </w:tcPr>
          <w:p>
            <w:pPr>
              <w:autoSpaceDN w:val="0"/>
              <w:autoSpaceDE w:val="0"/>
              <w:widowControl/>
              <w:spacing w:line="256" w:lineRule="exact" w:before="544" w:after="0"/>
              <w:ind w:left="0" w:right="0" w:firstLine="0"/>
              <w:jc w:val="center"/>
            </w:pPr>
            <w:r>
              <w:rPr>
                <w:rFonts w:ascii="TimesNewRomanPSMT" w:hAnsi="TimesNewRomanPSMT" w:eastAsia="TimesNewRomanPSMT"/>
                <w:b w:val="0"/>
                <w:i w:val="0"/>
                <w:color w:val="000000"/>
                <w:sz w:val="19"/>
              </w:rPr>
              <w:t>150</w:t>
            </w:r>
          </w:p>
        </w:tc>
        <w:tc>
          <w:tcPr>
            <w:tcW w:type="dxa" w:w="595"/>
            <w:vMerge/>
            <w:tcBorders/>
          </w:tcPr>
          <w:p/>
        </w:tc>
        <w:tc>
          <w:tcPr>
            <w:tcW w:type="dxa" w:w="595"/>
            <w:vMerge/>
            <w:tcBorders/>
          </w:tcPr>
          <w:p/>
        </w:tc>
        <w:tc>
          <w:tcPr>
            <w:tcW w:type="dxa" w:w="660"/>
            <w:vMerge w:val="restart"/>
            <w:tcBorders/>
            <w:tcMar>
              <w:start w:w="0" w:type="dxa"/>
              <w:end w:w="0" w:type="dxa"/>
            </w:tcMar>
            <w:tcMar>
              <w:start w:w="0" w:type="dxa"/>
              <w:end w:w="0" w:type="dxa"/>
            </w:tcMar>
          </w:tcPr>
          <w:p>
            <w:pPr>
              <w:autoSpaceDN w:val="0"/>
              <w:autoSpaceDE w:val="0"/>
              <w:widowControl/>
              <w:spacing w:line="256" w:lineRule="exact" w:before="544" w:after="0"/>
              <w:ind w:left="0" w:right="0" w:firstLine="0"/>
              <w:jc w:val="right"/>
            </w:pPr>
            <w:r>
              <w:rPr>
                <w:rFonts w:ascii="TimesNewRomanPSMT" w:hAnsi="TimesNewRomanPSMT" w:eastAsia="TimesNewRomanPSMT"/>
                <w:b w:val="0"/>
                <w:i w:val="0"/>
                <w:color w:val="000000"/>
                <w:sz w:val="19"/>
              </w:rPr>
              <w:t>-50</w:t>
            </w:r>
          </w:p>
        </w:tc>
        <w:tc>
          <w:tcPr>
            <w:tcW w:type="dxa" w:w="600"/>
            <w:vMerge w:val="restart"/>
            <w:tcBorders/>
            <w:tcMar>
              <w:start w:w="0" w:type="dxa"/>
              <w:end w:w="0" w:type="dxa"/>
            </w:tcMar>
            <w:tcMar>
              <w:start w:w="0" w:type="dxa"/>
              <w:end w:w="0" w:type="dxa"/>
            </w:tcMar>
          </w:tcPr>
          <w:p>
            <w:pPr>
              <w:autoSpaceDN w:val="0"/>
              <w:autoSpaceDE w:val="0"/>
              <w:widowControl/>
              <w:spacing w:line="256" w:lineRule="exact" w:before="544" w:after="0"/>
              <w:ind w:left="0" w:right="0" w:firstLine="0"/>
              <w:jc w:val="right"/>
            </w:pPr>
            <w:r>
              <w:rPr>
                <w:rFonts w:ascii="TimesNewRomanPSMT" w:hAnsi="TimesNewRomanPSMT" w:eastAsia="TimesNewRomanPSMT"/>
                <w:b w:val="0"/>
                <w:i w:val="0"/>
                <w:color w:val="000000"/>
                <w:sz w:val="19"/>
              </w:rPr>
              <w:t>0</w:t>
            </w:r>
          </w:p>
        </w:tc>
        <w:tc>
          <w:tcPr>
            <w:tcW w:type="dxa" w:w="96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44" w:after="0"/>
              <w:ind w:left="0" w:right="222" w:firstLine="0"/>
              <w:jc w:val="right"/>
            </w:pPr>
            <w:r>
              <w:rPr>
                <w:rFonts w:ascii="TimesNewRomanPSMT" w:hAnsi="TimesNewRomanPSMT" w:eastAsia="TimesNewRomanPSMT"/>
                <w:b w:val="0"/>
                <w:i w:val="0"/>
                <w:color w:val="000000"/>
                <w:sz w:val="19"/>
              </w:rPr>
              <w:t>50</w:t>
            </w:r>
          </w:p>
        </w:tc>
        <w:tc>
          <w:tcPr>
            <w:tcW w:type="dxa" w:w="7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544" w:after="0"/>
              <w:ind w:left="0" w:right="0" w:firstLine="0"/>
              <w:jc w:val="center"/>
            </w:pPr>
            <w:r>
              <w:rPr>
                <w:rFonts w:ascii="TimesNewRomanPSMT" w:hAnsi="TimesNewRomanPSMT" w:eastAsia="TimesNewRomanPSMT"/>
                <w:b w:val="0"/>
                <w:i w:val="0"/>
                <w:color w:val="000000"/>
                <w:sz w:val="19"/>
              </w:rPr>
              <w:t>100</w:t>
            </w:r>
          </w:p>
        </w:tc>
        <w:tc>
          <w:tcPr>
            <w:tcW w:type="dxa" w:w="810"/>
            <w:vMerge w:val="restart"/>
            <w:tcBorders/>
            <w:tcMar>
              <w:start w:w="0" w:type="dxa"/>
              <w:end w:w="0" w:type="dxa"/>
            </w:tcMar>
            <w:tcMar>
              <w:start w:w="0" w:type="dxa"/>
              <w:end w:w="0" w:type="dxa"/>
            </w:tcMar>
          </w:tcPr>
          <w:p>
            <w:pPr>
              <w:autoSpaceDN w:val="0"/>
              <w:autoSpaceDE w:val="0"/>
              <w:widowControl/>
              <w:spacing w:line="256" w:lineRule="exact" w:before="544" w:after="0"/>
              <w:ind w:left="196" w:right="0" w:firstLine="0"/>
              <w:jc w:val="left"/>
            </w:pPr>
            <w:r>
              <w:rPr>
                <w:rFonts w:ascii="TimesNewRomanPSMT" w:hAnsi="TimesNewRomanPSMT" w:eastAsia="TimesNewRomanPSMT"/>
                <w:b w:val="0"/>
                <w:i w:val="0"/>
                <w:color w:val="000000"/>
                <w:sz w:val="19"/>
              </w:rPr>
              <w:t>150</w:t>
            </w:r>
          </w:p>
        </w:tc>
      </w:tr>
      <w:tr>
        <w:trPr>
          <w:trHeight w:hRule="exact" w:val="478"/>
        </w:trPr>
        <w:tc>
          <w:tcPr>
            <w:tcW w:type="dxa" w:w="1240"/>
            <w:gridSpan w:val="2"/>
            <w:tcBorders/>
            <w:tcMar>
              <w:start w:w="0" w:type="dxa"/>
              <w:end w:w="0" w:type="dxa"/>
            </w:tcMar>
            <w:tcMar>
              <w:start w:w="0" w:type="dxa"/>
              <w:end w:w="0" w:type="dxa"/>
            </w:tcMar>
          </w:tcPr>
          <w:p>
            <w:pPr>
              <w:autoSpaceDN w:val="0"/>
              <w:autoSpaceDE w:val="0"/>
              <w:widowControl/>
              <w:spacing w:line="256" w:lineRule="exact" w:before="30" w:after="0"/>
              <w:ind w:left="0" w:right="72" w:firstLine="0"/>
              <w:jc w:val="right"/>
            </w:pPr>
            <w:r>
              <w:rPr>
                <w:rFonts w:ascii="TimesNewRomanPSMT" w:hAnsi="TimesNewRomanPSMT" w:eastAsia="TimesNewRomanPSMT"/>
                <w:b w:val="0"/>
                <w:i w:val="0"/>
                <w:color w:val="000000"/>
                <w:sz w:val="19"/>
              </w:rPr>
              <w:t>-10</w:t>
            </w:r>
          </w:p>
        </w:tc>
        <w:tc>
          <w:tcPr>
            <w:tcW w:type="dxa" w:w="595"/>
            <w:vMerge/>
            <w:tcBorders/>
          </w:tcPr>
          <w:p/>
        </w:tc>
        <w:tc>
          <w:tcPr>
            <w:tcW w:type="dxa" w:w="1190"/>
            <w:gridSpan w:val="2"/>
            <w:vMerge/>
            <w:tcBorders/>
          </w:tcPr>
          <w:p/>
        </w:tc>
        <w:tc>
          <w:tcPr>
            <w:tcW w:type="dxa" w:w="595"/>
            <w:vMerge/>
            <w:tcBorders/>
          </w:tcPr>
          <w:p/>
        </w:tc>
        <w:tc>
          <w:tcPr>
            <w:tcW w:type="dxa" w:w="595"/>
            <w:vMerge/>
            <w:tcBorders/>
          </w:tcPr>
          <w:p/>
        </w:tc>
        <w:tc>
          <w:tcPr>
            <w:tcW w:type="dxa" w:w="595"/>
            <w:vMerge/>
            <w:tcBorders/>
          </w:tcPr>
          <w:p/>
        </w:tc>
        <w:tc>
          <w:tcPr>
            <w:tcW w:type="dxa" w:w="595"/>
            <w:vMerge/>
            <w:tcBorders/>
          </w:tcPr>
          <w:p/>
        </w:tc>
        <w:tc>
          <w:tcPr>
            <w:tcW w:type="dxa" w:w="595"/>
            <w:vMerge/>
            <w:tcBorders/>
          </w:tcPr>
          <w:p/>
        </w:tc>
        <w:tc>
          <w:tcPr>
            <w:tcW w:type="dxa" w:w="595"/>
            <w:vMerge/>
            <w:tcBorders/>
          </w:tcPr>
          <w:p/>
        </w:tc>
        <w:tc>
          <w:tcPr>
            <w:tcW w:type="dxa" w:w="595"/>
            <w:vMerge/>
            <w:tcBorders/>
          </w:tcPr>
          <w:p/>
        </w:tc>
        <w:tc>
          <w:tcPr>
            <w:tcW w:type="dxa" w:w="1190"/>
            <w:gridSpan w:val="2"/>
            <w:vMerge/>
            <w:tcBorders/>
          </w:tcPr>
          <w:p/>
        </w:tc>
        <w:tc>
          <w:tcPr>
            <w:tcW w:type="dxa" w:w="1190"/>
            <w:gridSpan w:val="2"/>
            <w:vMerge/>
            <w:tcBorders/>
          </w:tcPr>
          <w:p/>
        </w:tc>
        <w:tc>
          <w:tcPr>
            <w:tcW w:type="dxa" w:w="595"/>
            <w:vMerge/>
            <w:tcBorders/>
          </w:tcPr>
          <w:p/>
        </w:tc>
      </w:tr>
      <w:tr>
        <w:trPr>
          <w:trHeight w:hRule="exact" w:val="460"/>
        </w:trPr>
        <w:tc>
          <w:tcPr>
            <w:tcW w:type="dxa" w:w="12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882" w:val="left"/>
                <w:tab w:pos="976" w:val="left"/>
              </w:tabs>
              <w:autoSpaceDE w:val="0"/>
              <w:widowControl/>
              <w:spacing w:line="190" w:lineRule="exact" w:before="228" w:after="0"/>
              <w:ind w:left="658" w:right="0" w:firstLine="0"/>
              <w:jc w:val="left"/>
            </w:pPr>
            <w:r>
              <w:tab/>
            </w:r>
            <w:r>
              <w:rPr>
                <w:rFonts w:ascii="TimesNewRomanPSMT" w:hAnsi="TimesNewRomanPSMT" w:eastAsia="TimesNewRomanPSMT"/>
                <w:b w:val="0"/>
                <w:i w:val="0"/>
                <w:color w:val="000000"/>
                <w:sz w:val="19"/>
              </w:rPr>
              <w:t>-3</w:t>
            </w:r>
            <w:r>
              <w:br/>
            </w:r>
            <w:r>
              <w:tab/>
            </w:r>
            <w:r>
              <w:rPr>
                <w:rFonts w:ascii="TimesNewRomanPSMT" w:hAnsi="TimesNewRomanPSMT" w:eastAsia="TimesNewRomanPSMT"/>
                <w:b w:val="0"/>
                <w:i w:val="0"/>
                <w:color w:val="000000"/>
                <w:sz w:val="19"/>
              </w:rPr>
              <w:t>-4</w:t>
            </w:r>
            <w:r>
              <w:br/>
            </w:r>
            <w:r>
              <w:tab/>
            </w:r>
            <w:r>
              <w:rPr>
                <w:rFonts w:ascii="TimesNewRomanPSMT" w:hAnsi="TimesNewRomanPSMT" w:eastAsia="TimesNewRomanPSMT"/>
                <w:b w:val="0"/>
                <w:i w:val="0"/>
                <w:color w:val="000000"/>
                <w:sz w:val="19"/>
              </w:rPr>
              <w:t>-5</w:t>
            </w:r>
            <w:r>
              <w:br/>
            </w:r>
            <w:r>
              <w:rPr>
                <w:rFonts w:ascii="SimSun" w:hAnsi="SimSun" w:eastAsia="SimSun"/>
                <w:b w:val="0"/>
                <w:i w:val="0"/>
                <w:color w:val="000000"/>
                <w:sz w:val="19"/>
              </w:rPr>
              <w:t>沉降量/</w:t>
            </w:r>
            <w:r>
              <w:rPr>
                <w:rFonts w:ascii="TimesNewRomanPSMT" w:hAnsi="TimesNewRomanPSMT" w:eastAsia="TimesNewRomanPSMT"/>
                <w:b w:val="0"/>
                <w:i w:val="0"/>
                <w:color w:val="000000"/>
                <w:sz w:val="19"/>
              </w:rPr>
              <w:t>mm</w:t>
            </w:r>
            <w:r>
              <w:br/>
            </w:r>
            <w:r>
              <w:tab/>
            </w:r>
            <w:r>
              <w:rPr>
                <w:rFonts w:ascii="TimesNewRomanPSMT" w:hAnsi="TimesNewRomanPSMT" w:eastAsia="TimesNewRomanPSMT"/>
                <w:b w:val="0"/>
                <w:i w:val="0"/>
                <w:color w:val="000000"/>
                <w:sz w:val="19"/>
              </w:rPr>
              <w:t>-6</w:t>
            </w:r>
            <w:r>
              <w:br/>
            </w:r>
            <w:r>
              <w:tab/>
            </w:r>
            <w:r>
              <w:rPr>
                <w:rFonts w:ascii="TimesNewRomanPSMT" w:hAnsi="TimesNewRomanPSMT" w:eastAsia="TimesNewRomanPSMT"/>
                <w:b w:val="0"/>
                <w:i w:val="0"/>
                <w:color w:val="000000"/>
                <w:sz w:val="19"/>
              </w:rPr>
              <w:t>-7</w:t>
            </w:r>
            <w:r>
              <w:br/>
            </w:r>
            <w:r>
              <w:tab/>
            </w:r>
            <w:r>
              <w:rPr>
                <w:rFonts w:ascii="TimesNewRomanPSMT" w:hAnsi="TimesNewRomanPSMT" w:eastAsia="TimesNewRomanPSMT"/>
                <w:b w:val="0"/>
                <w:i w:val="0"/>
                <w:color w:val="000000"/>
                <w:sz w:val="19"/>
              </w:rPr>
              <w:t>-8</w:t>
            </w:r>
            <w:r>
              <w:br/>
            </w:r>
            <w:r>
              <w:tab/>
            </w:r>
            <w:r>
              <w:rPr>
                <w:rFonts w:ascii="TimesNewRomanPSMT" w:hAnsi="TimesNewRomanPSMT" w:eastAsia="TimesNewRomanPSMT"/>
                <w:b w:val="0"/>
                <w:i w:val="0"/>
                <w:color w:val="000000"/>
                <w:sz w:val="19"/>
              </w:rPr>
              <w:t>-9</w:t>
            </w:r>
            <w:r>
              <w:br/>
            </w:r>
            <w:r>
              <w:rPr>
                <w:rFonts w:ascii="TimesNewRomanPSMT" w:hAnsi="TimesNewRomanPSMT" w:eastAsia="TimesNewRomanPSMT"/>
                <w:b w:val="0"/>
                <w:i w:val="0"/>
                <w:color w:val="000000"/>
                <w:sz w:val="19"/>
              </w:rPr>
              <w:t>-10</w:t>
            </w:r>
            <w:r>
              <w:br/>
            </w:r>
            <w:r>
              <w:rPr>
                <w:rFonts w:ascii="TimesNewRomanPSMT" w:hAnsi="TimesNewRomanPSMT" w:eastAsia="TimesNewRomanPSMT"/>
                <w:b w:val="0"/>
                <w:i w:val="0"/>
                <w:color w:val="000000"/>
                <w:sz w:val="19"/>
              </w:rPr>
              <w:t>-11</w:t>
            </w:r>
            <w:r>
              <w:br/>
            </w:r>
            <w:r>
              <w:rPr>
                <w:rFonts w:ascii="TimesNewRomanPSMT" w:hAnsi="TimesNewRomanPSMT" w:eastAsia="TimesNewRomanPSMT"/>
                <w:b w:val="0"/>
                <w:i w:val="0"/>
                <w:color w:val="000000"/>
                <w:sz w:val="19"/>
              </w:rPr>
              <w:t>-12</w:t>
            </w:r>
          </w:p>
        </w:tc>
        <w:tc>
          <w:tcPr>
            <w:tcW w:type="dxa" w:w="37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 w:after="0"/>
              <w:ind w:left="364" w:right="0" w:firstLine="0"/>
              <w:jc w:val="left"/>
            </w:pPr>
            <w:r>
              <w:rPr>
                <w:rFonts w:ascii="SimSun" w:hAnsi="SimSun" w:eastAsia="SimSun"/>
                <w:b w:val="0"/>
                <w:i w:val="0"/>
                <w:color w:val="000000"/>
                <w:sz w:val="19"/>
              </w:rPr>
              <w:t>左线开挖面距监测点的距离/</w:t>
            </w:r>
            <w:r>
              <w:rPr>
                <w:rFonts w:ascii="TimesNewRomanPSMT" w:hAnsi="TimesNewRomanPSMT" w:eastAsia="TimesNewRomanPSMT"/>
                <w:b w:val="0"/>
                <w:i w:val="0"/>
                <w:color w:val="000000"/>
                <w:sz w:val="19"/>
              </w:rPr>
              <w:t>m</w:t>
            </w:r>
          </w:p>
        </w:tc>
        <w:tc>
          <w:tcPr>
            <w:tcW w:type="dxa" w:w="680"/>
            <w:gridSpan w:val="2"/>
            <w:tcBorders/>
            <w:tcMar>
              <w:start w:w="0" w:type="dxa"/>
              <w:end w:w="0" w:type="dxa"/>
            </w:tcMar>
            <w:tcMar>
              <w:start w:w="0" w:type="dxa"/>
              <w:end w:w="0" w:type="dxa"/>
            </w:tcMar>
          </w:tcPr>
          <w:p>
            <w:pPr>
              <w:autoSpaceDN w:val="0"/>
              <w:autoSpaceDE w:val="0"/>
              <w:widowControl/>
              <w:spacing w:line="256" w:lineRule="exact" w:before="162" w:after="0"/>
              <w:ind w:left="0" w:right="70" w:firstLine="0"/>
              <w:jc w:val="right"/>
            </w:pPr>
            <w:r>
              <w:rPr>
                <w:rFonts w:ascii="TimesNewRomanPSMT" w:hAnsi="TimesNewRomanPSMT" w:eastAsia="TimesNewRomanPSMT"/>
                <w:b w:val="0"/>
                <w:i w:val="0"/>
                <w:color w:val="000000"/>
                <w:sz w:val="19"/>
              </w:rPr>
              <w:t>-6</w:t>
            </w:r>
          </w:p>
        </w:tc>
        <w:tc>
          <w:tcPr>
            <w:tcW w:type="dxa" w:w="37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 w:after="0"/>
              <w:ind w:left="400" w:right="0" w:firstLine="0"/>
              <w:jc w:val="left"/>
            </w:pPr>
            <w:r>
              <w:rPr>
                <w:rFonts w:ascii="SimSun" w:hAnsi="SimSun" w:eastAsia="SimSun"/>
                <w:b w:val="0"/>
                <w:i w:val="0"/>
                <w:color w:val="000000"/>
                <w:sz w:val="19"/>
              </w:rPr>
              <w:t>左线开挖面距监测点的距离/</w:t>
            </w:r>
            <w:r>
              <w:rPr>
                <w:rFonts w:ascii="TimesNewRomanPSMT" w:hAnsi="TimesNewRomanPSMT" w:eastAsia="TimesNewRomanPSMT"/>
                <w:b w:val="0"/>
                <w:i w:val="0"/>
                <w:color w:val="000000"/>
                <w:sz w:val="19"/>
              </w:rPr>
              <w:t>m</w:t>
            </w:r>
          </w:p>
        </w:tc>
      </w:tr>
      <w:tr>
        <w:trPr>
          <w:trHeight w:hRule="exact" w:val="304"/>
        </w:trPr>
        <w:tc>
          <w:tcPr>
            <w:tcW w:type="dxa" w:w="1190"/>
            <w:gridSpan w:val="2"/>
            <w:vMerge/>
            <w:tcBorders/>
          </w:tcPr>
          <w:p/>
        </w:tc>
        <w:tc>
          <w:tcPr>
            <w:tcW w:type="dxa" w:w="37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32" w:after="0"/>
              <w:ind w:left="132" w:right="0" w:firstLine="0"/>
              <w:jc w:val="left"/>
            </w:pPr>
            <w:r>
              <w:rPr>
                <w:w w:val="101.78322511560776"/>
                <w:rFonts w:ascii="SimSun" w:hAnsi="SimSun" w:eastAsia="SimSun"/>
                <w:b w:val="0"/>
                <w:i w:val="0"/>
                <w:color w:val="000000"/>
                <w:sz w:val="17"/>
              </w:rPr>
              <w:t>右线穿过监测面</w:t>
            </w:r>
          </w:p>
        </w:tc>
        <w:tc>
          <w:tcPr>
            <w:tcW w:type="dxa" w:w="680"/>
            <w:gridSpan w:val="2"/>
            <w:tcBorders/>
            <w:tcMar>
              <w:start w:w="0" w:type="dxa"/>
              <w:end w:w="0" w:type="dxa"/>
            </w:tcMar>
            <w:tcMar>
              <w:start w:w="0" w:type="dxa"/>
              <w:end w:w="0" w:type="dxa"/>
            </w:tcMar>
          </w:tcPr>
          <w:p>
            <w:pPr>
              <w:autoSpaceDN w:val="0"/>
              <w:autoSpaceDE w:val="0"/>
              <w:widowControl/>
              <w:spacing w:line="254" w:lineRule="exact" w:before="50" w:after="0"/>
              <w:ind w:left="0" w:right="70" w:firstLine="0"/>
              <w:jc w:val="right"/>
            </w:pPr>
            <w:r>
              <w:rPr>
                <w:rFonts w:ascii="TimesNewRomanPSMT" w:hAnsi="TimesNewRomanPSMT" w:eastAsia="TimesNewRomanPSMT"/>
                <w:b w:val="0"/>
                <w:i w:val="0"/>
                <w:color w:val="000000"/>
                <w:sz w:val="19"/>
              </w:rPr>
              <w:t>-8</w:t>
            </w:r>
          </w:p>
        </w:tc>
        <w:tc>
          <w:tcPr>
            <w:tcW w:type="dxa" w:w="374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44" w:after="0"/>
              <w:ind w:left="0" w:right="1316" w:firstLine="0"/>
              <w:jc w:val="right"/>
            </w:pPr>
            <w:r>
              <w:rPr>
                <w:w w:val="101.78322511560776"/>
                <w:rFonts w:ascii="SimSun" w:hAnsi="SimSun" w:eastAsia="SimSun"/>
                <w:b w:val="0"/>
                <w:i w:val="0"/>
                <w:color w:val="000000"/>
                <w:sz w:val="17"/>
              </w:rPr>
              <w:t>右线穿过监测面</w:t>
            </w:r>
          </w:p>
        </w:tc>
      </w:tr>
      <w:tr>
        <w:trPr>
          <w:trHeight w:hRule="exact" w:val="1076"/>
        </w:trPr>
        <w:tc>
          <w:tcPr>
            <w:tcW w:type="dxa" w:w="1190"/>
            <w:gridSpan w:val="2"/>
            <w:vMerge/>
            <w:tcBorders/>
          </w:tcPr>
          <w:p/>
        </w:tc>
        <w:tc>
          <w:tcPr>
            <w:tcW w:type="dxa" w:w="3570"/>
            <w:gridSpan w:val="6"/>
            <w:vMerge/>
            <w:tcBorders/>
          </w:tcPr>
          <w:p/>
        </w:tc>
        <w:tc>
          <w:tcPr>
            <w:tcW w:type="dxa" w:w="680"/>
            <w:gridSpan w:val="2"/>
            <w:tcBorders/>
            <w:tcMar>
              <w:start w:w="0" w:type="dxa"/>
              <w:end w:w="0" w:type="dxa"/>
            </w:tcMar>
            <w:tcMar>
              <w:start w:w="0" w:type="dxa"/>
              <w:end w:w="0" w:type="dxa"/>
            </w:tcMar>
          </w:tcPr>
          <w:p>
            <w:pPr>
              <w:autoSpaceDN w:val="0"/>
              <w:tabs>
                <w:tab w:pos="356" w:val="left"/>
              </w:tabs>
              <w:autoSpaceDE w:val="0"/>
              <w:widowControl/>
              <w:spacing w:line="0" w:lineRule="exact" w:before="972" w:after="0"/>
              <w:ind w:left="132" w:right="0" w:firstLine="0"/>
              <w:jc w:val="left"/>
            </w:pPr>
            <w:r>
              <w:rPr>
                <w:rFonts w:ascii="SimSun" w:hAnsi="SimSun" w:eastAsia="SimSun"/>
                <w:b w:val="0"/>
                <w:i w:val="0"/>
                <w:color w:val="000000"/>
                <w:sz w:val="19"/>
              </w:rPr>
              <w:t>沉降量/</w:t>
            </w:r>
            <w:r>
              <w:rPr>
                <w:rFonts w:ascii="TimesNewRomanPSMT" w:hAnsi="TimesNewRomanPSMT" w:eastAsia="TimesNewRomanPSMT"/>
                <w:b w:val="0"/>
                <w:i w:val="0"/>
                <w:color w:val="000000"/>
                <w:sz w:val="19"/>
              </w:rPr>
              <w:t>mm</w:t>
            </w:r>
            <w:r>
              <w:br/>
            </w:r>
            <w:r>
              <w:rPr>
                <w:rFonts w:ascii="TimesNewRomanPSMT" w:hAnsi="TimesNewRomanPSMT" w:eastAsia="TimesNewRomanPSMT"/>
                <w:b w:val="0"/>
                <w:i w:val="0"/>
                <w:color w:val="000000"/>
                <w:sz w:val="19"/>
              </w:rPr>
              <w:t>-10</w:t>
            </w:r>
          </w:p>
          <w:p>
            <w:pPr>
              <w:autoSpaceDN w:val="0"/>
              <w:autoSpaceDE w:val="0"/>
              <w:widowControl/>
              <w:spacing w:line="254" w:lineRule="exact" w:before="0" w:after="0"/>
              <w:ind w:left="0" w:right="70" w:firstLine="0"/>
              <w:jc w:val="right"/>
            </w:pPr>
            <w:r>
              <w:rPr>
                <w:rFonts w:ascii="TimesNewRomanPSMT" w:hAnsi="TimesNewRomanPSMT" w:eastAsia="TimesNewRomanPSMT"/>
                <w:b w:val="0"/>
                <w:i w:val="0"/>
                <w:color w:val="000000"/>
                <w:sz w:val="19"/>
              </w:rPr>
              <w:t>-12</w:t>
            </w:r>
          </w:p>
          <w:p>
            <w:pPr>
              <w:autoSpaceDN w:val="0"/>
              <w:autoSpaceDE w:val="0"/>
              <w:widowControl/>
              <w:spacing w:line="254" w:lineRule="exact" w:before="92" w:after="0"/>
              <w:ind w:left="0" w:right="70" w:firstLine="0"/>
              <w:jc w:val="right"/>
            </w:pPr>
            <w:r>
              <w:rPr>
                <w:rFonts w:ascii="TimesNewRomanPSMT" w:hAnsi="TimesNewRomanPSMT" w:eastAsia="TimesNewRomanPSMT"/>
                <w:b w:val="0"/>
                <w:i w:val="0"/>
                <w:color w:val="000000"/>
                <w:sz w:val="19"/>
              </w:rPr>
              <w:t>-14</w:t>
            </w:r>
          </w:p>
        </w:tc>
        <w:tc>
          <w:tcPr>
            <w:tcW w:type="dxa" w:w="4165"/>
            <w:gridSpan w:val="7"/>
            <w:vMerge/>
            <w:tcBorders/>
          </w:tcPr>
          <w:p/>
        </w:tc>
      </w:tr>
      <w:tr>
        <w:trPr>
          <w:trHeight w:hRule="exact" w:val="272"/>
        </w:trPr>
        <w:tc>
          <w:tcPr>
            <w:tcW w:type="dxa" w:w="1190"/>
            <w:gridSpan w:val="2"/>
            <w:vMerge/>
            <w:tcBorders/>
          </w:tcPr>
          <w:p/>
        </w:tc>
        <w:tc>
          <w:tcPr>
            <w:tcW w:type="dxa" w:w="3570"/>
            <w:gridSpan w:val="6"/>
            <w:vMerge/>
            <w:tcBorders/>
          </w:tcPr>
          <w:p/>
        </w:tc>
        <w:tc>
          <w:tcPr>
            <w:tcW w:type="dxa" w:w="6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0" w:after="0"/>
              <w:ind w:left="0" w:right="70" w:firstLine="0"/>
              <w:jc w:val="right"/>
            </w:pPr>
            <w:r>
              <w:rPr>
                <w:rFonts w:ascii="TimesNewRomanPSMT" w:hAnsi="TimesNewRomanPSMT" w:eastAsia="TimesNewRomanPSMT"/>
                <w:b w:val="0"/>
                <w:i w:val="0"/>
                <w:color w:val="000000"/>
                <w:sz w:val="19"/>
              </w:rPr>
              <w:t>-16</w:t>
            </w:r>
          </w:p>
        </w:tc>
        <w:tc>
          <w:tcPr>
            <w:tcW w:type="dxa" w:w="660"/>
            <w:vMerge w:val="restart"/>
            <w:tcBorders/>
            <w:tcMar>
              <w:start w:w="0" w:type="dxa"/>
              <w:end w:w="0" w:type="dxa"/>
            </w:tcMar>
            <w:tcMar>
              <w:start w:w="0" w:type="dxa"/>
              <w:end w:w="0" w:type="dxa"/>
            </w:tcMar>
          </w:tcPr>
          <w:p>
            <w:pPr>
              <w:autoSpaceDN w:val="0"/>
              <w:autoSpaceDE w:val="0"/>
              <w:widowControl/>
              <w:spacing w:line="256" w:lineRule="exact" w:before="418" w:after="0"/>
              <w:ind w:left="0" w:right="14" w:firstLine="0"/>
              <w:jc w:val="right"/>
            </w:pPr>
            <w:r>
              <w:rPr>
                <w:rFonts w:ascii="TimesNewRomanPSMT" w:hAnsi="TimesNewRomanPSMT" w:eastAsia="TimesNewRomanPSMT"/>
                <w:b w:val="0"/>
                <w:i w:val="0"/>
                <w:color w:val="000000"/>
                <w:sz w:val="19"/>
              </w:rPr>
              <w:t>-50</w:t>
            </w:r>
          </w:p>
        </w:tc>
        <w:tc>
          <w:tcPr>
            <w:tcW w:type="dxa" w:w="600"/>
            <w:vMerge w:val="restart"/>
            <w:tcBorders/>
            <w:tcMar>
              <w:start w:w="0" w:type="dxa"/>
              <w:end w:w="0" w:type="dxa"/>
            </w:tcMar>
            <w:tcMar>
              <w:start w:w="0" w:type="dxa"/>
              <w:end w:w="0" w:type="dxa"/>
            </w:tcMar>
          </w:tcPr>
          <w:p>
            <w:pPr>
              <w:autoSpaceDN w:val="0"/>
              <w:autoSpaceDE w:val="0"/>
              <w:widowControl/>
              <w:spacing w:line="256" w:lineRule="exact" w:before="418" w:after="0"/>
              <w:ind w:left="0" w:right="14" w:firstLine="0"/>
              <w:jc w:val="right"/>
            </w:pPr>
            <w:r>
              <w:rPr>
                <w:rFonts w:ascii="TimesNewRomanPSMT" w:hAnsi="TimesNewRomanPSMT" w:eastAsia="TimesNewRomanPSMT"/>
                <w:b w:val="0"/>
                <w:i w:val="0"/>
                <w:color w:val="000000"/>
                <w:sz w:val="19"/>
              </w:rPr>
              <w:t>0</w:t>
            </w:r>
          </w:p>
        </w:tc>
        <w:tc>
          <w:tcPr>
            <w:tcW w:type="dxa" w:w="720"/>
            <w:vMerge w:val="restart"/>
            <w:tcBorders/>
            <w:tcMar>
              <w:start w:w="0" w:type="dxa"/>
              <w:end w:w="0" w:type="dxa"/>
            </w:tcMar>
            <w:tcMar>
              <w:start w:w="0" w:type="dxa"/>
              <w:end w:w="0" w:type="dxa"/>
            </w:tcMar>
          </w:tcPr>
          <w:p>
            <w:pPr>
              <w:autoSpaceDN w:val="0"/>
              <w:autoSpaceDE w:val="0"/>
              <w:widowControl/>
              <w:spacing w:line="256" w:lineRule="exact" w:before="418" w:after="0"/>
              <w:ind w:left="0" w:right="10" w:firstLine="0"/>
              <w:jc w:val="right"/>
            </w:pPr>
            <w:r>
              <w:rPr>
                <w:rFonts w:ascii="TimesNewRomanPSMT" w:hAnsi="TimesNewRomanPSMT" w:eastAsia="TimesNewRomanPSMT"/>
                <w:b w:val="0"/>
                <w:i w:val="0"/>
                <w:color w:val="000000"/>
                <w:sz w:val="19"/>
              </w:rPr>
              <w:t>50</w:t>
            </w:r>
          </w:p>
        </w:tc>
        <w:tc>
          <w:tcPr>
            <w:tcW w:type="dxa" w:w="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18" w:after="0"/>
              <w:ind w:left="0" w:right="0" w:firstLine="0"/>
              <w:jc w:val="right"/>
            </w:pPr>
            <w:r>
              <w:rPr>
                <w:rFonts w:ascii="TimesNewRomanPSMT" w:hAnsi="TimesNewRomanPSMT" w:eastAsia="TimesNewRomanPSMT"/>
                <w:b w:val="0"/>
                <w:i w:val="0"/>
                <w:color w:val="000000"/>
                <w:sz w:val="19"/>
              </w:rPr>
              <w:t>100</w:t>
            </w:r>
          </w:p>
        </w:tc>
        <w:tc>
          <w:tcPr>
            <w:tcW w:type="dxa" w:w="10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18" w:after="0"/>
              <w:ind w:left="0" w:right="0" w:firstLine="0"/>
              <w:jc w:val="center"/>
            </w:pPr>
            <w:r>
              <w:rPr>
                <w:rFonts w:ascii="TimesNewRomanPSMT" w:hAnsi="TimesNewRomanPSMT" w:eastAsia="TimesNewRomanPSMT"/>
                <w:b w:val="0"/>
                <w:i w:val="0"/>
                <w:color w:val="000000"/>
                <w:sz w:val="19"/>
              </w:rPr>
              <w:t>150</w:t>
            </w:r>
          </w:p>
        </w:tc>
      </w:tr>
      <w:tr>
        <w:trPr>
          <w:trHeight w:hRule="exact" w:val="408"/>
        </w:trPr>
        <w:tc>
          <w:tcPr>
            <w:tcW w:type="dxa" w:w="1190"/>
            <w:gridSpan w:val="2"/>
            <w:vMerge/>
            <w:tcBorders/>
          </w:tcPr>
          <w:p/>
        </w:tc>
        <w:tc>
          <w:tcPr>
            <w:tcW w:type="dxa" w:w="912"/>
            <w:gridSpan w:val="2"/>
            <w:tcBorders/>
            <w:tcMar>
              <w:start w:w="0" w:type="dxa"/>
              <w:end w:w="0" w:type="dxa"/>
            </w:tcMar>
            <w:tcMar>
              <w:start w:w="0" w:type="dxa"/>
              <w:end w:w="0" w:type="dxa"/>
            </w:tcMar>
          </w:tcPr>
          <w:p>
            <w:pPr>
              <w:autoSpaceDN w:val="0"/>
              <w:autoSpaceDE w:val="0"/>
              <w:widowControl/>
              <w:spacing w:line="256" w:lineRule="exact" w:before="146" w:after="0"/>
              <w:ind w:left="0" w:right="246" w:firstLine="0"/>
              <w:jc w:val="right"/>
            </w:pPr>
            <w:r>
              <w:rPr>
                <w:rFonts w:ascii="TimesNewRomanPSMT" w:hAnsi="TimesNewRomanPSMT" w:eastAsia="TimesNewRomanPSMT"/>
                <w:b w:val="0"/>
                <w:i w:val="0"/>
                <w:color w:val="000000"/>
                <w:sz w:val="19"/>
              </w:rPr>
              <w:t>-50</w:t>
            </w:r>
          </w:p>
        </w:tc>
        <w:tc>
          <w:tcPr>
            <w:tcW w:type="dxa" w:w="328"/>
            <w:tcBorders/>
            <w:tcMar>
              <w:start w:w="0" w:type="dxa"/>
              <w:end w:w="0" w:type="dxa"/>
            </w:tcMar>
          </w:tcPr>
          <w:p>
            <w:pPr>
              <w:autoSpaceDN w:val="0"/>
              <w:autoSpaceDE w:val="0"/>
              <w:widowControl/>
              <w:spacing w:line="256" w:lineRule="exact" w:before="146" w:after="0"/>
              <w:ind w:left="0" w:right="0" w:firstLine="0"/>
              <w:jc w:val="right"/>
            </w:pPr>
            <w:r>
              <w:rPr>
                <w:rFonts w:ascii="TimesNewRomanPSMT" w:hAnsi="TimesNewRomanPSMT" w:eastAsia="TimesNewRomanPSMT"/>
                <w:b w:val="0"/>
                <w:i w:val="0"/>
                <w:color w:val="000000"/>
                <w:sz w:val="19"/>
              </w:rPr>
              <w:t>0</w:t>
            </w:r>
          </w:p>
        </w:tc>
        <w:tc>
          <w:tcPr>
            <w:tcW w:type="dxa" w:w="940"/>
            <w:tcBorders/>
            <w:tcMar>
              <w:start w:w="0" w:type="dxa"/>
              <w:end w:w="0" w:type="dxa"/>
            </w:tcMar>
          </w:tcPr>
          <w:p>
            <w:pPr>
              <w:autoSpaceDN w:val="0"/>
              <w:autoSpaceDE w:val="0"/>
              <w:widowControl/>
              <w:spacing w:line="256" w:lineRule="exact" w:before="146" w:after="0"/>
              <w:ind w:left="0" w:right="214" w:firstLine="0"/>
              <w:jc w:val="right"/>
            </w:pPr>
            <w:r>
              <w:rPr>
                <w:rFonts w:ascii="TimesNewRomanPSMT" w:hAnsi="TimesNewRomanPSMT" w:eastAsia="TimesNewRomanPSMT"/>
                <w:b w:val="0"/>
                <w:i w:val="0"/>
                <w:color w:val="000000"/>
                <w:sz w:val="19"/>
              </w:rPr>
              <w:t>50</w:t>
            </w:r>
          </w:p>
        </w:tc>
        <w:tc>
          <w:tcPr>
            <w:tcW w:type="dxa" w:w="500"/>
            <w:tcBorders/>
            <w:tcMar>
              <w:start w:w="0" w:type="dxa"/>
              <w:end w:w="0" w:type="dxa"/>
            </w:tcMar>
          </w:tcPr>
          <w:p>
            <w:pPr>
              <w:autoSpaceDN w:val="0"/>
              <w:autoSpaceDE w:val="0"/>
              <w:widowControl/>
              <w:spacing w:line="256" w:lineRule="exact" w:before="146" w:after="0"/>
              <w:ind w:left="0" w:right="0" w:firstLine="0"/>
              <w:jc w:val="right"/>
            </w:pPr>
            <w:r>
              <w:rPr>
                <w:rFonts w:ascii="TimesNewRomanPSMT" w:hAnsi="TimesNewRomanPSMT" w:eastAsia="TimesNewRomanPSMT"/>
                <w:b w:val="0"/>
                <w:i w:val="0"/>
                <w:color w:val="000000"/>
                <w:sz w:val="19"/>
              </w:rPr>
              <w:t>100</w:t>
            </w:r>
          </w:p>
        </w:tc>
        <w:tc>
          <w:tcPr>
            <w:tcW w:type="dxa" w:w="1060"/>
            <w:tcBorders/>
            <w:tcMar>
              <w:start w:w="0" w:type="dxa"/>
              <w:end w:w="0" w:type="dxa"/>
            </w:tcMar>
          </w:tcPr>
          <w:p>
            <w:pPr>
              <w:autoSpaceDN w:val="0"/>
              <w:autoSpaceDE w:val="0"/>
              <w:widowControl/>
              <w:spacing w:line="256" w:lineRule="exact" w:before="146" w:after="0"/>
              <w:ind w:left="0" w:right="0" w:firstLine="0"/>
              <w:jc w:val="center"/>
            </w:pPr>
            <w:r>
              <w:rPr>
                <w:rFonts w:ascii="TimesNewRomanPSMT" w:hAnsi="TimesNewRomanPSMT" w:eastAsia="TimesNewRomanPSMT"/>
                <w:b w:val="0"/>
                <w:i w:val="0"/>
                <w:color w:val="000000"/>
                <w:sz w:val="19"/>
              </w:rPr>
              <w:t>150</w:t>
            </w:r>
          </w:p>
        </w:tc>
        <w:tc>
          <w:tcPr>
            <w:tcW w:type="dxa" w:w="1190"/>
            <w:gridSpan w:val="2"/>
            <w:vMerge/>
            <w:tcBorders/>
          </w:tcPr>
          <w:p/>
        </w:tc>
        <w:tc>
          <w:tcPr>
            <w:tcW w:type="dxa" w:w="595"/>
            <w:vMerge/>
            <w:tcBorders/>
          </w:tcPr>
          <w:p/>
        </w:tc>
        <w:tc>
          <w:tcPr>
            <w:tcW w:type="dxa" w:w="595"/>
            <w:vMerge/>
            <w:tcBorders/>
          </w:tcPr>
          <w:p/>
        </w:tc>
        <w:tc>
          <w:tcPr>
            <w:tcW w:type="dxa" w:w="595"/>
            <w:vMerge/>
            <w:tcBorders/>
          </w:tcPr>
          <w:p/>
        </w:tc>
        <w:tc>
          <w:tcPr>
            <w:tcW w:type="dxa" w:w="1190"/>
            <w:gridSpan w:val="2"/>
            <w:vMerge/>
            <w:tcBorders/>
          </w:tcPr>
          <w:p/>
        </w:tc>
        <w:tc>
          <w:tcPr>
            <w:tcW w:type="dxa" w:w="1190"/>
            <w:gridSpan w:val="2"/>
            <w:vMerge/>
            <w:tcBorders/>
          </w:tcPr>
          <w:p/>
        </w:tc>
      </w:tr>
      <w:tr>
        <w:trPr>
          <w:trHeight w:hRule="exact" w:val="332"/>
        </w:trPr>
        <w:tc>
          <w:tcPr>
            <w:tcW w:type="dxa" w:w="1190"/>
            <w:gridSpan w:val="2"/>
            <w:vMerge/>
            <w:tcBorders/>
          </w:tcPr>
          <w:p/>
        </w:tc>
        <w:tc>
          <w:tcPr>
            <w:tcW w:type="dxa" w:w="37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 w:after="0"/>
              <w:ind w:left="332" w:right="0" w:firstLine="0"/>
              <w:jc w:val="left"/>
            </w:pPr>
            <w:r>
              <w:rPr>
                <w:rFonts w:ascii="SimSun" w:hAnsi="SimSun" w:eastAsia="SimSun"/>
                <w:b w:val="0"/>
                <w:i w:val="0"/>
                <w:color w:val="000000"/>
                <w:sz w:val="19"/>
              </w:rPr>
              <w:t>右线开挖面距监测点的距离/</w:t>
            </w:r>
            <w:r>
              <w:rPr>
                <w:rFonts w:ascii="TimesNewRomanPSMT" w:hAnsi="TimesNewRomanPSMT" w:eastAsia="TimesNewRomanPSMT"/>
                <w:b w:val="0"/>
                <w:i w:val="0"/>
                <w:color w:val="000000"/>
                <w:sz w:val="19"/>
              </w:rPr>
              <w:t>m</w:t>
            </w:r>
          </w:p>
        </w:tc>
        <w:tc>
          <w:tcPr>
            <w:tcW w:type="dxa" w:w="1190"/>
            <w:gridSpan w:val="2"/>
            <w:vMerge/>
            <w:tcBorders/>
          </w:tcPr>
          <w:p/>
        </w:tc>
        <w:tc>
          <w:tcPr>
            <w:tcW w:type="dxa" w:w="37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16" w:after="0"/>
              <w:ind w:left="368" w:right="0" w:firstLine="0"/>
              <w:jc w:val="left"/>
            </w:pPr>
            <w:r>
              <w:rPr>
                <w:rFonts w:ascii="SimSun" w:hAnsi="SimSun" w:eastAsia="SimSun"/>
                <w:b w:val="0"/>
                <w:i w:val="0"/>
                <w:color w:val="000000"/>
                <w:sz w:val="19"/>
              </w:rPr>
              <w:t>右线开挖面距监测点的距离/</w:t>
            </w:r>
            <w:r>
              <w:rPr>
                <w:rFonts w:ascii="TimesNewRomanPSMT" w:hAnsi="TimesNewRomanPSMT" w:eastAsia="TimesNewRomanPSMT"/>
                <w:b w:val="0"/>
                <w:i w:val="0"/>
                <w:color w:val="000000"/>
                <w:sz w:val="19"/>
              </w:rPr>
              <w:t>m</w:t>
            </w:r>
          </w:p>
        </w:tc>
      </w:tr>
    </w:tbl>
    <w:p>
      <w:pPr>
        <w:autoSpaceDN w:val="0"/>
        <w:tabs>
          <w:tab w:pos="4366" w:val="left"/>
        </w:tabs>
        <w:autoSpaceDE w:val="0"/>
        <w:widowControl/>
        <w:spacing w:line="384" w:lineRule="exact" w:before="0" w:after="68"/>
        <w:ind w:left="2438" w:right="1728"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b</w:t>
      </w:r>
      <w:r>
        <w:rPr>
          <w:rFonts w:ascii="SimSun" w:hAnsi="SimSun" w:eastAsia="SimSun"/>
          <w:b w:val="0"/>
          <w:i w:val="0"/>
          <w:color w:val="000000"/>
          <w:sz w:val="18"/>
        </w:rPr>
        <w:t>）</w:t>
      </w:r>
      <w:r>
        <w:rPr>
          <w:rFonts w:ascii="TimesNewRomanPSMT" w:hAnsi="TimesNewRomanPSMT" w:eastAsia="TimesNewRomanPSMT"/>
          <w:b w:val="0"/>
          <w:i w:val="0"/>
          <w:color w:val="000000"/>
          <w:sz w:val="18"/>
        </w:rPr>
        <w:t xml:space="preserve"> XD128</w:t>
      </w:r>
      <w:r>
        <w:rPr>
          <w:rFonts w:ascii="SimSun" w:hAnsi="SimSun" w:eastAsia="SimSun"/>
          <w:b w:val="0"/>
          <w:i w:val="0"/>
          <w:color w:val="000000"/>
          <w:sz w:val="18"/>
        </w:rPr>
        <w:t xml:space="preserve"> 号断面</w:t>
      </w:r>
      <w:r>
        <w:rPr>
          <w:rFonts w:ascii="SimSun" w:hAnsi="SimSun" w:eastAsia="SimSun"/>
          <w:b w:val="0"/>
          <w:i w:val="0"/>
          <w:color w:val="000000"/>
          <w:sz w:val="18"/>
        </w:rPr>
        <w:t>（</w:t>
      </w:r>
      <w:r>
        <w:rPr>
          <w:rFonts w:ascii="TimesNewRomanPSMT" w:hAnsi="TimesNewRomanPSMT" w:eastAsia="TimesNewRomanPSMT"/>
          <w:b w:val="0"/>
          <w:i w:val="0"/>
          <w:color w:val="000000"/>
          <w:sz w:val="18"/>
        </w:rPr>
        <w:t>a</w:t>
      </w:r>
      <w:r>
        <w:rPr>
          <w:rFonts w:ascii="SimSun" w:hAnsi="SimSun" w:eastAsia="SimSun"/>
          <w:b w:val="0"/>
          <w:i w:val="0"/>
          <w:color w:val="000000"/>
          <w:sz w:val="18"/>
        </w:rPr>
        <w:t>）</w:t>
      </w:r>
      <w:r>
        <w:rPr>
          <w:rFonts w:ascii="TimesNewRomanPSMT" w:hAnsi="TimesNewRomanPSMT" w:eastAsia="TimesNewRomanPSMT"/>
          <w:b w:val="0"/>
          <w:i w:val="0"/>
          <w:color w:val="000000"/>
          <w:sz w:val="18"/>
        </w:rPr>
        <w:t xml:space="preserve"> XD158</w:t>
      </w:r>
      <w:r>
        <w:rPr>
          <w:rFonts w:ascii="SimSun" w:hAnsi="SimSun" w:eastAsia="SimSun"/>
          <w:b w:val="0"/>
          <w:i w:val="0"/>
          <w:color w:val="000000"/>
          <w:sz w:val="18"/>
        </w:rPr>
        <w:t xml:space="preserve"> 号断面</w:t>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3-6 </w:t>
      </w:r>
      <w:r>
        <w:rPr>
          <w:rFonts w:ascii="SimSun" w:hAnsi="SimSun" w:eastAsia="SimSun"/>
          <w:b w:val="0"/>
          <w:i w:val="0"/>
          <w:color w:val="000000"/>
          <w:sz w:val="21"/>
        </w:rPr>
        <w:t>纵向地表沉降曲线</w:t>
      </w:r>
    </w:p>
    <w:tbl>
      <w:tblPr>
        <w:tblW w:type="auto" w:w="0"/>
        <w:tblLayout w:type="fixed"/>
        <w:tblLook w:firstColumn="1" w:firstRow="1" w:lastColumn="0" w:lastRow="0" w:noHBand="0" w:noVBand="1" w:val="04A0"/>
        <w:tblInd w:w="480.0" w:type="dxa"/>
      </w:tblPr>
      <w:tblGrid>
        <w:gridCol w:w="1265"/>
        <w:gridCol w:w="1265"/>
        <w:gridCol w:w="1265"/>
        <w:gridCol w:w="1265"/>
        <w:gridCol w:w="1265"/>
        <w:gridCol w:w="1265"/>
        <w:gridCol w:w="1265"/>
        <w:gridCol w:w="1265"/>
      </w:tblGrid>
      <w:tr>
        <w:trPr>
          <w:trHeight w:hRule="exact" w:val="232"/>
        </w:trPr>
        <w:tc>
          <w:tcPr>
            <w:tcW w:type="dxa" w:w="5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506" w:after="0"/>
              <w:ind w:left="518" w:right="0" w:firstLine="0"/>
              <w:jc w:val="left"/>
            </w:pPr>
            <w:r>
              <w:drawing>
                <wp:inline xmlns:a="http://schemas.openxmlformats.org/drawingml/2006/main" xmlns:pic="http://schemas.openxmlformats.org/drawingml/2006/picture">
                  <wp:extent cx="2879090" cy="1477009"/>
                  <wp:docPr id="442" name="Picture 442"/>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2879090" cy="1477009"/>
                          </a:xfrm>
                          <a:prstGeom prst="rect"/>
                        </pic:spPr>
                      </pic:pic>
                    </a:graphicData>
                  </a:graphic>
                </wp:inline>
              </w:drawing>
            </w:r>
          </w:p>
        </w:tc>
        <w:tc>
          <w:tcPr>
            <w:tcW w:type="dxa" w:w="4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160" w:after="0"/>
              <w:ind w:left="0" w:right="1102" w:firstLine="0"/>
              <w:jc w:val="right"/>
            </w:pPr>
            <w:r>
              <w:rPr>
                <w:rFonts w:ascii="SimSun" w:hAnsi="SimSun" w:eastAsia="SimSun"/>
                <w:b w:val="0"/>
                <w:i w:val="0"/>
                <w:color w:val="000000"/>
                <w:sz w:val="19"/>
              </w:rPr>
              <w:t>沉降量/</w:t>
            </w:r>
            <w:r>
              <w:rPr>
                <w:rFonts w:ascii="TimesNewRomanPSMT" w:hAnsi="TimesNewRomanPSMT" w:eastAsia="TimesNewRomanPSMT"/>
                <w:b w:val="0"/>
                <w:i w:val="0"/>
                <w:color w:val="000000"/>
                <w:sz w:val="19"/>
              </w:rPr>
              <w:t>mm</w:t>
            </w:r>
          </w:p>
        </w:tc>
        <w:tc>
          <w:tcPr>
            <w:tcW w:type="dxa" w:w="340"/>
            <w:vMerge w:val="restart"/>
            <w:tcBorders/>
            <w:tcMar>
              <w:start w:w="0" w:type="dxa"/>
              <w:end w:w="0" w:type="dxa"/>
            </w:tcMar>
            <w:tcMar>
              <w:start w:w="0" w:type="dxa"/>
              <w:end w:w="0" w:type="dxa"/>
            </w:tcMar>
          </w:tcPr>
          <w:p>
            <w:pPr>
              <w:autoSpaceDN w:val="0"/>
              <w:autoSpaceDE w:val="0"/>
              <w:widowControl/>
              <w:spacing w:line="262" w:lineRule="exact" w:before="114" w:after="0"/>
              <w:ind w:left="0" w:right="66" w:firstLine="0"/>
              <w:jc w:val="right"/>
            </w:pPr>
            <w:r>
              <w:rPr>
                <w:rFonts w:ascii="TimesNewRomanPSMT" w:hAnsi="TimesNewRomanPSMT" w:eastAsia="TimesNewRomanPSMT"/>
                <w:b w:val="0"/>
                <w:i w:val="0"/>
                <w:color w:val="000000"/>
                <w:sz w:val="19"/>
              </w:rPr>
              <w:t>0</w:t>
            </w:r>
          </w:p>
        </w:tc>
        <w:tc>
          <w:tcPr>
            <w:tcW w:type="dxa" w:w="3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54" w:after="0"/>
              <w:ind w:left="0" w:right="64" w:firstLine="0"/>
              <w:jc w:val="right"/>
            </w:pPr>
            <w:r>
              <w:rPr>
                <w:w w:val="101.65910159840304"/>
                <w:rFonts w:ascii="SimSun" w:hAnsi="SimSun" w:eastAsia="SimSun"/>
                <w:b w:val="0"/>
                <w:i w:val="0"/>
                <w:color w:val="000000"/>
                <w:sz w:val="17"/>
              </w:rPr>
              <w:t xml:space="preserve"> 左线隧道轴线上方</w:t>
            </w:r>
          </w:p>
        </w:tc>
      </w:tr>
      <w:tr>
        <w:trPr>
          <w:trHeight w:hRule="exact" w:val="144"/>
        </w:trPr>
        <w:tc>
          <w:tcPr>
            <w:tcW w:type="dxa" w:w="1265"/>
            <w:vMerge/>
            <w:tcBorders/>
          </w:tcPr>
          <w:p/>
        </w:tc>
        <w:tc>
          <w:tcPr>
            <w:tcW w:type="dxa" w:w="1265"/>
            <w:vMerge/>
            <w:tcBorders/>
          </w:tcPr>
          <w:p/>
        </w:tc>
        <w:tc>
          <w:tcPr>
            <w:tcW w:type="dxa" w:w="1265"/>
            <w:vMerge/>
            <w:tcBorders/>
          </w:tcPr>
          <w:p/>
        </w:tc>
        <w:tc>
          <w:tcPr>
            <w:tcW w:type="dxa" w:w="36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4" w:after="0"/>
              <w:ind w:left="0" w:right="64" w:firstLine="0"/>
              <w:jc w:val="right"/>
            </w:pPr>
            <w:r>
              <w:rPr>
                <w:w w:val="101.65910159840304"/>
                <w:rFonts w:ascii="SimSun" w:hAnsi="SimSun" w:eastAsia="SimSun"/>
                <w:b w:val="0"/>
                <w:i w:val="0"/>
                <w:color w:val="000000"/>
                <w:sz w:val="17"/>
              </w:rPr>
              <w:t xml:space="preserve"> 右线隧道轴线上方</w:t>
            </w:r>
          </w:p>
        </w:tc>
      </w:tr>
      <w:tr>
        <w:trPr>
          <w:trHeight w:hRule="exact" w:val="256"/>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-2</w:t>
            </w:r>
          </w:p>
        </w:tc>
        <w:tc>
          <w:tcPr>
            <w:tcW w:type="dxa" w:w="6325"/>
            <w:gridSpan w:val="5"/>
            <w:vMerge/>
            <w:tcBorders/>
          </w:tcPr>
          <w:p/>
        </w:tc>
      </w:tr>
      <w:tr>
        <w:trPr>
          <w:trHeight w:hRule="exact" w:val="262"/>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-4</w:t>
            </w:r>
          </w:p>
        </w:tc>
        <w:tc>
          <w:tcPr>
            <w:tcW w:type="dxa" w:w="36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34" w:after="0"/>
              <w:ind w:left="0" w:right="258" w:firstLine="0"/>
              <w:jc w:val="right"/>
            </w:pPr>
            <w:r>
              <w:rPr>
                <w:w w:val="98.98622176226448"/>
                <w:rFonts w:ascii="Symbol" w:hAnsi="Symbol" w:eastAsia="Symbol"/>
                <w:b w:val="0"/>
                <w:i w:val="0"/>
                <w:color w:val="000000"/>
                <w:sz w:val="17"/>
              </w:rPr>
              <w:t></w:t>
            </w:r>
            <w:r>
              <w:rPr>
                <w:w w:val="98.98622176226448"/>
                <w:rFonts w:ascii="Times New Roman" w:hAnsi="Times New Roman" w:eastAsia="Times New Roman"/>
                <w:b w:val="0"/>
                <w:i/>
                <w:color w:val="000000"/>
                <w:sz w:val="17"/>
              </w:rPr>
              <w:t>S</w:t>
            </w:r>
            <w:r>
              <w:rPr>
                <w:w w:val="101.65910159840304"/>
                <w:rFonts w:ascii="SimSun" w:hAnsi="SimSun" w:eastAsia="SimSun"/>
                <w:b w:val="0"/>
                <w:i w:val="0"/>
                <w:color w:val="000000"/>
                <w:sz w:val="17"/>
              </w:rPr>
              <w:t>右</w:t>
            </w:r>
            <w:r>
              <w:rPr>
                <w:w w:val="98.98622176226448"/>
                <w:rFonts w:ascii="TimesNewRomanPSMT" w:hAnsi="TimesNewRomanPSMT" w:eastAsia="TimesNewRomanPSMT"/>
                <w:b w:val="0"/>
                <w:i w:val="0"/>
                <w:color w:val="000000"/>
                <w:sz w:val="17"/>
              </w:rPr>
              <w:t>=-8.03</w:t>
            </w:r>
          </w:p>
        </w:tc>
      </w:tr>
      <w:tr>
        <w:trPr>
          <w:trHeight w:hRule="exact" w:val="258"/>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-6</w:t>
            </w:r>
          </w:p>
        </w:tc>
        <w:tc>
          <w:tcPr>
            <w:tcW w:type="dxa" w:w="6325"/>
            <w:gridSpan w:val="5"/>
            <w:vMerge/>
            <w:tcBorders/>
          </w:tcPr>
          <w:p/>
        </w:tc>
      </w:tr>
      <w:tr>
        <w:trPr>
          <w:trHeight w:hRule="exact" w:val="264"/>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2" w:after="0"/>
              <w:ind w:left="0" w:right="0" w:firstLine="0"/>
              <w:jc w:val="center"/>
            </w:pPr>
            <w:r>
              <w:rPr>
                <w:rFonts w:ascii="TimesNewRomanPSMT" w:hAnsi="TimesNewRomanPSMT" w:eastAsia="TimesNewRomanPSMT"/>
                <w:b w:val="0"/>
                <w:i w:val="0"/>
                <w:color w:val="000000"/>
                <w:sz w:val="19"/>
              </w:rPr>
              <w:t>-8</w:t>
            </w:r>
          </w:p>
        </w:tc>
        <w:tc>
          <w:tcPr>
            <w:tcW w:type="dxa" w:w="36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24" w:after="0"/>
              <w:ind w:left="0" w:right="870" w:firstLine="0"/>
              <w:jc w:val="right"/>
            </w:pPr>
            <w:r>
              <w:rPr>
                <w:w w:val="98.98622176226448"/>
                <w:rFonts w:ascii="Symbol" w:hAnsi="Symbol" w:eastAsia="Symbol"/>
                <w:b w:val="0"/>
                <w:i w:val="0"/>
                <w:color w:val="000000"/>
                <w:sz w:val="17"/>
              </w:rPr>
              <w:t></w:t>
            </w:r>
            <w:r>
              <w:rPr>
                <w:w w:val="98.98622176226448"/>
                <w:rFonts w:ascii="Times New Roman" w:hAnsi="Times New Roman" w:eastAsia="Times New Roman"/>
                <w:b w:val="0"/>
                <w:i/>
                <w:color w:val="000000"/>
                <w:sz w:val="17"/>
              </w:rPr>
              <w:t>S</w:t>
            </w:r>
            <w:r>
              <w:rPr>
                <w:w w:val="101.65910159840304"/>
                <w:rFonts w:ascii="SimSun" w:hAnsi="SimSun" w:eastAsia="SimSun"/>
                <w:b w:val="0"/>
                <w:i w:val="0"/>
                <w:color w:val="000000"/>
                <w:sz w:val="17"/>
              </w:rPr>
              <w:t>左</w:t>
            </w:r>
            <w:r>
              <w:rPr>
                <w:w w:val="98.98622176226448"/>
                <w:rFonts w:ascii="TimesNewRomanPSMT" w:hAnsi="TimesNewRomanPSMT" w:eastAsia="TimesNewRomanPSMT"/>
                <w:b w:val="0"/>
                <w:i w:val="0"/>
                <w:color w:val="000000"/>
                <w:sz w:val="17"/>
              </w:rPr>
              <w:t>=-10.77</w:t>
            </w:r>
          </w:p>
        </w:tc>
      </w:tr>
      <w:tr>
        <w:trPr>
          <w:trHeight w:hRule="exact" w:val="256"/>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-10</w:t>
            </w:r>
          </w:p>
        </w:tc>
        <w:tc>
          <w:tcPr>
            <w:tcW w:type="dxa" w:w="6325"/>
            <w:gridSpan w:val="5"/>
            <w:vMerge/>
            <w:tcBorders/>
          </w:tcPr>
          <w:p/>
        </w:tc>
      </w:tr>
      <w:tr>
        <w:trPr>
          <w:trHeight w:hRule="exact" w:val="262"/>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0" w:lineRule="exact" w:before="2" w:after="0"/>
              <w:ind w:left="0" w:right="0" w:firstLine="0"/>
              <w:jc w:val="center"/>
            </w:pPr>
            <w:r>
              <w:rPr>
                <w:rFonts w:ascii="TimesNewRomanPSMT" w:hAnsi="TimesNewRomanPSMT" w:eastAsia="TimesNewRomanPSMT"/>
                <w:b w:val="0"/>
                <w:i w:val="0"/>
                <w:color w:val="000000"/>
                <w:sz w:val="19"/>
              </w:rPr>
              <w:t>-12</w:t>
            </w:r>
          </w:p>
        </w:tc>
        <w:tc>
          <w:tcPr>
            <w:tcW w:type="dxa" w:w="36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172" w:after="0"/>
              <w:ind w:left="72" w:right="0" w:firstLine="0"/>
              <w:jc w:val="left"/>
            </w:pPr>
            <w:r>
              <w:rPr>
                <w:w w:val="101.65910159840304"/>
                <w:rFonts w:ascii="SimSun" w:hAnsi="SimSun" w:eastAsia="SimSun"/>
                <w:b w:val="0"/>
                <w:i w:val="0"/>
                <w:color w:val="000000"/>
                <w:sz w:val="17"/>
              </w:rPr>
              <w:t>左线穿过监测面</w:t>
            </w:r>
          </w:p>
        </w:tc>
      </w:tr>
      <w:tr>
        <w:trPr>
          <w:trHeight w:hRule="exact" w:val="262"/>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-14</w:t>
            </w:r>
          </w:p>
        </w:tc>
        <w:tc>
          <w:tcPr>
            <w:tcW w:type="dxa" w:w="6325"/>
            <w:gridSpan w:val="5"/>
            <w:vMerge/>
            <w:tcBorders/>
          </w:tcPr>
          <w:p/>
        </w:tc>
      </w:tr>
      <w:tr>
        <w:trPr>
          <w:trHeight w:hRule="exact" w:val="262"/>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-16</w:t>
            </w:r>
          </w:p>
        </w:tc>
        <w:tc>
          <w:tcPr>
            <w:tcW w:type="dxa" w:w="6325"/>
            <w:gridSpan w:val="5"/>
            <w:vMerge/>
            <w:tcBorders/>
          </w:tcPr>
          <w:p/>
        </w:tc>
      </w:tr>
      <w:tr>
        <w:trPr>
          <w:trHeight w:hRule="exact" w:val="258"/>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-18</w:t>
            </w:r>
          </w:p>
        </w:tc>
        <w:tc>
          <w:tcPr>
            <w:tcW w:type="dxa" w:w="6325"/>
            <w:gridSpan w:val="5"/>
            <w:vMerge/>
            <w:tcBorders/>
          </w:tcPr>
          <w:p/>
        </w:tc>
      </w:tr>
      <w:tr>
        <w:trPr>
          <w:trHeight w:hRule="exact" w:val="260"/>
        </w:trPr>
        <w:tc>
          <w:tcPr>
            <w:tcW w:type="dxa" w:w="1265"/>
            <w:vMerge/>
            <w:tcBorders/>
          </w:tcPr>
          <w:p/>
        </w:tc>
        <w:tc>
          <w:tcPr>
            <w:tcW w:type="dxa" w:w="1265"/>
            <w:vMerge/>
            <w:tcBorders/>
          </w:tcPr>
          <w:p/>
        </w:tc>
        <w:tc>
          <w:tcPr>
            <w:tcW w:type="dxa" w:w="340"/>
            <w:tcBorders/>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-20</w:t>
            </w:r>
          </w:p>
        </w:tc>
        <w:tc>
          <w:tcPr>
            <w:tcW w:type="dxa" w:w="6325"/>
            <w:gridSpan w:val="5"/>
            <w:vMerge/>
            <w:tcBorders/>
          </w:tcPr>
          <w:p/>
        </w:tc>
      </w:tr>
      <w:tr>
        <w:trPr>
          <w:trHeight w:hRule="exact" w:val="176"/>
        </w:trPr>
        <w:tc>
          <w:tcPr>
            <w:tcW w:type="dxa" w:w="1265"/>
            <w:vMerge/>
            <w:tcBorders/>
          </w:tcPr>
          <w:p/>
        </w:tc>
        <w:tc>
          <w:tcPr>
            <w:tcW w:type="dxa" w:w="1265"/>
            <w:vMerge/>
            <w:tcBorders/>
          </w:tcP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0" w:right="0" w:firstLine="0"/>
              <w:jc w:val="center"/>
            </w:pPr>
            <w:r>
              <w:rPr>
                <w:rFonts w:ascii="TimesNewRomanPSMT" w:hAnsi="TimesNewRomanPSMT" w:eastAsia="TimesNewRomanPSMT"/>
                <w:b w:val="0"/>
                <w:i w:val="0"/>
                <w:color w:val="000000"/>
                <w:sz w:val="19"/>
              </w:rPr>
              <w:t>-22</w:t>
            </w:r>
          </w:p>
        </w:tc>
        <w:tc>
          <w:tcPr>
            <w:tcW w:type="dxa" w:w="6325"/>
            <w:gridSpan w:val="5"/>
            <w:vMerge/>
            <w:tcBorders/>
          </w:tcPr>
          <w:p/>
        </w:tc>
      </w:tr>
      <w:tr>
        <w:trPr>
          <w:trHeight w:hRule="exact" w:val="400"/>
        </w:trPr>
        <w:tc>
          <w:tcPr>
            <w:tcW w:type="dxa" w:w="1265"/>
            <w:vMerge/>
            <w:tcBorders/>
          </w:tcPr>
          <w:p/>
        </w:tc>
        <w:tc>
          <w:tcPr>
            <w:tcW w:type="dxa" w:w="1265"/>
            <w:vMerge/>
            <w:tcBorders/>
          </w:tcPr>
          <w:p/>
        </w:tc>
        <w:tc>
          <w:tcPr>
            <w:tcW w:type="dxa" w:w="1265"/>
            <w:vMerge/>
            <w:tcBorders/>
          </w:tcPr>
          <w:p/>
        </w:tc>
        <w:tc>
          <w:tcPr>
            <w:tcW w:type="dxa" w:w="900"/>
            <w:tcBorders/>
            <w:tcMar>
              <w:start w:w="0" w:type="dxa"/>
              <w:end w:w="0" w:type="dxa"/>
            </w:tcMar>
          </w:tcPr>
          <w:p>
            <w:pPr>
              <w:autoSpaceDN w:val="0"/>
              <w:autoSpaceDE w:val="0"/>
              <w:widowControl/>
              <w:spacing w:line="260" w:lineRule="exact" w:before="140" w:after="0"/>
              <w:ind w:left="0" w:right="248" w:firstLine="0"/>
              <w:jc w:val="right"/>
            </w:pPr>
            <w:r>
              <w:rPr>
                <w:rFonts w:ascii="TimesNewRomanPSMT" w:hAnsi="TimesNewRomanPSMT" w:eastAsia="TimesNewRomanPSMT"/>
                <w:b w:val="0"/>
                <w:i w:val="0"/>
                <w:color w:val="000000"/>
                <w:sz w:val="19"/>
              </w:rPr>
              <w:t>-50</w:t>
            </w:r>
          </w:p>
        </w:tc>
        <w:tc>
          <w:tcPr>
            <w:tcW w:type="dxa" w:w="640"/>
            <w:tcBorders/>
            <w:tcMar>
              <w:start w:w="0" w:type="dxa"/>
              <w:end w:w="0" w:type="dxa"/>
            </w:tcMar>
          </w:tcPr>
          <w:p>
            <w:pPr>
              <w:autoSpaceDN w:val="0"/>
              <w:autoSpaceDE w:val="0"/>
              <w:widowControl/>
              <w:spacing w:line="260" w:lineRule="exact" w:before="140" w:after="0"/>
              <w:ind w:left="0" w:right="0" w:firstLine="0"/>
              <w:jc w:val="center"/>
            </w:pPr>
            <w:r>
              <w:rPr>
                <w:rFonts w:ascii="TimesNewRomanPSMT" w:hAnsi="TimesNewRomanPSMT" w:eastAsia="TimesNewRomanPSMT"/>
                <w:b w:val="0"/>
                <w:i w:val="0"/>
                <w:color w:val="000000"/>
                <w:sz w:val="19"/>
              </w:rPr>
              <w:t>0</w:t>
            </w:r>
          </w:p>
        </w:tc>
        <w:tc>
          <w:tcPr>
            <w:tcW w:type="dxa" w:w="700"/>
            <w:tcBorders/>
            <w:tcMar>
              <w:start w:w="0" w:type="dxa"/>
              <w:end w:w="0" w:type="dxa"/>
            </w:tcMar>
          </w:tcPr>
          <w:p>
            <w:pPr>
              <w:autoSpaceDN w:val="0"/>
              <w:autoSpaceDE w:val="0"/>
              <w:widowControl/>
              <w:spacing w:line="260" w:lineRule="exact" w:before="140" w:after="0"/>
              <w:ind w:left="0" w:right="218" w:firstLine="0"/>
              <w:jc w:val="right"/>
            </w:pPr>
            <w:r>
              <w:rPr>
                <w:rFonts w:ascii="TimesNewRomanPSMT" w:hAnsi="TimesNewRomanPSMT" w:eastAsia="TimesNewRomanPSMT"/>
                <w:b w:val="0"/>
                <w:i w:val="0"/>
                <w:color w:val="000000"/>
                <w:sz w:val="19"/>
              </w:rPr>
              <w:t>50</w:t>
            </w:r>
          </w:p>
        </w:tc>
        <w:tc>
          <w:tcPr>
            <w:tcW w:type="dxa" w:w="720"/>
            <w:tcBorders/>
            <w:tcMar>
              <w:start w:w="0" w:type="dxa"/>
              <w:end w:w="0" w:type="dxa"/>
            </w:tcMar>
          </w:tcPr>
          <w:p>
            <w:pPr>
              <w:autoSpaceDN w:val="0"/>
              <w:autoSpaceDE w:val="0"/>
              <w:widowControl/>
              <w:spacing w:line="260" w:lineRule="exact" w:before="140" w:after="0"/>
              <w:ind w:left="0" w:right="0" w:firstLine="0"/>
              <w:jc w:val="center"/>
            </w:pPr>
            <w:r>
              <w:rPr>
                <w:rFonts w:ascii="TimesNewRomanPSMT" w:hAnsi="TimesNewRomanPSMT" w:eastAsia="TimesNewRomanPSMT"/>
                <w:b w:val="0"/>
                <w:i w:val="0"/>
                <w:color w:val="000000"/>
                <w:sz w:val="19"/>
              </w:rPr>
              <w:t>100</w:t>
            </w:r>
          </w:p>
        </w:tc>
        <w:tc>
          <w:tcPr>
            <w:tcW w:type="dxa" w:w="660"/>
            <w:tcBorders/>
            <w:tcMar>
              <w:start w:w="0" w:type="dxa"/>
              <w:end w:w="0" w:type="dxa"/>
            </w:tcMar>
          </w:tcPr>
          <w:p>
            <w:pPr>
              <w:autoSpaceDN w:val="0"/>
              <w:autoSpaceDE w:val="0"/>
              <w:widowControl/>
              <w:spacing w:line="260" w:lineRule="exact" w:before="140" w:after="0"/>
              <w:ind w:left="0" w:right="0" w:firstLine="0"/>
              <w:jc w:val="center"/>
            </w:pPr>
            <w:r>
              <w:rPr>
                <w:rFonts w:ascii="TimesNewRomanPSMT" w:hAnsi="TimesNewRomanPSMT" w:eastAsia="TimesNewRomanPSMT"/>
                <w:b w:val="0"/>
                <w:i w:val="0"/>
                <w:color w:val="000000"/>
                <w:sz w:val="19"/>
              </w:rPr>
              <w:t>150</w:t>
            </w:r>
          </w:p>
        </w:tc>
      </w:tr>
      <w:tr>
        <w:trPr>
          <w:trHeight w:hRule="exact" w:val="340"/>
        </w:trPr>
        <w:tc>
          <w:tcPr>
            <w:tcW w:type="dxa" w:w="1265"/>
            <w:vMerge/>
            <w:tcBorders/>
          </w:tcPr>
          <w:p/>
        </w:tc>
        <w:tc>
          <w:tcPr>
            <w:tcW w:type="dxa" w:w="1265"/>
            <w:vMerge/>
            <w:tcBorders/>
          </w:tcPr>
          <w:p/>
        </w:tc>
        <w:tc>
          <w:tcPr>
            <w:tcW w:type="dxa" w:w="1265"/>
            <w:vMerge/>
            <w:tcBorders/>
          </w:tcPr>
          <w:p/>
        </w:tc>
        <w:tc>
          <w:tcPr>
            <w:tcW w:type="dxa" w:w="3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320" w:right="0" w:firstLine="0"/>
              <w:jc w:val="left"/>
            </w:pPr>
            <w:r>
              <w:rPr>
                <w:rFonts w:ascii="SimSun" w:hAnsi="SimSun" w:eastAsia="SimSun"/>
                <w:b w:val="0"/>
                <w:i w:val="0"/>
                <w:color w:val="000000"/>
                <w:sz w:val="19"/>
              </w:rPr>
              <w:t>左线开挖面距监测点的距离/</w:t>
            </w:r>
            <w:r>
              <w:rPr>
                <w:rFonts w:ascii="TimesNewRomanPSMT" w:hAnsi="TimesNewRomanPSMT" w:eastAsia="TimesNewRomanPSMT"/>
                <w:b w:val="0"/>
                <w:i w:val="0"/>
                <w:color w:val="000000"/>
                <w:sz w:val="19"/>
              </w:rPr>
              <w:t>m</w:t>
            </w:r>
          </w:p>
        </w:tc>
      </w:tr>
    </w:tbl>
    <w:p>
      <w:pPr>
        <w:autoSpaceDN w:val="0"/>
        <w:tabs>
          <w:tab w:pos="5444" w:val="left"/>
        </w:tabs>
        <w:autoSpaceDE w:val="0"/>
        <w:widowControl/>
        <w:spacing w:line="466" w:lineRule="exact" w:before="54" w:after="714"/>
        <w:ind w:left="2098" w:right="432"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3-7 </w:t>
      </w:r>
      <w:r>
        <w:rPr>
          <w:rFonts w:ascii="SimSun" w:hAnsi="SimSun" w:eastAsia="SimSun"/>
          <w:b w:val="0"/>
          <w:i w:val="0"/>
          <w:color w:val="000000"/>
          <w:sz w:val="21"/>
        </w:rPr>
        <w:t>盾构停机位置示意图</w:t>
      </w:r>
      <w:r>
        <w:rPr>
          <w:rFonts w:ascii="SimSun" w:hAnsi="SimSun" w:eastAsia="SimSun"/>
          <w:b w:val="0"/>
          <w:i w:val="0"/>
          <w:color w:val="000000"/>
          <w:sz w:val="21"/>
        </w:rPr>
        <w:t>图</w:t>
      </w:r>
      <w:r>
        <w:rPr>
          <w:rFonts w:ascii="Times New Roman" w:hAnsi="Times New Roman" w:eastAsia="Times New Roman"/>
          <w:b/>
          <w:i w:val="0"/>
          <w:color w:val="000000"/>
          <w:sz w:val="21"/>
        </w:rPr>
        <w:t>3-8 XD168</w:t>
      </w:r>
      <w:r>
        <w:rPr>
          <w:rFonts w:ascii="SimSun" w:hAnsi="SimSun" w:eastAsia="SimSun"/>
          <w:b w:val="0"/>
          <w:i w:val="0"/>
          <w:color w:val="000000"/>
          <w:sz w:val="21"/>
        </w:rPr>
        <w:t xml:space="preserve"> 号断面纵向地表沉降曲线</w:t>
      </w:r>
      <w:r>
        <w:rPr>
          <w:rFonts w:ascii="TimesNewRomanPSMT" w:hAnsi="TimesNewRomanPSMT" w:eastAsia="TimesNewRomanPSMT"/>
          <w:b w:val="0"/>
          <w:i w:val="0"/>
          <w:color w:val="000000"/>
          <w:sz w:val="18"/>
        </w:rPr>
        <w:t xml:space="preserve">47 </w:t>
      </w:r>
    </w:p>
    <w:tbl>
      <w:tblPr>
        <w:tblW w:type="auto" w:w="0"/>
        <w:tblLayout w:type="fixed"/>
        <w:tblLook w:firstColumn="1" w:firstRow="1" w:lastColumn="0" w:lastRow="0" w:noHBand="0" w:noVBand="1" w:val="04A0"/>
        <w:tblInd w:w="0.0" w:type="dxa"/>
      </w:tblPr>
      <w:tblGrid>
        <w:gridCol w:w="5059"/>
        <w:gridCol w:w="5059"/>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443" name="Picture 4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566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444" name="Picture 4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78" w:firstLine="0"/>
        <w:jc w:val="right"/>
      </w:pPr>
      <w:r>
        <w:rPr>
          <w:rFonts w:ascii="SimSun" w:hAnsi="SimSun" w:eastAsia="SimSun"/>
          <w:b w:val="0"/>
          <w:i w:val="0"/>
          <w:color w:val="000000"/>
          <w:sz w:val="18"/>
        </w:rPr>
        <w:t>东南大学硕士学位论文</w:t>
      </w:r>
    </w:p>
    <w:p>
      <w:pPr>
        <w:autoSpaceDN w:val="0"/>
        <w:autoSpaceDE w:val="0"/>
        <w:widowControl/>
        <w:spacing w:line="490" w:lineRule="exact" w:before="70" w:after="0"/>
        <w:ind w:left="998" w:right="0" w:firstLine="0"/>
        <w:jc w:val="left"/>
      </w:pPr>
      <w:r>
        <w:rPr>
          <w:rFonts w:ascii="SimSun" w:hAnsi="SimSun" w:eastAsia="SimSun"/>
          <w:b w:val="0"/>
          <w:i w:val="0"/>
          <w:color w:val="000000"/>
          <w:sz w:val="24"/>
        </w:rPr>
        <w:t>总沉降量的</w:t>
      </w:r>
      <w:r>
        <w:rPr>
          <w:rFonts w:ascii="TimesNewRomanPSMT" w:hAnsi="TimesNewRomanPSMT" w:eastAsia="TimesNewRomanPSMT"/>
          <w:b w:val="0"/>
          <w:i w:val="0"/>
          <w:color w:val="000000"/>
          <w:sz w:val="24"/>
        </w:rPr>
        <w:t>53%</w:t>
      </w:r>
      <w:r>
        <w:rPr>
          <w:rFonts w:ascii="SimSun" w:hAnsi="SimSun" w:eastAsia="SimSun"/>
          <w:b w:val="0"/>
          <w:i w:val="0"/>
          <w:color w:val="000000"/>
          <w:sz w:val="24"/>
        </w:rPr>
        <w:t>，停机引起的右线隧道轴线上方沉降占左线隧道施工总沉降量的</w:t>
      </w:r>
      <w:r>
        <w:rPr>
          <w:rFonts w:ascii="TimesNewRomanPSMT" w:hAnsi="TimesNewRomanPSMT" w:eastAsia="TimesNewRomanPSMT"/>
          <w:b w:val="0"/>
          <w:i w:val="0"/>
          <w:color w:val="000000"/>
          <w:sz w:val="24"/>
        </w:rPr>
        <w:t>53.5%</w:t>
      </w:r>
      <w:r>
        <w:rPr>
          <w:rFonts w:ascii="SimSun" w:hAnsi="SimSun" w:eastAsia="SimSun"/>
          <w:b w:val="0"/>
          <w:i w:val="0"/>
          <w:color w:val="000000"/>
          <w:sz w:val="24"/>
        </w:rPr>
        <w:t>，</w:t>
      </w:r>
      <w:r>
        <w:rPr>
          <w:rFonts w:ascii="SimSun" w:hAnsi="SimSun" w:eastAsia="SimSun"/>
          <w:b w:val="0"/>
          <w:i w:val="0"/>
          <w:color w:val="000000"/>
          <w:sz w:val="24"/>
        </w:rPr>
        <w:t>而</w:t>
      </w:r>
      <w:r>
        <w:rPr>
          <w:rFonts w:ascii="TimesNewRomanPSMT" w:hAnsi="TimesNewRomanPSMT" w:eastAsia="TimesNewRomanPSMT"/>
          <w:b w:val="0"/>
          <w:i w:val="0"/>
          <w:color w:val="000000"/>
          <w:sz w:val="24"/>
        </w:rPr>
        <w:t>XD158</w:t>
      </w:r>
      <w:r>
        <w:rPr>
          <w:rFonts w:ascii="SimSun" w:hAnsi="SimSun" w:eastAsia="SimSun"/>
          <w:b w:val="0"/>
          <w:i w:val="0"/>
          <w:color w:val="000000"/>
          <w:sz w:val="24"/>
        </w:rPr>
        <w:t xml:space="preserve"> 号断面左右线隧道轴线上方沉降增量所占比例分别为</w:t>
      </w:r>
      <w:r>
        <w:rPr>
          <w:rFonts w:ascii="TimesNewRomanPSMT" w:hAnsi="TimesNewRomanPSMT" w:eastAsia="TimesNewRomanPSMT"/>
          <w:b w:val="0"/>
          <w:i w:val="0"/>
          <w:color w:val="000000"/>
          <w:sz w:val="24"/>
        </w:rPr>
        <w:t>20%</w:t>
      </w:r>
      <w:r>
        <w:rPr>
          <w:rFonts w:ascii="SimSun" w:hAnsi="SimSun" w:eastAsia="SimSun"/>
          <w:b w:val="0"/>
          <w:i w:val="0"/>
          <w:color w:val="000000"/>
          <w:sz w:val="24"/>
        </w:rPr>
        <w:t>和</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p>
      <w:pPr>
        <w:autoSpaceDN w:val="0"/>
        <w:autoSpaceDE w:val="0"/>
        <w:widowControl/>
        <w:spacing w:line="482" w:lineRule="exact" w:before="0" w:after="0"/>
        <w:ind w:left="998" w:right="138" w:firstLine="480"/>
        <w:jc w:val="both"/>
      </w:pPr>
      <w:r>
        <w:rPr>
          <w:rFonts w:ascii="SimSun" w:hAnsi="SimSun" w:eastAsia="SimSun"/>
          <w:b w:val="0"/>
          <w:i w:val="0"/>
          <w:color w:val="000000"/>
          <w:sz w:val="24"/>
        </w:rPr>
        <w:t>进一步以开挖隧道轴线上方盾构停机期间前方土体沉降增量所占施工总沉降比例</w:t>
      </w:r>
      <w:r>
        <w:rPr>
          <w:rFonts w:ascii="Times New Roman" w:hAnsi="Times New Roman" w:eastAsia="Times New Roman"/>
          <w:b w:val="0"/>
          <w:i/>
          <w:color w:val="000000"/>
          <w:sz w:val="24"/>
        </w:rPr>
        <w:t>ΔS/S</w:t>
      </w:r>
      <w:r>
        <w:rPr>
          <w:rFonts w:ascii="SimSun" w:hAnsi="SimSun" w:eastAsia="SimSun"/>
          <w:b w:val="0"/>
          <w:i w:val="0"/>
          <w:color w:val="000000"/>
          <w:sz w:val="24"/>
        </w:rPr>
        <w:t xml:space="preserve"> 来评价盾构停机对土体变形的影响，并收集文献中的相关数据，如表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所示，由</w:t>
      </w:r>
      <w:r>
        <w:rPr>
          <w:rFonts w:ascii="SimSun" w:hAnsi="SimSun" w:eastAsia="SimSun"/>
          <w:b w:val="0"/>
          <w:i w:val="0"/>
          <w:color w:val="000000"/>
          <w:sz w:val="24"/>
        </w:rPr>
        <w:t>表可见，粉细砂地层盾构停机对周围土体变形影响明显大于淤泥质土地层，可能是由于</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粉细砂渗透性较大，土舱内渣土更易排水固结，因此盾构在粉细砂、砂土等渗透性较强</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的地层中施工时应尽量避免停机或减少停机次数，以降低盾构隧道开挖对周围环境的影</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响。</w:t>
      </w:r>
    </w:p>
    <w:p>
      <w:pPr>
        <w:autoSpaceDN w:val="0"/>
        <w:autoSpaceDE w:val="0"/>
        <w:widowControl/>
        <w:spacing w:line="254" w:lineRule="auto" w:before="226" w:after="96"/>
        <w:ind w:left="0" w:right="3086"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3-5 </w:t>
      </w:r>
      <w:r>
        <w:rPr>
          <w:rFonts w:ascii="SimSun" w:hAnsi="SimSun" w:eastAsia="SimSun"/>
          <w:b w:val="0"/>
          <w:i w:val="0"/>
          <w:color w:val="000000"/>
          <w:sz w:val="21"/>
        </w:rPr>
        <w:t>不同地层盾构停机影响对比</w:t>
      </w:r>
    </w:p>
    <w:tbl>
      <w:tblPr>
        <w:tblW w:type="auto" w:w="0"/>
        <w:tblLayout w:type="fixed"/>
        <w:tblLook w:firstColumn="1" w:firstRow="1" w:lastColumn="0" w:lastRow="0" w:noHBand="0" w:noVBand="1" w:val="04A0"/>
        <w:tblInd w:w="1142.0" w:type="dxa"/>
      </w:tblPr>
      <w:tblGrid>
        <w:gridCol w:w="2552"/>
        <w:gridCol w:w="2552"/>
        <w:gridCol w:w="2552"/>
        <w:gridCol w:w="2552"/>
      </w:tblGrid>
      <w:tr>
        <w:trPr>
          <w:trHeight w:hRule="exact" w:val="512"/>
        </w:trPr>
        <w:tc>
          <w:tcPr>
            <w:tcW w:type="dxa" w:w="2228"/>
            <w:tcBorders>
              <w:top w:sz="12.0" w:val="single" w:color="#000000"/>
              <w:bottom w:sz="5.600000000000364"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地区</w:t>
            </w:r>
          </w:p>
        </w:tc>
        <w:tc>
          <w:tcPr>
            <w:tcW w:type="dxa" w:w="3174"/>
            <w:tcBorders>
              <w:top w:sz="12.0" w:val="single" w:color="#000000"/>
              <w:bottom w:sz="5.600000000000364"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盾构穿越地层</w:t>
            </w:r>
          </w:p>
        </w:tc>
        <w:tc>
          <w:tcPr>
            <w:tcW w:type="dxa" w:w="1448"/>
            <w:tcBorders>
              <w:top w:sz="12.0" w:val="single" w:color="#000000"/>
              <w:bottom w:sz="5.600000000000364" w:val="single" w:color="#000000"/>
            </w:tcBorders>
            <w:tcMar>
              <w:start w:w="0" w:type="dxa"/>
              <w:end w:w="0" w:type="dxa"/>
            </w:tcMar>
          </w:tcPr>
          <w:p>
            <w:pPr>
              <w:autoSpaceDN w:val="0"/>
              <w:autoSpaceDE w:val="0"/>
              <w:widowControl/>
              <w:spacing w:line="234" w:lineRule="exact" w:before="132" w:after="0"/>
              <w:ind w:left="0" w:right="0" w:firstLine="0"/>
              <w:jc w:val="center"/>
            </w:pPr>
            <w:r>
              <w:rPr>
                <w:rFonts w:ascii="TimesNewRomanPSMT" w:hAnsi="TimesNewRomanPSMT" w:eastAsia="TimesNewRomanPSMT"/>
                <w:b w:val="0"/>
                <w:i w:val="0"/>
                <w:color w:val="000000"/>
                <w:sz w:val="21"/>
              </w:rPr>
              <w:t>Δ</w:t>
            </w:r>
            <w:r>
              <w:rPr>
                <w:rFonts w:ascii="Times New Roman" w:hAnsi="Times New Roman" w:eastAsia="Times New Roman"/>
                <w:b w:val="0"/>
                <w:i/>
                <w:color w:val="000000"/>
                <w:sz w:val="21"/>
              </w:rPr>
              <w:t>S</w:t>
            </w:r>
            <w:r>
              <w:rPr>
                <w:rFonts w:ascii="TimesNewRomanPSMT" w:hAnsi="TimesNewRomanPSMT" w:eastAsia="TimesNewRomanPSMT"/>
                <w:b w:val="0"/>
                <w:i w:val="0"/>
                <w:color w:val="000000"/>
                <w:sz w:val="21"/>
              </w:rPr>
              <w:t>/</w:t>
            </w:r>
            <w:r>
              <w:rPr>
                <w:rFonts w:ascii="Times New Roman" w:hAnsi="Times New Roman" w:eastAsia="Times New Roman"/>
                <w:b w:val="0"/>
                <w:i/>
                <w:color w:val="000000"/>
                <w:sz w:val="21"/>
              </w:rPr>
              <w:t>S</w:t>
            </w:r>
          </w:p>
        </w:tc>
        <w:tc>
          <w:tcPr>
            <w:tcW w:type="dxa" w:w="2054"/>
            <w:tcBorders>
              <w:top w:sz="12.0" w:val="single" w:color="#000000"/>
              <w:bottom w:sz="5.600000000000364" w:val="single" w:color="#000000"/>
            </w:tcBorders>
            <w:tcMar>
              <w:start w:w="0" w:type="dxa"/>
              <w:end w:w="0" w:type="dxa"/>
            </w:tcMar>
          </w:tcPr>
          <w:p>
            <w:pPr>
              <w:autoSpaceDN w:val="0"/>
              <w:autoSpaceDE w:val="0"/>
              <w:widowControl/>
              <w:spacing w:line="182" w:lineRule="auto" w:before="140" w:after="0"/>
              <w:ind w:left="0" w:right="0" w:firstLine="0"/>
              <w:jc w:val="center"/>
            </w:pPr>
            <w:r>
              <w:rPr>
                <w:rFonts w:ascii="SimSun" w:hAnsi="SimSun" w:eastAsia="SimSun"/>
                <w:b w:val="0"/>
                <w:i w:val="0"/>
                <w:color w:val="000000"/>
                <w:sz w:val="21"/>
              </w:rPr>
              <w:t>参考文献</w:t>
            </w:r>
          </w:p>
        </w:tc>
      </w:tr>
      <w:tr>
        <w:trPr>
          <w:trHeight w:hRule="exact" w:val="356"/>
        </w:trPr>
        <w:tc>
          <w:tcPr>
            <w:tcW w:type="dxa" w:w="2228"/>
            <w:tcBorders>
              <w:top w:sz="5.600000000000364" w:val="single" w:color="#000000"/>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南通地铁隧道</w:t>
            </w:r>
          </w:p>
        </w:tc>
        <w:tc>
          <w:tcPr>
            <w:tcW w:type="dxa" w:w="3174"/>
            <w:tcBorders>
              <w:top w:sz="5.600000000000364" w:val="single" w:color="#000000"/>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粉砂，粉细砂</w:t>
            </w:r>
          </w:p>
        </w:tc>
        <w:tc>
          <w:tcPr>
            <w:tcW w:type="dxa" w:w="1448"/>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53% </w:t>
            </w:r>
          </w:p>
        </w:tc>
        <w:tc>
          <w:tcPr>
            <w:tcW w:type="dxa" w:w="2054"/>
            <w:tcBorders>
              <w:top w:sz="5.600000000000364" w:val="single" w:color="#000000"/>
            </w:tcBorders>
            <w:tcMar>
              <w:start w:w="0" w:type="dxa"/>
              <w:end w:w="0" w:type="dxa"/>
            </w:tcMar>
          </w:tcPr>
          <w:p>
            <w:pPr>
              <w:autoSpaceDN w:val="0"/>
              <w:autoSpaceDE w:val="0"/>
              <w:widowControl/>
              <w:spacing w:line="182" w:lineRule="auto" w:before="138" w:after="0"/>
              <w:ind w:left="0" w:right="0" w:firstLine="0"/>
              <w:jc w:val="center"/>
            </w:pPr>
            <w:r>
              <w:rPr>
                <w:rFonts w:ascii="SimSun" w:hAnsi="SimSun" w:eastAsia="SimSun"/>
                <w:b w:val="0"/>
                <w:i w:val="0"/>
                <w:color w:val="000000"/>
                <w:sz w:val="21"/>
              </w:rPr>
              <w:t>本文</w:t>
            </w:r>
          </w:p>
        </w:tc>
      </w:tr>
      <w:tr>
        <w:trPr>
          <w:trHeight w:hRule="exact" w:val="136"/>
        </w:trPr>
        <w:tc>
          <w:tcPr>
            <w:tcW w:type="dxa" w:w="2228"/>
            <w:vMerge w:val="restart"/>
            <w:tcBorders/>
            <w:tcMar>
              <w:start w:w="0" w:type="dxa"/>
              <w:end w:w="0" w:type="dxa"/>
            </w:tcMar>
            <w:tcMar>
              <w:start w:w="0" w:type="dxa"/>
              <w:end w:w="0" w:type="dxa"/>
            </w:tcMar>
          </w:tcPr>
          <w:p>
            <w:pPr>
              <w:autoSpaceDN w:val="0"/>
              <w:autoSpaceDE w:val="0"/>
              <w:widowControl/>
              <w:spacing w:line="182" w:lineRule="auto" w:before="282" w:after="0"/>
              <w:ind w:left="0" w:right="0" w:firstLine="0"/>
              <w:jc w:val="center"/>
            </w:pPr>
            <w:r>
              <w:rPr>
                <w:rFonts w:ascii="SimSun" w:hAnsi="SimSun" w:eastAsia="SimSun"/>
                <w:b w:val="0"/>
                <w:i w:val="0"/>
                <w:color w:val="000000"/>
                <w:sz w:val="21"/>
              </w:rPr>
              <w:t>杭州庆春路隧道</w:t>
            </w:r>
          </w:p>
        </w:tc>
        <w:tc>
          <w:tcPr>
            <w:tcW w:type="dxa" w:w="3174"/>
            <w:vMerge w:val="restart"/>
            <w:tcBorders/>
            <w:tcMar>
              <w:start w:w="0" w:type="dxa"/>
              <w:end w:w="0" w:type="dxa"/>
            </w:tcMar>
            <w:tcMar>
              <w:start w:w="0" w:type="dxa"/>
              <w:end w:w="0" w:type="dxa"/>
            </w:tcMar>
          </w:tcPr>
          <w:p>
            <w:pPr>
              <w:autoSpaceDN w:val="0"/>
              <w:autoSpaceDE w:val="0"/>
              <w:widowControl/>
              <w:spacing w:line="182" w:lineRule="auto" w:before="282" w:after="0"/>
              <w:ind w:left="0" w:right="0" w:firstLine="0"/>
              <w:jc w:val="center"/>
            </w:pPr>
            <w:r>
              <w:rPr>
                <w:rFonts w:ascii="SimSun" w:hAnsi="SimSun" w:eastAsia="SimSun"/>
                <w:b w:val="0"/>
                <w:i w:val="0"/>
                <w:color w:val="000000"/>
                <w:sz w:val="21"/>
              </w:rPr>
              <w:t>淤泥质粉质黏土，粉质黏土</w:t>
            </w:r>
          </w:p>
        </w:tc>
        <w:tc>
          <w:tcPr>
            <w:tcW w:type="dxa" w:w="2552"/>
            <w:vMerge/>
            <w:tcBorders>
              <w:top w:sz="5.600000000000364" w:val="single" w:color="#000000"/>
            </w:tcBorders>
          </w:tcPr>
          <w:p/>
        </w:tc>
        <w:tc>
          <w:tcPr>
            <w:tcW w:type="dxa" w:w="2054"/>
            <w:vMerge w:val="restart"/>
            <w:tcBorders/>
            <w:tcMar>
              <w:start w:w="0" w:type="dxa"/>
              <w:end w:w="0" w:type="dxa"/>
            </w:tcMar>
            <w:tcMar>
              <w:start w:w="0" w:type="dxa"/>
              <w:end w:w="0" w:type="dxa"/>
            </w:tcMar>
          </w:tcPr>
          <w:p>
            <w:pPr>
              <w:autoSpaceDN w:val="0"/>
              <w:autoSpaceDE w:val="0"/>
              <w:widowControl/>
              <w:spacing w:line="224" w:lineRule="exact" w:before="268" w:after="0"/>
              <w:ind w:left="0" w:right="0" w:firstLine="0"/>
              <w:jc w:val="center"/>
            </w:pPr>
            <w:r>
              <w:rPr>
                <w:rFonts w:ascii="SimSun" w:hAnsi="SimSun" w:eastAsia="SimSun"/>
                <w:b w:val="0"/>
                <w:i w:val="0"/>
                <w:color w:val="000000"/>
                <w:sz w:val="21"/>
              </w:rPr>
              <w:t>林存刚</w:t>
            </w:r>
            <w:r>
              <w:rPr>
                <w:rFonts w:ascii="TimesNewRomanPSMT" w:hAnsi="TimesNewRomanPSMT" w:eastAsia="TimesNewRomanPSMT"/>
                <w:b w:val="0"/>
                <w:i w:val="0"/>
                <w:color w:val="000000"/>
                <w:sz w:val="14"/>
              </w:rPr>
              <w:t>[79]</w:t>
            </w:r>
          </w:p>
        </w:tc>
      </w:tr>
      <w:tr>
        <w:trPr>
          <w:trHeight w:hRule="exact" w:val="364"/>
        </w:trPr>
        <w:tc>
          <w:tcPr>
            <w:tcW w:type="dxa" w:w="2552"/>
            <w:vMerge/>
            <w:tcBorders/>
          </w:tcPr>
          <w:p/>
        </w:tc>
        <w:tc>
          <w:tcPr>
            <w:tcW w:type="dxa" w:w="2552"/>
            <w:vMerge/>
            <w:tcBorders/>
          </w:tcPr>
          <w:p/>
        </w:tc>
        <w:tc>
          <w:tcPr>
            <w:tcW w:type="dxa" w:w="1448"/>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36% </w:t>
            </w:r>
          </w:p>
        </w:tc>
        <w:tc>
          <w:tcPr>
            <w:tcW w:type="dxa" w:w="2552"/>
            <w:vMerge/>
            <w:tcBorders/>
          </w:tcPr>
          <w:p/>
        </w:tc>
      </w:tr>
      <w:tr>
        <w:trPr>
          <w:trHeight w:hRule="exact" w:val="126"/>
        </w:trPr>
        <w:tc>
          <w:tcPr>
            <w:tcW w:type="dxa" w:w="222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70" w:after="0"/>
              <w:ind w:left="0" w:right="0" w:firstLine="0"/>
              <w:jc w:val="center"/>
            </w:pPr>
            <w:r>
              <w:rPr>
                <w:rFonts w:ascii="SimSun" w:hAnsi="SimSun" w:eastAsia="SimSun"/>
                <w:b w:val="0"/>
                <w:i w:val="0"/>
                <w:color w:val="000000"/>
                <w:sz w:val="21"/>
              </w:rPr>
              <w:t>上海公路隧道</w:t>
            </w:r>
          </w:p>
        </w:tc>
        <w:tc>
          <w:tcPr>
            <w:tcW w:type="dxa" w:w="317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70" w:after="0"/>
              <w:ind w:left="0" w:right="0" w:firstLine="0"/>
              <w:jc w:val="center"/>
            </w:pPr>
            <w:r>
              <w:rPr>
                <w:rFonts w:ascii="SimSun" w:hAnsi="SimSun" w:eastAsia="SimSun"/>
                <w:b w:val="0"/>
                <w:i w:val="0"/>
                <w:color w:val="000000"/>
                <w:sz w:val="21"/>
              </w:rPr>
              <w:t>淤泥质黏土，砂质粉土</w:t>
            </w:r>
          </w:p>
        </w:tc>
        <w:tc>
          <w:tcPr>
            <w:tcW w:type="dxa" w:w="2552"/>
            <w:vMerge/>
            <w:tcBorders/>
          </w:tcPr>
          <w:p/>
        </w:tc>
        <w:tc>
          <w:tcPr>
            <w:tcW w:type="dxa" w:w="205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24" w:lineRule="exact" w:before="258" w:after="0"/>
              <w:ind w:left="0" w:right="0" w:firstLine="0"/>
              <w:jc w:val="center"/>
            </w:pPr>
            <w:r>
              <w:rPr>
                <w:rFonts w:ascii="SimSun" w:hAnsi="SimSun" w:eastAsia="SimSun"/>
                <w:b w:val="0"/>
                <w:i w:val="0"/>
                <w:color w:val="000000"/>
                <w:sz w:val="21"/>
              </w:rPr>
              <w:t>侯永茂</w:t>
            </w:r>
            <w:r>
              <w:rPr>
                <w:rFonts w:ascii="TimesNewRomanPSMT" w:hAnsi="TimesNewRomanPSMT" w:eastAsia="TimesNewRomanPSMT"/>
                <w:b w:val="0"/>
                <w:i w:val="0"/>
                <w:color w:val="000000"/>
                <w:sz w:val="14"/>
              </w:rPr>
              <w:t>[80]</w:t>
            </w:r>
          </w:p>
        </w:tc>
      </w:tr>
      <w:tr>
        <w:trPr>
          <w:trHeight w:hRule="exact" w:val="508"/>
        </w:trPr>
        <w:tc>
          <w:tcPr>
            <w:tcW w:type="dxa" w:w="2552"/>
            <w:vMerge/>
            <w:tcBorders>
              <w:bottom w:sz="11.199999999999818" w:val="single" w:color="#000000"/>
            </w:tcBorders>
          </w:tcPr>
          <w:p/>
        </w:tc>
        <w:tc>
          <w:tcPr>
            <w:tcW w:type="dxa" w:w="2552"/>
            <w:vMerge/>
            <w:tcBorders>
              <w:bottom w:sz="11.199999999999818" w:val="single" w:color="#000000"/>
            </w:tcBorders>
          </w:tcPr>
          <w:p/>
        </w:tc>
        <w:tc>
          <w:tcPr>
            <w:tcW w:type="dxa" w:w="1448"/>
            <w:tcBorders>
              <w:bottom w:sz="11.199999999999818"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39% </w:t>
            </w:r>
          </w:p>
        </w:tc>
        <w:tc>
          <w:tcPr>
            <w:tcW w:type="dxa" w:w="2552"/>
            <w:vMerge/>
            <w:tcBorders>
              <w:bottom w:sz="11.199999999999818" w:val="single" w:color="#000000"/>
            </w:tcBorders>
          </w:tcPr>
          <w:p/>
        </w:tc>
      </w:tr>
    </w:tbl>
    <w:p>
      <w:pPr>
        <w:autoSpaceDN w:val="0"/>
        <w:autoSpaceDE w:val="0"/>
        <w:widowControl/>
        <w:spacing w:line="266" w:lineRule="exact" w:before="198" w:after="0"/>
        <w:ind w:left="998" w:right="0" w:firstLine="0"/>
        <w:jc w:val="left"/>
      </w:pPr>
      <w:r>
        <w:rPr>
          <w:rFonts w:ascii="TimesNewRomanPSMT" w:hAnsi="TimesNewRomanPSMT" w:eastAsia="TimesNewRomanPSMT"/>
          <w:b w:val="0"/>
          <w:i w:val="0"/>
          <w:color w:val="000000"/>
          <w:sz w:val="24"/>
        </w:rPr>
        <w:t>3.2.3</w:t>
      </w:r>
      <w:r>
        <w:rPr>
          <w:rFonts w:ascii="SimHei" w:hAnsi="SimHei" w:eastAsia="SimHei"/>
          <w:b w:val="0"/>
          <w:i w:val="0"/>
          <w:color w:val="000000"/>
          <w:sz w:val="24"/>
        </w:rPr>
        <w:t xml:space="preserve"> 横向地表沉降</w:t>
      </w:r>
      <w:r>
        <w:rPr>
          <w:rFonts w:ascii="TimesNewRomanPSMT" w:hAnsi="TimesNewRomanPSMT" w:eastAsia="TimesNewRomanPSMT"/>
          <w:b w:val="0"/>
          <w:i w:val="0"/>
          <w:color w:val="000000"/>
          <w:sz w:val="24"/>
        </w:rPr>
        <w:t>Peck</w:t>
      </w:r>
      <w:r>
        <w:rPr>
          <w:rFonts w:ascii="SimHei" w:hAnsi="SimHei" w:eastAsia="SimHei"/>
          <w:b w:val="0"/>
          <w:i w:val="0"/>
          <w:color w:val="000000"/>
          <w:sz w:val="24"/>
        </w:rPr>
        <w:t xml:space="preserve"> 经验公式预测分析</w:t>
      </w:r>
    </w:p>
    <w:p>
      <w:pPr>
        <w:autoSpaceDN w:val="0"/>
        <w:autoSpaceDE w:val="0"/>
        <w:widowControl/>
        <w:spacing w:line="468" w:lineRule="exact" w:before="104" w:after="0"/>
        <w:ind w:left="998" w:right="0" w:firstLine="480"/>
        <w:jc w:val="left"/>
      </w:pPr>
      <w:r>
        <w:rPr>
          <w:rFonts w:ascii="SimSun" w:hAnsi="SimSun" w:eastAsia="SimSun"/>
          <w:b w:val="0"/>
          <w:i w:val="0"/>
          <w:color w:val="000000"/>
          <w:sz w:val="24"/>
        </w:rPr>
        <w:t>采用双线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经验公式计算盾构施工引起地表沉降时需要分别确定先行线和后行</w:t>
      </w:r>
      <w:r>
        <w:rPr>
          <w:rFonts w:ascii="SimSun" w:hAnsi="SimSun" w:eastAsia="SimSun"/>
          <w:b w:val="0"/>
          <w:i w:val="0"/>
          <w:color w:val="000000"/>
          <w:sz w:val="24"/>
        </w:rPr>
        <w:t>线地层损失率和地表沉降槽宽度系数，不同地质条件下地层损失率和地表沉降槽宽度系</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数的取值往往具有较大差别，通过对大量实测数据进行回归拟合分析得到的经验公式参</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数对在类似地层条件下的地表沉降预测具有重要意义。</w:t>
      </w:r>
    </w:p>
    <w:p>
      <w:pPr>
        <w:autoSpaceDN w:val="0"/>
        <w:autoSpaceDE w:val="0"/>
        <w:widowControl/>
        <w:spacing w:line="486" w:lineRule="exact" w:before="22" w:after="0"/>
        <w:ind w:left="998" w:right="138" w:firstLine="480"/>
        <w:jc w:val="both"/>
      </w:pPr>
      <w:r>
        <w:rPr>
          <w:rFonts w:ascii="SimSun" w:hAnsi="SimSun" w:eastAsia="SimSun"/>
          <w:b w:val="0"/>
          <w:i w:val="0"/>
          <w:color w:val="000000"/>
          <w:sz w:val="24"/>
        </w:rPr>
        <w:t>通过线性回归分析法，依托本工程中的实测数据反算拟合式（</w:t>
      </w:r>
      <w:r>
        <w:rPr>
          <w:rFonts w:ascii="TimesNewRomanPSMT" w:hAnsi="TimesNewRomanPSMT" w:eastAsia="TimesNewRomanPSMT"/>
          <w:b w:val="0"/>
          <w:i w:val="0"/>
          <w:color w:val="000000"/>
          <w:sz w:val="24"/>
        </w:rPr>
        <w:t>1-5</w:t>
      </w:r>
      <w:r>
        <w:rPr>
          <w:rFonts w:ascii="SimSun" w:hAnsi="SimSun" w:eastAsia="SimSun"/>
          <w:b w:val="0"/>
          <w:i w:val="0"/>
          <w:color w:val="000000"/>
          <w:sz w:val="24"/>
        </w:rPr>
        <w:t>）中的相关参数，</w:t>
      </w:r>
      <w:r>
        <w:rPr>
          <w:rFonts w:ascii="SimSun" w:hAnsi="SimSun" w:eastAsia="SimSun"/>
          <w:b w:val="0"/>
          <w:i w:val="0"/>
          <w:color w:val="000000"/>
          <w:sz w:val="24"/>
        </w:rPr>
        <w:t>并依据式（</w:t>
      </w:r>
      <w:r>
        <w:rPr>
          <w:rFonts w:ascii="TimesNewRomanPSMT" w:hAnsi="TimesNewRomanPSMT" w:eastAsia="TimesNewRomanPSMT"/>
          <w:b w:val="0"/>
          <w:i w:val="0"/>
          <w:color w:val="000000"/>
          <w:sz w:val="24"/>
        </w:rPr>
        <w:t>1-5</w:t>
      </w:r>
      <w:r>
        <w:rPr>
          <w:rFonts w:ascii="SimSun" w:hAnsi="SimSun" w:eastAsia="SimSun"/>
          <w:b w:val="0"/>
          <w:i w:val="0"/>
          <w:color w:val="000000"/>
          <w:sz w:val="24"/>
        </w:rPr>
        <w:t>）对</w:t>
      </w:r>
      <w:r>
        <w:rPr>
          <w:rFonts w:ascii="TimesNewRomanPSMT" w:hAnsi="TimesNewRomanPSMT" w:eastAsia="TimesNewRomanPSMT"/>
          <w:b w:val="0"/>
          <w:i w:val="0"/>
          <w:color w:val="000000"/>
          <w:sz w:val="24"/>
        </w:rPr>
        <w:t>XD24</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号断面的地表横向沉降变形进行预测，计算结果如</w:t>
      </w:r>
      <w:r>
        <w:rPr>
          <w:rFonts w:ascii="SimSun" w:hAnsi="SimSun" w:eastAsia="SimSun"/>
          <w:b w:val="0"/>
          <w:i w:val="0"/>
          <w:color w:val="000000"/>
          <w:sz w:val="24"/>
        </w:rPr>
        <w:t>图</w:t>
      </w:r>
      <w:r>
        <w:rPr>
          <w:rFonts w:ascii="TimesNewRomanPSMT" w:hAnsi="TimesNewRomanPSMT" w:eastAsia="TimesNewRomanPSMT"/>
          <w:b w:val="0"/>
          <w:i w:val="0"/>
          <w:color w:val="000000"/>
          <w:sz w:val="24"/>
        </w:rPr>
        <w:t>3-9</w:t>
      </w:r>
      <w:r>
        <w:rPr>
          <w:rFonts w:ascii="SimSun" w:hAnsi="SimSun" w:eastAsia="SimSun"/>
          <w:b w:val="0"/>
          <w:i w:val="0"/>
          <w:color w:val="000000"/>
          <w:sz w:val="24"/>
        </w:rPr>
        <w:t xml:space="preserve"> 所示。由图可知，</w:t>
      </w:r>
      <w:r>
        <w:rPr>
          <w:rFonts w:ascii="TimesNewRomanPSMT" w:hAnsi="TimesNewRomanPSMT" w:eastAsia="TimesNewRomanPSMT"/>
          <w:b w:val="0"/>
          <w:i w:val="0"/>
          <w:color w:val="000000"/>
          <w:sz w:val="24"/>
        </w:rPr>
        <w:t>XD24</w:t>
      </w:r>
      <w:r>
        <w:rPr>
          <w:rFonts w:ascii="SimSun" w:hAnsi="SimSun" w:eastAsia="SimSun"/>
          <w:b w:val="0"/>
          <w:i w:val="0"/>
          <w:color w:val="000000"/>
          <w:sz w:val="24"/>
        </w:rPr>
        <w:t xml:space="preserve"> 号断面实测沉降和预测沉降曲线大致相同，均呈现出“</w:t>
      </w:r>
      <w:r>
        <w:rPr>
          <w:rFonts w:ascii="TimesNewRomanPSMT" w:hAnsi="TimesNewRomanPSMT" w:eastAsia="TimesNewRomanPSMT"/>
          <w:b w:val="0"/>
          <w:i w:val="0"/>
          <w:color w:val="000000"/>
          <w:sz w:val="24"/>
        </w:rPr>
        <w:t>W</w:t>
      </w:r>
      <w:r>
        <w:rPr>
          <w:rFonts w:ascii="SimSun" w:hAnsi="SimSun" w:eastAsia="SimSun"/>
          <w:b w:val="0"/>
          <w:i w:val="0"/>
          <w:color w:val="000000"/>
          <w:sz w:val="24"/>
        </w:rPr>
        <w:t>”</w:t>
      </w:r>
      <w:r>
        <w:rPr>
          <w:rFonts w:ascii="SimSun" w:hAnsi="SimSun" w:eastAsia="SimSun"/>
          <w:b w:val="0"/>
          <w:i w:val="0"/>
          <w:color w:val="000000"/>
          <w:sz w:val="24"/>
        </w:rPr>
        <w:t>型，而</w:t>
      </w:r>
      <w:r>
        <w:rPr>
          <w:rFonts w:ascii="TimesNewRomanPSMT" w:hAnsi="TimesNewRomanPSMT" w:eastAsia="TimesNewRomanPSMT"/>
          <w:b w:val="0"/>
          <w:i w:val="0"/>
          <w:color w:val="000000"/>
          <w:sz w:val="24"/>
        </w:rPr>
        <w:t>XD128</w:t>
      </w:r>
      <w:r>
        <w:rPr>
          <w:rFonts w:ascii="SimSun" w:hAnsi="SimSun" w:eastAsia="SimSun"/>
          <w:b w:val="0"/>
          <w:i w:val="0"/>
          <w:color w:val="000000"/>
          <w:sz w:val="24"/>
        </w:rPr>
        <w:t xml:space="preserve"> 号断面双线隧道对称轴线上方地表沉降预测值偏大，但沉降实测最大值</w:t>
      </w:r>
      <w:r>
        <w:rPr>
          <w:rFonts w:ascii="SimSun" w:hAnsi="SimSun" w:eastAsia="SimSun"/>
          <w:b w:val="0"/>
          <w:i w:val="0"/>
          <w:color w:val="000000"/>
          <w:sz w:val="24"/>
        </w:rPr>
        <w:t>与预测值基本一致，说明采用双线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公式预测粉细砂地层中双线盾构隧道掘进引起</w:t>
      </w:r>
      <w:r>
        <w:rPr>
          <w:rFonts w:ascii="SimSun" w:hAnsi="SimSun" w:eastAsia="SimSun"/>
          <w:b w:val="0"/>
          <w:i w:val="0"/>
          <w:color w:val="000000"/>
          <w:sz w:val="24"/>
        </w:rPr>
        <w:t>的地表沉降是基本可行的。利用式（</w:t>
      </w:r>
      <w:r>
        <w:rPr>
          <w:rFonts w:ascii="TimesNewRomanPSMT" w:hAnsi="TimesNewRomanPSMT" w:eastAsia="TimesNewRomanPSMT"/>
          <w:b w:val="0"/>
          <w:i w:val="0"/>
          <w:color w:val="000000"/>
          <w:sz w:val="24"/>
        </w:rPr>
        <w:t>1-5</w:t>
      </w:r>
      <w:r>
        <w:rPr>
          <w:rFonts w:ascii="SimSun" w:hAnsi="SimSun" w:eastAsia="SimSun"/>
          <w:b w:val="0"/>
          <w:i w:val="0"/>
          <w:color w:val="000000"/>
          <w:sz w:val="24"/>
        </w:rPr>
        <w:t>）预测地表沉降的关键是确定先行线和后行线的</w:t>
      </w:r>
      <w:r>
        <w:rPr>
          <w:rFonts w:ascii="SimSun" w:hAnsi="SimSun" w:eastAsia="SimSun"/>
          <w:b w:val="0"/>
          <w:i w:val="0"/>
          <w:color w:val="000000"/>
          <w:sz w:val="24"/>
        </w:rPr>
        <w:t>地表沉降槽宽度</w:t>
      </w:r>
      <w:r>
        <w:rPr>
          <w:rFonts w:ascii="Times New Roman" w:hAnsi="Times New Roman" w:eastAsia="Times New Roman"/>
          <w:b w:val="0"/>
          <w:i/>
          <w:color w:val="000000"/>
          <w:sz w:val="24"/>
        </w:rPr>
        <w:t>i</w:t>
      </w:r>
      <w:r>
        <w:rPr>
          <w:rFonts w:ascii="SimSun" w:hAnsi="SimSun" w:eastAsia="SimSun"/>
          <w:b w:val="0"/>
          <w:i w:val="0"/>
          <w:color w:val="000000"/>
          <w:sz w:val="24"/>
        </w:rPr>
        <w:t xml:space="preserve"> 和土体损失率</w:t>
      </w:r>
      <w:r>
        <w:rPr>
          <w:rFonts w:ascii="Times New Roman" w:hAnsi="Times New Roman" w:eastAsia="Times New Roman"/>
          <w:b w:val="0"/>
          <w:i/>
          <w:color w:val="000000"/>
          <w:sz w:val="24"/>
        </w:rPr>
        <w:t>η</w:t>
      </w:r>
      <w:r>
        <w:rPr>
          <w:rFonts w:ascii="SimSun" w:hAnsi="SimSun" w:eastAsia="SimSun"/>
          <w:b w:val="0"/>
          <w:i w:val="0"/>
          <w:color w:val="000000"/>
          <w:sz w:val="24"/>
        </w:rPr>
        <w:t>，此外，根据</w:t>
      </w:r>
      <w:r>
        <w:rPr>
          <w:rFonts w:ascii="TimesNewRomanPSMT" w:hAnsi="TimesNewRomanPSMT" w:eastAsia="TimesNewRomanPSMT"/>
          <w:b w:val="0"/>
          <w:i w:val="0"/>
          <w:color w:val="000000"/>
          <w:sz w:val="24"/>
        </w:rPr>
        <w:t>O‘Reilly&amp;New</w:t>
      </w:r>
      <w:r>
        <w:rPr>
          <w:rFonts w:ascii="TimesNewRomanPSMT" w:hAnsi="TimesNewRomanPSMT" w:eastAsia="TimesNewRomanPSMT"/>
          <w:b w:val="0"/>
          <w:i w:val="0"/>
          <w:color w:val="000000"/>
          <w:sz w:val="16"/>
        </w:rPr>
        <w:t>[28]</w:t>
      </w:r>
      <w:r>
        <w:rPr>
          <w:rFonts w:ascii="SimSun" w:hAnsi="SimSun" w:eastAsia="SimSun"/>
          <w:b w:val="0"/>
          <w:i w:val="0"/>
          <w:color w:val="000000"/>
          <w:sz w:val="24"/>
        </w:rPr>
        <w:t>等的研究结果，地表沉</w:t>
      </w:r>
      <w:r>
        <w:rPr>
          <w:rFonts w:ascii="SimSun" w:hAnsi="SimSun" w:eastAsia="SimSun"/>
          <w:b w:val="0"/>
          <w:i w:val="0"/>
          <w:color w:val="000000"/>
          <w:sz w:val="24"/>
        </w:rPr>
        <w:t>降槽宽度</w:t>
      </w:r>
      <w:r>
        <w:rPr>
          <w:rFonts w:ascii="Times New Roman" w:hAnsi="Times New Roman" w:eastAsia="Times New Roman"/>
          <w:b w:val="0"/>
          <w:i/>
          <w:color w:val="000000"/>
          <w:sz w:val="24"/>
        </w:rPr>
        <w:t>i</w:t>
      </w:r>
      <w:r>
        <w:rPr>
          <w:rFonts w:ascii="SimSun" w:hAnsi="SimSun" w:eastAsia="SimSun"/>
          <w:b w:val="0"/>
          <w:i w:val="0"/>
          <w:color w:val="000000"/>
          <w:sz w:val="24"/>
        </w:rPr>
        <w:t xml:space="preserve"> 与隧道开挖面中心至地表的距离</w:t>
      </w:r>
      <w:r>
        <w:rPr>
          <w:rFonts w:ascii="Times New Roman" w:hAnsi="Times New Roman" w:eastAsia="Times New Roman"/>
          <w:b w:val="0"/>
          <w:i/>
          <w:color w:val="000000"/>
          <w:sz w:val="24"/>
        </w:rPr>
        <w:t>H</w:t>
      </w:r>
      <w:r>
        <w:rPr>
          <w:rFonts w:ascii="SimSun" w:hAnsi="SimSun" w:eastAsia="SimSun"/>
          <w:b w:val="0"/>
          <w:i w:val="0"/>
          <w:color w:val="000000"/>
          <w:sz w:val="24"/>
        </w:rPr>
        <w:t xml:space="preserve"> 成正比，比例系数</w:t>
      </w:r>
      <w:r>
        <w:rPr>
          <w:rFonts w:ascii="Times New Roman" w:hAnsi="Times New Roman" w:eastAsia="Times New Roman"/>
          <w:b w:val="0"/>
          <w:i/>
          <w:color w:val="000000"/>
          <w:sz w:val="24"/>
        </w:rPr>
        <w:t>K</w:t>
      </w:r>
      <w:r>
        <w:rPr>
          <w:rFonts w:ascii="SimSun" w:hAnsi="SimSun" w:eastAsia="SimSun"/>
          <w:b w:val="0"/>
          <w:i w:val="0"/>
          <w:color w:val="000000"/>
          <w:sz w:val="24"/>
        </w:rPr>
        <w:t xml:space="preserve"> 为地表沉降槽宽度系</w:t>
      </w:r>
      <w:r>
        <w:rPr>
          <w:rFonts w:ascii="SimSun" w:hAnsi="SimSun" w:eastAsia="SimSun"/>
          <w:b w:val="0"/>
          <w:i w:val="0"/>
          <w:color w:val="000000"/>
          <w:sz w:val="24"/>
        </w:rPr>
        <w:t>数，其值仅与隧道上覆地层性质有关。</w:t>
      </w:r>
    </w:p>
    <w:p>
      <w:pPr>
        <w:autoSpaceDN w:val="0"/>
        <w:autoSpaceDE w:val="0"/>
        <w:widowControl/>
        <w:spacing w:line="240" w:lineRule="exact" w:before="650" w:after="0"/>
        <w:ind w:left="0" w:right="4540" w:firstLine="0"/>
        <w:jc w:val="right"/>
      </w:pPr>
      <w:r>
        <w:rPr>
          <w:rFonts w:ascii="TimesNewRomanPSMT" w:hAnsi="TimesNewRomanPSMT" w:eastAsia="TimesNewRomanPSMT"/>
          <w:b w:val="0"/>
          <w:i w:val="0"/>
          <w:color w:val="000000"/>
          <w:sz w:val="18"/>
        </w:rPr>
        <w:t xml:space="preserve">48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50" name="Picture 4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1" name="Picture 4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965200</wp:posOffset>
            </wp:positionV>
            <wp:extent cx="2413000" cy="19558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413000" cy="1955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914400</wp:posOffset>
            </wp:positionV>
            <wp:extent cx="2349500" cy="19685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2349500" cy="1968500"/>
                    </a:xfrm>
                    <a:prstGeom prst="rect"/>
                  </pic:spPr>
                </pic:pic>
              </a:graphicData>
            </a:graphic>
          </wp:anchor>
        </w:drawing>
      </w:r>
    </w:p>
    <w:p>
      <w:pPr>
        <w:autoSpaceDN w:val="0"/>
        <w:autoSpaceDE w:val="0"/>
        <w:widowControl/>
        <w:spacing w:line="185" w:lineRule="auto" w:before="0" w:after="164"/>
        <w:ind w:left="0" w:right="3312"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tbl>
      <w:tblPr>
        <w:tblW w:type="auto" w:w="0"/>
        <w:tblLayout w:type="fixed"/>
        <w:tblLook w:firstColumn="1" w:firstRow="1" w:lastColumn="0" w:lastRow="0" w:noHBand="0" w:noVBand="1" w:val="04A0"/>
        <w:tblInd w:w="970.0" w:type="dxa"/>
      </w:tblPr>
      <w:tblGrid>
        <w:gridCol w:w="846"/>
        <w:gridCol w:w="846"/>
        <w:gridCol w:w="846"/>
        <w:gridCol w:w="846"/>
        <w:gridCol w:w="846"/>
        <w:gridCol w:w="846"/>
        <w:gridCol w:w="846"/>
        <w:gridCol w:w="846"/>
        <w:gridCol w:w="846"/>
        <w:gridCol w:w="846"/>
        <w:gridCol w:w="846"/>
        <w:gridCol w:w="846"/>
      </w:tblGrid>
      <w:tr>
        <w:trPr>
          <w:trHeight w:hRule="exact" w:val="490"/>
        </w:trPr>
        <w:tc>
          <w:tcPr>
            <w:tcW w:type="dxa" w:w="530"/>
            <w:tcBorders>
              <w:top w:sz="5.599999999999966" w:val="single" w:color="#000000"/>
            </w:tcBorders>
            <w:tcMar>
              <w:start w:w="0" w:type="dxa"/>
              <w:end w:w="0" w:type="dxa"/>
            </w:tcMar>
          </w:tcPr>
          <w:p>
            <w:pPr>
              <w:autoSpaceDN w:val="0"/>
              <w:autoSpaceDE w:val="0"/>
              <w:widowControl/>
              <w:spacing w:line="268" w:lineRule="exact" w:before="156" w:after="0"/>
              <w:ind w:left="0" w:right="120" w:firstLine="0"/>
              <w:jc w:val="right"/>
            </w:pPr>
            <w:r>
              <w:rPr>
                <w:w w:val="98.13104629516602"/>
                <w:rFonts w:ascii="TimesNewRomanPSMT" w:hAnsi="TimesNewRomanPSMT" w:eastAsia="TimesNewRomanPSMT"/>
                <w:b w:val="0"/>
                <w:i w:val="0"/>
                <w:color w:val="000000"/>
                <w:sz w:val="20"/>
              </w:rPr>
              <w:t>0</w:t>
            </w:r>
          </w:p>
        </w:tc>
        <w:tc>
          <w:tcPr>
            <w:tcW w:type="dxa" w:w="1820"/>
            <w:gridSpan w:val="2"/>
            <w:tcBorders>
              <w:top w:sz="5.599999999999966" w:val="single" w:color="#000000"/>
            </w:tcBorders>
            <w:tcMar>
              <w:start w:w="0" w:type="dxa"/>
              <w:end w:w="0" w:type="dxa"/>
            </w:tcMar>
            <w:tcMar>
              <w:start w:w="0" w:type="dxa"/>
              <w:end w:w="0" w:type="dxa"/>
            </w:tcMar>
          </w:tcPr>
          <w:p>
            <w:pPr>
              <w:autoSpaceDN w:val="0"/>
              <w:autoSpaceDE w:val="0"/>
              <w:widowControl/>
              <w:spacing w:line="190" w:lineRule="auto" w:before="74" w:after="0"/>
              <w:ind w:left="0" w:right="224" w:firstLine="0"/>
              <w:jc w:val="right"/>
            </w:pPr>
            <w:r>
              <w:rPr>
                <w:w w:val="102.74470647176106"/>
                <w:rFonts w:ascii="SimSun" w:hAnsi="SimSun" w:eastAsia="SimSun"/>
                <w:b w:val="0"/>
                <w:i w:val="0"/>
                <w:color w:val="000000"/>
                <w:sz w:val="15"/>
              </w:rPr>
              <w:t>左线轴线</w:t>
            </w:r>
          </w:p>
        </w:tc>
        <w:tc>
          <w:tcPr>
            <w:tcW w:type="dxa" w:w="2060"/>
            <w:gridSpan w:val="2"/>
            <w:tcBorders>
              <w:top w:sz="5.599999999999966" w:val="single" w:color="#000000"/>
            </w:tcBorders>
            <w:tcMar>
              <w:start w:w="0" w:type="dxa"/>
              <w:end w:w="0" w:type="dxa"/>
            </w:tcMar>
            <w:tcMar>
              <w:start w:w="0" w:type="dxa"/>
              <w:end w:w="0" w:type="dxa"/>
            </w:tcMar>
          </w:tcPr>
          <w:p>
            <w:pPr>
              <w:autoSpaceDN w:val="0"/>
              <w:autoSpaceDE w:val="0"/>
              <w:widowControl/>
              <w:spacing w:line="190" w:lineRule="auto" w:before="68" w:after="0"/>
              <w:ind w:left="226" w:right="0" w:firstLine="0"/>
              <w:jc w:val="left"/>
            </w:pPr>
            <w:r>
              <w:rPr>
                <w:w w:val="102.74470647176106"/>
                <w:rFonts w:ascii="SimSun" w:hAnsi="SimSun" w:eastAsia="SimSun"/>
                <w:b w:val="0"/>
                <w:i w:val="0"/>
                <w:color w:val="000000"/>
                <w:sz w:val="15"/>
              </w:rPr>
              <w:t>右线轴线</w:t>
            </w:r>
          </w:p>
        </w:tc>
        <w:tc>
          <w:tcPr>
            <w:tcW w:type="dxa" w:w="640"/>
            <w:tcBorders>
              <w:top w:sz="5.599999999999966" w:val="single" w:color="#000000"/>
            </w:tcBorders>
            <w:tcMar>
              <w:start w:w="0" w:type="dxa"/>
              <w:end w:w="0" w:type="dxa"/>
            </w:tcMar>
          </w:tcPr>
          <w:p>
            <w:pPr>
              <w:autoSpaceDN w:val="0"/>
              <w:autoSpaceDE w:val="0"/>
              <w:widowControl/>
              <w:spacing w:line="268" w:lineRule="exact" w:before="84" w:after="0"/>
              <w:ind w:left="0" w:right="114" w:firstLine="0"/>
              <w:jc w:val="right"/>
            </w:pPr>
            <w:r>
              <w:rPr>
                <w:w w:val="98.13104629516602"/>
                <w:rFonts w:ascii="TimesNewRomanPSMT" w:hAnsi="TimesNewRomanPSMT" w:eastAsia="TimesNewRomanPSMT"/>
                <w:b w:val="0"/>
                <w:i w:val="0"/>
                <w:color w:val="000000"/>
                <w:sz w:val="20"/>
              </w:rPr>
              <w:t>0</w:t>
            </w:r>
          </w:p>
        </w:tc>
        <w:tc>
          <w:tcPr>
            <w:tcW w:type="dxa" w:w="1540"/>
            <w:gridSpan w:val="2"/>
            <w:tcBorders>
              <w:top w:sz="5.599999999999966" w:val="single" w:color="#000000"/>
            </w:tcBorders>
            <w:tcMar>
              <w:start w:w="0" w:type="dxa"/>
              <w:end w:w="0" w:type="dxa"/>
            </w:tcMar>
            <w:tcMar>
              <w:start w:w="0" w:type="dxa"/>
              <w:end w:w="0" w:type="dxa"/>
            </w:tcMar>
          </w:tcPr>
          <w:p>
            <w:pPr>
              <w:autoSpaceDN w:val="0"/>
              <w:autoSpaceDE w:val="0"/>
              <w:widowControl/>
              <w:spacing w:line="190" w:lineRule="auto" w:before="10" w:after="0"/>
              <w:ind w:left="0" w:right="34" w:firstLine="0"/>
              <w:jc w:val="right"/>
            </w:pPr>
            <w:r>
              <w:rPr>
                <w:w w:val="102.74470647176106"/>
                <w:rFonts w:ascii="SimSun" w:hAnsi="SimSun" w:eastAsia="SimSun"/>
                <w:b w:val="0"/>
                <w:i w:val="0"/>
                <w:color w:val="000000"/>
                <w:sz w:val="15"/>
              </w:rPr>
              <w:t>左线轴线</w:t>
            </w:r>
          </w:p>
        </w:tc>
        <w:tc>
          <w:tcPr>
            <w:tcW w:type="dxa" w:w="2538"/>
            <w:gridSpan w:val="4"/>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0" w:after="0"/>
              <w:ind w:left="268" w:right="0" w:firstLine="0"/>
              <w:jc w:val="left"/>
            </w:pPr>
            <w:r>
              <w:rPr>
                <w:w w:val="102.74470647176106"/>
                <w:rFonts w:ascii="SimSun" w:hAnsi="SimSun" w:eastAsia="SimSun"/>
                <w:b w:val="0"/>
                <w:i w:val="0"/>
                <w:color w:val="000000"/>
                <w:sz w:val="15"/>
              </w:rPr>
              <w:t>右线轴线</w:t>
            </w:r>
          </w:p>
        </w:tc>
      </w:tr>
      <w:tr>
        <w:trPr>
          <w:trHeight w:hRule="exact" w:val="447"/>
        </w:trPr>
        <w:tc>
          <w:tcPr>
            <w:tcW w:type="dxa" w:w="530"/>
            <w:tcBorders/>
            <w:tcMar>
              <w:start w:w="0" w:type="dxa"/>
              <w:end w:w="0" w:type="dxa"/>
            </w:tcMar>
          </w:tcPr>
          <w:p>
            <w:pPr>
              <w:autoSpaceDN w:val="0"/>
              <w:autoSpaceDE w:val="0"/>
              <w:widowControl/>
              <w:spacing w:line="268" w:lineRule="exact" w:before="108" w:after="0"/>
              <w:ind w:left="0" w:right="120" w:firstLine="0"/>
              <w:jc w:val="right"/>
            </w:pPr>
            <w:r>
              <w:rPr>
                <w:w w:val="98.13104629516602"/>
                <w:rFonts w:ascii="TimesNewRomanPSMT" w:hAnsi="TimesNewRomanPSMT" w:eastAsia="TimesNewRomanPSMT"/>
                <w:b w:val="0"/>
                <w:i w:val="0"/>
                <w:color w:val="000000"/>
                <w:sz w:val="20"/>
              </w:rPr>
              <w:t>-1</w:t>
            </w:r>
          </w:p>
        </w:tc>
        <w:tc>
          <w:tcPr>
            <w:tcW w:type="dxa" w:w="38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508" w:after="0"/>
              <w:ind w:left="0" w:right="688" w:firstLine="0"/>
              <w:jc w:val="right"/>
            </w:pPr>
            <w:r>
              <w:rPr>
                <w:w w:val="102.74470647176106"/>
                <w:rFonts w:ascii="Symbol" w:hAnsi="Symbol" w:eastAsia="Symbol"/>
                <w:b w:val="0"/>
                <w:i w:val="0"/>
                <w:color w:val="000000"/>
                <w:sz w:val="15"/>
              </w:rPr>
              <w:t></w:t>
            </w:r>
            <w:r>
              <w:rPr>
                <w:w w:val="102.79654502868651"/>
                <w:rFonts w:ascii="SimSun" w:hAnsi="SimSun" w:eastAsia="SimSun"/>
                <w:b w:val="0"/>
                <w:i w:val="0"/>
                <w:color w:val="000000"/>
                <w:sz w:val="10"/>
              </w:rPr>
              <w:t>右</w:t>
            </w:r>
            <w:r>
              <w:rPr>
                <w:w w:val="102.74470647176106"/>
                <w:rFonts w:ascii="TimesNewRomanPSMT" w:hAnsi="TimesNewRomanPSMT" w:eastAsia="TimesNewRomanPSMT"/>
                <w:b w:val="0"/>
                <w:i w:val="0"/>
                <w:color w:val="000000"/>
                <w:sz w:val="15"/>
              </w:rPr>
              <w:t>=0.11%</w:t>
            </w:r>
          </w:p>
        </w:tc>
        <w:tc>
          <w:tcPr>
            <w:tcW w:type="dxa" w:w="640"/>
            <w:tcBorders/>
            <w:tcMar>
              <w:start w:w="0" w:type="dxa"/>
              <w:end w:w="0" w:type="dxa"/>
            </w:tcMar>
          </w:tcPr>
          <w:p>
            <w:pPr>
              <w:autoSpaceDN w:val="0"/>
              <w:autoSpaceDE w:val="0"/>
              <w:widowControl/>
              <w:spacing w:line="268" w:lineRule="exact" w:before="70" w:after="0"/>
              <w:ind w:left="0" w:right="114" w:firstLine="0"/>
              <w:jc w:val="right"/>
            </w:pPr>
            <w:r>
              <w:rPr>
                <w:w w:val="98.13104629516602"/>
                <w:rFonts w:ascii="TimesNewRomanPSMT" w:hAnsi="TimesNewRomanPSMT" w:eastAsia="TimesNewRomanPSMT"/>
                <w:b w:val="0"/>
                <w:i w:val="0"/>
                <w:color w:val="000000"/>
                <w:sz w:val="20"/>
              </w:rPr>
              <w:t>-2</w:t>
            </w:r>
          </w:p>
        </w:tc>
        <w:tc>
          <w:tcPr>
            <w:tcW w:type="dxa" w:w="407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856" w:after="0"/>
              <w:ind w:left="0" w:right="780" w:firstLine="0"/>
              <w:jc w:val="right"/>
            </w:pPr>
            <w:r>
              <w:rPr>
                <w:w w:val="102.74470647176106"/>
                <w:rFonts w:ascii="Symbol" w:hAnsi="Symbol" w:eastAsia="Symbol"/>
                <w:b w:val="0"/>
                <w:i w:val="0"/>
                <w:color w:val="000000"/>
                <w:sz w:val="15"/>
              </w:rPr>
              <w:t></w:t>
            </w:r>
            <w:r>
              <w:rPr>
                <w:w w:val="102.79654502868651"/>
                <w:rFonts w:ascii="SimSun" w:hAnsi="SimSun" w:eastAsia="SimSun"/>
                <w:b w:val="0"/>
                <w:i w:val="0"/>
                <w:color w:val="000000"/>
                <w:sz w:val="10"/>
              </w:rPr>
              <w:t>右</w:t>
            </w:r>
            <w:r>
              <w:rPr>
                <w:w w:val="102.74470647176106"/>
                <w:rFonts w:ascii="TimesNewRomanPSMT" w:hAnsi="TimesNewRomanPSMT" w:eastAsia="TimesNewRomanPSMT"/>
                <w:b w:val="0"/>
                <w:i w:val="0"/>
                <w:color w:val="000000"/>
                <w:sz w:val="15"/>
              </w:rPr>
              <w:t>=0.28%</w:t>
            </w:r>
          </w:p>
        </w:tc>
      </w:tr>
      <w:tr>
        <w:trPr>
          <w:trHeight w:hRule="exact" w:val="289"/>
        </w:trPr>
        <w:tc>
          <w:tcPr>
            <w:tcW w:type="dxa" w:w="530"/>
            <w:vMerge w:val="restart"/>
            <w:tcBorders/>
            <w:tcMar>
              <w:start w:w="0" w:type="dxa"/>
              <w:end w:w="0" w:type="dxa"/>
            </w:tcMar>
            <w:tcMar>
              <w:start w:w="0" w:type="dxa"/>
              <w:end w:w="0" w:type="dxa"/>
            </w:tcMar>
          </w:tcPr>
          <w:p>
            <w:pPr>
              <w:autoSpaceDN w:val="0"/>
              <w:autoSpaceDE w:val="0"/>
              <w:widowControl/>
              <w:spacing w:line="270" w:lineRule="exact" w:before="92" w:after="0"/>
              <w:ind w:left="0" w:right="120" w:firstLine="0"/>
              <w:jc w:val="right"/>
            </w:pPr>
            <w:r>
              <w:rPr>
                <w:w w:val="98.13104629516602"/>
                <w:rFonts w:ascii="TimesNewRomanPSMT" w:hAnsi="TimesNewRomanPSMT" w:eastAsia="TimesNewRomanPSMT"/>
                <w:b w:val="0"/>
                <w:i w:val="0"/>
                <w:color w:val="000000"/>
                <w:sz w:val="20"/>
              </w:rPr>
              <w:t>-2</w:t>
            </w:r>
          </w:p>
        </w:tc>
        <w:tc>
          <w:tcPr>
            <w:tcW w:type="dxa" w:w="3384"/>
            <w:gridSpan w:val="4"/>
            <w:vMerge/>
            <w:tcBorders/>
          </w:tcP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68" w:val="left"/>
              </w:tabs>
              <w:autoSpaceDE w:val="0"/>
              <w:widowControl/>
              <w:spacing w:line="446" w:lineRule="exact" w:before="0" w:after="0"/>
              <w:ind w:left="120" w:right="0" w:firstLine="0"/>
              <w:jc w:val="left"/>
            </w:pPr>
            <w:r>
              <w:rPr>
                <w:w w:val="98.13104629516602"/>
                <w:rFonts w:ascii="TimesNewRomanPSMT" w:hAnsi="TimesNewRomanPSMT" w:eastAsia="TimesNewRomanPSMT"/>
                <w:b w:val="0"/>
                <w:i w:val="0"/>
                <w:color w:val="000000"/>
                <w:sz w:val="20"/>
              </w:rPr>
              <w:t>-4</w:t>
            </w:r>
            <w:r>
              <w:rPr>
                <w:w w:val="98.13104629516602"/>
                <w:rFonts w:ascii="SimSun" w:hAnsi="SimSun" w:eastAsia="SimSun"/>
                <w:b w:val="0"/>
                <w:i w:val="0"/>
                <w:color w:val="000000"/>
                <w:sz w:val="20"/>
              </w:rPr>
              <w:t>沉降量/</w:t>
            </w:r>
            <w:r>
              <w:rPr>
                <w:w w:val="98.13104629516602"/>
                <w:rFonts w:ascii="TimesNewRomanPSMT" w:hAnsi="TimesNewRomanPSMT" w:eastAsia="TimesNewRomanPSMT"/>
                <w:b w:val="0"/>
                <w:i w:val="0"/>
                <w:color w:val="000000"/>
                <w:sz w:val="20"/>
              </w:rPr>
              <w:t>mm</w:t>
            </w:r>
            <w:r>
              <w:br/>
            </w:r>
            <w:r>
              <w:rPr>
                <w:w w:val="98.13104629516602"/>
                <w:rFonts w:ascii="TimesNewRomanPSMT" w:hAnsi="TimesNewRomanPSMT" w:eastAsia="TimesNewRomanPSMT"/>
                <w:b w:val="0"/>
                <w:i w:val="0"/>
                <w:color w:val="000000"/>
                <w:sz w:val="20"/>
              </w:rPr>
              <w:t>-6</w:t>
            </w:r>
          </w:p>
          <w:p>
            <w:pPr>
              <w:autoSpaceDN w:val="0"/>
              <w:autoSpaceDE w:val="0"/>
              <w:widowControl/>
              <w:spacing w:line="268" w:lineRule="exact" w:before="0" w:after="0"/>
              <w:ind w:left="0" w:right="114" w:firstLine="0"/>
              <w:jc w:val="right"/>
            </w:pPr>
            <w:r>
              <w:rPr>
                <w:w w:val="98.13104629516602"/>
                <w:rFonts w:ascii="TimesNewRomanPSMT" w:hAnsi="TimesNewRomanPSMT" w:eastAsia="TimesNewRomanPSMT"/>
                <w:b w:val="0"/>
                <w:i w:val="0"/>
                <w:color w:val="000000"/>
                <w:sz w:val="20"/>
              </w:rPr>
              <w:t>-8</w:t>
            </w:r>
          </w:p>
        </w:tc>
        <w:tc>
          <w:tcPr>
            <w:tcW w:type="dxa" w:w="5076"/>
            <w:gridSpan w:val="6"/>
            <w:vMerge/>
            <w:tcBorders/>
          </w:tcPr>
          <w:p/>
        </w:tc>
      </w:tr>
      <w:tr>
        <w:trPr>
          <w:trHeight w:hRule="exact" w:val="82"/>
        </w:trPr>
        <w:tc>
          <w:tcPr>
            <w:tcW w:type="dxa" w:w="846"/>
            <w:vMerge/>
            <w:tcBorders/>
          </w:tcPr>
          <w:p/>
        </w:tc>
        <w:tc>
          <w:tcPr>
            <w:tcW w:type="dxa" w:w="38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2" w:after="0"/>
              <w:ind w:left="0" w:right="812" w:firstLine="0"/>
              <w:jc w:val="right"/>
            </w:pPr>
            <w:r>
              <w:rPr>
                <w:w w:val="102.74470647176106"/>
                <w:rFonts w:ascii="Times New Roman" w:hAnsi="Times New Roman" w:eastAsia="Times New Roman"/>
                <w:b w:val="0"/>
                <w:i/>
                <w:color w:val="000000"/>
                <w:sz w:val="15"/>
              </w:rPr>
              <w:t>K</w:t>
            </w:r>
            <w:r>
              <w:rPr>
                <w:w w:val="102.79654502868651"/>
                <w:rFonts w:ascii="SimSun" w:hAnsi="SimSun" w:eastAsia="SimSun"/>
                <w:b w:val="0"/>
                <w:i w:val="0"/>
                <w:color w:val="000000"/>
                <w:sz w:val="10"/>
              </w:rPr>
              <w:t>右</w:t>
            </w:r>
            <w:r>
              <w:rPr>
                <w:w w:val="102.74470647176106"/>
                <w:rFonts w:ascii="TimesNewRomanPSMT" w:hAnsi="TimesNewRomanPSMT" w:eastAsia="TimesNewRomanPSMT"/>
                <w:b w:val="0"/>
                <w:i w:val="0"/>
                <w:color w:val="000000"/>
                <w:sz w:val="15"/>
              </w:rPr>
              <w:t>=0.32</w:t>
            </w:r>
          </w:p>
        </w:tc>
        <w:tc>
          <w:tcPr>
            <w:tcW w:type="dxa" w:w="846"/>
            <w:vMerge/>
            <w:tcBorders/>
          </w:tcPr>
          <w:p/>
        </w:tc>
        <w:tc>
          <w:tcPr>
            <w:tcW w:type="dxa" w:w="5076"/>
            <w:gridSpan w:val="6"/>
            <w:vMerge/>
            <w:tcBorders/>
          </w:tcPr>
          <w:p/>
        </w:tc>
      </w:tr>
      <w:tr>
        <w:trPr>
          <w:trHeight w:hRule="exact" w:val="262"/>
        </w:trPr>
        <w:tc>
          <w:tcPr>
            <w:tcW w:type="dxa" w:w="530"/>
            <w:vMerge w:val="restart"/>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0" w:lineRule="exact" w:before="1030" w:after="0"/>
              <w:ind w:left="26" w:right="0" w:firstLine="0"/>
              <w:jc w:val="left"/>
            </w:pPr>
            <w:r>
              <w:rPr>
                <w:w w:val="98.13104629516602"/>
                <w:rFonts w:ascii="SimSun" w:hAnsi="SimSun" w:eastAsia="SimSun"/>
                <w:b w:val="0"/>
                <w:i w:val="0"/>
                <w:color w:val="000000"/>
                <w:sz w:val="20"/>
              </w:rPr>
              <w:t>沉降量/</w:t>
            </w:r>
            <w:r>
              <w:rPr>
                <w:w w:val="98.13104629516602"/>
                <w:rFonts w:ascii="TimesNewRomanPSMT" w:hAnsi="TimesNewRomanPSMT" w:eastAsia="TimesNewRomanPSMT"/>
                <w:b w:val="0"/>
                <w:i w:val="0"/>
                <w:color w:val="000000"/>
                <w:sz w:val="20"/>
              </w:rPr>
              <w:t>mm</w:t>
            </w:r>
            <w:r>
              <w:br/>
            </w:r>
            <w:r>
              <w:rPr>
                <w:w w:val="98.13104629516602"/>
                <w:rFonts w:ascii="TimesNewRomanPSMT" w:hAnsi="TimesNewRomanPSMT" w:eastAsia="TimesNewRomanPSMT"/>
                <w:b w:val="0"/>
                <w:i w:val="0"/>
                <w:color w:val="000000"/>
                <w:sz w:val="20"/>
              </w:rPr>
              <w:t>-3</w:t>
            </w:r>
          </w:p>
          <w:p>
            <w:pPr>
              <w:autoSpaceDN w:val="0"/>
              <w:autoSpaceDE w:val="0"/>
              <w:widowControl/>
              <w:spacing w:line="268" w:lineRule="exact" w:before="0" w:after="0"/>
              <w:ind w:left="0" w:right="120" w:firstLine="0"/>
              <w:jc w:val="right"/>
            </w:pPr>
            <w:r>
              <w:rPr>
                <w:w w:val="98.13104629516602"/>
                <w:rFonts w:ascii="TimesNewRomanPSMT" w:hAnsi="TimesNewRomanPSMT" w:eastAsia="TimesNewRomanPSMT"/>
                <w:b w:val="0"/>
                <w:i w:val="0"/>
                <w:color w:val="000000"/>
                <w:sz w:val="20"/>
              </w:rPr>
              <w:t>-4</w:t>
            </w:r>
          </w:p>
        </w:tc>
        <w:tc>
          <w:tcPr>
            <w:tcW w:type="dxa" w:w="3384"/>
            <w:gridSpan w:val="4"/>
            <w:vMerge/>
            <w:tcBorders/>
          </w:tcPr>
          <w:p/>
        </w:tc>
        <w:tc>
          <w:tcPr>
            <w:tcW w:type="dxa" w:w="846"/>
            <w:vMerge/>
            <w:tcBorders/>
          </w:tcPr>
          <w:p/>
        </w:tc>
        <w:tc>
          <w:tcPr>
            <w:tcW w:type="dxa" w:w="5076"/>
            <w:gridSpan w:val="6"/>
            <w:vMerge/>
            <w:tcBorders/>
          </w:tcPr>
          <w:p/>
        </w:tc>
      </w:tr>
      <w:tr>
        <w:trPr>
          <w:trHeight w:hRule="exact" w:val="398"/>
        </w:trPr>
        <w:tc>
          <w:tcPr>
            <w:tcW w:type="dxa" w:w="846"/>
            <w:vMerge/>
            <w:tcBorders/>
          </w:tcPr>
          <w:p/>
        </w:tc>
        <w:tc>
          <w:tcPr>
            <w:tcW w:type="dxa" w:w="38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614" w:after="0"/>
              <w:ind w:left="0" w:right="636" w:firstLine="0"/>
              <w:jc w:val="right"/>
            </w:pPr>
            <w:r>
              <w:rPr>
                <w:w w:val="102.74470647176106"/>
                <w:rFonts w:ascii="SimSun" w:hAnsi="SimSun" w:eastAsia="SimSun"/>
                <w:b w:val="0"/>
                <w:i w:val="0"/>
                <w:color w:val="000000"/>
                <w:sz w:val="15"/>
              </w:rPr>
              <w:t xml:space="preserve"> 总沉降实测</w:t>
            </w:r>
          </w:p>
        </w:tc>
        <w:tc>
          <w:tcPr>
            <w:tcW w:type="dxa" w:w="846"/>
            <w:vMerge/>
            <w:tcBorders/>
          </w:tcPr>
          <w:p/>
        </w:tc>
        <w:tc>
          <w:tcPr>
            <w:tcW w:type="dxa" w:w="407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2" w:after="0"/>
              <w:ind w:left="0" w:right="904" w:firstLine="0"/>
              <w:jc w:val="right"/>
            </w:pPr>
            <w:r>
              <w:rPr>
                <w:w w:val="102.74470647176106"/>
                <w:rFonts w:ascii="Times New Roman" w:hAnsi="Times New Roman" w:eastAsia="Times New Roman"/>
                <w:b w:val="0"/>
                <w:i/>
                <w:color w:val="000000"/>
                <w:sz w:val="15"/>
              </w:rPr>
              <w:t>K</w:t>
            </w:r>
            <w:r>
              <w:rPr>
                <w:w w:val="102.79654502868651"/>
                <w:rFonts w:ascii="SimSun" w:hAnsi="SimSun" w:eastAsia="SimSun"/>
                <w:b w:val="0"/>
                <w:i w:val="0"/>
                <w:color w:val="000000"/>
                <w:sz w:val="10"/>
              </w:rPr>
              <w:t>右</w:t>
            </w:r>
            <w:r>
              <w:rPr>
                <w:w w:val="102.74470647176106"/>
                <w:rFonts w:ascii="TimesNewRomanPSMT" w:hAnsi="TimesNewRomanPSMT" w:eastAsia="TimesNewRomanPSMT"/>
                <w:b w:val="0"/>
                <w:i w:val="0"/>
                <w:color w:val="000000"/>
                <w:sz w:val="15"/>
              </w:rPr>
              <w:t>=0.59</w:t>
            </w:r>
          </w:p>
        </w:tc>
      </w:tr>
      <w:tr>
        <w:trPr>
          <w:trHeight w:hRule="exact" w:val="376"/>
        </w:trPr>
        <w:tc>
          <w:tcPr>
            <w:tcW w:type="dxa" w:w="846"/>
            <w:vMerge/>
            <w:tcBorders/>
          </w:tcPr>
          <w:p/>
        </w:tc>
        <w:tc>
          <w:tcPr>
            <w:tcW w:type="dxa" w:w="3384"/>
            <w:gridSpan w:val="4"/>
            <w:vMerge/>
            <w:tcBorders/>
          </w:tcPr>
          <w:p/>
        </w:tc>
        <w:tc>
          <w:tcPr>
            <w:tcW w:type="dxa" w:w="846"/>
            <w:vMerge/>
            <w:tcBorders/>
          </w:tcPr>
          <w:p/>
        </w:tc>
        <w:tc>
          <w:tcPr>
            <w:tcW w:type="dxa" w:w="1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56" w:after="0"/>
              <w:ind w:left="142" w:right="720" w:hanging="12"/>
              <w:jc w:val="left"/>
            </w:pPr>
            <w:r>
              <w:rPr>
                <w:w w:val="102.74470647176106"/>
                <w:rFonts w:ascii="Symbol" w:hAnsi="Symbol" w:eastAsia="Symbol"/>
                <w:b w:val="0"/>
                <w:i w:val="0"/>
                <w:color w:val="000000"/>
                <w:sz w:val="15"/>
              </w:rPr>
              <w:t></w:t>
            </w:r>
            <w:r>
              <w:rPr>
                <w:w w:val="102.79654502868651"/>
                <w:rFonts w:ascii="SimSun" w:hAnsi="SimSun" w:eastAsia="SimSun"/>
                <w:b w:val="0"/>
                <w:i w:val="0"/>
                <w:color w:val="000000"/>
                <w:sz w:val="10"/>
              </w:rPr>
              <w:t>左</w:t>
            </w:r>
            <w:r>
              <w:rPr>
                <w:w w:val="102.74470647176106"/>
                <w:rFonts w:ascii="TimesNewRomanPSMT" w:hAnsi="TimesNewRomanPSMT" w:eastAsia="TimesNewRomanPSMT"/>
                <w:b w:val="0"/>
                <w:i w:val="0"/>
                <w:color w:val="000000"/>
                <w:sz w:val="15"/>
              </w:rPr>
              <w:t xml:space="preserve">=0.45% </w:t>
            </w:r>
            <w:r>
              <w:br/>
            </w:r>
            <w:r>
              <w:rPr>
                <w:w w:val="102.74470647176106"/>
                <w:rFonts w:ascii="Times New Roman" w:hAnsi="Times New Roman" w:eastAsia="Times New Roman"/>
                <w:b w:val="0"/>
                <w:i/>
                <w:color w:val="000000"/>
                <w:sz w:val="15"/>
              </w:rPr>
              <w:t>K</w:t>
            </w:r>
            <w:r>
              <w:rPr>
                <w:w w:val="102.79654502868651"/>
                <w:rFonts w:ascii="SimSun" w:hAnsi="SimSun" w:eastAsia="SimSun"/>
                <w:b w:val="0"/>
                <w:i w:val="0"/>
                <w:color w:val="000000"/>
                <w:sz w:val="10"/>
              </w:rPr>
              <w:t>左</w:t>
            </w:r>
            <w:r>
              <w:rPr>
                <w:w w:val="102.74470647176106"/>
                <w:rFonts w:ascii="TimesNewRomanPSMT" w:hAnsi="TimesNewRomanPSMT" w:eastAsia="TimesNewRomanPSMT"/>
                <w:b w:val="0"/>
                <w:i w:val="0"/>
                <w:color w:val="000000"/>
                <w:sz w:val="15"/>
              </w:rPr>
              <w:t>=0.64</w:t>
            </w:r>
          </w:p>
        </w:tc>
        <w:tc>
          <w:tcPr>
            <w:tcW w:type="dxa" w:w="253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28" w:val="left"/>
              </w:tabs>
              <w:autoSpaceDE w:val="0"/>
              <w:widowControl/>
              <w:spacing w:line="245" w:lineRule="auto" w:before="170" w:after="0"/>
              <w:ind w:left="850" w:right="720" w:firstLine="0"/>
              <w:jc w:val="left"/>
            </w:pPr>
            <w:r>
              <w:rPr>
                <w:w w:val="103.41861588614327"/>
                <w:rFonts w:ascii="SimSun" w:hAnsi="SimSun" w:eastAsia="SimSun"/>
                <w:b w:val="0"/>
                <w:i w:val="0"/>
                <w:color w:val="000000"/>
                <w:sz w:val="14"/>
              </w:rPr>
              <w:t xml:space="preserve"> 总沉降实测</w:t>
            </w:r>
            <w:r>
              <w:br/>
            </w:r>
            <w:r>
              <w:rPr>
                <w:w w:val="103.41861588614327"/>
                <w:rFonts w:ascii="SimSun" w:hAnsi="SimSun" w:eastAsia="SimSun"/>
                <w:b w:val="0"/>
                <w:i w:val="0"/>
                <w:color w:val="000000"/>
                <w:sz w:val="14"/>
              </w:rPr>
              <w:t xml:space="preserve"> 左线沉降实测</w:t>
            </w:r>
            <w:r>
              <w:br/>
            </w:r>
            <w:r>
              <w:rPr>
                <w:w w:val="103.41861588614327"/>
                <w:rFonts w:ascii="SimSun" w:hAnsi="SimSun" w:eastAsia="SimSun"/>
                <w:b w:val="0"/>
                <w:i w:val="0"/>
                <w:color w:val="000000"/>
                <w:sz w:val="14"/>
              </w:rPr>
              <w:t>右线沉降实测</w:t>
            </w:r>
          </w:p>
        </w:tc>
      </w:tr>
      <w:tr>
        <w:trPr>
          <w:trHeight w:hRule="exact" w:val="300"/>
        </w:trPr>
        <w:tc>
          <w:tcPr>
            <w:tcW w:type="dxa" w:w="530"/>
            <w:vMerge w:val="restart"/>
            <w:tcBorders/>
            <w:tcMar>
              <w:start w:w="0" w:type="dxa"/>
              <w:end w:w="0" w:type="dxa"/>
            </w:tcMar>
            <w:tcMar>
              <w:start w:w="0" w:type="dxa"/>
              <w:end w:w="0" w:type="dxa"/>
            </w:tcMar>
          </w:tcPr>
          <w:p>
            <w:pPr>
              <w:autoSpaceDN w:val="0"/>
              <w:autoSpaceDE w:val="0"/>
              <w:widowControl/>
              <w:spacing w:line="270" w:lineRule="exact" w:before="0" w:after="0"/>
              <w:ind w:left="0" w:right="120" w:firstLine="0"/>
              <w:jc w:val="right"/>
            </w:pPr>
            <w:r>
              <w:rPr>
                <w:w w:val="98.13104629516602"/>
                <w:rFonts w:ascii="TimesNewRomanPSMT" w:hAnsi="TimesNewRomanPSMT" w:eastAsia="TimesNewRomanPSMT"/>
                <w:b w:val="0"/>
                <w:i w:val="0"/>
                <w:color w:val="000000"/>
                <w:sz w:val="20"/>
              </w:rPr>
              <w:t>-5</w:t>
            </w:r>
          </w:p>
        </w:tc>
        <w:tc>
          <w:tcPr>
            <w:tcW w:type="dxa" w:w="18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20" w:after="0"/>
              <w:ind w:left="138" w:right="0" w:firstLine="0"/>
              <w:jc w:val="left"/>
            </w:pPr>
            <w:r>
              <w:rPr>
                <w:w w:val="102.74470647176106"/>
                <w:rFonts w:ascii="Symbol" w:hAnsi="Symbol" w:eastAsia="Symbol"/>
                <w:b w:val="0"/>
                <w:i w:val="0"/>
                <w:color w:val="000000"/>
                <w:sz w:val="15"/>
              </w:rPr>
              <w:t></w:t>
            </w:r>
            <w:r>
              <w:rPr>
                <w:w w:val="102.79654502868651"/>
                <w:rFonts w:ascii="SimSun" w:hAnsi="SimSun" w:eastAsia="SimSun"/>
                <w:b w:val="0"/>
                <w:i w:val="0"/>
                <w:color w:val="000000"/>
                <w:sz w:val="10"/>
              </w:rPr>
              <w:t>左</w:t>
            </w:r>
            <w:r>
              <w:rPr>
                <w:w w:val="102.74470647176106"/>
                <w:rFonts w:ascii="TimesNewRomanPSMT" w:hAnsi="TimesNewRomanPSMT" w:eastAsia="TimesNewRomanPSMT"/>
                <w:b w:val="0"/>
                <w:i w:val="0"/>
                <w:color w:val="000000"/>
                <w:sz w:val="15"/>
              </w:rPr>
              <w:t>=0.30%</w:t>
            </w:r>
          </w:p>
        </w:tc>
        <w:tc>
          <w:tcPr>
            <w:tcW w:type="dxa" w:w="2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6" w:after="0"/>
              <w:ind w:left="576" w:right="486" w:firstLine="0"/>
              <w:jc w:val="right"/>
            </w:pPr>
            <w:r>
              <w:rPr>
                <w:w w:val="102.74470647176106"/>
                <w:rFonts w:ascii="SimSun" w:hAnsi="SimSun" w:eastAsia="SimSun"/>
                <w:b w:val="0"/>
                <w:i w:val="0"/>
                <w:color w:val="000000"/>
                <w:sz w:val="15"/>
              </w:rPr>
              <w:t xml:space="preserve"> 左线沉降实测</w:t>
            </w:r>
            <w:r>
              <w:br/>
            </w:r>
            <w:r>
              <w:rPr>
                <w:w w:val="102.74470647176106"/>
                <w:rFonts w:ascii="SimSun" w:hAnsi="SimSun" w:eastAsia="SimSun"/>
                <w:b w:val="0"/>
                <w:i w:val="0"/>
                <w:color w:val="000000"/>
                <w:sz w:val="15"/>
              </w:rPr>
              <w:t xml:space="preserve"> 右线沉降实测</w:t>
            </w:r>
          </w:p>
        </w:tc>
        <w:tc>
          <w:tcPr>
            <w:tcW w:type="dxa" w:w="640"/>
            <w:vMerge w:val="restart"/>
            <w:tcBorders/>
            <w:tcMar>
              <w:start w:w="0" w:type="dxa"/>
              <w:end w:w="0" w:type="dxa"/>
            </w:tcMar>
            <w:tcMar>
              <w:start w:w="0" w:type="dxa"/>
              <w:end w:w="0" w:type="dxa"/>
            </w:tcMar>
          </w:tcPr>
          <w:p>
            <w:pPr>
              <w:autoSpaceDN w:val="0"/>
              <w:autoSpaceDE w:val="0"/>
              <w:widowControl/>
              <w:spacing w:line="268" w:lineRule="exact" w:before="78" w:after="0"/>
              <w:ind w:left="0" w:right="114" w:firstLine="0"/>
              <w:jc w:val="right"/>
            </w:pPr>
            <w:r>
              <w:rPr>
                <w:w w:val="98.13104629516602"/>
                <w:rFonts w:ascii="TimesNewRomanPSMT" w:hAnsi="TimesNewRomanPSMT" w:eastAsia="TimesNewRomanPSMT"/>
                <w:b w:val="0"/>
                <w:i w:val="0"/>
                <w:color w:val="000000"/>
                <w:sz w:val="20"/>
              </w:rPr>
              <w:t>-10</w:t>
            </w:r>
          </w:p>
        </w:tc>
        <w:tc>
          <w:tcPr>
            <w:tcW w:type="dxa" w:w="1692"/>
            <w:gridSpan w:val="2"/>
            <w:vMerge/>
            <w:tcBorders/>
          </w:tcPr>
          <w:p/>
        </w:tc>
        <w:tc>
          <w:tcPr>
            <w:tcW w:type="dxa" w:w="3384"/>
            <w:gridSpan w:val="4"/>
            <w:vMerge/>
            <w:tcBorders/>
          </w:tcPr>
          <w:p/>
        </w:tc>
      </w:tr>
      <w:tr>
        <w:trPr>
          <w:trHeight w:hRule="exact" w:val="46"/>
        </w:trPr>
        <w:tc>
          <w:tcPr>
            <w:tcW w:type="dxa" w:w="846"/>
            <w:vMerge/>
            <w:tcBorders/>
          </w:tcPr>
          <w:p/>
        </w:tc>
        <w:tc>
          <w:tcPr>
            <w:tcW w:type="dxa" w:w="1692"/>
            <w:gridSpan w:val="2"/>
            <w:vMerge/>
            <w:tcBorders/>
          </w:tcPr>
          <w:p/>
        </w:tc>
        <w:tc>
          <w:tcPr>
            <w:tcW w:type="dxa" w:w="1692"/>
            <w:gridSpan w:val="2"/>
            <w:vMerge/>
            <w:tcBorders/>
          </w:tcPr>
          <w:p/>
        </w:tc>
        <w:tc>
          <w:tcPr>
            <w:tcW w:type="dxa" w:w="846"/>
            <w:vMerge/>
            <w:tcBorders/>
          </w:tcPr>
          <w:p/>
        </w:tc>
        <w:tc>
          <w:tcPr>
            <w:tcW w:type="dxa" w:w="407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12" w:after="0"/>
              <w:ind w:left="0" w:right="628" w:firstLine="0"/>
              <w:jc w:val="right"/>
            </w:pPr>
            <w:r>
              <w:rPr>
                <w:w w:val="103.41861588614327"/>
                <w:rFonts w:ascii="SimSun" w:hAnsi="SimSun" w:eastAsia="SimSun"/>
                <w:b w:val="0"/>
                <w:i w:val="0"/>
                <w:color w:val="000000"/>
                <w:sz w:val="14"/>
              </w:rPr>
              <w:t xml:space="preserve"> 总沉降公式预测</w:t>
            </w:r>
          </w:p>
        </w:tc>
      </w:tr>
      <w:tr>
        <w:trPr>
          <w:trHeight w:hRule="exact" w:val="128"/>
        </w:trPr>
        <w:tc>
          <w:tcPr>
            <w:tcW w:type="dxa" w:w="53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74" w:after="0"/>
              <w:ind w:left="0" w:right="120" w:firstLine="0"/>
              <w:jc w:val="right"/>
            </w:pPr>
            <w:r>
              <w:rPr>
                <w:w w:val="98.13104629516602"/>
                <w:rFonts w:ascii="TimesNewRomanPSMT" w:hAnsi="TimesNewRomanPSMT" w:eastAsia="TimesNewRomanPSMT"/>
                <w:b w:val="0"/>
                <w:i w:val="0"/>
                <w:color w:val="000000"/>
                <w:sz w:val="20"/>
              </w:rPr>
              <w:t>-6</w:t>
            </w:r>
          </w:p>
        </w:tc>
        <w:tc>
          <w:tcPr>
            <w:tcW w:type="dxa" w:w="18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4" w:after="0"/>
              <w:ind w:left="148" w:right="0" w:firstLine="0"/>
              <w:jc w:val="left"/>
            </w:pPr>
            <w:r>
              <w:rPr>
                <w:w w:val="102.74470647176106"/>
                <w:rFonts w:ascii="Times New Roman" w:hAnsi="Times New Roman" w:eastAsia="Times New Roman"/>
                <w:b w:val="0"/>
                <w:i/>
                <w:color w:val="000000"/>
                <w:sz w:val="15"/>
              </w:rPr>
              <w:t>K</w:t>
            </w:r>
            <w:r>
              <w:rPr>
                <w:w w:val="102.79654502868651"/>
                <w:rFonts w:ascii="SimSun" w:hAnsi="SimSun" w:eastAsia="SimSun"/>
                <w:b w:val="0"/>
                <w:i w:val="0"/>
                <w:color w:val="000000"/>
                <w:sz w:val="10"/>
              </w:rPr>
              <w:t>左</w:t>
            </w:r>
            <w:r>
              <w:rPr>
                <w:w w:val="102.74470647176106"/>
                <w:rFonts w:ascii="TimesNewRomanPSMT" w:hAnsi="TimesNewRomanPSMT" w:eastAsia="TimesNewRomanPSMT"/>
                <w:b w:val="0"/>
                <w:i w:val="0"/>
                <w:color w:val="000000"/>
                <w:sz w:val="15"/>
              </w:rPr>
              <w:t>=0.66</w:t>
            </w:r>
          </w:p>
        </w:tc>
        <w:tc>
          <w:tcPr>
            <w:tcW w:type="dxa" w:w="2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0" w:after="0"/>
              <w:ind w:left="596" w:right="144" w:firstLine="0"/>
              <w:jc w:val="left"/>
            </w:pPr>
            <w:r>
              <w:rPr>
                <w:w w:val="102.74470647176106"/>
                <w:rFonts w:ascii="SimSun" w:hAnsi="SimSun" w:eastAsia="SimSun"/>
                <w:b w:val="0"/>
                <w:i w:val="0"/>
                <w:color w:val="000000"/>
                <w:sz w:val="15"/>
              </w:rPr>
              <w:t xml:space="preserve"> 总沉降公式预测</w:t>
            </w:r>
            <w:r>
              <w:br/>
            </w:r>
            <w:r>
              <w:rPr>
                <w:w w:val="102.74470647176106"/>
                <w:rFonts w:ascii="SimSun" w:hAnsi="SimSun" w:eastAsia="SimSun"/>
                <w:b w:val="0"/>
                <w:i w:val="0"/>
                <w:color w:val="000000"/>
                <w:sz w:val="15"/>
              </w:rPr>
              <w:t xml:space="preserve"> 左线沉降公式预测</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12" w:after="0"/>
              <w:ind w:left="0" w:right="114" w:firstLine="0"/>
              <w:jc w:val="right"/>
            </w:pPr>
            <w:r>
              <w:rPr>
                <w:w w:val="98.13104629516602"/>
                <w:rFonts w:ascii="TimesNewRomanPSMT" w:hAnsi="TimesNewRomanPSMT" w:eastAsia="TimesNewRomanPSMT"/>
                <w:b w:val="0"/>
                <w:i w:val="0"/>
                <w:color w:val="000000"/>
                <w:sz w:val="20"/>
              </w:rPr>
              <w:t>-12</w:t>
            </w:r>
          </w:p>
        </w:tc>
        <w:tc>
          <w:tcPr>
            <w:tcW w:type="dxa" w:w="5076"/>
            <w:gridSpan w:val="6"/>
            <w:vMerge/>
            <w:tcBorders/>
          </w:tcPr>
          <w:p/>
        </w:tc>
      </w:tr>
      <w:tr>
        <w:trPr>
          <w:trHeight w:hRule="exact" w:val="192"/>
        </w:trPr>
        <w:tc>
          <w:tcPr>
            <w:tcW w:type="dxa" w:w="846"/>
            <w:vMerge/>
            <w:tcBorders/>
          </w:tcPr>
          <w:p/>
        </w:tc>
        <w:tc>
          <w:tcPr>
            <w:tcW w:type="dxa" w:w="1692"/>
            <w:gridSpan w:val="2"/>
            <w:vMerge/>
            <w:tcBorders/>
          </w:tcPr>
          <w:p/>
        </w:tc>
        <w:tc>
          <w:tcPr>
            <w:tcW w:type="dxa" w:w="1692"/>
            <w:gridSpan w:val="2"/>
            <w:vMerge/>
            <w:tcBorders/>
          </w:tcPr>
          <w:p/>
        </w:tc>
        <w:tc>
          <w:tcPr>
            <w:tcW w:type="dxa" w:w="846"/>
            <w:vMerge/>
            <w:tcBorders/>
          </w:tcPr>
          <w:p/>
        </w:tc>
        <w:tc>
          <w:tcPr>
            <w:tcW w:type="dxa" w:w="407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2" w:after="0"/>
              <w:ind w:left="0" w:right="478" w:firstLine="0"/>
              <w:jc w:val="right"/>
            </w:pPr>
            <w:r>
              <w:rPr>
                <w:w w:val="103.41861588614327"/>
                <w:rFonts w:ascii="SimSun" w:hAnsi="SimSun" w:eastAsia="SimSun"/>
                <w:b w:val="0"/>
                <w:i w:val="0"/>
                <w:color w:val="000000"/>
                <w:sz w:val="14"/>
              </w:rPr>
              <w:t xml:space="preserve"> 左线沉降公式预测</w:t>
            </w:r>
          </w:p>
        </w:tc>
      </w:tr>
      <w:tr>
        <w:trPr>
          <w:trHeight w:hRule="exact" w:val="56"/>
        </w:trPr>
        <w:tc>
          <w:tcPr>
            <w:tcW w:type="dxa" w:w="846"/>
            <w:vMerge/>
            <w:tcBorders/>
          </w:tcPr>
          <w:p/>
        </w:tc>
        <w:tc>
          <w:tcPr>
            <w:tcW w:type="dxa" w:w="1692"/>
            <w:gridSpan w:val="2"/>
            <w:vMerge/>
            <w:tcBorders/>
          </w:tcPr>
          <w:p/>
        </w:tc>
        <w:tc>
          <w:tcPr>
            <w:tcW w:type="dxa" w:w="1692"/>
            <w:gridSpan w:val="2"/>
            <w:vMerge/>
            <w:tcBorders/>
          </w:tcPr>
          <w:p/>
        </w:tc>
        <w:tc>
          <w:tcPr>
            <w:tcW w:type="dxa" w:w="846"/>
            <w:vMerge/>
            <w:tcBorders/>
          </w:tcPr>
          <w:p/>
        </w:tc>
        <w:tc>
          <w:tcPr>
            <w:tcW w:type="dxa" w:w="4078"/>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6" w:after="0"/>
              <w:ind w:left="0" w:right="474" w:firstLine="0"/>
              <w:jc w:val="right"/>
            </w:pPr>
            <w:r>
              <w:rPr>
                <w:w w:val="103.41861588614327"/>
                <w:rFonts w:ascii="SimSun" w:hAnsi="SimSun" w:eastAsia="SimSun"/>
                <w:b w:val="0"/>
                <w:i w:val="0"/>
                <w:color w:val="000000"/>
                <w:sz w:val="14"/>
              </w:rPr>
              <w:t>右线沉降公式预测</w:t>
            </w:r>
          </w:p>
        </w:tc>
      </w:tr>
      <w:tr>
        <w:trPr>
          <w:trHeight w:hRule="exact" w:val="50"/>
        </w:trPr>
        <w:tc>
          <w:tcPr>
            <w:tcW w:type="dxa" w:w="846"/>
            <w:vMerge/>
            <w:tcBorders/>
          </w:tcPr>
          <w:p/>
        </w:tc>
        <w:tc>
          <w:tcPr>
            <w:tcW w:type="dxa" w:w="38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8" w:after="0"/>
              <w:ind w:left="0" w:right="176" w:firstLine="0"/>
              <w:jc w:val="right"/>
            </w:pPr>
            <w:r>
              <w:rPr>
                <w:w w:val="102.74470647176106"/>
                <w:rFonts w:ascii="SimSun" w:hAnsi="SimSun" w:eastAsia="SimSun"/>
                <w:b w:val="0"/>
                <w:i w:val="0"/>
                <w:color w:val="000000"/>
                <w:sz w:val="15"/>
              </w:rPr>
              <w:t xml:space="preserve"> 右线沉降公式预测</w:t>
            </w:r>
          </w:p>
        </w:tc>
        <w:tc>
          <w:tcPr>
            <w:tcW w:type="dxa" w:w="846"/>
            <w:vMerge/>
            <w:tcBorders/>
          </w:tcPr>
          <w:p/>
        </w:tc>
        <w:tc>
          <w:tcPr>
            <w:tcW w:type="dxa" w:w="5076"/>
            <w:gridSpan w:val="6"/>
            <w:vMerge/>
            <w:tcBorders/>
          </w:tcPr>
          <w:p/>
        </w:tc>
      </w:tr>
      <w:tr>
        <w:trPr>
          <w:trHeight w:hRule="exact" w:val="174"/>
        </w:trPr>
        <w:tc>
          <w:tcPr>
            <w:tcW w:type="dxa" w:w="53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84" w:after="0"/>
              <w:ind w:left="0" w:right="120" w:firstLine="0"/>
              <w:jc w:val="right"/>
            </w:pPr>
            <w:r>
              <w:rPr>
                <w:w w:val="98.13104629516602"/>
                <w:rFonts w:ascii="TimesNewRomanPSMT" w:hAnsi="TimesNewRomanPSMT" w:eastAsia="TimesNewRomanPSMT"/>
                <w:b w:val="0"/>
                <w:i w:val="0"/>
                <w:color w:val="000000"/>
                <w:sz w:val="20"/>
              </w:rPr>
              <w:t>-7</w:t>
            </w:r>
          </w:p>
        </w:tc>
        <w:tc>
          <w:tcPr>
            <w:tcW w:type="dxa" w:w="3384"/>
            <w:gridSpan w:val="4"/>
            <w:vMerge/>
            <w:tcBorders/>
          </w:tcPr>
          <w:p/>
        </w:tc>
        <w:tc>
          <w:tcPr>
            <w:tcW w:type="dxa" w:w="846"/>
            <w:vMerge/>
            <w:tcBorders/>
          </w:tcPr>
          <w:p/>
        </w:tc>
        <w:tc>
          <w:tcPr>
            <w:tcW w:type="dxa" w:w="5076"/>
            <w:gridSpan w:val="6"/>
            <w:vMerge/>
            <w:tcBorders/>
          </w:tcPr>
          <w:p/>
        </w:tc>
      </w:tr>
      <w:tr>
        <w:trPr>
          <w:trHeight w:hRule="exact" w:val="322"/>
        </w:trPr>
        <w:tc>
          <w:tcPr>
            <w:tcW w:type="dxa" w:w="846"/>
            <w:vMerge/>
            <w:tcBorders/>
          </w:tcPr>
          <w:p/>
        </w:tc>
        <w:tc>
          <w:tcPr>
            <w:tcW w:type="dxa" w:w="540"/>
            <w:vMerge w:val="restart"/>
            <w:tcBorders/>
            <w:tcMar>
              <w:start w:w="0" w:type="dxa"/>
              <w:end w:w="0" w:type="dxa"/>
            </w:tcMar>
            <w:tcMar>
              <w:start w:w="0" w:type="dxa"/>
              <w:end w:w="0" w:type="dxa"/>
            </w:tcMar>
          </w:tcPr>
          <w:p>
            <w:pPr>
              <w:autoSpaceDN w:val="0"/>
              <w:autoSpaceDE w:val="0"/>
              <w:widowControl/>
              <w:spacing w:line="268" w:lineRule="exact" w:before="116" w:after="0"/>
              <w:ind w:left="0" w:right="0" w:firstLine="0"/>
              <w:jc w:val="center"/>
            </w:pPr>
            <w:r>
              <w:rPr>
                <w:w w:val="98.13104629516602"/>
                <w:rFonts w:ascii="TimesNewRomanPSMT" w:hAnsi="TimesNewRomanPSMT" w:eastAsia="TimesNewRomanPSMT"/>
                <w:b w:val="0"/>
                <w:i w:val="0"/>
                <w:color w:val="000000"/>
                <w:sz w:val="20"/>
              </w:rPr>
              <w:t>-20</w:t>
            </w:r>
          </w:p>
        </w:tc>
        <w:tc>
          <w:tcPr>
            <w:tcW w:type="dxa" w:w="28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056" w:val="left"/>
                <w:tab w:pos="1688" w:val="left"/>
                <w:tab w:pos="2368" w:val="left"/>
              </w:tabs>
              <w:autoSpaceDE w:val="0"/>
              <w:widowControl/>
              <w:spacing w:line="268" w:lineRule="exact" w:before="116" w:after="0"/>
              <w:ind w:left="292" w:right="0" w:firstLine="0"/>
              <w:jc w:val="left"/>
            </w:pPr>
            <w:r>
              <w:rPr>
                <w:w w:val="98.13104629516602"/>
                <w:rFonts w:ascii="TimesNewRomanPSMT" w:hAnsi="TimesNewRomanPSMT" w:eastAsia="TimesNewRomanPSMT"/>
                <w:b w:val="0"/>
                <w:i w:val="0"/>
                <w:color w:val="000000"/>
                <w:sz w:val="20"/>
              </w:rPr>
              <w:t xml:space="preserve">-10 </w:t>
            </w:r>
            <w:r>
              <w:tab/>
            </w:r>
            <w:r>
              <w:rPr>
                <w:w w:val="98.13104629516602"/>
                <w:rFonts w:ascii="TimesNewRomanPSMT" w:hAnsi="TimesNewRomanPSMT" w:eastAsia="TimesNewRomanPSMT"/>
                <w:b w:val="0"/>
                <w:i w:val="0"/>
                <w:color w:val="000000"/>
                <w:sz w:val="20"/>
              </w:rPr>
              <w:t xml:space="preserve">0 </w:t>
            </w:r>
            <w:r>
              <w:tab/>
            </w:r>
            <w:r>
              <w:rPr>
                <w:w w:val="98.13104629516602"/>
                <w:rFonts w:ascii="TimesNewRomanPSMT" w:hAnsi="TimesNewRomanPSMT" w:eastAsia="TimesNewRomanPSMT"/>
                <w:b w:val="0"/>
                <w:i w:val="0"/>
                <w:color w:val="000000"/>
                <w:sz w:val="20"/>
              </w:rPr>
              <w:t xml:space="preserve">10 </w:t>
            </w:r>
            <w:r>
              <w:tab/>
            </w:r>
            <w:r>
              <w:rPr>
                <w:w w:val="98.13104629516602"/>
                <w:rFonts w:ascii="TimesNewRomanPSMT" w:hAnsi="TimesNewRomanPSMT" w:eastAsia="TimesNewRomanPSMT"/>
                <w:b w:val="0"/>
                <w:i w:val="0"/>
                <w:color w:val="000000"/>
                <w:sz w:val="20"/>
              </w:rPr>
              <w:t>20</w:t>
            </w:r>
          </w:p>
          <w:p>
            <w:pPr>
              <w:autoSpaceDN w:val="0"/>
              <w:autoSpaceDE w:val="0"/>
              <w:widowControl/>
              <w:spacing w:line="268" w:lineRule="exact" w:before="0" w:after="0"/>
              <w:ind w:left="210" w:right="0" w:firstLine="0"/>
              <w:jc w:val="left"/>
            </w:pPr>
            <w:r>
              <w:rPr>
                <w:w w:val="98.13104629516602"/>
                <w:rFonts w:ascii="SimSun" w:hAnsi="SimSun" w:eastAsia="SimSun"/>
                <w:b w:val="0"/>
                <w:i w:val="0"/>
                <w:color w:val="000000"/>
                <w:sz w:val="20"/>
              </w:rPr>
              <w:t>距双线隧道中心线距离</w:t>
            </w:r>
            <w:r>
              <w:rPr>
                <w:w w:val="98.13104629516602"/>
                <w:rFonts w:ascii="Times New Roman" w:hAnsi="Times New Roman" w:eastAsia="Times New Roman"/>
                <w:b w:val="0"/>
                <w:i/>
                <w:color w:val="000000"/>
                <w:sz w:val="20"/>
              </w:rPr>
              <w:t>L</w:t>
            </w:r>
            <w:r>
              <w:rPr>
                <w:w w:val="98.13104629516602"/>
                <w:rFonts w:ascii="TimesNewRomanPSMT" w:hAnsi="TimesNewRomanPSMT" w:eastAsia="TimesNewRomanPSMT"/>
                <w:b w:val="0"/>
                <w:i w:val="0"/>
                <w:color w:val="000000"/>
                <w:sz w:val="20"/>
              </w:rPr>
              <w:t>/m</w:t>
            </w:r>
          </w:p>
        </w:tc>
        <w:tc>
          <w:tcPr>
            <w:tcW w:type="dxa" w:w="540"/>
            <w:vMerge w:val="restart"/>
            <w:tcBorders/>
            <w:tcMar>
              <w:start w:w="0" w:type="dxa"/>
              <w:end w:w="0" w:type="dxa"/>
            </w:tcMar>
            <w:tcMar>
              <w:start w:w="0" w:type="dxa"/>
              <w:end w:w="0" w:type="dxa"/>
            </w:tcMar>
          </w:tcPr>
          <w:p>
            <w:pPr>
              <w:autoSpaceDN w:val="0"/>
              <w:autoSpaceDE w:val="0"/>
              <w:widowControl/>
              <w:spacing w:line="268" w:lineRule="exact" w:before="116" w:after="0"/>
              <w:ind w:left="0" w:right="98" w:firstLine="0"/>
              <w:jc w:val="right"/>
            </w:pPr>
            <w:r>
              <w:rPr>
                <w:w w:val="98.13104629516602"/>
                <w:rFonts w:ascii="TimesNewRomanPSMT" w:hAnsi="TimesNewRomanPSMT" w:eastAsia="TimesNewRomanPSMT"/>
                <w:b w:val="0"/>
                <w:i w:val="0"/>
                <w:color w:val="000000"/>
                <w:sz w:val="20"/>
              </w:rPr>
              <w:t>30</w:t>
            </w:r>
          </w:p>
        </w:tc>
        <w:tc>
          <w:tcPr>
            <w:tcW w:type="dxa" w:w="846"/>
            <w:vMerge/>
            <w:tcBorders/>
          </w:tcPr>
          <w:p/>
        </w:tc>
        <w:tc>
          <w:tcPr>
            <w:tcW w:type="dxa" w:w="620"/>
            <w:tcBorders/>
            <w:tcMar>
              <w:start w:w="0" w:type="dxa"/>
              <w:end w:w="0" w:type="dxa"/>
            </w:tcMar>
          </w:tcPr>
          <w:p>
            <w:pPr>
              <w:autoSpaceDN w:val="0"/>
              <w:autoSpaceDE w:val="0"/>
              <w:widowControl/>
              <w:spacing w:line="268" w:lineRule="exact" w:before="54" w:after="0"/>
              <w:ind w:left="0" w:right="0" w:firstLine="0"/>
              <w:jc w:val="center"/>
            </w:pPr>
            <w:r>
              <w:rPr>
                <w:w w:val="98.13104629516602"/>
                <w:rFonts w:ascii="TimesNewRomanPSMT" w:hAnsi="TimesNewRomanPSMT" w:eastAsia="TimesNewRomanPSMT"/>
                <w:b w:val="0"/>
                <w:i w:val="0"/>
                <w:color w:val="000000"/>
                <w:sz w:val="20"/>
              </w:rPr>
              <w:t>-20</w:t>
            </w:r>
          </w:p>
        </w:tc>
        <w:tc>
          <w:tcPr>
            <w:tcW w:type="dxa" w:w="920"/>
            <w:tcBorders/>
            <w:tcMar>
              <w:start w:w="0" w:type="dxa"/>
              <w:end w:w="0" w:type="dxa"/>
            </w:tcMar>
          </w:tcPr>
          <w:p>
            <w:pPr>
              <w:autoSpaceDN w:val="0"/>
              <w:autoSpaceDE w:val="0"/>
              <w:widowControl/>
              <w:spacing w:line="268" w:lineRule="exact" w:before="54" w:after="0"/>
              <w:ind w:left="0" w:right="420" w:firstLine="0"/>
              <w:jc w:val="right"/>
            </w:pPr>
            <w:r>
              <w:rPr>
                <w:w w:val="98.13104629516602"/>
                <w:rFonts w:ascii="TimesNewRomanPSMT" w:hAnsi="TimesNewRomanPSMT" w:eastAsia="TimesNewRomanPSMT"/>
                <w:b w:val="0"/>
                <w:i w:val="0"/>
                <w:color w:val="000000"/>
                <w:sz w:val="20"/>
              </w:rPr>
              <w:t>-10</w:t>
            </w:r>
          </w:p>
        </w:tc>
        <w:tc>
          <w:tcPr>
            <w:tcW w:type="dxa" w:w="428"/>
            <w:tcBorders/>
            <w:tcMar>
              <w:start w:w="0" w:type="dxa"/>
              <w:end w:w="0" w:type="dxa"/>
            </w:tcMar>
          </w:tcPr>
          <w:p>
            <w:pPr>
              <w:autoSpaceDN w:val="0"/>
              <w:autoSpaceDE w:val="0"/>
              <w:widowControl/>
              <w:spacing w:line="268" w:lineRule="exact" w:before="54" w:after="0"/>
              <w:ind w:left="72" w:right="0" w:firstLine="0"/>
              <w:jc w:val="left"/>
            </w:pPr>
            <w:r>
              <w:rPr>
                <w:w w:val="98.13104629516602"/>
                <w:rFonts w:ascii="TimesNewRomanPSMT" w:hAnsi="TimesNewRomanPSMT" w:eastAsia="TimesNewRomanPSMT"/>
                <w:b w:val="0"/>
                <w:i w:val="0"/>
                <w:color w:val="000000"/>
                <w:sz w:val="20"/>
              </w:rPr>
              <w:t>0</w:t>
            </w:r>
          </w:p>
        </w:tc>
        <w:tc>
          <w:tcPr>
            <w:tcW w:type="dxa" w:w="672"/>
            <w:tcBorders/>
            <w:tcMar>
              <w:start w:w="0" w:type="dxa"/>
              <w:end w:w="0" w:type="dxa"/>
            </w:tcMar>
          </w:tcPr>
          <w:p>
            <w:pPr>
              <w:autoSpaceDN w:val="0"/>
              <w:autoSpaceDE w:val="0"/>
              <w:widowControl/>
              <w:spacing w:line="268" w:lineRule="exact" w:before="54" w:after="0"/>
              <w:ind w:left="0" w:right="0" w:firstLine="0"/>
              <w:jc w:val="center"/>
            </w:pPr>
            <w:r>
              <w:rPr>
                <w:w w:val="98.13104629516602"/>
                <w:rFonts w:ascii="TimesNewRomanPSMT" w:hAnsi="TimesNewRomanPSMT" w:eastAsia="TimesNewRomanPSMT"/>
                <w:b w:val="0"/>
                <w:i w:val="0"/>
                <w:color w:val="000000"/>
                <w:sz w:val="20"/>
              </w:rPr>
              <w:t>10</w:t>
            </w:r>
          </w:p>
        </w:tc>
        <w:tc>
          <w:tcPr>
            <w:tcW w:type="dxa" w:w="680"/>
            <w:tcBorders/>
            <w:tcMar>
              <w:start w:w="0" w:type="dxa"/>
              <w:end w:w="0" w:type="dxa"/>
            </w:tcMar>
          </w:tcPr>
          <w:p>
            <w:pPr>
              <w:autoSpaceDN w:val="0"/>
              <w:autoSpaceDE w:val="0"/>
              <w:widowControl/>
              <w:spacing w:line="268" w:lineRule="exact" w:before="54" w:after="0"/>
              <w:ind w:left="0" w:right="0" w:firstLine="0"/>
              <w:jc w:val="center"/>
            </w:pPr>
            <w:r>
              <w:rPr>
                <w:w w:val="98.13104629516602"/>
                <w:rFonts w:ascii="TimesNewRomanPSMT" w:hAnsi="TimesNewRomanPSMT" w:eastAsia="TimesNewRomanPSMT"/>
                <w:b w:val="0"/>
                <w:i w:val="0"/>
                <w:color w:val="000000"/>
                <w:sz w:val="20"/>
              </w:rPr>
              <w:t>20</w:t>
            </w:r>
          </w:p>
        </w:tc>
        <w:tc>
          <w:tcPr>
            <w:tcW w:type="dxa" w:w="758"/>
            <w:tcBorders/>
            <w:tcMar>
              <w:start w:w="0" w:type="dxa"/>
              <w:end w:w="0" w:type="dxa"/>
            </w:tcMar>
          </w:tcPr>
          <w:p>
            <w:pPr>
              <w:autoSpaceDN w:val="0"/>
              <w:autoSpaceDE w:val="0"/>
              <w:widowControl/>
              <w:spacing w:line="268" w:lineRule="exact" w:before="54" w:after="0"/>
              <w:ind w:left="0" w:right="328" w:firstLine="0"/>
              <w:jc w:val="right"/>
            </w:pPr>
            <w:r>
              <w:rPr>
                <w:w w:val="98.13104629516602"/>
                <w:rFonts w:ascii="TimesNewRomanPSMT" w:hAnsi="TimesNewRomanPSMT" w:eastAsia="TimesNewRomanPSMT"/>
                <w:b w:val="0"/>
                <w:i w:val="0"/>
                <w:color w:val="000000"/>
                <w:sz w:val="20"/>
              </w:rPr>
              <w:t>30</w:t>
            </w:r>
          </w:p>
        </w:tc>
      </w:tr>
      <w:tr>
        <w:trPr>
          <w:trHeight w:hRule="exact" w:val="334"/>
        </w:trPr>
        <w:tc>
          <w:tcPr>
            <w:tcW w:type="dxa" w:w="846"/>
            <w:vMerge/>
            <w:tcBorders/>
          </w:tcPr>
          <w:p/>
        </w:tc>
        <w:tc>
          <w:tcPr>
            <w:tcW w:type="dxa" w:w="846"/>
            <w:vMerge/>
            <w:tcBorders/>
          </w:tcPr>
          <w:p/>
        </w:tc>
        <w:tc>
          <w:tcPr>
            <w:tcW w:type="dxa" w:w="1692"/>
            <w:gridSpan w:val="2"/>
            <w:vMerge/>
            <w:tcBorders/>
          </w:tcPr>
          <w:p/>
        </w:tc>
        <w:tc>
          <w:tcPr>
            <w:tcW w:type="dxa" w:w="846"/>
            <w:vMerge/>
            <w:tcBorders/>
          </w:tcPr>
          <w:p/>
        </w:tc>
        <w:tc>
          <w:tcPr>
            <w:tcW w:type="dxa" w:w="846"/>
            <w:vMerge/>
            <w:tcBorders/>
          </w:tcPr>
          <w:p/>
        </w:tc>
        <w:tc>
          <w:tcPr>
            <w:tcW w:type="dxa" w:w="407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606" w:right="0" w:firstLine="0"/>
              <w:jc w:val="left"/>
            </w:pPr>
            <w:r>
              <w:rPr>
                <w:w w:val="98.13104629516602"/>
                <w:rFonts w:ascii="SimSun" w:hAnsi="SimSun" w:eastAsia="SimSun"/>
                <w:b w:val="0"/>
                <w:i w:val="0"/>
                <w:color w:val="000000"/>
                <w:sz w:val="20"/>
              </w:rPr>
              <w:t>距双线隧道中心线距离</w:t>
            </w:r>
            <w:r>
              <w:rPr>
                <w:w w:val="98.13104629516602"/>
                <w:rFonts w:ascii="Times New Roman" w:hAnsi="Times New Roman" w:eastAsia="Times New Roman"/>
                <w:b w:val="0"/>
                <w:i/>
                <w:color w:val="000000"/>
                <w:sz w:val="20"/>
              </w:rPr>
              <w:t>L</w:t>
            </w:r>
            <w:r>
              <w:rPr>
                <w:w w:val="98.13104629516602"/>
                <w:rFonts w:ascii="TimesNewRomanPSMT" w:hAnsi="TimesNewRomanPSMT" w:eastAsia="TimesNewRomanPSMT"/>
                <w:b w:val="0"/>
                <w:i w:val="0"/>
                <w:color w:val="000000"/>
                <w:sz w:val="20"/>
              </w:rPr>
              <w:t>/m</w:t>
            </w:r>
          </w:p>
        </w:tc>
      </w:tr>
    </w:tbl>
    <w:p>
      <w:pPr>
        <w:autoSpaceDN w:val="0"/>
        <w:tabs>
          <w:tab w:pos="1478" w:val="left"/>
          <w:tab w:pos="2618" w:val="left"/>
          <w:tab w:pos="3676" w:val="left"/>
        </w:tabs>
        <w:autoSpaceDE w:val="0"/>
        <w:widowControl/>
        <w:spacing w:line="438" w:lineRule="exact" w:before="0" w:after="0"/>
        <w:ind w:left="998" w:right="0" w:firstLine="0"/>
        <w:jc w:val="left"/>
      </w:pPr>
      <w:r>
        <w:tab/>
      </w:r>
      <w:r>
        <w:tab/>
      </w:r>
      <w:r>
        <w:rPr>
          <w:rFonts w:ascii="SimSun" w:hAnsi="SimSun" w:eastAsia="SimSun"/>
          <w:b w:val="0"/>
          <w:i w:val="0"/>
          <w:color w:val="000000"/>
          <w:sz w:val="18"/>
        </w:rPr>
        <w:t>（</w:t>
      </w:r>
      <w:r>
        <w:rPr>
          <w:rFonts w:ascii="TimesNewRomanPSMT" w:hAnsi="TimesNewRomanPSMT" w:eastAsia="TimesNewRomanPSMT"/>
          <w:b w:val="0"/>
          <w:i w:val="0"/>
          <w:color w:val="000000"/>
          <w:sz w:val="18"/>
        </w:rPr>
        <w:t>a</w:t>
      </w:r>
      <w:r>
        <w:rPr>
          <w:rFonts w:ascii="SimSun" w:hAnsi="SimSun" w:eastAsia="SimSun"/>
          <w:b w:val="0"/>
          <w:i w:val="0"/>
          <w:color w:val="000000"/>
          <w:sz w:val="18"/>
        </w:rPr>
        <w:t>）</w:t>
      </w:r>
      <w:r>
        <w:rPr>
          <w:rFonts w:ascii="TimesNewRomanPSMT" w:hAnsi="TimesNewRomanPSMT" w:eastAsia="TimesNewRomanPSMT"/>
          <w:b w:val="0"/>
          <w:i w:val="0"/>
          <w:color w:val="000000"/>
          <w:sz w:val="18"/>
        </w:rPr>
        <w:t>XD24</w:t>
      </w:r>
      <w:r>
        <w:rPr>
          <w:rFonts w:ascii="SimSun" w:hAnsi="SimSun" w:eastAsia="SimSun"/>
          <w:b w:val="0"/>
          <w:i w:val="0"/>
          <w:color w:val="000000"/>
          <w:sz w:val="18"/>
        </w:rPr>
        <w:t xml:space="preserve"> 号断面</w:t>
      </w:r>
      <w:r>
        <w:rPr>
          <w:rFonts w:ascii="SimSun" w:hAnsi="SimSun" w:eastAsia="SimSun"/>
          <w:b w:val="0"/>
          <w:i w:val="0"/>
          <w:color w:val="000000"/>
          <w:sz w:val="18"/>
        </w:rPr>
        <w:t>（</w:t>
      </w:r>
      <w:r>
        <w:rPr>
          <w:rFonts w:ascii="TimesNewRomanPSMT" w:hAnsi="TimesNewRomanPSMT" w:eastAsia="TimesNewRomanPSMT"/>
          <w:b w:val="0"/>
          <w:i w:val="0"/>
          <w:color w:val="000000"/>
          <w:sz w:val="18"/>
        </w:rPr>
        <w:t>b</w:t>
      </w:r>
      <w:r>
        <w:rPr>
          <w:rFonts w:ascii="SimSun" w:hAnsi="SimSun" w:eastAsia="SimSun"/>
          <w:b w:val="0"/>
          <w:i w:val="0"/>
          <w:color w:val="000000"/>
          <w:sz w:val="18"/>
        </w:rPr>
        <w:t>）</w:t>
      </w:r>
      <w:r>
        <w:rPr>
          <w:rFonts w:ascii="TimesNewRomanPSMT" w:hAnsi="TimesNewRomanPSMT" w:eastAsia="TimesNewRomanPSMT"/>
          <w:b w:val="0"/>
          <w:i w:val="0"/>
          <w:color w:val="000000"/>
          <w:sz w:val="18"/>
        </w:rPr>
        <w:t>XD128</w:t>
      </w:r>
      <w:r>
        <w:rPr>
          <w:rFonts w:ascii="SimSun" w:hAnsi="SimSun" w:eastAsia="SimSun"/>
          <w:b w:val="0"/>
          <w:i w:val="0"/>
          <w:color w:val="000000"/>
          <w:sz w:val="18"/>
        </w:rPr>
        <w:t xml:space="preserve"> 号断面</w:t>
      </w:r>
      <w:r>
        <w:br/>
      </w:r>
      <w:r>
        <w:tab/>
      </w: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3-9 </w:t>
      </w:r>
      <w:r>
        <w:rPr>
          <w:rFonts w:ascii="SimSun" w:hAnsi="SimSun" w:eastAsia="SimSun"/>
          <w:b w:val="0"/>
          <w:i w:val="0"/>
          <w:color w:val="000000"/>
          <w:sz w:val="21"/>
        </w:rPr>
        <w:t>地表横向沉降</w:t>
      </w:r>
      <w:r>
        <w:rPr>
          <w:rFonts w:ascii="Times New Roman" w:hAnsi="Times New Roman" w:eastAsia="Times New Roman"/>
          <w:b/>
          <w:i w:val="0"/>
          <w:color w:val="000000"/>
          <w:sz w:val="21"/>
        </w:rPr>
        <w:t>Peck</w:t>
      </w:r>
      <w:r>
        <w:rPr>
          <w:rFonts w:ascii="SimSun" w:hAnsi="SimSun" w:eastAsia="SimSun"/>
          <w:b w:val="0"/>
          <w:i w:val="0"/>
          <w:color w:val="000000"/>
          <w:sz w:val="21"/>
        </w:rPr>
        <w:t xml:space="preserve"> 公式拟合曲线</w:t>
      </w:r>
      <w:r>
        <w:br/>
      </w:r>
      <w:r>
        <w:tab/>
      </w:r>
      <w:r>
        <w:rPr>
          <w:rFonts w:ascii="SimSun" w:hAnsi="SimSun" w:eastAsia="SimSun"/>
          <w:b w:val="0"/>
          <w:i w:val="0"/>
          <w:color w:val="000000"/>
          <w:sz w:val="24"/>
        </w:rPr>
        <w:t>本文利用式（</w:t>
      </w:r>
      <w:r>
        <w:rPr>
          <w:rFonts w:ascii="TimesNewRomanPSMT" w:hAnsi="TimesNewRomanPSMT" w:eastAsia="TimesNewRomanPSMT"/>
          <w:b w:val="0"/>
          <w:i w:val="0"/>
          <w:color w:val="000000"/>
          <w:sz w:val="24"/>
        </w:rPr>
        <w:t>1-5</w:t>
      </w:r>
      <w:r>
        <w:rPr>
          <w:rFonts w:ascii="SimSun" w:hAnsi="SimSun" w:eastAsia="SimSun"/>
          <w:b w:val="0"/>
          <w:i w:val="0"/>
          <w:color w:val="000000"/>
          <w:sz w:val="24"/>
        </w:rPr>
        <w:t>）对太平路北站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南通东站站区间地表变形曲线符合双线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w:t>
      </w:r>
      <w:r>
        <w:rPr>
          <w:rFonts w:ascii="SimSun" w:hAnsi="SimSun" w:eastAsia="SimSun"/>
          <w:b w:val="0"/>
          <w:i w:val="0"/>
          <w:color w:val="000000"/>
          <w:sz w:val="24"/>
        </w:rPr>
        <w:t>预测的有效断面实测数据进行拟合，计算土体损失率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和地表沉降槽宽度系数</w:t>
      </w:r>
      <w:r>
        <w:rPr>
          <w:rFonts w:ascii="Times New Roman" w:hAnsi="Times New Roman" w:eastAsia="Times New Roman"/>
          <w:b w:val="0"/>
          <w:i/>
          <w:color w:val="000000"/>
          <w:sz w:val="24"/>
        </w:rPr>
        <w:t>K</w:t>
      </w:r>
      <w:r>
        <w:rPr>
          <w:rFonts w:ascii="SimSun" w:hAnsi="SimSun" w:eastAsia="SimSun"/>
          <w:b w:val="0"/>
          <w:i w:val="0"/>
          <w:color w:val="000000"/>
          <w:sz w:val="24"/>
        </w:rPr>
        <w:t>，分析</w:t>
      </w:r>
      <w:r>
        <w:rPr>
          <w:rFonts w:ascii="SimSun" w:hAnsi="SimSun" w:eastAsia="SimSun"/>
          <w:b w:val="0"/>
          <w:i w:val="0"/>
          <w:color w:val="000000"/>
          <w:sz w:val="24"/>
        </w:rPr>
        <w:t>南通粉细砂地层中土体损失率和地表沉降槽宽度系数的取值范围，并研究先行线和后行</w:t>
      </w:r>
    </w:p>
    <w:p>
      <w:pPr>
        <w:autoSpaceDN w:val="0"/>
        <w:autoSpaceDE w:val="0"/>
        <w:widowControl/>
        <w:spacing w:line="492" w:lineRule="exact" w:before="0" w:after="0"/>
        <w:ind w:left="998" w:right="76" w:firstLine="0"/>
        <w:jc w:val="both"/>
      </w:pPr>
      <w:r>
        <w:rPr>
          <w:rFonts w:ascii="SimSun" w:hAnsi="SimSun" w:eastAsia="SimSun"/>
          <w:b w:val="0"/>
          <w:i w:val="0"/>
          <w:color w:val="000000"/>
          <w:sz w:val="24"/>
        </w:rPr>
        <w:t>线土体损失率和地表沉降槽宽度系数之间的关系。左线隧道和右线隧道开挖土体损失率</w:t>
      </w:r>
      <w:r>
        <w:rPr>
          <w:rFonts w:ascii="SimSun" w:hAnsi="SimSun" w:eastAsia="SimSun"/>
          <w:b w:val="0"/>
          <w:i w:val="0"/>
          <w:color w:val="000000"/>
          <w:sz w:val="24"/>
        </w:rPr>
        <w:t>分布如图</w:t>
      </w:r>
      <w:r>
        <w:rPr>
          <w:rFonts w:ascii="TimesNewRomanPSMT" w:hAnsi="TimesNewRomanPSMT" w:eastAsia="TimesNewRomanPSMT"/>
          <w:b w:val="0"/>
          <w:i w:val="0"/>
          <w:color w:val="000000"/>
          <w:sz w:val="24"/>
        </w:rPr>
        <w:t>3-10</w:t>
      </w:r>
      <w:r>
        <w:rPr>
          <w:rFonts w:ascii="SimSun" w:hAnsi="SimSun" w:eastAsia="SimSun"/>
          <w:b w:val="0"/>
          <w:i w:val="0"/>
          <w:color w:val="000000"/>
          <w:sz w:val="24"/>
        </w:rPr>
        <w:t xml:space="preserve"> 所示，由图可知，该隧道工程各有效监测断面土体损失率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主要分布区</w:t>
      </w:r>
      <w:r>
        <w:rPr>
          <w:rFonts w:ascii="SimSun" w:hAnsi="SimSun" w:eastAsia="SimSun"/>
          <w:b w:val="0"/>
          <w:i w:val="0"/>
          <w:color w:val="000000"/>
          <w:sz w:val="24"/>
        </w:rPr>
        <w:t>间为</w:t>
      </w:r>
      <w:r>
        <w:rPr>
          <w:rFonts w:ascii="TimesNewRomanPSMT" w:hAnsi="TimesNewRomanPSMT" w:eastAsia="TimesNewRomanPSMT"/>
          <w:b w:val="0"/>
          <w:i w:val="0"/>
          <w:color w:val="000000"/>
          <w:sz w:val="24"/>
        </w:rPr>
        <w:t>0.05%~0.5%</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0.25%</w:t>
      </w:r>
      <w:r>
        <w:rPr>
          <w:rFonts w:ascii="SimSun" w:hAnsi="SimSun" w:eastAsia="SimSun"/>
          <w:b w:val="0"/>
          <w:i w:val="0"/>
          <w:color w:val="000000"/>
          <w:sz w:val="24"/>
        </w:rPr>
        <w:t>，左线先行线土体损失率</w:t>
      </w:r>
      <w:r>
        <w:rPr>
          <w:rFonts w:ascii="Times New Roman" w:hAnsi="Times New Roman" w:eastAsia="Times New Roman"/>
          <w:b w:val="0"/>
          <w:i/>
          <w:color w:val="000000"/>
          <w:sz w:val="24"/>
        </w:rPr>
        <w:t>η</w:t>
      </w:r>
      <w:r>
        <w:rPr>
          <w:rFonts w:ascii="SimSun" w:hAnsi="SimSun" w:eastAsia="SimSun"/>
          <w:b w:val="0"/>
          <w:i w:val="0"/>
          <w:color w:val="000000"/>
          <w:sz w:val="12"/>
        </w:rPr>
        <w:t xml:space="preserve"> 左</w:t>
      </w:r>
      <w:r>
        <w:rPr>
          <w:rFonts w:ascii="SimSun" w:hAnsi="SimSun" w:eastAsia="SimSun"/>
          <w:b w:val="0"/>
          <w:i w:val="0"/>
          <w:color w:val="000000"/>
          <w:sz w:val="24"/>
        </w:rPr>
        <w:t>为</w:t>
      </w:r>
      <w:r>
        <w:rPr>
          <w:rFonts w:ascii="TimesNewRomanPSMT" w:hAnsi="TimesNewRomanPSMT" w:eastAsia="TimesNewRomanPSMT"/>
          <w:b w:val="0"/>
          <w:i w:val="0"/>
          <w:color w:val="000000"/>
          <w:sz w:val="24"/>
        </w:rPr>
        <w:t>0.1%~0.45%</w:t>
      </w:r>
      <w:r>
        <w:rPr>
          <w:rFonts w:ascii="SimSun" w:hAnsi="SimSun" w:eastAsia="SimSun"/>
          <w:b w:val="0"/>
          <w:i w:val="0"/>
          <w:color w:val="000000"/>
          <w:sz w:val="24"/>
        </w:rPr>
        <w:t>，右线后</w:t>
      </w:r>
      <w:r>
        <w:rPr>
          <w:rFonts w:ascii="SimSun" w:hAnsi="SimSun" w:eastAsia="SimSun"/>
          <w:b w:val="0"/>
          <w:i w:val="0"/>
          <w:color w:val="000000"/>
          <w:sz w:val="24"/>
        </w:rPr>
        <w:t>行线土体损失率</w:t>
      </w:r>
      <w:r>
        <w:rPr>
          <w:rFonts w:ascii="Times New Roman" w:hAnsi="Times New Roman" w:eastAsia="Times New Roman"/>
          <w:b w:val="0"/>
          <w:i/>
          <w:color w:val="000000"/>
          <w:sz w:val="24"/>
        </w:rPr>
        <w:t>η</w:t>
      </w:r>
      <w:r>
        <w:rPr>
          <w:rFonts w:ascii="SimSun" w:hAnsi="SimSun" w:eastAsia="SimSun"/>
          <w:b w:val="0"/>
          <w:i w:val="0"/>
          <w:color w:val="000000"/>
          <w:sz w:val="12"/>
        </w:rPr>
        <w:t xml:space="preserve"> 右</w:t>
      </w:r>
      <w:r>
        <w:rPr>
          <w:rFonts w:ascii="SimSun" w:hAnsi="SimSun" w:eastAsia="SimSun"/>
          <w:b w:val="0"/>
          <w:i w:val="0"/>
          <w:color w:val="000000"/>
          <w:sz w:val="24"/>
        </w:rPr>
        <w:t>为</w:t>
      </w:r>
      <w:r>
        <w:rPr>
          <w:rFonts w:ascii="TimesNewRomanPSMT" w:hAnsi="TimesNewRomanPSMT" w:eastAsia="TimesNewRomanPSMT"/>
          <w:b w:val="0"/>
          <w:i w:val="0"/>
          <w:color w:val="000000"/>
          <w:sz w:val="24"/>
        </w:rPr>
        <w:t>0.05% ~0.25%</w:t>
      </w:r>
      <w:r>
        <w:rPr>
          <w:rFonts w:ascii="SimSun" w:hAnsi="SimSun" w:eastAsia="SimSun"/>
          <w:b w:val="0"/>
          <w:i w:val="0"/>
          <w:color w:val="000000"/>
          <w:sz w:val="24"/>
        </w:rPr>
        <w:t>，平均值分别为</w:t>
      </w:r>
      <w:r>
        <w:rPr>
          <w:rFonts w:ascii="TimesNewRomanPSMT" w:hAnsi="TimesNewRomanPSMT" w:eastAsia="TimesNewRomanPSMT"/>
          <w:b w:val="0"/>
          <w:i w:val="0"/>
          <w:color w:val="000000"/>
          <w:sz w:val="24"/>
        </w:rPr>
        <w:t>0.35%</w:t>
      </w:r>
      <w:r>
        <w:rPr>
          <w:rFonts w:ascii="SimSun" w:hAnsi="SimSun" w:eastAsia="SimSun"/>
          <w:b w:val="0"/>
          <w:i w:val="0"/>
          <w:color w:val="000000"/>
          <w:sz w:val="24"/>
        </w:rPr>
        <w:t>和</w:t>
      </w:r>
      <w:r>
        <w:rPr>
          <w:rFonts w:ascii="TimesNewRomanPSMT" w:hAnsi="TimesNewRomanPSMT" w:eastAsia="TimesNewRomanPSMT"/>
          <w:b w:val="0"/>
          <w:i w:val="0"/>
          <w:color w:val="000000"/>
          <w:sz w:val="24"/>
        </w:rPr>
        <w:t>0.15%</w:t>
      </w:r>
      <w:r>
        <w:rPr>
          <w:rFonts w:ascii="SimSun" w:hAnsi="SimSun" w:eastAsia="SimSun"/>
          <w:b w:val="0"/>
          <w:i w:val="0"/>
          <w:color w:val="000000"/>
          <w:sz w:val="24"/>
        </w:rPr>
        <w:t>，这和</w:t>
      </w:r>
      <w:r>
        <w:rPr>
          <w:rFonts w:ascii="TimesNewRomanPSMT" w:hAnsi="TimesNewRomanPSMT" w:eastAsia="TimesNewRomanPSMT"/>
          <w:b w:val="0"/>
          <w:i w:val="0"/>
          <w:color w:val="000000"/>
          <w:sz w:val="24"/>
        </w:rPr>
        <w:t>Loganathan</w:t>
      </w:r>
      <w:r>
        <w:rPr>
          <w:rFonts w:ascii="TimesNewRomanPSMT" w:hAnsi="TimesNewRomanPSMT" w:eastAsia="TimesNewRomanPSMT"/>
          <w:b w:val="0"/>
          <w:i w:val="0"/>
          <w:color w:val="000000"/>
          <w:sz w:val="16"/>
        </w:rPr>
        <w:t>[43]</w:t>
      </w:r>
      <w:r>
        <w:rPr>
          <w:rFonts w:ascii="SimSun" w:hAnsi="SimSun" w:eastAsia="SimSun"/>
          <w:b w:val="0"/>
          <w:i w:val="0"/>
          <w:color w:val="000000"/>
          <w:sz w:val="24"/>
        </w:rPr>
        <w:t>和</w:t>
      </w:r>
      <w:r>
        <w:rPr>
          <w:rFonts w:ascii="TimesNewRomanPSMT" w:hAnsi="TimesNewRomanPSMT" w:eastAsia="TimesNewRomanPSMT"/>
          <w:b w:val="0"/>
          <w:i w:val="0"/>
          <w:color w:val="000000"/>
          <w:sz w:val="24"/>
        </w:rPr>
        <w:t>Gima V</w:t>
      </w:r>
      <w:r>
        <w:rPr>
          <w:rFonts w:ascii="TimesNewRomanPSMT" w:hAnsi="TimesNewRomanPSMT" w:eastAsia="TimesNewRomanPSMT"/>
          <w:b w:val="0"/>
          <w:i w:val="0"/>
          <w:color w:val="000000"/>
          <w:sz w:val="16"/>
        </w:rPr>
        <w:t>[35]</w:t>
      </w:r>
      <w:r>
        <w:rPr>
          <w:rFonts w:ascii="SimSun" w:hAnsi="SimSun" w:eastAsia="SimSun"/>
          <w:b w:val="0"/>
          <w:i w:val="0"/>
          <w:color w:val="000000"/>
          <w:sz w:val="24"/>
        </w:rPr>
        <w:t>等统计的砂土、粉细砂土地层中土压平衡盾构地层损失率基本一致；左线</w:t>
      </w:r>
      <w:r>
        <w:rPr>
          <w:rFonts w:ascii="SimSun" w:hAnsi="SimSun" w:eastAsia="SimSun"/>
          <w:b w:val="0"/>
          <w:i w:val="0"/>
          <w:color w:val="000000"/>
          <w:sz w:val="24"/>
        </w:rPr>
        <w:t>先行线和右线后行线土体损失率相差较大，</w:t>
      </w:r>
      <w:r>
        <w:rPr>
          <w:rFonts w:ascii="Times New Roman" w:hAnsi="Times New Roman" w:eastAsia="Times New Roman"/>
          <w:b w:val="0"/>
          <w:i/>
          <w:color w:val="000000"/>
          <w:sz w:val="24"/>
        </w:rPr>
        <w:t>η</w:t>
      </w:r>
      <w:r>
        <w:rPr>
          <w:rFonts w:ascii="SimSun" w:hAnsi="SimSun" w:eastAsia="SimSun"/>
          <w:b w:val="0"/>
          <w:i w:val="0"/>
          <w:color w:val="000000"/>
          <w:sz w:val="12"/>
        </w:rPr>
        <w:t xml:space="preserve"> 左</w:t>
      </w:r>
      <w:r>
        <w:rPr>
          <w:rFonts w:ascii="SimSun" w:hAnsi="SimSun" w:eastAsia="SimSun"/>
          <w:b w:val="0"/>
          <w:i w:val="0"/>
          <w:color w:val="000000"/>
          <w:sz w:val="24"/>
        </w:rPr>
        <w:t>和</w:t>
      </w:r>
      <w:r>
        <w:rPr>
          <w:rFonts w:ascii="Times New Roman" w:hAnsi="Times New Roman" w:eastAsia="Times New Roman"/>
          <w:b w:val="0"/>
          <w:i/>
          <w:color w:val="000000"/>
          <w:sz w:val="24"/>
        </w:rPr>
        <w:t>η</w:t>
      </w:r>
      <w:r>
        <w:rPr>
          <w:rFonts w:ascii="SimSun" w:hAnsi="SimSun" w:eastAsia="SimSun"/>
          <w:b w:val="0"/>
          <w:i w:val="0"/>
          <w:color w:val="000000"/>
          <w:sz w:val="12"/>
        </w:rPr>
        <w:t xml:space="preserve"> 右</w:t>
      </w:r>
      <w:r>
        <w:rPr>
          <w:rFonts w:ascii="SimSun" w:hAnsi="SimSun" w:eastAsia="SimSun"/>
          <w:b w:val="0"/>
          <w:i w:val="0"/>
          <w:color w:val="000000"/>
          <w:sz w:val="24"/>
        </w:rPr>
        <w:t>比值在</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倍范围内，左线先行线</w:t>
      </w:r>
      <w:r>
        <w:rPr>
          <w:rFonts w:ascii="SimSun" w:hAnsi="SimSun" w:eastAsia="SimSun"/>
          <w:b w:val="0"/>
          <w:i w:val="0"/>
          <w:color w:val="000000"/>
          <w:sz w:val="24"/>
        </w:rPr>
        <w:t>土体损失率平均值为右线的</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倍左右，这和右线隧道施工二次扰动效应有关。</w:t>
      </w:r>
    </w:p>
    <w:p>
      <w:pPr>
        <w:autoSpaceDN w:val="0"/>
        <w:autoSpaceDE w:val="0"/>
        <w:widowControl/>
        <w:spacing w:line="488" w:lineRule="exact" w:before="0" w:after="0"/>
        <w:ind w:left="998" w:right="0" w:firstLine="480"/>
        <w:jc w:val="left"/>
      </w:pPr>
      <w:r>
        <w:rPr>
          <w:rFonts w:ascii="SimSun" w:hAnsi="SimSun" w:eastAsia="SimSun"/>
          <w:b w:val="0"/>
          <w:i w:val="0"/>
          <w:color w:val="000000"/>
          <w:sz w:val="24"/>
        </w:rPr>
        <w:t>盾构隧道左右线地表沉降槽宽度系数</w:t>
      </w:r>
      <w:r>
        <w:rPr>
          <w:rFonts w:ascii="Times New Roman" w:hAnsi="Times New Roman" w:eastAsia="Times New Roman"/>
          <w:b w:val="0"/>
          <w:i/>
          <w:color w:val="000000"/>
          <w:sz w:val="24"/>
        </w:rPr>
        <w:t>K</w:t>
      </w:r>
      <w:r>
        <w:rPr>
          <w:rFonts w:ascii="SimSun" w:hAnsi="SimSun" w:eastAsia="SimSun"/>
          <w:b w:val="0"/>
          <w:i w:val="0"/>
          <w:color w:val="000000"/>
          <w:sz w:val="24"/>
        </w:rPr>
        <w:t xml:space="preserve"> 分布如图</w:t>
      </w:r>
      <w:r>
        <w:rPr>
          <w:rFonts w:ascii="TimesNewRomanPSMT" w:hAnsi="TimesNewRomanPSMT" w:eastAsia="TimesNewRomanPSMT"/>
          <w:b w:val="0"/>
          <w:i w:val="0"/>
          <w:color w:val="000000"/>
          <w:sz w:val="24"/>
        </w:rPr>
        <w:t>3-11</w:t>
      </w:r>
      <w:r>
        <w:rPr>
          <w:rFonts w:ascii="SimSun" w:hAnsi="SimSun" w:eastAsia="SimSun"/>
          <w:b w:val="0"/>
          <w:i w:val="0"/>
          <w:color w:val="000000"/>
          <w:sz w:val="24"/>
        </w:rPr>
        <w:t xml:space="preserve"> 所示，由图可知，该隧道工</w:t>
      </w:r>
      <w:r>
        <w:rPr>
          <w:rFonts w:ascii="SimSun" w:hAnsi="SimSun" w:eastAsia="SimSun"/>
          <w:b w:val="0"/>
          <w:i w:val="0"/>
          <w:color w:val="000000"/>
          <w:sz w:val="24"/>
        </w:rPr>
        <w:t>程各有效监测断面</w:t>
      </w:r>
      <w:r>
        <w:rPr>
          <w:rFonts w:ascii="Times New Roman" w:hAnsi="Times New Roman" w:eastAsia="Times New Roman"/>
          <w:b w:val="0"/>
          <w:i/>
          <w:color w:val="000000"/>
          <w:sz w:val="24"/>
        </w:rPr>
        <w:t>K</w:t>
      </w:r>
      <w:r>
        <w:rPr>
          <w:rFonts w:ascii="SimSun" w:hAnsi="SimSun" w:eastAsia="SimSun"/>
          <w:b w:val="0"/>
          <w:i w:val="0"/>
          <w:color w:val="000000"/>
          <w:sz w:val="24"/>
        </w:rPr>
        <w:t xml:space="preserve"> 值主要分布区间为</w:t>
      </w:r>
      <w:r>
        <w:rPr>
          <w:rFonts w:ascii="TimesNewRomanPSMT" w:hAnsi="TimesNewRomanPSMT" w:eastAsia="TimesNewRomanPSMT"/>
          <w:b w:val="0"/>
          <w:i w:val="0"/>
          <w:color w:val="000000"/>
          <w:sz w:val="24"/>
        </w:rPr>
        <w:t>0.2~0.8</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0.49</w:t>
      </w:r>
      <w:r>
        <w:rPr>
          <w:rFonts w:ascii="SimSun" w:hAnsi="SimSun" w:eastAsia="SimSun"/>
          <w:b w:val="0"/>
          <w:i w:val="0"/>
          <w:color w:val="000000"/>
          <w:sz w:val="24"/>
        </w:rPr>
        <w:t>，左线先行线</w:t>
      </w:r>
      <w:r>
        <w:rPr>
          <w:rFonts w:ascii="Times New Roman" w:hAnsi="Times New Roman" w:eastAsia="Times New Roman"/>
          <w:b w:val="0"/>
          <w:i/>
          <w:color w:val="000000"/>
          <w:sz w:val="24"/>
        </w:rPr>
        <w:t>K</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 xml:space="preserve">0.3 ~ </w:t>
      </w:r>
      <w:r>
        <w:rPr>
          <w:rFonts w:ascii="TimesNewRomanPSMT" w:hAnsi="TimesNewRomanPSMT" w:eastAsia="TimesNewRomanPSMT"/>
          <w:b w:val="0"/>
          <w:i w:val="0"/>
          <w:color w:val="000000"/>
          <w:sz w:val="24"/>
        </w:rPr>
        <w:t>0.8</w:t>
      </w:r>
      <w:r>
        <w:rPr>
          <w:rFonts w:ascii="SimSun" w:hAnsi="SimSun" w:eastAsia="SimSun"/>
          <w:b w:val="0"/>
          <w:i w:val="0"/>
          <w:color w:val="000000"/>
          <w:sz w:val="24"/>
        </w:rPr>
        <w:t>，右线后行线</w:t>
      </w:r>
      <w:r>
        <w:rPr>
          <w:rFonts w:ascii="Times New Roman" w:hAnsi="Times New Roman" w:eastAsia="Times New Roman"/>
          <w:b w:val="0"/>
          <w:i/>
          <w:color w:val="000000"/>
          <w:sz w:val="24"/>
        </w:rPr>
        <w:t>K</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0.2~0.6</w:t>
      </w:r>
      <w:r>
        <w:rPr>
          <w:rFonts w:ascii="SimSun" w:hAnsi="SimSun" w:eastAsia="SimSun"/>
          <w:b w:val="0"/>
          <w:i w:val="0"/>
          <w:color w:val="000000"/>
          <w:sz w:val="24"/>
        </w:rPr>
        <w:t>，平均值分别为</w:t>
      </w:r>
      <w:r>
        <w:rPr>
          <w:rFonts w:ascii="TimesNewRomanPSMT" w:hAnsi="TimesNewRomanPSMT" w:eastAsia="TimesNewRomanPSMT"/>
          <w:b w:val="0"/>
          <w:i w:val="0"/>
          <w:color w:val="000000"/>
          <w:sz w:val="24"/>
        </w:rPr>
        <w:t>0.57</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0.40</w:t>
      </w:r>
      <w:r>
        <w:rPr>
          <w:rFonts w:ascii="SimSun" w:hAnsi="SimSun" w:eastAsia="SimSun"/>
          <w:b w:val="0"/>
          <w:i w:val="0"/>
          <w:color w:val="000000"/>
          <w:sz w:val="24"/>
        </w:rPr>
        <w:t>，研究结果与韩煊</w:t>
      </w:r>
      <w:r>
        <w:rPr>
          <w:rFonts w:ascii="TimesNewRomanPSMT" w:hAnsi="TimesNewRomanPSMT" w:eastAsia="TimesNewRomanPSMT"/>
          <w:b w:val="0"/>
          <w:i w:val="0"/>
          <w:color w:val="000000"/>
          <w:sz w:val="16"/>
        </w:rPr>
        <w:t>[81]</w:t>
      </w:r>
      <w:r>
        <w:rPr>
          <w:rFonts w:ascii="SimSun" w:hAnsi="SimSun" w:eastAsia="SimSun"/>
          <w:b w:val="0"/>
          <w:i w:val="0"/>
          <w:color w:val="000000"/>
          <w:sz w:val="24"/>
        </w:rPr>
        <w:t>等统计的</w:t>
      </w:r>
      <w:r>
        <w:rPr>
          <w:rFonts w:ascii="SimSun" w:hAnsi="SimSun" w:eastAsia="SimSun"/>
          <w:b w:val="0"/>
          <w:i w:val="0"/>
          <w:color w:val="000000"/>
          <w:sz w:val="24"/>
        </w:rPr>
        <w:t>北京地区砂土和黏土互层地层</w:t>
      </w:r>
      <w:r>
        <w:rPr>
          <w:rFonts w:ascii="Times New Roman" w:hAnsi="Times New Roman" w:eastAsia="Times New Roman"/>
          <w:b w:val="0"/>
          <w:i/>
          <w:color w:val="000000"/>
          <w:sz w:val="24"/>
        </w:rPr>
        <w:t>K</w:t>
      </w:r>
      <w:r>
        <w:rPr>
          <w:rFonts w:ascii="SimSun" w:hAnsi="SimSun" w:eastAsia="SimSun"/>
          <w:b w:val="0"/>
          <w:i w:val="0"/>
          <w:color w:val="000000"/>
          <w:sz w:val="24"/>
        </w:rPr>
        <w:t xml:space="preserve"> 值为</w:t>
      </w:r>
      <w:r>
        <w:rPr>
          <w:rFonts w:ascii="TimesNewRomanPSMT" w:hAnsi="TimesNewRomanPSMT" w:eastAsia="TimesNewRomanPSMT"/>
          <w:b w:val="0"/>
          <w:i w:val="0"/>
          <w:color w:val="000000"/>
          <w:sz w:val="24"/>
        </w:rPr>
        <w:t>0.3~0.6, O</w:t>
      </w:r>
      <w:r>
        <w:rPr>
          <w:rFonts w:ascii="SimSun" w:hAnsi="SimSun" w:eastAsia="SimSun"/>
          <w:b w:val="0"/>
          <w:i w:val="0"/>
          <w:color w:val="000000"/>
          <w:sz w:val="24"/>
        </w:rPr>
        <w:t>‘</w:t>
      </w:r>
      <w:r>
        <w:rPr>
          <w:rFonts w:ascii="TimesNewRomanPSMT" w:hAnsi="TimesNewRomanPSMT" w:eastAsia="TimesNewRomanPSMT"/>
          <w:b w:val="0"/>
          <w:i w:val="0"/>
          <w:color w:val="000000"/>
          <w:sz w:val="24"/>
        </w:rPr>
        <w:t>Reilly</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New</w:t>
      </w:r>
      <w:r>
        <w:rPr>
          <w:rFonts w:ascii="TimesNewRomanPSMT" w:hAnsi="TimesNewRomanPSMT" w:eastAsia="TimesNewRomanPSMT"/>
          <w:b w:val="0"/>
          <w:i w:val="0"/>
          <w:color w:val="000000"/>
          <w:sz w:val="16"/>
        </w:rPr>
        <w:t>[28]</w:t>
      </w:r>
      <w:r>
        <w:rPr>
          <w:rFonts w:ascii="SimSun" w:hAnsi="SimSun" w:eastAsia="SimSun"/>
          <w:b w:val="0"/>
          <w:i w:val="0"/>
          <w:color w:val="000000"/>
          <w:sz w:val="24"/>
        </w:rPr>
        <w:t>等统计的地下水以下</w:t>
      </w:r>
      <w:r>
        <w:rPr>
          <w:rFonts w:ascii="SimSun" w:hAnsi="SimSun" w:eastAsia="SimSun"/>
          <w:b w:val="0"/>
          <w:i w:val="0"/>
          <w:color w:val="000000"/>
          <w:sz w:val="24"/>
        </w:rPr>
        <w:t>的砂土、粉细砂土地层</w:t>
      </w:r>
      <w:r>
        <w:rPr>
          <w:rFonts w:ascii="Times New Roman" w:hAnsi="Times New Roman" w:eastAsia="Times New Roman"/>
          <w:b w:val="0"/>
          <w:i/>
          <w:color w:val="000000"/>
          <w:sz w:val="24"/>
        </w:rPr>
        <w:t>K</w:t>
      </w:r>
      <w:r>
        <w:rPr>
          <w:rFonts w:ascii="SimSun" w:hAnsi="SimSun" w:eastAsia="SimSun"/>
          <w:b w:val="0"/>
          <w:i w:val="0"/>
          <w:color w:val="000000"/>
          <w:sz w:val="24"/>
        </w:rPr>
        <w:t xml:space="preserve"> 值为</w:t>
      </w:r>
      <w:r>
        <w:rPr>
          <w:rFonts w:ascii="TimesNewRomanPSMT" w:hAnsi="TimesNewRomanPSMT" w:eastAsia="TimesNewRomanPSMT"/>
          <w:b w:val="0"/>
          <w:i w:val="0"/>
          <w:color w:val="000000"/>
          <w:sz w:val="24"/>
        </w:rPr>
        <w:t>0.4~0.5</w:t>
      </w:r>
      <w:r>
        <w:rPr>
          <w:rFonts w:ascii="SimSun" w:hAnsi="SimSun" w:eastAsia="SimSun"/>
          <w:b w:val="0"/>
          <w:i w:val="0"/>
          <w:color w:val="000000"/>
          <w:sz w:val="24"/>
        </w:rPr>
        <w:t xml:space="preserve"> 研究成果大致相符；左线先行线和右线后行线地</w:t>
      </w:r>
      <w:r>
        <w:rPr>
          <w:rFonts w:ascii="SimSun" w:hAnsi="SimSun" w:eastAsia="SimSun"/>
          <w:b w:val="0"/>
          <w:i w:val="0"/>
          <w:color w:val="000000"/>
          <w:sz w:val="24"/>
        </w:rPr>
        <w:t>表沉降槽宽度系数比值在</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倍左右，平均值为</w:t>
      </w:r>
      <w:r>
        <w:rPr>
          <w:rFonts w:ascii="TimesNewRomanPSMT" w:hAnsi="TimesNewRomanPSMT" w:eastAsia="TimesNewRomanPSMT"/>
          <w:b w:val="0"/>
          <w:i w:val="0"/>
          <w:color w:val="000000"/>
          <w:sz w:val="24"/>
        </w:rPr>
        <w:t>1.41</w:t>
      </w:r>
      <w:r>
        <w:rPr>
          <w:rFonts w:ascii="SimSun" w:hAnsi="SimSun" w:eastAsia="SimSun"/>
          <w:b w:val="0"/>
          <w:i w:val="0"/>
          <w:color w:val="000000"/>
          <w:sz w:val="24"/>
        </w:rPr>
        <w:t xml:space="preserve"> 倍左右。因此在工程中采用双线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公式预测南通粉细砂地层地表沉降变形时，建议先行线土体损失率取为后行线的</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倍，先行线地表沉降槽宽度系数取为后行线的</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倍。</w:t>
      </w:r>
    </w:p>
    <w:p>
      <w:pPr>
        <w:autoSpaceDN w:val="0"/>
        <w:autoSpaceDE w:val="0"/>
        <w:widowControl/>
        <w:spacing w:line="240" w:lineRule="exact" w:before="480" w:after="0"/>
        <w:ind w:left="0" w:right="4480" w:firstLine="0"/>
        <w:jc w:val="right"/>
      </w:pPr>
      <w:r>
        <w:rPr>
          <w:rFonts w:ascii="TimesNewRomanPSMT" w:hAnsi="TimesNewRomanPSMT" w:eastAsia="TimesNewRomanPSMT"/>
          <w:b w:val="0"/>
          <w:i w:val="0"/>
          <w:color w:val="000000"/>
          <w:sz w:val="18"/>
        </w:rPr>
        <w:t xml:space="preserve">49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52" name="Picture 4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3" name="Picture 4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3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825500</wp:posOffset>
            </wp:positionV>
            <wp:extent cx="1892300" cy="18796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1892300" cy="1879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901700</wp:posOffset>
            </wp:positionV>
            <wp:extent cx="1739900" cy="17907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1739900" cy="179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5930900</wp:posOffset>
            </wp:positionV>
            <wp:extent cx="2032000" cy="21590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2032000" cy="2159000"/>
                    </a:xfrm>
                    <a:prstGeom prst="rect"/>
                  </pic:spPr>
                </pic:pic>
              </a:graphicData>
            </a:graphic>
          </wp:anchor>
        </w:drawing>
      </w:r>
    </w:p>
    <w:p>
      <w:pPr>
        <w:autoSpaceDN w:val="0"/>
        <w:autoSpaceDE w:val="0"/>
        <w:widowControl/>
        <w:spacing w:line="185" w:lineRule="auto" w:before="0" w:after="0"/>
        <w:ind w:left="0" w:right="3688" w:firstLine="0"/>
        <w:jc w:val="right"/>
      </w:pPr>
      <w:r>
        <w:rPr>
          <w:rFonts w:ascii="SimSun" w:hAnsi="SimSun" w:eastAsia="SimSun"/>
          <w:b w:val="0"/>
          <w:i w:val="0"/>
          <w:color w:val="000000"/>
          <w:sz w:val="18"/>
        </w:rPr>
        <w:t>东南大学硕士学位论文</w:t>
      </w:r>
    </w:p>
    <w:p>
      <w:pPr>
        <w:autoSpaceDN w:val="0"/>
        <w:tabs>
          <w:tab w:pos="6232" w:val="left"/>
          <w:tab w:pos="7300" w:val="left"/>
        </w:tabs>
        <w:autoSpaceDE w:val="0"/>
        <w:widowControl/>
        <w:spacing w:line="352" w:lineRule="exact" w:before="16" w:after="0"/>
        <w:ind w:left="1710" w:right="0" w:firstLine="0"/>
        <w:jc w:val="left"/>
      </w:pPr>
      <w:r>
        <w:rPr>
          <w:w w:val="98.9350848727756"/>
          <w:rFonts w:ascii="TimesNewRomanPSMT" w:hAnsi="TimesNewRomanPSMT" w:eastAsia="TimesNewRomanPSMT"/>
          <w:b w:val="0"/>
          <w:i w:val="0"/>
          <w:color w:val="000000"/>
          <w:sz w:val="18"/>
        </w:rPr>
        <w:t xml:space="preserve">1.2 </w:t>
      </w:r>
      <w:r>
        <w:tab/>
      </w:r>
      <w:r>
        <w:rPr>
          <w:rFonts w:ascii="TimesNewRomanPSMT" w:hAnsi="TimesNewRomanPSMT" w:eastAsia="TimesNewRomanPSMT"/>
          <w:b w:val="0"/>
          <w:i w:val="0"/>
          <w:color w:val="000000"/>
          <w:sz w:val="16"/>
        </w:rPr>
        <w:t xml:space="preserve">0.9 </w:t>
      </w:r>
      <w:r>
        <w:tab/>
      </w:r>
      <w:r>
        <w:rPr>
          <w:rFonts w:ascii="Times New Roman" w:hAnsi="Times New Roman" w:eastAsia="Times New Roman"/>
          <w:b w:val="0"/>
          <w:i/>
          <w:color w:val="000000"/>
          <w:sz w:val="16"/>
        </w:rPr>
        <w:t>K</w:t>
      </w:r>
      <w:r>
        <w:rPr>
          <w:rFonts w:ascii="SimSun" w:hAnsi="SimSun" w:eastAsia="SimSun"/>
          <w:b w:val="0"/>
          <w:i w:val="0"/>
          <w:color w:val="000000"/>
          <w:sz w:val="11"/>
        </w:rPr>
        <w:t>(左）</w:t>
      </w:r>
      <w:r>
        <w:rPr>
          <w:rFonts w:ascii="TimesNewRomanPSMT" w:hAnsi="TimesNewRomanPSMT" w:eastAsia="TimesNewRomanPSMT"/>
          <w:b w:val="0"/>
          <w:i w:val="0"/>
          <w:color w:val="000000"/>
          <w:sz w:val="16"/>
        </w:rPr>
        <w:t>=2</w:t>
      </w:r>
      <w:r>
        <w:rPr>
          <w:rFonts w:ascii="Times New Roman" w:hAnsi="Times New Roman" w:eastAsia="Times New Roman"/>
          <w:b w:val="0"/>
          <w:i/>
          <w:color w:val="000000"/>
          <w:sz w:val="16"/>
        </w:rPr>
        <w:t>K</w:t>
      </w:r>
      <w:r>
        <w:rPr>
          <w:rFonts w:ascii="SimSun" w:hAnsi="SimSun" w:eastAsia="SimSun"/>
          <w:b w:val="0"/>
          <w:i w:val="0"/>
          <w:color w:val="000000"/>
          <w:sz w:val="11"/>
        </w:rPr>
        <w:t>(右）</w:t>
      </w:r>
    </w:p>
    <w:p>
      <w:pPr>
        <w:autoSpaceDN w:val="0"/>
        <w:autoSpaceDE w:val="0"/>
        <w:widowControl/>
        <w:spacing w:line="240" w:lineRule="auto" w:before="0" w:after="0"/>
        <w:ind w:left="960" w:right="0" w:firstLine="0"/>
        <w:jc w:val="left"/>
      </w:pPr>
      <w:r>
        <w:drawing>
          <wp:inline xmlns:a="http://schemas.openxmlformats.org/drawingml/2006/main" xmlns:pic="http://schemas.openxmlformats.org/drawingml/2006/picture">
            <wp:extent cx="5803900" cy="12700"/>
            <wp:docPr id="456" name="Picture 456"/>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5803900" cy="12700"/>
                    </a:xfrm>
                    <a:prstGeom prst="rect"/>
                  </pic:spPr>
                </pic:pic>
              </a:graphicData>
            </a:graphic>
          </wp:inline>
        </w:drawing>
      </w:r>
    </w:p>
    <w:p>
      <w:pPr>
        <w:autoSpaceDN w:val="0"/>
        <w:autoSpaceDE w:val="0"/>
        <w:widowControl/>
        <w:spacing w:line="242" w:lineRule="exact" w:before="188" w:after="0"/>
        <w:ind w:left="1710" w:right="0" w:firstLine="0"/>
        <w:jc w:val="left"/>
      </w:pPr>
      <w:r>
        <w:rPr>
          <w:w w:val="98.9350848727756"/>
          <w:rFonts w:ascii="TimesNewRomanPSMT" w:hAnsi="TimesNewRomanPSMT" w:eastAsia="TimesNewRomanPSMT"/>
          <w:b w:val="0"/>
          <w:i w:val="0"/>
          <w:color w:val="000000"/>
          <w:sz w:val="18"/>
        </w:rPr>
        <w:t>1.1</w:t>
      </w:r>
    </w:p>
    <w:p>
      <w:pPr>
        <w:autoSpaceDN w:val="0"/>
        <w:tabs>
          <w:tab w:pos="2934" w:val="left"/>
          <w:tab w:pos="6232" w:val="left"/>
          <w:tab w:pos="8310" w:val="left"/>
        </w:tabs>
        <w:autoSpaceDE w:val="0"/>
        <w:widowControl/>
        <w:spacing w:line="244" w:lineRule="exact" w:before="0" w:after="0"/>
        <w:ind w:left="1710" w:right="0" w:firstLine="0"/>
        <w:jc w:val="left"/>
      </w:pPr>
      <w:r>
        <w:rPr>
          <w:w w:val="98.9350848727756"/>
          <w:rFonts w:ascii="TimesNewRomanPSMT" w:hAnsi="TimesNewRomanPSMT" w:eastAsia="TimesNewRomanPSMT"/>
          <w:b w:val="0"/>
          <w:i w:val="0"/>
          <w:color w:val="000000"/>
          <w:sz w:val="18"/>
        </w:rPr>
        <w:t>1.0</w:t>
      </w:r>
      <w:r>
        <w:rPr>
          <w:w w:val="98.9350848727756"/>
          <w:rFonts w:ascii="Symbol" w:hAnsi="Symbol" w:eastAsia="Symbol"/>
          <w:b w:val="0"/>
          <w:i w:val="0"/>
          <w:color w:val="000000"/>
          <w:sz w:val="18"/>
        </w:rPr>
        <w:t></w:t>
      </w:r>
      <w:r>
        <w:rPr>
          <w:w w:val="98.9350848727756"/>
          <w:rFonts w:ascii="SimSun" w:hAnsi="SimSun" w:eastAsia="SimSun"/>
          <w:b w:val="0"/>
          <w:i w:val="0"/>
          <w:color w:val="000000"/>
          <w:sz w:val="9"/>
        </w:rPr>
        <w:t>（左）</w:t>
      </w:r>
      <w:r>
        <w:rPr>
          <w:w w:val="98.9350848727756"/>
          <w:rFonts w:ascii="SimSun" w:hAnsi="SimSun" w:eastAsia="SimSun"/>
          <w:b w:val="0"/>
          <w:i w:val="0"/>
          <w:color w:val="000000"/>
          <w:sz w:val="18"/>
        </w:rPr>
        <w:t>=5</w:t>
      </w:r>
      <w:r>
        <w:rPr>
          <w:w w:val="98.9350848727756"/>
          <w:rFonts w:ascii="Symbol" w:hAnsi="Symbol" w:eastAsia="Symbol"/>
          <w:b w:val="0"/>
          <w:i w:val="0"/>
          <w:color w:val="000000"/>
          <w:sz w:val="18"/>
        </w:rPr>
        <w:t></w:t>
      </w:r>
      <w:r>
        <w:rPr>
          <w:w w:val="98.9350848727756"/>
          <w:rFonts w:ascii="SimSun" w:hAnsi="SimSun" w:eastAsia="SimSun"/>
          <w:b w:val="0"/>
          <w:i w:val="0"/>
          <w:color w:val="000000"/>
          <w:sz w:val="9"/>
        </w:rPr>
        <w:t>（右）</w:t>
      </w:r>
      <w:r>
        <w:tab/>
      </w:r>
      <w:r>
        <w:rPr>
          <w:rFonts w:ascii="TimesNewRomanPSMT" w:hAnsi="TimesNewRomanPSMT" w:eastAsia="TimesNewRomanPSMT"/>
          <w:b w:val="0"/>
          <w:i w:val="0"/>
          <w:color w:val="000000"/>
          <w:sz w:val="16"/>
        </w:rPr>
        <w:t xml:space="preserve">0.8 </w:t>
      </w:r>
      <w:r>
        <w:tab/>
      </w:r>
      <w:r>
        <w:tab/>
      </w:r>
      <w:r>
        <w:tab/>
      </w:r>
      <w:r>
        <w:rPr>
          <w:rFonts w:ascii="Times New Roman" w:hAnsi="Times New Roman" w:eastAsia="Times New Roman"/>
          <w:b w:val="0"/>
          <w:i/>
          <w:color w:val="000000"/>
          <w:sz w:val="16"/>
        </w:rPr>
        <w:t>K</w:t>
      </w:r>
      <w:r>
        <w:rPr>
          <w:rFonts w:ascii="SimSun" w:hAnsi="SimSun" w:eastAsia="SimSun"/>
          <w:b w:val="0"/>
          <w:i w:val="0"/>
          <w:color w:val="000000"/>
          <w:sz w:val="11"/>
        </w:rPr>
        <w:t>(左）</w:t>
      </w:r>
      <w:r>
        <w:rPr>
          <w:rFonts w:ascii="TimesNewRomanPSMT" w:hAnsi="TimesNewRomanPSMT" w:eastAsia="TimesNewRomanPSMT"/>
          <w:b w:val="0"/>
          <w:i w:val="0"/>
          <w:color w:val="000000"/>
          <w:sz w:val="16"/>
        </w:rPr>
        <w:t>=1.5</w:t>
      </w:r>
      <w:r>
        <w:rPr>
          <w:rFonts w:ascii="Times New Roman" w:hAnsi="Times New Roman" w:eastAsia="Times New Roman"/>
          <w:b w:val="0"/>
          <w:i/>
          <w:color w:val="000000"/>
          <w:sz w:val="16"/>
        </w:rPr>
        <w:t>K</w:t>
      </w:r>
      <w:r>
        <w:rPr>
          <w:rFonts w:ascii="SimSun" w:hAnsi="SimSun" w:eastAsia="SimSun"/>
          <w:b w:val="0"/>
          <w:i w:val="0"/>
          <w:color w:val="000000"/>
          <w:sz w:val="11"/>
        </w:rPr>
        <w:t>(右）</w:t>
      </w:r>
    </w:p>
    <w:p>
      <w:pPr>
        <w:autoSpaceDN w:val="0"/>
        <w:tabs>
          <w:tab w:pos="1710" w:val="left"/>
          <w:tab w:pos="5938" w:val="left"/>
        </w:tabs>
        <w:autoSpaceDE w:val="0"/>
        <w:widowControl/>
        <w:spacing w:line="0" w:lineRule="exact" w:before="2140" w:after="0"/>
        <w:ind w:left="1440" w:right="3888" w:firstLine="0"/>
        <w:jc w:val="left"/>
      </w:pPr>
      <w:r>
        <w:tab/>
      </w:r>
      <w:r>
        <w:rPr>
          <w:w w:val="98.9350848727756"/>
          <w:rFonts w:ascii="SimSun" w:hAnsi="SimSun" w:eastAsia="SimSun"/>
          <w:b w:val="0"/>
          <w:i w:val="0"/>
          <w:color w:val="000000"/>
          <w:sz w:val="18"/>
        </w:rPr>
        <w:t>左线沉降槽宽度系数</w:t>
      </w:r>
      <w:r>
        <w:rPr>
          <w:w w:val="98.9350848727756"/>
          <w:rFonts w:ascii="Times New Roman" w:hAnsi="Times New Roman" w:eastAsia="Times New Roman"/>
          <w:b w:val="0"/>
          <w:i/>
          <w:color w:val="000000"/>
          <w:sz w:val="18"/>
        </w:rPr>
        <w:t>K</w:t>
      </w:r>
      <w:r>
        <w:rPr>
          <w:w w:val="102.42368380228679"/>
          <w:rFonts w:ascii="SimSun" w:hAnsi="SimSun" w:eastAsia="SimSun"/>
          <w:b w:val="0"/>
          <w:i w:val="0"/>
          <w:color w:val="000000"/>
          <w:sz w:val="12"/>
        </w:rPr>
        <w:t>（左）</w:t>
      </w:r>
      <w:r>
        <w:br/>
      </w:r>
      <w:r>
        <w:rPr>
          <w:w w:val="98.9350848727756"/>
          <w:rFonts w:ascii="SimSun" w:hAnsi="SimSun" w:eastAsia="SimSun"/>
          <w:b w:val="0"/>
          <w:i w:val="0"/>
          <w:color w:val="000000"/>
          <w:sz w:val="18"/>
        </w:rPr>
        <w:t>左线土体损失率</w:t>
      </w:r>
      <w:r>
        <w:rPr>
          <w:w w:val="98.9350848727756"/>
          <w:rFonts w:ascii="Symbol" w:hAnsi="Symbol" w:eastAsia="Symbol"/>
          <w:b w:val="0"/>
          <w:i w:val="0"/>
          <w:color w:val="000000"/>
          <w:sz w:val="18"/>
        </w:rPr>
        <w:t></w:t>
      </w:r>
      <w:r>
        <w:rPr>
          <w:w w:val="98.9350848727756"/>
          <w:rFonts w:ascii="SimSun" w:hAnsi="SimSun" w:eastAsia="SimSun"/>
          <w:b w:val="0"/>
          <w:i w:val="0"/>
          <w:color w:val="000000"/>
          <w:sz w:val="9"/>
        </w:rPr>
        <w:t>（左）</w:t>
      </w:r>
      <w:r>
        <w:rPr>
          <w:w w:val="98.9350848727756"/>
          <w:rFonts w:ascii="SimSun" w:hAnsi="SimSun" w:eastAsia="SimSun"/>
          <w:b w:val="0"/>
          <w:i w:val="0"/>
          <w:color w:val="000000"/>
          <w:sz w:val="18"/>
        </w:rPr>
        <w:t xml:space="preserve">/% </w:t>
      </w:r>
      <w:r>
        <w:br/>
      </w:r>
      <w:r>
        <w:tab/>
      </w:r>
      <w:r>
        <w:rPr>
          <w:w w:val="98.9350848727756"/>
          <w:rFonts w:ascii="TimesNewRomanPSMT" w:hAnsi="TimesNewRomanPSMT" w:eastAsia="TimesNewRomanPSMT"/>
          <w:b w:val="0"/>
          <w:i w:val="0"/>
          <w:color w:val="000000"/>
          <w:sz w:val="18"/>
        </w:rPr>
        <w:t>0.9</w:t>
      </w:r>
    </w:p>
    <w:p>
      <w:pPr>
        <w:autoSpaceDN w:val="0"/>
        <w:tabs>
          <w:tab w:pos="3890" w:val="left"/>
          <w:tab w:pos="6232" w:val="left"/>
        </w:tabs>
        <w:autoSpaceDE w:val="0"/>
        <w:widowControl/>
        <w:spacing w:line="220" w:lineRule="exact" w:before="24" w:after="0"/>
        <w:ind w:left="1710" w:right="3600" w:firstLine="0"/>
        <w:jc w:val="left"/>
      </w:pPr>
      <w:r>
        <w:rPr>
          <w:w w:val="98.9350848727756"/>
          <w:rFonts w:ascii="TimesNewRomanPSMT" w:hAnsi="TimesNewRomanPSMT" w:eastAsia="TimesNewRomanPSMT"/>
          <w:b w:val="0"/>
          <w:i w:val="0"/>
          <w:color w:val="000000"/>
          <w:sz w:val="18"/>
        </w:rPr>
        <w:t>0.8</w:t>
      </w:r>
      <w:r>
        <w:tab/>
      </w:r>
      <w:r>
        <w:rPr>
          <w:w w:val="98.9350848727756"/>
          <w:rFonts w:ascii="Symbol" w:hAnsi="Symbol" w:eastAsia="Symbol"/>
          <w:b w:val="0"/>
          <w:i w:val="0"/>
          <w:color w:val="000000"/>
          <w:sz w:val="18"/>
        </w:rPr>
        <w:t></w:t>
      </w:r>
      <w:r>
        <w:rPr>
          <w:w w:val="98.9350848727756"/>
          <w:rFonts w:ascii="SimSun" w:hAnsi="SimSun" w:eastAsia="SimSun"/>
          <w:b w:val="0"/>
          <w:i w:val="0"/>
          <w:color w:val="000000"/>
          <w:sz w:val="9"/>
        </w:rPr>
        <w:t>（左）</w:t>
      </w:r>
      <w:r>
        <w:rPr>
          <w:w w:val="98.9350848727756"/>
          <w:rFonts w:ascii="SimSun" w:hAnsi="SimSun" w:eastAsia="SimSun"/>
          <w:b w:val="0"/>
          <w:i w:val="0"/>
          <w:color w:val="000000"/>
          <w:sz w:val="18"/>
        </w:rPr>
        <w:t>=2</w:t>
      </w:r>
      <w:r>
        <w:rPr>
          <w:w w:val="98.9350848727756"/>
          <w:rFonts w:ascii="Symbol" w:hAnsi="Symbol" w:eastAsia="Symbol"/>
          <w:b w:val="0"/>
          <w:i w:val="0"/>
          <w:color w:val="000000"/>
          <w:sz w:val="18"/>
        </w:rPr>
        <w:t></w:t>
      </w:r>
      <w:r>
        <w:rPr>
          <w:w w:val="98.9350848727756"/>
          <w:rFonts w:ascii="SimSun" w:hAnsi="SimSun" w:eastAsia="SimSun"/>
          <w:b w:val="0"/>
          <w:i w:val="0"/>
          <w:color w:val="000000"/>
          <w:sz w:val="9"/>
        </w:rPr>
        <w:t>（右）</w:t>
      </w:r>
      <w:r>
        <w:br/>
      </w:r>
      <w:r>
        <w:tab/>
      </w:r>
      <w:r>
        <w:tab/>
      </w:r>
      <w:r>
        <w:rPr>
          <w:rFonts w:ascii="TimesNewRomanPSMT" w:hAnsi="TimesNewRomanPSMT" w:eastAsia="TimesNewRomanPSMT"/>
          <w:b w:val="0"/>
          <w:i w:val="0"/>
          <w:color w:val="000000"/>
          <w:sz w:val="16"/>
        </w:rPr>
        <w:t>0.7</w:t>
      </w:r>
    </w:p>
    <w:p>
      <w:pPr>
        <w:autoSpaceDN w:val="0"/>
        <w:tabs>
          <w:tab w:pos="8722" w:val="left"/>
        </w:tabs>
        <w:autoSpaceDE w:val="0"/>
        <w:widowControl/>
        <w:spacing w:line="236" w:lineRule="exact" w:before="0" w:after="0"/>
        <w:ind w:left="6232" w:right="432" w:firstLine="0"/>
        <w:jc w:val="left"/>
      </w:pPr>
      <w:r>
        <w:rPr>
          <w:rFonts w:ascii="TimesNewRomanPSMT" w:hAnsi="TimesNewRomanPSMT" w:eastAsia="TimesNewRomanPSMT"/>
          <w:b w:val="0"/>
          <w:i w:val="0"/>
          <w:color w:val="000000"/>
          <w:sz w:val="16"/>
        </w:rPr>
        <w:t xml:space="preserve">0.6 </w:t>
      </w:r>
      <w:r>
        <w:br/>
      </w:r>
      <w:r>
        <w:tab/>
      </w:r>
      <w:r>
        <w:rPr>
          <w:rFonts w:ascii="Times New Roman" w:hAnsi="Times New Roman" w:eastAsia="Times New Roman"/>
          <w:b w:val="0"/>
          <w:i/>
          <w:color w:val="000000"/>
          <w:sz w:val="16"/>
        </w:rPr>
        <w:t>K</w:t>
      </w:r>
      <w:r>
        <w:rPr>
          <w:rFonts w:ascii="SimSun" w:hAnsi="SimSun" w:eastAsia="SimSun"/>
          <w:b w:val="0"/>
          <w:i w:val="0"/>
          <w:color w:val="000000"/>
          <w:sz w:val="11"/>
        </w:rPr>
        <w:t>(左）</w:t>
      </w:r>
      <w:r>
        <w:rPr>
          <w:rFonts w:ascii="TimesNewRomanPSMT" w:hAnsi="TimesNewRomanPSMT" w:eastAsia="TimesNewRomanPSMT"/>
          <w:b w:val="0"/>
          <w:i w:val="0"/>
          <w:color w:val="000000"/>
          <w:sz w:val="16"/>
        </w:rPr>
        <w:t>=</w:t>
      </w:r>
      <w:r>
        <w:rPr>
          <w:rFonts w:ascii="Times New Roman" w:hAnsi="Times New Roman" w:eastAsia="Times New Roman"/>
          <w:b w:val="0"/>
          <w:i/>
          <w:color w:val="000000"/>
          <w:sz w:val="16"/>
        </w:rPr>
        <w:t>K</w:t>
      </w:r>
      <w:r>
        <w:rPr>
          <w:rFonts w:ascii="SimSun" w:hAnsi="SimSun" w:eastAsia="SimSun"/>
          <w:b w:val="0"/>
          <w:i w:val="0"/>
          <w:color w:val="000000"/>
          <w:sz w:val="11"/>
        </w:rPr>
        <w:t>(右）</w:t>
      </w:r>
    </w:p>
    <w:p>
      <w:pPr>
        <w:autoSpaceDN w:val="0"/>
        <w:autoSpaceDE w:val="0"/>
        <w:widowControl/>
        <w:spacing w:line="244" w:lineRule="exact" w:before="0" w:after="0"/>
        <w:ind w:left="1710" w:right="0" w:firstLine="0"/>
        <w:jc w:val="left"/>
      </w:pPr>
      <w:r>
        <w:rPr>
          <w:w w:val="98.9350848727756"/>
          <w:rFonts w:ascii="TimesNewRomanPSMT" w:hAnsi="TimesNewRomanPSMT" w:eastAsia="TimesNewRomanPSMT"/>
          <w:b w:val="0"/>
          <w:i w:val="0"/>
          <w:color w:val="000000"/>
          <w:sz w:val="18"/>
        </w:rPr>
        <w:t>0.7</w:t>
      </w:r>
    </w:p>
    <w:p>
      <w:pPr>
        <w:autoSpaceDN w:val="0"/>
        <w:tabs>
          <w:tab w:pos="6232" w:val="left"/>
        </w:tabs>
        <w:autoSpaceDE w:val="0"/>
        <w:widowControl/>
        <w:spacing w:line="244" w:lineRule="exact" w:before="0" w:after="0"/>
        <w:ind w:left="1710" w:right="0" w:firstLine="0"/>
        <w:jc w:val="left"/>
      </w:pPr>
      <w:r>
        <w:rPr>
          <w:w w:val="98.9350848727756"/>
          <w:rFonts w:ascii="TimesNewRomanPSMT" w:hAnsi="TimesNewRomanPSMT" w:eastAsia="TimesNewRomanPSMT"/>
          <w:b w:val="0"/>
          <w:i w:val="0"/>
          <w:color w:val="000000"/>
          <w:sz w:val="18"/>
        </w:rPr>
        <w:t xml:space="preserve">0.6 </w:t>
      </w:r>
      <w:r>
        <w:tab/>
      </w:r>
      <w:r>
        <w:rPr>
          <w:rFonts w:ascii="TimesNewRomanPSMT" w:hAnsi="TimesNewRomanPSMT" w:eastAsia="TimesNewRomanPSMT"/>
          <w:b w:val="0"/>
          <w:i w:val="0"/>
          <w:color w:val="000000"/>
          <w:sz w:val="16"/>
        </w:rPr>
        <w:t>0.5</w:t>
      </w:r>
    </w:p>
    <w:p>
      <w:pPr>
        <w:autoSpaceDN w:val="0"/>
        <w:tabs>
          <w:tab w:pos="4406" w:val="left"/>
          <w:tab w:pos="6232" w:val="left"/>
        </w:tabs>
        <w:autoSpaceDE w:val="0"/>
        <w:widowControl/>
        <w:spacing w:line="244" w:lineRule="exact" w:before="0" w:after="0"/>
        <w:ind w:left="1710" w:right="0" w:firstLine="0"/>
        <w:jc w:val="left"/>
      </w:pPr>
      <w:r>
        <w:rPr>
          <w:w w:val="98.9350848727756"/>
          <w:rFonts w:ascii="TimesNewRomanPSMT" w:hAnsi="TimesNewRomanPSMT" w:eastAsia="TimesNewRomanPSMT"/>
          <w:b w:val="0"/>
          <w:i w:val="0"/>
          <w:color w:val="000000"/>
          <w:sz w:val="18"/>
        </w:rPr>
        <w:t>0.5</w:t>
      </w:r>
      <w:r>
        <w:tab/>
      </w:r>
      <w:r>
        <w:rPr>
          <w:w w:val="98.9350848727756"/>
          <w:rFonts w:ascii="Symbol" w:hAnsi="Symbol" w:eastAsia="Symbol"/>
          <w:b w:val="0"/>
          <w:i w:val="0"/>
          <w:color w:val="000000"/>
          <w:sz w:val="18"/>
        </w:rPr>
        <w:t></w:t>
      </w:r>
      <w:r>
        <w:rPr>
          <w:w w:val="98.9350848727756"/>
          <w:rFonts w:ascii="SimSun" w:hAnsi="SimSun" w:eastAsia="SimSun"/>
          <w:b w:val="0"/>
          <w:i w:val="0"/>
          <w:color w:val="000000"/>
          <w:sz w:val="9"/>
        </w:rPr>
        <w:t>（左）</w:t>
      </w:r>
      <w:r>
        <w:rPr>
          <w:w w:val="98.9350848727756"/>
          <w:rFonts w:ascii="SimSun" w:hAnsi="SimSun" w:eastAsia="SimSun"/>
          <w:b w:val="0"/>
          <w:i w:val="0"/>
          <w:color w:val="000000"/>
          <w:sz w:val="18"/>
        </w:rPr>
        <w:t>=</w:t>
      </w:r>
      <w:r>
        <w:rPr>
          <w:w w:val="98.9350848727756"/>
          <w:rFonts w:ascii="Symbol" w:hAnsi="Symbol" w:eastAsia="Symbol"/>
          <w:b w:val="0"/>
          <w:i w:val="0"/>
          <w:color w:val="000000"/>
          <w:sz w:val="18"/>
        </w:rPr>
        <w:t></w:t>
      </w:r>
      <w:r>
        <w:rPr>
          <w:w w:val="98.9350848727756"/>
          <w:rFonts w:ascii="SimSun" w:hAnsi="SimSun" w:eastAsia="SimSun"/>
          <w:b w:val="0"/>
          <w:i w:val="0"/>
          <w:color w:val="000000"/>
          <w:sz w:val="9"/>
        </w:rPr>
        <w:t>（右）</w:t>
      </w:r>
      <w:r>
        <w:tab/>
      </w:r>
      <w:r>
        <w:rPr>
          <w:rFonts w:ascii="TimesNewRomanPSMT" w:hAnsi="TimesNewRomanPSMT" w:eastAsia="TimesNewRomanPSMT"/>
          <w:b w:val="0"/>
          <w:i w:val="0"/>
          <w:color w:val="000000"/>
          <w:sz w:val="16"/>
        </w:rPr>
        <w:t>0.4</w:t>
      </w:r>
    </w:p>
    <w:p>
      <w:pPr>
        <w:autoSpaceDN w:val="0"/>
        <w:tabs>
          <w:tab w:pos="6232" w:val="left"/>
        </w:tabs>
        <w:autoSpaceDE w:val="0"/>
        <w:widowControl/>
        <w:spacing w:line="244" w:lineRule="exact" w:before="0" w:after="0"/>
        <w:ind w:left="1710" w:right="0" w:firstLine="0"/>
        <w:jc w:val="left"/>
      </w:pPr>
      <w:r>
        <w:rPr>
          <w:w w:val="98.9350848727756"/>
          <w:rFonts w:ascii="TimesNewRomanPSMT" w:hAnsi="TimesNewRomanPSMT" w:eastAsia="TimesNewRomanPSMT"/>
          <w:b w:val="0"/>
          <w:i w:val="0"/>
          <w:color w:val="000000"/>
          <w:sz w:val="18"/>
        </w:rPr>
        <w:t xml:space="preserve">0.4 </w:t>
      </w:r>
      <w:r>
        <w:tab/>
      </w:r>
      <w:r>
        <w:rPr>
          <w:rFonts w:ascii="TimesNewRomanPSMT" w:hAnsi="TimesNewRomanPSMT" w:eastAsia="TimesNewRomanPSMT"/>
          <w:b w:val="0"/>
          <w:i w:val="0"/>
          <w:color w:val="000000"/>
          <w:sz w:val="16"/>
        </w:rPr>
        <w:t>0.3</w:t>
      </w:r>
    </w:p>
    <w:p>
      <w:pPr>
        <w:autoSpaceDN w:val="0"/>
        <w:tabs>
          <w:tab w:pos="6232" w:val="left"/>
        </w:tabs>
        <w:autoSpaceDE w:val="0"/>
        <w:widowControl/>
        <w:spacing w:line="244" w:lineRule="exact" w:before="0" w:after="0"/>
        <w:ind w:left="1710" w:right="0" w:firstLine="0"/>
        <w:jc w:val="left"/>
      </w:pPr>
      <w:r>
        <w:rPr>
          <w:w w:val="98.9350848727756"/>
          <w:rFonts w:ascii="TimesNewRomanPSMT" w:hAnsi="TimesNewRomanPSMT" w:eastAsia="TimesNewRomanPSMT"/>
          <w:b w:val="0"/>
          <w:i w:val="0"/>
          <w:color w:val="000000"/>
          <w:sz w:val="18"/>
        </w:rPr>
        <w:t xml:space="preserve">0.3 </w:t>
      </w:r>
      <w:r>
        <w:tab/>
      </w:r>
      <w:r>
        <w:rPr>
          <w:rFonts w:ascii="TimesNewRomanPSMT" w:hAnsi="TimesNewRomanPSMT" w:eastAsia="TimesNewRomanPSMT"/>
          <w:b w:val="0"/>
          <w:i w:val="0"/>
          <w:color w:val="000000"/>
          <w:sz w:val="16"/>
        </w:rPr>
        <w:t>0.2</w:t>
      </w:r>
    </w:p>
    <w:p>
      <w:pPr>
        <w:autoSpaceDN w:val="0"/>
        <w:autoSpaceDE w:val="0"/>
        <w:widowControl/>
        <w:spacing w:line="242" w:lineRule="exact" w:before="0" w:after="0"/>
        <w:ind w:left="1710" w:right="0" w:firstLine="0"/>
        <w:jc w:val="left"/>
      </w:pPr>
      <w:r>
        <w:rPr>
          <w:w w:val="98.9350848727756"/>
          <w:rFonts w:ascii="TimesNewRomanPSMT" w:hAnsi="TimesNewRomanPSMT" w:eastAsia="TimesNewRomanPSMT"/>
          <w:b w:val="0"/>
          <w:i w:val="0"/>
          <w:color w:val="000000"/>
          <w:sz w:val="18"/>
        </w:rPr>
        <w:t>0.2</w:t>
      </w:r>
    </w:p>
    <w:p>
      <w:pPr>
        <w:autoSpaceDN w:val="0"/>
        <w:tabs>
          <w:tab w:pos="6232" w:val="left"/>
        </w:tabs>
        <w:autoSpaceDE w:val="0"/>
        <w:widowControl/>
        <w:spacing w:line="244" w:lineRule="exact" w:before="0" w:after="0"/>
        <w:ind w:left="1710" w:right="0" w:firstLine="0"/>
        <w:jc w:val="left"/>
      </w:pPr>
      <w:r>
        <w:rPr>
          <w:w w:val="98.9350848727756"/>
          <w:rFonts w:ascii="TimesNewRomanPSMT" w:hAnsi="TimesNewRomanPSMT" w:eastAsia="TimesNewRomanPSMT"/>
          <w:b w:val="0"/>
          <w:i w:val="0"/>
          <w:color w:val="000000"/>
          <w:sz w:val="18"/>
        </w:rPr>
        <w:t xml:space="preserve">0.1 </w:t>
      </w:r>
      <w:r>
        <w:tab/>
      </w:r>
      <w:r>
        <w:rPr>
          <w:rFonts w:ascii="TimesNewRomanPSMT" w:hAnsi="TimesNewRomanPSMT" w:eastAsia="TimesNewRomanPSMT"/>
          <w:b w:val="0"/>
          <w:i w:val="0"/>
          <w:color w:val="000000"/>
          <w:sz w:val="16"/>
        </w:rPr>
        <w:t>0.1</w:t>
      </w:r>
    </w:p>
    <w:p>
      <w:pPr>
        <w:autoSpaceDN w:val="0"/>
        <w:tabs>
          <w:tab w:pos="6232" w:val="left"/>
        </w:tabs>
        <w:autoSpaceDE w:val="0"/>
        <w:widowControl/>
        <w:spacing w:line="242" w:lineRule="exact" w:before="0" w:after="0"/>
        <w:ind w:left="1710" w:right="0" w:firstLine="0"/>
        <w:jc w:val="left"/>
      </w:pPr>
      <w:r>
        <w:rPr>
          <w:w w:val="98.9350848727756"/>
          <w:rFonts w:ascii="TimesNewRomanPSMT" w:hAnsi="TimesNewRomanPSMT" w:eastAsia="TimesNewRomanPSMT"/>
          <w:b w:val="0"/>
          <w:i w:val="0"/>
          <w:color w:val="000000"/>
          <w:sz w:val="18"/>
        </w:rPr>
        <w:t xml:space="preserve">0.0 </w:t>
      </w:r>
      <w:r>
        <w:tab/>
      </w:r>
      <w:r>
        <w:rPr>
          <w:rFonts w:ascii="TimesNewRomanPSMT" w:hAnsi="TimesNewRomanPSMT" w:eastAsia="TimesNewRomanPSMT"/>
          <w:b w:val="0"/>
          <w:i w:val="0"/>
          <w:color w:val="000000"/>
          <w:sz w:val="16"/>
        </w:rPr>
        <w:t>0.0</w:t>
      </w:r>
    </w:p>
    <w:p>
      <w:pPr>
        <w:autoSpaceDN w:val="0"/>
        <w:tabs>
          <w:tab w:pos="2338" w:val="left"/>
          <w:tab w:pos="2756" w:val="left"/>
          <w:tab w:pos="3174" w:val="left"/>
          <w:tab w:pos="3596" w:val="left"/>
          <w:tab w:pos="4014" w:val="left"/>
          <w:tab w:pos="4432" w:val="left"/>
          <w:tab w:pos="4850" w:val="left"/>
          <w:tab w:pos="6430" w:val="left"/>
        </w:tabs>
        <w:autoSpaceDE w:val="0"/>
        <w:widowControl/>
        <w:spacing w:line="244" w:lineRule="exact" w:before="0" w:after="0"/>
        <w:ind w:left="1920" w:right="0" w:firstLine="0"/>
        <w:jc w:val="left"/>
      </w:pPr>
      <w:r>
        <w:rPr>
          <w:w w:val="98.9350848727756"/>
          <w:rFonts w:ascii="TimesNewRomanPSMT" w:hAnsi="TimesNewRomanPSMT" w:eastAsia="TimesNewRomanPSMT"/>
          <w:b w:val="0"/>
          <w:i w:val="0"/>
          <w:color w:val="000000"/>
          <w:sz w:val="18"/>
        </w:rPr>
        <w:t xml:space="preserve">0.0 </w:t>
      </w:r>
      <w:r>
        <w:tab/>
      </w:r>
      <w:r>
        <w:rPr>
          <w:w w:val="98.9350848727756"/>
          <w:rFonts w:ascii="TimesNewRomanPSMT" w:hAnsi="TimesNewRomanPSMT" w:eastAsia="TimesNewRomanPSMT"/>
          <w:b w:val="0"/>
          <w:i w:val="0"/>
          <w:color w:val="000000"/>
          <w:sz w:val="18"/>
        </w:rPr>
        <w:t xml:space="preserve">0.1 </w:t>
      </w:r>
      <w:r>
        <w:tab/>
      </w:r>
      <w:r>
        <w:rPr>
          <w:w w:val="98.9350848727756"/>
          <w:rFonts w:ascii="TimesNewRomanPSMT" w:hAnsi="TimesNewRomanPSMT" w:eastAsia="TimesNewRomanPSMT"/>
          <w:b w:val="0"/>
          <w:i w:val="0"/>
          <w:color w:val="000000"/>
          <w:sz w:val="18"/>
        </w:rPr>
        <w:t xml:space="preserve">0.2 </w:t>
      </w:r>
      <w:r>
        <w:rPr>
          <w:w w:val="98.9350848727756"/>
          <w:rFonts w:ascii="TimesNewRomanPSMT" w:hAnsi="TimesNewRomanPSMT" w:eastAsia="TimesNewRomanPSMT"/>
          <w:b w:val="0"/>
          <w:i w:val="0"/>
          <w:color w:val="000000"/>
          <w:sz w:val="18"/>
        </w:rPr>
        <w:t xml:space="preserve">0.3 </w:t>
      </w:r>
      <w:r>
        <w:tab/>
      </w:r>
      <w:r>
        <w:rPr>
          <w:w w:val="98.9350848727756"/>
          <w:rFonts w:ascii="TimesNewRomanPSMT" w:hAnsi="TimesNewRomanPSMT" w:eastAsia="TimesNewRomanPSMT"/>
          <w:b w:val="0"/>
          <w:i w:val="0"/>
          <w:color w:val="000000"/>
          <w:sz w:val="18"/>
        </w:rPr>
        <w:t xml:space="preserve">0.4 </w:t>
      </w:r>
      <w:r>
        <w:rPr>
          <w:w w:val="98.9350848727756"/>
          <w:rFonts w:ascii="TimesNewRomanPSMT" w:hAnsi="TimesNewRomanPSMT" w:eastAsia="TimesNewRomanPSMT"/>
          <w:b w:val="0"/>
          <w:i w:val="0"/>
          <w:color w:val="000000"/>
          <w:sz w:val="18"/>
        </w:rPr>
        <w:t xml:space="preserve">0.5 </w:t>
      </w:r>
      <w:r>
        <w:tab/>
      </w:r>
      <w:r>
        <w:rPr>
          <w:w w:val="98.9350848727756"/>
          <w:rFonts w:ascii="TimesNewRomanPSMT" w:hAnsi="TimesNewRomanPSMT" w:eastAsia="TimesNewRomanPSMT"/>
          <w:b w:val="0"/>
          <w:i w:val="0"/>
          <w:color w:val="000000"/>
          <w:sz w:val="18"/>
        </w:rPr>
        <w:t xml:space="preserve">0.6 </w:t>
      </w:r>
      <w:r>
        <w:tab/>
      </w:r>
      <w:r>
        <w:rPr>
          <w:w w:val="98.9350848727756"/>
          <w:rFonts w:ascii="TimesNewRomanPSMT" w:hAnsi="TimesNewRomanPSMT" w:eastAsia="TimesNewRomanPSMT"/>
          <w:b w:val="0"/>
          <w:i w:val="0"/>
          <w:color w:val="000000"/>
          <w:sz w:val="18"/>
        </w:rPr>
        <w:t xml:space="preserve">0.7 </w:t>
      </w:r>
      <w:r>
        <w:tab/>
      </w:r>
      <w:r>
        <w:rPr>
          <w:rFonts w:ascii="TimesNewRomanPSMT" w:hAnsi="TimesNewRomanPSMT" w:eastAsia="TimesNewRomanPSMT"/>
          <w:b w:val="0"/>
          <w:i w:val="0"/>
          <w:color w:val="000000"/>
          <w:sz w:val="16"/>
        </w:rPr>
        <w:t>0.0 0.1 0.2 0.3 0.4 0.5 0.6 0.7 0.8 0.9</w:t>
      </w:r>
    </w:p>
    <w:p>
      <w:pPr>
        <w:autoSpaceDN w:val="0"/>
        <w:tabs>
          <w:tab w:pos="6844" w:val="left"/>
        </w:tabs>
        <w:autoSpaceDE w:val="0"/>
        <w:widowControl/>
        <w:spacing w:line="266" w:lineRule="auto" w:before="0" w:after="0"/>
        <w:ind w:left="2528" w:right="0" w:firstLine="0"/>
        <w:jc w:val="left"/>
      </w:pPr>
      <w:r>
        <w:rPr>
          <w:w w:val="98.9350848727756"/>
          <w:rFonts w:ascii="SimSun" w:hAnsi="SimSun" w:eastAsia="SimSun"/>
          <w:b w:val="0"/>
          <w:i w:val="0"/>
          <w:color w:val="000000"/>
          <w:sz w:val="18"/>
        </w:rPr>
        <w:t>右线土体损失率</w:t>
      </w:r>
      <w:r>
        <w:rPr>
          <w:w w:val="98.9350848727756"/>
          <w:rFonts w:ascii="Symbol" w:hAnsi="Symbol" w:eastAsia="Symbol"/>
          <w:b w:val="0"/>
          <w:i w:val="0"/>
          <w:color w:val="000000"/>
          <w:sz w:val="18"/>
        </w:rPr>
        <w:t></w:t>
      </w:r>
      <w:r>
        <w:rPr>
          <w:w w:val="98.9350848727756"/>
          <w:rFonts w:ascii="SimSun" w:hAnsi="SimSun" w:eastAsia="SimSun"/>
          <w:b w:val="0"/>
          <w:i w:val="0"/>
          <w:color w:val="000000"/>
          <w:sz w:val="9"/>
        </w:rPr>
        <w:t>（右）</w:t>
      </w:r>
      <w:r>
        <w:rPr>
          <w:w w:val="98.9350848727756"/>
          <w:rFonts w:ascii="SimSun" w:hAnsi="SimSun" w:eastAsia="SimSun"/>
          <w:b w:val="0"/>
          <w:i w:val="0"/>
          <w:color w:val="000000"/>
          <w:sz w:val="18"/>
        </w:rPr>
        <w:t>/%</w:t>
      </w:r>
      <w:r>
        <w:rPr>
          <w:w w:val="98.9350848727756"/>
          <w:rFonts w:ascii="SimSun" w:hAnsi="SimSun" w:eastAsia="SimSun"/>
          <w:b w:val="0"/>
          <w:i w:val="0"/>
          <w:color w:val="000000"/>
          <w:sz w:val="18"/>
        </w:rPr>
        <w:t>右线沉降槽宽度系数</w:t>
      </w:r>
      <w:r>
        <w:rPr>
          <w:w w:val="98.9350848727756"/>
          <w:rFonts w:ascii="Times New Roman" w:hAnsi="Times New Roman" w:eastAsia="Times New Roman"/>
          <w:b w:val="0"/>
          <w:i/>
          <w:color w:val="000000"/>
          <w:sz w:val="18"/>
        </w:rPr>
        <w:t>K</w:t>
      </w:r>
      <w:r>
        <w:rPr>
          <w:w w:val="102.42368380228679"/>
          <w:rFonts w:ascii="SimSun" w:hAnsi="SimSun" w:eastAsia="SimSun"/>
          <w:b w:val="0"/>
          <w:i w:val="0"/>
          <w:color w:val="000000"/>
          <w:sz w:val="12"/>
        </w:rPr>
        <w:t>（右）</w:t>
      </w:r>
    </w:p>
    <w:p>
      <w:pPr>
        <w:autoSpaceDN w:val="0"/>
        <w:autoSpaceDE w:val="0"/>
        <w:widowControl/>
        <w:spacing w:line="254" w:lineRule="auto" w:before="166" w:after="0"/>
        <w:ind w:left="1958"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3-10 </w:t>
      </w:r>
      <w:r>
        <w:rPr>
          <w:rFonts w:ascii="SimSun" w:hAnsi="SimSun" w:eastAsia="SimSun"/>
          <w:b w:val="0"/>
          <w:i w:val="0"/>
          <w:color w:val="000000"/>
          <w:sz w:val="21"/>
        </w:rPr>
        <w:t>土体损失率分布图</w:t>
      </w:r>
      <w:r>
        <w:rPr>
          <w:rFonts w:ascii="SimSun" w:hAnsi="SimSun" w:eastAsia="SimSun"/>
          <w:b w:val="0"/>
          <w:i w:val="0"/>
          <w:color w:val="000000"/>
          <w:sz w:val="21"/>
        </w:rPr>
        <w:t>图</w:t>
      </w:r>
      <w:r>
        <w:rPr>
          <w:rFonts w:ascii="Times New Roman" w:hAnsi="Times New Roman" w:eastAsia="Times New Roman"/>
          <w:b/>
          <w:i w:val="0"/>
          <w:color w:val="000000"/>
          <w:sz w:val="21"/>
        </w:rPr>
        <w:t xml:space="preserve">3-11 </w:t>
      </w:r>
      <w:r>
        <w:rPr>
          <w:rFonts w:ascii="SimSun" w:hAnsi="SimSun" w:eastAsia="SimSun"/>
          <w:b w:val="0"/>
          <w:i w:val="0"/>
          <w:color w:val="000000"/>
          <w:sz w:val="21"/>
        </w:rPr>
        <w:t>地表沉降槽宽度系数分布图</w:t>
      </w:r>
    </w:p>
    <w:p>
      <w:pPr>
        <w:autoSpaceDN w:val="0"/>
        <w:autoSpaceDE w:val="0"/>
        <w:widowControl/>
        <w:spacing w:line="266" w:lineRule="exact" w:before="214" w:after="0"/>
        <w:ind w:left="1478" w:right="0" w:firstLine="0"/>
        <w:jc w:val="left"/>
      </w:pPr>
      <w:r>
        <w:rPr>
          <w:rFonts w:ascii="SimSun" w:hAnsi="SimSun" w:eastAsia="SimSun"/>
          <w:b w:val="0"/>
          <w:i w:val="0"/>
          <w:color w:val="000000"/>
          <w:sz w:val="24"/>
        </w:rPr>
        <w:t>将采用双线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公式拟合得到的左线先行线和右线后行线土体损失率以及地表沉</w:t>
      </w:r>
    </w:p>
    <w:p>
      <w:pPr>
        <w:autoSpaceDN w:val="0"/>
        <w:autoSpaceDE w:val="0"/>
        <w:widowControl/>
        <w:spacing w:line="264" w:lineRule="exact" w:before="224" w:after="0"/>
        <w:ind w:left="998" w:right="0" w:firstLine="0"/>
        <w:jc w:val="left"/>
      </w:pPr>
      <w:r>
        <w:rPr>
          <w:rFonts w:ascii="SimSun" w:hAnsi="SimSun" w:eastAsia="SimSun"/>
          <w:b w:val="0"/>
          <w:i w:val="0"/>
          <w:color w:val="000000"/>
          <w:sz w:val="24"/>
        </w:rPr>
        <w:t>降槽宽度系数的上限值和下限值进行组合（</w:t>
      </w:r>
      <w:r>
        <w:rPr>
          <w:rFonts w:ascii="Times New Roman" w:hAnsi="Times New Roman" w:eastAsia="Times New Roman"/>
          <w:b w:val="0"/>
          <w:i/>
          <w:color w:val="000000"/>
          <w:sz w:val="24"/>
        </w:rPr>
        <w:t>η</w:t>
      </w:r>
      <w:r>
        <w:rPr>
          <w:rFonts w:ascii="SimSun" w:hAnsi="SimSun" w:eastAsia="SimSun"/>
          <w:b w:val="0"/>
          <w:i w:val="0"/>
          <w:color w:val="000000"/>
          <w:sz w:val="12"/>
        </w:rPr>
        <w:t xml:space="preserve"> 左</w:t>
      </w:r>
      <w:r>
        <w:rPr>
          <w:rFonts w:ascii="TimesNewRomanPSMT" w:hAnsi="TimesNewRomanPSMT" w:eastAsia="TimesNewRomanPSMT"/>
          <w:b w:val="0"/>
          <w:i w:val="0"/>
          <w:color w:val="000000"/>
          <w:sz w:val="24"/>
        </w:rPr>
        <w:t>=0.45%</w:t>
      </w:r>
      <w:r>
        <w:rPr>
          <w:rFonts w:ascii="SimSun" w:hAnsi="SimSun" w:eastAsia="SimSun"/>
          <w:b w:val="0"/>
          <w:i w:val="0"/>
          <w:color w:val="000000"/>
          <w:sz w:val="24"/>
        </w:rPr>
        <w:t>，</w:t>
      </w:r>
      <w:r>
        <w:rPr>
          <w:rFonts w:ascii="Times New Roman" w:hAnsi="Times New Roman" w:eastAsia="Times New Roman"/>
          <w:b w:val="0"/>
          <w:i/>
          <w:color w:val="000000"/>
          <w:sz w:val="24"/>
        </w:rPr>
        <w:t>η</w:t>
      </w:r>
      <w:r>
        <w:rPr>
          <w:rFonts w:ascii="SimSun" w:hAnsi="SimSun" w:eastAsia="SimSun"/>
          <w:b w:val="0"/>
          <w:i w:val="0"/>
          <w:color w:val="000000"/>
          <w:sz w:val="12"/>
        </w:rPr>
        <w:t xml:space="preserve"> 右</w:t>
      </w:r>
      <w:r>
        <w:rPr>
          <w:rFonts w:ascii="TimesNewRomanPSMT" w:hAnsi="TimesNewRomanPSMT" w:eastAsia="TimesNewRomanPSMT"/>
          <w:b w:val="0"/>
          <w:i w:val="0"/>
          <w:color w:val="000000"/>
          <w:sz w:val="24"/>
        </w:rPr>
        <w:t>=0.25%</w:t>
      </w:r>
      <w:r>
        <w:rPr>
          <w:rFonts w:ascii="SimSun" w:hAnsi="SimSun" w:eastAsia="SimSun"/>
          <w:b w:val="0"/>
          <w:i w:val="0"/>
          <w:color w:val="000000"/>
          <w:sz w:val="24"/>
        </w:rPr>
        <w:t>，</w:t>
      </w:r>
      <w:r>
        <w:rPr>
          <w:rFonts w:ascii="Times New Roman" w:hAnsi="Times New Roman" w:eastAsia="Times New Roman"/>
          <w:b w:val="0"/>
          <w:i/>
          <w:color w:val="000000"/>
          <w:sz w:val="24"/>
        </w:rPr>
        <w:t>K</w:t>
      </w:r>
      <w:r>
        <w:rPr>
          <w:rFonts w:ascii="SimSun" w:hAnsi="SimSun" w:eastAsia="SimSun"/>
          <w:b w:val="0"/>
          <w:i w:val="0"/>
          <w:color w:val="000000"/>
          <w:sz w:val="12"/>
        </w:rPr>
        <w:t xml:space="preserve"> 左</w:t>
      </w:r>
      <w:r>
        <w:rPr>
          <w:rFonts w:ascii="TimesNewRomanPSMT" w:hAnsi="TimesNewRomanPSMT" w:eastAsia="TimesNewRomanPSMT"/>
          <w:b w:val="0"/>
          <w:i w:val="0"/>
          <w:color w:val="000000"/>
          <w:sz w:val="24"/>
        </w:rPr>
        <w:t>=0.3</w:t>
      </w:r>
      <w:r>
        <w:rPr>
          <w:rFonts w:ascii="SimSun" w:hAnsi="SimSun" w:eastAsia="SimSun"/>
          <w:b w:val="0"/>
          <w:i w:val="0"/>
          <w:color w:val="000000"/>
          <w:sz w:val="24"/>
        </w:rPr>
        <w:t>，</w:t>
      </w:r>
      <w:r>
        <w:rPr>
          <w:rFonts w:ascii="Times New Roman" w:hAnsi="Times New Roman" w:eastAsia="Times New Roman"/>
          <w:b w:val="0"/>
          <w:i/>
          <w:color w:val="000000"/>
          <w:sz w:val="24"/>
        </w:rPr>
        <w:t>K</w:t>
      </w:r>
      <w:r>
        <w:rPr>
          <w:rFonts w:ascii="SimSun" w:hAnsi="SimSun" w:eastAsia="SimSun"/>
          <w:b w:val="0"/>
          <w:i w:val="0"/>
          <w:color w:val="000000"/>
          <w:sz w:val="12"/>
        </w:rPr>
        <w:t xml:space="preserve"> 右</w:t>
      </w:r>
      <w:r>
        <w:rPr>
          <w:rFonts w:ascii="TimesNewRomanPSMT" w:hAnsi="TimesNewRomanPSMT" w:eastAsia="TimesNewRomanPSMT"/>
          <w:b w:val="0"/>
          <w:i w:val="0"/>
          <w:color w:val="000000"/>
          <w:sz w:val="24"/>
        </w:rPr>
        <w:t>=0.2</w:t>
      </w:r>
      <w:r>
        <w:rPr>
          <w:rFonts w:ascii="SimSun" w:hAnsi="SimSun" w:eastAsia="SimSun"/>
          <w:b w:val="0"/>
          <w:i w:val="0"/>
          <w:color w:val="000000"/>
          <w:sz w:val="24"/>
        </w:rPr>
        <w:t>）；</w:t>
      </w:r>
    </w:p>
    <w:p>
      <w:pPr>
        <w:autoSpaceDN w:val="0"/>
        <w:autoSpaceDE w:val="0"/>
        <w:widowControl/>
        <w:spacing w:line="266" w:lineRule="exact" w:before="222" w:after="0"/>
        <w:ind w:left="998" w:right="0" w:firstLine="0"/>
        <w:jc w:val="left"/>
      </w:pPr>
      <w:r>
        <w:rPr>
          <w:rFonts w:ascii="SimSun" w:hAnsi="SimSun" w:eastAsia="SimSun"/>
          <w:b w:val="0"/>
          <w:i w:val="0"/>
          <w:color w:val="000000"/>
          <w:sz w:val="24"/>
        </w:rPr>
        <w:t>（</w:t>
      </w:r>
      <w:r>
        <w:rPr>
          <w:rFonts w:ascii="Times New Roman" w:hAnsi="Times New Roman" w:eastAsia="Times New Roman"/>
          <w:b w:val="0"/>
          <w:i/>
          <w:color w:val="000000"/>
          <w:sz w:val="24"/>
        </w:rPr>
        <w:t>η</w:t>
      </w:r>
      <w:r>
        <w:rPr>
          <w:rFonts w:ascii="SimSun" w:hAnsi="SimSun" w:eastAsia="SimSun"/>
          <w:b w:val="0"/>
          <w:i w:val="0"/>
          <w:color w:val="000000"/>
          <w:sz w:val="12"/>
        </w:rPr>
        <w:t xml:space="preserve"> 左</w:t>
      </w:r>
      <w:r>
        <w:rPr>
          <w:rFonts w:ascii="TimesNewRomanPSMT" w:hAnsi="TimesNewRomanPSMT" w:eastAsia="TimesNewRomanPSMT"/>
          <w:b w:val="0"/>
          <w:i w:val="0"/>
          <w:color w:val="000000"/>
          <w:sz w:val="24"/>
        </w:rPr>
        <w:t>=0.1%</w:t>
      </w:r>
      <w:r>
        <w:rPr>
          <w:rFonts w:ascii="SimSun" w:hAnsi="SimSun" w:eastAsia="SimSun"/>
          <w:b w:val="0"/>
          <w:i w:val="0"/>
          <w:color w:val="000000"/>
          <w:sz w:val="24"/>
        </w:rPr>
        <w:t>，</w:t>
      </w:r>
      <w:r>
        <w:rPr>
          <w:rFonts w:ascii="Times New Roman" w:hAnsi="Times New Roman" w:eastAsia="Times New Roman"/>
          <w:b w:val="0"/>
          <w:i/>
          <w:color w:val="000000"/>
          <w:sz w:val="24"/>
        </w:rPr>
        <w:t>η</w:t>
      </w:r>
      <w:r>
        <w:rPr>
          <w:rFonts w:ascii="SimSun" w:hAnsi="SimSun" w:eastAsia="SimSun"/>
          <w:b w:val="0"/>
          <w:i w:val="0"/>
          <w:color w:val="000000"/>
          <w:sz w:val="12"/>
        </w:rPr>
        <w:t xml:space="preserve"> 右</w:t>
      </w:r>
      <w:r>
        <w:rPr>
          <w:rFonts w:ascii="TimesNewRomanPSMT" w:hAnsi="TimesNewRomanPSMT" w:eastAsia="TimesNewRomanPSMT"/>
          <w:b w:val="0"/>
          <w:i w:val="0"/>
          <w:color w:val="000000"/>
          <w:sz w:val="24"/>
        </w:rPr>
        <w:t>=0.05%</w:t>
      </w:r>
      <w:r>
        <w:rPr>
          <w:rFonts w:ascii="SimSun" w:hAnsi="SimSun" w:eastAsia="SimSun"/>
          <w:b w:val="0"/>
          <w:i w:val="0"/>
          <w:color w:val="000000"/>
          <w:sz w:val="24"/>
        </w:rPr>
        <w:t>，</w:t>
      </w:r>
      <w:r>
        <w:rPr>
          <w:rFonts w:ascii="Times New Roman" w:hAnsi="Times New Roman" w:eastAsia="Times New Roman"/>
          <w:b w:val="0"/>
          <w:i/>
          <w:color w:val="000000"/>
          <w:sz w:val="24"/>
        </w:rPr>
        <w:t>K</w:t>
      </w:r>
      <w:r>
        <w:rPr>
          <w:rFonts w:ascii="SimSun" w:hAnsi="SimSun" w:eastAsia="SimSun"/>
          <w:b w:val="0"/>
          <w:i w:val="0"/>
          <w:color w:val="000000"/>
          <w:sz w:val="12"/>
        </w:rPr>
        <w:t xml:space="preserve"> 左</w:t>
      </w:r>
      <w:r>
        <w:rPr>
          <w:rFonts w:ascii="TimesNewRomanPSMT" w:hAnsi="TimesNewRomanPSMT" w:eastAsia="TimesNewRomanPSMT"/>
          <w:b w:val="0"/>
          <w:i w:val="0"/>
          <w:color w:val="000000"/>
          <w:sz w:val="24"/>
        </w:rPr>
        <w:t>=0.7</w:t>
      </w:r>
      <w:r>
        <w:rPr>
          <w:rFonts w:ascii="SimSun" w:hAnsi="SimSun" w:eastAsia="SimSun"/>
          <w:b w:val="0"/>
          <w:i w:val="0"/>
          <w:color w:val="000000"/>
          <w:sz w:val="24"/>
        </w:rPr>
        <w:t>，</w:t>
      </w:r>
      <w:r>
        <w:rPr>
          <w:rFonts w:ascii="Times New Roman" w:hAnsi="Times New Roman" w:eastAsia="Times New Roman"/>
          <w:b w:val="0"/>
          <w:i/>
          <w:color w:val="000000"/>
          <w:sz w:val="24"/>
        </w:rPr>
        <w:t>K</w:t>
      </w:r>
      <w:r>
        <w:rPr>
          <w:rFonts w:ascii="SimSun" w:hAnsi="SimSun" w:eastAsia="SimSun"/>
          <w:b w:val="0"/>
          <w:i w:val="0"/>
          <w:color w:val="000000"/>
          <w:sz w:val="12"/>
        </w:rPr>
        <w:t xml:space="preserve"> 右</w:t>
      </w:r>
      <w:r>
        <w:rPr>
          <w:rFonts w:ascii="TimesNewRomanPSMT" w:hAnsi="TimesNewRomanPSMT" w:eastAsia="TimesNewRomanPSMT"/>
          <w:b w:val="0"/>
          <w:i w:val="0"/>
          <w:color w:val="000000"/>
          <w:sz w:val="24"/>
        </w:rPr>
        <w:t>=0.6</w:t>
      </w:r>
      <w:r>
        <w:rPr>
          <w:rFonts w:ascii="SimSun" w:hAnsi="SimSun" w:eastAsia="SimSun"/>
          <w:b w:val="0"/>
          <w:i w:val="0"/>
          <w:color w:val="000000"/>
          <w:sz w:val="24"/>
        </w:rPr>
        <w:t>），得到拟合的地表沉降量分布范围，并与部</w:t>
      </w:r>
    </w:p>
    <w:p>
      <w:pPr>
        <w:autoSpaceDN w:val="0"/>
        <w:autoSpaceDE w:val="0"/>
        <w:widowControl/>
        <w:spacing w:line="266" w:lineRule="exact" w:before="224" w:after="0"/>
        <w:ind w:left="998" w:right="0" w:firstLine="0"/>
        <w:jc w:val="left"/>
      </w:pPr>
      <w:r>
        <w:rPr>
          <w:rFonts w:ascii="SimSun" w:hAnsi="SimSun" w:eastAsia="SimSun"/>
          <w:b w:val="0"/>
          <w:i w:val="0"/>
          <w:color w:val="000000"/>
          <w:sz w:val="24"/>
        </w:rPr>
        <w:t>分断面实测值进行对比，如图</w:t>
      </w:r>
      <w:r>
        <w:rPr>
          <w:rFonts w:ascii="TimesNewRomanPSMT" w:hAnsi="TimesNewRomanPSMT" w:eastAsia="TimesNewRomanPSMT"/>
          <w:b w:val="0"/>
          <w:i w:val="0"/>
          <w:color w:val="000000"/>
          <w:sz w:val="24"/>
        </w:rPr>
        <w:t>3-12</w:t>
      </w:r>
      <w:r>
        <w:rPr>
          <w:rFonts w:ascii="SimSun" w:hAnsi="SimSun" w:eastAsia="SimSun"/>
          <w:b w:val="0"/>
          <w:i w:val="0"/>
          <w:color w:val="000000"/>
          <w:sz w:val="24"/>
        </w:rPr>
        <w:t xml:space="preserve"> 所示，从图中可以看出，太平路北站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w:t>
      </w:r>
    </w:p>
    <w:p>
      <w:pPr>
        <w:autoSpaceDN w:val="0"/>
        <w:autoSpaceDE w:val="0"/>
        <w:widowControl/>
        <w:spacing w:line="266" w:lineRule="exact" w:before="224" w:after="0"/>
        <w:ind w:left="998" w:right="0" w:firstLine="0"/>
        <w:jc w:val="left"/>
      </w:pPr>
      <w:r>
        <w:rPr>
          <w:rFonts w:ascii="SimSun" w:hAnsi="SimSun" w:eastAsia="SimSun"/>
          <w:b w:val="0"/>
          <w:i w:val="0"/>
          <w:color w:val="000000"/>
          <w:sz w:val="24"/>
        </w:rPr>
        <w:t>间盾构隧道施工大部分地表沉降实测值均位于双线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公式拟合上下限曲线范围内，</w:t>
      </w:r>
    </w:p>
    <w:p>
      <w:pPr>
        <w:autoSpaceDN w:val="0"/>
        <w:autoSpaceDE w:val="0"/>
        <w:widowControl/>
        <w:spacing w:line="264" w:lineRule="exact" w:before="224" w:after="0"/>
        <w:ind w:left="998" w:right="0" w:firstLine="0"/>
        <w:jc w:val="left"/>
      </w:pPr>
      <w:r>
        <w:rPr>
          <w:rFonts w:ascii="SimSun" w:hAnsi="SimSun" w:eastAsia="SimSun"/>
          <w:b w:val="0"/>
          <w:i w:val="0"/>
          <w:color w:val="000000"/>
          <w:sz w:val="24"/>
        </w:rPr>
        <w:t>吻合程度在</w:t>
      </w:r>
      <w:r>
        <w:rPr>
          <w:rFonts w:ascii="TimesNewRomanPSMT" w:hAnsi="TimesNewRomanPSMT" w:eastAsia="TimesNewRomanPSMT"/>
          <w:b w:val="0"/>
          <w:i w:val="0"/>
          <w:color w:val="000000"/>
          <w:sz w:val="24"/>
        </w:rPr>
        <w:t>95%</w:t>
      </w:r>
      <w:r>
        <w:rPr>
          <w:rFonts w:ascii="SimSun" w:hAnsi="SimSun" w:eastAsia="SimSun"/>
          <w:b w:val="0"/>
          <w:i w:val="0"/>
          <w:color w:val="000000"/>
          <w:sz w:val="24"/>
        </w:rPr>
        <w:t>以上，这进一步验证了实测值和</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公式拟合值的吻合程度，说明采</w:t>
      </w:r>
    </w:p>
    <w:p>
      <w:pPr>
        <w:autoSpaceDN w:val="0"/>
        <w:autoSpaceDE w:val="0"/>
        <w:widowControl/>
        <w:spacing w:line="185" w:lineRule="auto" w:before="230" w:after="0"/>
        <w:ind w:left="998" w:right="0" w:firstLine="0"/>
        <w:jc w:val="left"/>
      </w:pPr>
      <w:r>
        <w:rPr>
          <w:rFonts w:ascii="SimSun" w:hAnsi="SimSun" w:eastAsia="SimSun"/>
          <w:b w:val="0"/>
          <w:i w:val="0"/>
          <w:color w:val="000000"/>
          <w:sz w:val="24"/>
        </w:rPr>
        <w:t>用上文回归分析法拟合所得到的土体损失率以及地表沉降槽宽度系数能够较好的预测</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盾构在该地层条件下所引起的地表沉降值。</w:t>
      </w:r>
    </w:p>
    <w:p>
      <w:pPr>
        <w:autoSpaceDN w:val="0"/>
        <w:autoSpaceDE w:val="0"/>
        <w:widowControl/>
        <w:spacing w:line="280" w:lineRule="exact" w:before="276" w:after="0"/>
        <w:ind w:left="0" w:right="6324" w:firstLine="0"/>
        <w:jc w:val="right"/>
      </w:pPr>
      <w:r>
        <w:rPr>
          <w:w w:val="101.94888114929199"/>
          <w:rFonts w:ascii="TimesNewRomanPSMT" w:hAnsi="TimesNewRomanPSMT" w:eastAsia="TimesNewRomanPSMT"/>
          <w:b w:val="0"/>
          <w:i w:val="0"/>
          <w:color w:val="000000"/>
          <w:sz w:val="20"/>
        </w:rPr>
        <w:t>0</w:t>
      </w:r>
    </w:p>
    <w:p>
      <w:pPr>
        <w:autoSpaceDN w:val="0"/>
        <w:autoSpaceDE w:val="0"/>
        <w:widowControl/>
        <w:spacing w:line="278" w:lineRule="exact" w:before="174" w:after="114"/>
        <w:ind w:left="0" w:right="6324" w:firstLine="0"/>
        <w:jc w:val="right"/>
      </w:pPr>
      <w:r>
        <w:rPr>
          <w:w w:val="101.94888114929199"/>
          <w:rFonts w:ascii="TimesNewRomanPSMT" w:hAnsi="TimesNewRomanPSMT" w:eastAsia="TimesNewRomanPSMT"/>
          <w:b w:val="0"/>
          <w:i w:val="0"/>
          <w:color w:val="000000"/>
          <w:sz w:val="20"/>
        </w:rPr>
        <w:t>-2</w:t>
      </w:r>
    </w:p>
    <w:tbl>
      <w:tblPr>
        <w:tblW w:type="auto" w:w="0"/>
        <w:tblLayout w:type="fixed"/>
        <w:tblLook w:firstColumn="1" w:firstRow="1" w:lastColumn="0" w:lastRow="0" w:noHBand="0" w:noVBand="1" w:val="04A0"/>
        <w:tblInd w:w="1660.0" w:type="dxa"/>
      </w:tblPr>
      <w:tblGrid>
        <w:gridCol w:w="1446"/>
        <w:gridCol w:w="1446"/>
        <w:gridCol w:w="1446"/>
        <w:gridCol w:w="1446"/>
        <w:gridCol w:w="1446"/>
        <w:gridCol w:w="1446"/>
        <w:gridCol w:w="1446"/>
      </w:tblGrid>
      <w:tr>
        <w:trPr>
          <w:trHeight w:hRule="exact" w:val="1358"/>
        </w:trPr>
        <w:tc>
          <w:tcPr>
            <w:tcW w:type="dxa" w:w="1960"/>
            <w:tcBorders/>
            <w:tcMar>
              <w:start w:w="0" w:type="dxa"/>
              <w:end w:w="0" w:type="dxa"/>
            </w:tcMar>
            <w:textDirection w:val="btLr"/>
          </w:tcPr>
          <w:p>
            <w:pPr>
              <w:autoSpaceDN w:val="0"/>
              <w:autoSpaceDE w:val="0"/>
              <w:widowControl/>
              <w:spacing w:line="264" w:lineRule="exact" w:before="1690" w:after="0"/>
              <w:ind w:left="46" w:right="0" w:firstLine="0"/>
              <w:jc w:val="left"/>
            </w:pPr>
            <w:r>
              <w:rPr>
                <w:w w:val="101.94888114929199"/>
                <w:rFonts w:ascii="SimSun" w:hAnsi="SimSun" w:eastAsia="SimSun"/>
                <w:b w:val="0"/>
                <w:i w:val="0"/>
                <w:color w:val="000000"/>
                <w:sz w:val="20"/>
              </w:rPr>
              <w:t>沉降量/</w:t>
            </w:r>
            <w:r>
              <w:rPr>
                <w:w w:val="101.94888114929199"/>
                <w:rFonts w:ascii="TimesNewRomanPSMT" w:hAnsi="TimesNewRomanPSMT" w:eastAsia="TimesNewRomanPSMT"/>
                <w:b w:val="0"/>
                <w:i w:val="0"/>
                <w:color w:val="000000"/>
                <w:sz w:val="20"/>
              </w:rPr>
              <w:t>mm</w:t>
            </w:r>
          </w:p>
        </w:tc>
        <w:tc>
          <w:tcPr>
            <w:tcW w:type="dxa" w:w="320"/>
            <w:tcBorders/>
            <w:tcMar>
              <w:start w:w="0" w:type="dxa"/>
              <w:end w:w="0" w:type="dxa"/>
            </w:tcMar>
          </w:tcPr>
          <w:p>
            <w:pPr>
              <w:autoSpaceDN w:val="0"/>
              <w:autoSpaceDE w:val="0"/>
              <w:widowControl/>
              <w:spacing w:line="418" w:lineRule="exact" w:before="0" w:after="0"/>
              <w:ind w:left="10" w:right="144" w:firstLine="0"/>
              <w:jc w:val="both"/>
            </w:pPr>
            <w:r>
              <w:rPr>
                <w:w w:val="101.94888114929199"/>
                <w:rFonts w:ascii="TimesNewRomanPSMT" w:hAnsi="TimesNewRomanPSMT" w:eastAsia="TimesNewRomanPSMT"/>
                <w:b w:val="0"/>
                <w:i w:val="0"/>
                <w:color w:val="000000"/>
                <w:sz w:val="20"/>
              </w:rPr>
              <w:t>-4</w:t>
            </w:r>
            <w:r>
              <w:rPr>
                <w:w w:val="101.94888114929199"/>
                <w:rFonts w:ascii="TimesNewRomanPSMT" w:hAnsi="TimesNewRomanPSMT" w:eastAsia="TimesNewRomanPSMT"/>
                <w:b w:val="0"/>
                <w:i w:val="0"/>
                <w:color w:val="000000"/>
                <w:sz w:val="20"/>
              </w:rPr>
              <w:t>-6</w:t>
            </w:r>
            <w:r>
              <w:rPr>
                <w:w w:val="101.94888114929199"/>
                <w:rFonts w:ascii="TimesNewRomanPSMT" w:hAnsi="TimesNewRomanPSMT" w:eastAsia="TimesNewRomanPSMT"/>
                <w:b w:val="0"/>
                <w:i w:val="0"/>
                <w:color w:val="000000"/>
                <w:sz w:val="20"/>
              </w:rPr>
              <w:t>-8</w:t>
            </w: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340" w:after="0"/>
              <w:ind w:left="2286" w:right="1152" w:hanging="12"/>
              <w:jc w:val="left"/>
            </w:pPr>
            <w:r>
              <w:rPr>
                <w:rFonts w:ascii="Symbol" w:hAnsi="Symbol" w:eastAsia="Symbol"/>
                <w:b w:val="0"/>
                <w:i w:val="0"/>
                <w:color w:val="000000"/>
                <w:sz w:val="16"/>
              </w:rPr>
              <w:t></w:t>
            </w:r>
            <w:r>
              <w:rPr>
                <w:w w:val="97.08717519586737"/>
                <w:rFonts w:ascii="SimSun" w:hAnsi="SimSun" w:eastAsia="SimSun"/>
                <w:b w:val="0"/>
                <w:i w:val="0"/>
                <w:color w:val="000000"/>
                <w:sz w:val="11"/>
              </w:rPr>
              <w:t>左</w:t>
            </w:r>
            <w:r>
              <w:rPr>
                <w:rFonts w:ascii="TimesNewRomanPSMT" w:hAnsi="TimesNewRomanPSMT" w:eastAsia="TimesNewRomanPSMT"/>
                <w:b w:val="0"/>
                <w:i w:val="0"/>
                <w:color w:val="000000"/>
                <w:sz w:val="16"/>
              </w:rPr>
              <w:t>=0.1%</w:t>
            </w:r>
            <w:r>
              <w:rPr>
                <w:rFonts w:ascii="SimSun" w:hAnsi="SimSun" w:eastAsia="SimSun"/>
                <w:b w:val="0"/>
                <w:i w:val="0"/>
                <w:color w:val="000000"/>
                <w:sz w:val="16"/>
              </w:rPr>
              <w:t>，</w:t>
            </w:r>
            <w:r>
              <w:rPr>
                <w:rFonts w:ascii="Symbol" w:hAnsi="Symbol" w:eastAsia="Symbol"/>
                <w:b w:val="0"/>
                <w:i w:val="0"/>
                <w:color w:val="000000"/>
                <w:sz w:val="16"/>
              </w:rPr>
              <w:t></w:t>
            </w:r>
            <w:r>
              <w:rPr>
                <w:w w:val="97.08717519586737"/>
                <w:rFonts w:ascii="SimSun" w:hAnsi="SimSun" w:eastAsia="SimSun"/>
                <w:b w:val="0"/>
                <w:i w:val="0"/>
                <w:color w:val="000000"/>
                <w:sz w:val="11"/>
              </w:rPr>
              <w:t>右</w:t>
            </w:r>
            <w:r>
              <w:rPr>
                <w:rFonts w:ascii="TimesNewRomanPSMT" w:hAnsi="TimesNewRomanPSMT" w:eastAsia="TimesNewRomanPSMT"/>
                <w:b w:val="0"/>
                <w:i w:val="0"/>
                <w:color w:val="000000"/>
                <w:sz w:val="16"/>
              </w:rPr>
              <w:t xml:space="preserve">=0.05% </w:t>
            </w:r>
            <w:r>
              <w:br/>
            </w:r>
            <w:r>
              <w:rPr>
                <w:rFonts w:ascii="Times New Roman" w:hAnsi="Times New Roman" w:eastAsia="Times New Roman"/>
                <w:b w:val="0"/>
                <w:i/>
                <w:color w:val="000000"/>
                <w:sz w:val="16"/>
              </w:rPr>
              <w:t>K</w:t>
            </w:r>
            <w:r>
              <w:rPr>
                <w:w w:val="97.08717519586737"/>
                <w:rFonts w:ascii="SimSun" w:hAnsi="SimSun" w:eastAsia="SimSun"/>
                <w:b w:val="0"/>
                <w:i w:val="0"/>
                <w:color w:val="000000"/>
                <w:sz w:val="11"/>
              </w:rPr>
              <w:t>左</w:t>
            </w:r>
            <w:r>
              <w:rPr>
                <w:rFonts w:ascii="TimesNewRomanPSMT" w:hAnsi="TimesNewRomanPSMT" w:eastAsia="TimesNewRomanPSMT"/>
                <w:b w:val="0"/>
                <w:i w:val="0"/>
                <w:color w:val="000000"/>
                <w:sz w:val="16"/>
              </w:rPr>
              <w:t>=0.7</w:t>
            </w:r>
            <w:r>
              <w:rPr>
                <w:rFonts w:ascii="SimSun" w:hAnsi="SimSun" w:eastAsia="SimSun"/>
                <w:b w:val="0"/>
                <w:i w:val="0"/>
                <w:color w:val="000000"/>
                <w:sz w:val="16"/>
              </w:rPr>
              <w:t>，</w:t>
            </w:r>
            <w:r>
              <w:rPr>
                <w:rFonts w:ascii="Times New Roman" w:hAnsi="Times New Roman" w:eastAsia="Times New Roman"/>
                <w:b w:val="0"/>
                <w:i/>
                <w:color w:val="000000"/>
                <w:sz w:val="16"/>
              </w:rPr>
              <w:t>K</w:t>
            </w:r>
            <w:r>
              <w:rPr>
                <w:w w:val="97.08717519586737"/>
                <w:rFonts w:ascii="SimSun" w:hAnsi="SimSun" w:eastAsia="SimSun"/>
                <w:b w:val="0"/>
                <w:i w:val="0"/>
                <w:color w:val="000000"/>
                <w:sz w:val="11"/>
              </w:rPr>
              <w:t>右</w:t>
            </w:r>
            <w:r>
              <w:rPr>
                <w:rFonts w:ascii="TimesNewRomanPSMT" w:hAnsi="TimesNewRomanPSMT" w:eastAsia="TimesNewRomanPSMT"/>
                <w:b w:val="0"/>
                <w:i w:val="0"/>
                <w:color w:val="000000"/>
                <w:sz w:val="16"/>
              </w:rPr>
              <w:t>=0.6</w:t>
            </w:r>
          </w:p>
          <w:p>
            <w:pPr>
              <w:autoSpaceDN w:val="0"/>
              <w:autoSpaceDE w:val="0"/>
              <w:widowControl/>
              <w:spacing w:line="245" w:lineRule="auto" w:before="68" w:after="0"/>
              <w:ind w:left="2736" w:right="1384" w:firstLine="0"/>
              <w:jc w:val="right"/>
            </w:pPr>
            <w:r>
              <w:rPr>
                <w:rFonts w:ascii="SimSun" w:hAnsi="SimSun" w:eastAsia="SimSun"/>
                <w:b w:val="0"/>
                <w:i w:val="0"/>
                <w:color w:val="000000"/>
                <w:sz w:val="16"/>
              </w:rPr>
              <w:t xml:space="preserve"> 下限曲线</w:t>
            </w:r>
            <w:r>
              <w:br/>
            </w:r>
            <w:r>
              <w:rPr>
                <w:rFonts w:ascii="SimSun" w:hAnsi="SimSun" w:eastAsia="SimSun"/>
                <w:b w:val="0"/>
                <w:i w:val="0"/>
                <w:color w:val="000000"/>
                <w:sz w:val="16"/>
              </w:rPr>
              <w:t xml:space="preserve"> 上限曲线</w:t>
            </w:r>
          </w:p>
          <w:p>
            <w:pPr>
              <w:autoSpaceDN w:val="0"/>
              <w:autoSpaceDE w:val="0"/>
              <w:widowControl/>
              <w:spacing w:line="230" w:lineRule="exact" w:before="460" w:after="0"/>
              <w:ind w:left="2206" w:right="1152" w:hanging="12"/>
              <w:jc w:val="left"/>
            </w:pPr>
            <w:r>
              <w:rPr>
                <w:rFonts w:ascii="Symbol" w:hAnsi="Symbol" w:eastAsia="Symbol"/>
                <w:b w:val="0"/>
                <w:i w:val="0"/>
                <w:color w:val="000000"/>
                <w:sz w:val="16"/>
              </w:rPr>
              <w:t></w:t>
            </w:r>
            <w:r>
              <w:rPr>
                <w:w w:val="97.08717519586737"/>
                <w:rFonts w:ascii="SimSun" w:hAnsi="SimSun" w:eastAsia="SimSun"/>
                <w:b w:val="0"/>
                <w:i w:val="0"/>
                <w:color w:val="000000"/>
                <w:sz w:val="11"/>
              </w:rPr>
              <w:t>左</w:t>
            </w:r>
            <w:r>
              <w:rPr>
                <w:rFonts w:ascii="TimesNewRomanPSMT" w:hAnsi="TimesNewRomanPSMT" w:eastAsia="TimesNewRomanPSMT"/>
                <w:b w:val="0"/>
                <w:i w:val="0"/>
                <w:color w:val="000000"/>
                <w:sz w:val="16"/>
              </w:rPr>
              <w:t>=0.45%</w:t>
            </w:r>
            <w:r>
              <w:rPr>
                <w:rFonts w:ascii="SimSun" w:hAnsi="SimSun" w:eastAsia="SimSun"/>
                <w:b w:val="0"/>
                <w:i w:val="0"/>
                <w:color w:val="000000"/>
                <w:sz w:val="16"/>
              </w:rPr>
              <w:t>，</w:t>
            </w:r>
            <w:r>
              <w:rPr>
                <w:rFonts w:ascii="Symbol" w:hAnsi="Symbol" w:eastAsia="Symbol"/>
                <w:b w:val="0"/>
                <w:i w:val="0"/>
                <w:color w:val="000000"/>
                <w:sz w:val="16"/>
              </w:rPr>
              <w:t></w:t>
            </w:r>
            <w:r>
              <w:rPr>
                <w:w w:val="97.08717519586737"/>
                <w:rFonts w:ascii="SimSun" w:hAnsi="SimSun" w:eastAsia="SimSun"/>
                <w:b w:val="0"/>
                <w:i w:val="0"/>
                <w:color w:val="000000"/>
                <w:sz w:val="11"/>
              </w:rPr>
              <w:t>右</w:t>
            </w:r>
            <w:r>
              <w:rPr>
                <w:rFonts w:ascii="TimesNewRomanPSMT" w:hAnsi="TimesNewRomanPSMT" w:eastAsia="TimesNewRomanPSMT"/>
                <w:b w:val="0"/>
                <w:i w:val="0"/>
                <w:color w:val="000000"/>
                <w:sz w:val="16"/>
              </w:rPr>
              <w:t xml:space="preserve">=0.25% </w:t>
            </w:r>
            <w:r>
              <w:br/>
            </w:r>
            <w:r>
              <w:rPr>
                <w:rFonts w:ascii="Times New Roman" w:hAnsi="Times New Roman" w:eastAsia="Times New Roman"/>
                <w:b w:val="0"/>
                <w:i/>
                <w:color w:val="000000"/>
                <w:sz w:val="16"/>
              </w:rPr>
              <w:t>K</w:t>
            </w:r>
            <w:r>
              <w:rPr>
                <w:w w:val="97.08717519586737"/>
                <w:rFonts w:ascii="SimSun" w:hAnsi="SimSun" w:eastAsia="SimSun"/>
                <w:b w:val="0"/>
                <w:i w:val="0"/>
                <w:color w:val="000000"/>
                <w:sz w:val="11"/>
              </w:rPr>
              <w:t>左</w:t>
            </w:r>
            <w:r>
              <w:rPr>
                <w:rFonts w:ascii="TimesNewRomanPSMT" w:hAnsi="TimesNewRomanPSMT" w:eastAsia="TimesNewRomanPSMT"/>
                <w:b w:val="0"/>
                <w:i w:val="0"/>
                <w:color w:val="000000"/>
                <w:sz w:val="16"/>
              </w:rPr>
              <w:t>=0.3</w:t>
            </w:r>
            <w:r>
              <w:rPr>
                <w:rFonts w:ascii="SimSun" w:hAnsi="SimSun" w:eastAsia="SimSun"/>
                <w:b w:val="0"/>
                <w:i w:val="0"/>
                <w:color w:val="000000"/>
                <w:sz w:val="16"/>
              </w:rPr>
              <w:t>，</w:t>
            </w:r>
            <w:r>
              <w:rPr>
                <w:rFonts w:ascii="Times New Roman" w:hAnsi="Times New Roman" w:eastAsia="Times New Roman"/>
                <w:b w:val="0"/>
                <w:i/>
                <w:color w:val="000000"/>
                <w:sz w:val="16"/>
              </w:rPr>
              <w:t>K</w:t>
            </w:r>
            <w:r>
              <w:rPr>
                <w:w w:val="97.08717519586737"/>
                <w:rFonts w:ascii="SimSun" w:hAnsi="SimSun" w:eastAsia="SimSun"/>
                <w:b w:val="0"/>
                <w:i w:val="0"/>
                <w:color w:val="000000"/>
                <w:sz w:val="11"/>
              </w:rPr>
              <w:t>右</w:t>
            </w:r>
            <w:r>
              <w:rPr>
                <w:rFonts w:ascii="TimesNewRomanPSMT" w:hAnsi="TimesNewRomanPSMT" w:eastAsia="TimesNewRomanPSMT"/>
                <w:b w:val="0"/>
                <w:i w:val="0"/>
                <w:color w:val="000000"/>
                <w:sz w:val="16"/>
              </w:rPr>
              <w:t>=0.2</w:t>
            </w:r>
          </w:p>
        </w:tc>
      </w:tr>
      <w:tr>
        <w:trPr>
          <w:trHeight w:hRule="exact" w:val="980"/>
        </w:trPr>
        <w:tc>
          <w:tcPr>
            <w:tcW w:type="dxa" w:w="2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0" w:lineRule="exact" w:before="0" w:after="0"/>
              <w:ind w:left="1870" w:right="144" w:firstLine="0"/>
              <w:jc w:val="both"/>
            </w:pPr>
            <w:r>
              <w:rPr>
                <w:w w:val="101.94888114929199"/>
                <w:rFonts w:ascii="TimesNewRomanPSMT" w:hAnsi="TimesNewRomanPSMT" w:eastAsia="TimesNewRomanPSMT"/>
                <w:b w:val="0"/>
                <w:i w:val="0"/>
                <w:color w:val="000000"/>
                <w:sz w:val="20"/>
              </w:rPr>
              <w:t>-10</w:t>
            </w:r>
            <w:r>
              <w:br/>
            </w:r>
            <w:r>
              <w:rPr>
                <w:w w:val="101.94888114929199"/>
                <w:rFonts w:ascii="TimesNewRomanPSMT" w:hAnsi="TimesNewRomanPSMT" w:eastAsia="TimesNewRomanPSMT"/>
                <w:b w:val="0"/>
                <w:i w:val="0"/>
                <w:color w:val="000000"/>
                <w:sz w:val="20"/>
              </w:rPr>
              <w:t>-12</w:t>
            </w:r>
            <w:r>
              <w:br/>
            </w:r>
            <w:r>
              <w:rPr>
                <w:w w:val="101.94888114929199"/>
                <w:rFonts w:ascii="TimesNewRomanPSMT" w:hAnsi="TimesNewRomanPSMT" w:eastAsia="TimesNewRomanPSMT"/>
                <w:b w:val="0"/>
                <w:i w:val="0"/>
                <w:color w:val="000000"/>
                <w:sz w:val="20"/>
              </w:rPr>
              <w:t>-14</w:t>
            </w:r>
          </w:p>
        </w:tc>
        <w:tc>
          <w:tcPr>
            <w:tcW w:type="dxa" w:w="7230"/>
            <w:gridSpan w:val="5"/>
            <w:vMerge/>
            <w:tcBorders/>
          </w:tcPr>
          <w:p/>
        </w:tc>
      </w:tr>
      <w:tr>
        <w:trPr>
          <w:trHeight w:hRule="exact" w:val="480"/>
        </w:trPr>
        <w:tc>
          <w:tcPr>
            <w:tcW w:type="dxa" w:w="2892"/>
            <w:gridSpan w:val="2"/>
            <w:vMerge/>
            <w:tcBorders/>
          </w:tcPr>
          <w:p/>
        </w:tc>
        <w:tc>
          <w:tcPr>
            <w:tcW w:type="dxa" w:w="600"/>
            <w:tcBorders/>
            <w:tcMar>
              <w:start w:w="0" w:type="dxa"/>
              <w:end w:w="0" w:type="dxa"/>
            </w:tcMar>
          </w:tcPr>
          <w:p>
            <w:pPr>
              <w:autoSpaceDN w:val="0"/>
              <w:autoSpaceDE w:val="0"/>
              <w:widowControl/>
              <w:spacing w:line="280" w:lineRule="exact" w:before="200" w:after="0"/>
              <w:ind w:left="0" w:right="0" w:firstLine="0"/>
              <w:jc w:val="center"/>
            </w:pPr>
            <w:r>
              <w:rPr>
                <w:w w:val="101.94888114929199"/>
                <w:rFonts w:ascii="TimesNewRomanPSMT" w:hAnsi="TimesNewRomanPSMT" w:eastAsia="TimesNewRomanPSMT"/>
                <w:b w:val="0"/>
                <w:i w:val="0"/>
                <w:color w:val="000000"/>
                <w:sz w:val="20"/>
              </w:rPr>
              <w:t>-20</w:t>
            </w:r>
          </w:p>
        </w:tc>
        <w:tc>
          <w:tcPr>
            <w:tcW w:type="dxa" w:w="660"/>
            <w:tcBorders/>
            <w:tcMar>
              <w:start w:w="0" w:type="dxa"/>
              <w:end w:w="0" w:type="dxa"/>
            </w:tcMar>
          </w:tcPr>
          <w:p>
            <w:pPr>
              <w:autoSpaceDN w:val="0"/>
              <w:autoSpaceDE w:val="0"/>
              <w:widowControl/>
              <w:spacing w:line="280" w:lineRule="exact" w:before="200" w:after="0"/>
              <w:ind w:left="0" w:right="0" w:firstLine="0"/>
              <w:jc w:val="center"/>
            </w:pPr>
            <w:r>
              <w:rPr>
                <w:w w:val="101.94888114929199"/>
                <w:rFonts w:ascii="TimesNewRomanPSMT" w:hAnsi="TimesNewRomanPSMT" w:eastAsia="TimesNewRomanPSMT"/>
                <w:b w:val="0"/>
                <w:i w:val="0"/>
                <w:color w:val="000000"/>
                <w:sz w:val="20"/>
              </w:rPr>
              <w:t>-10</w:t>
            </w:r>
          </w:p>
        </w:tc>
        <w:tc>
          <w:tcPr>
            <w:tcW w:type="dxa" w:w="560"/>
            <w:tcBorders/>
            <w:tcMar>
              <w:start w:w="0" w:type="dxa"/>
              <w:end w:w="0" w:type="dxa"/>
            </w:tcMar>
          </w:tcPr>
          <w:p>
            <w:pPr>
              <w:autoSpaceDN w:val="0"/>
              <w:autoSpaceDE w:val="0"/>
              <w:widowControl/>
              <w:spacing w:line="280" w:lineRule="exact" w:before="200" w:after="0"/>
              <w:ind w:left="0" w:right="0" w:firstLine="0"/>
              <w:jc w:val="center"/>
            </w:pPr>
            <w:r>
              <w:rPr>
                <w:w w:val="101.94888114929199"/>
                <w:rFonts w:ascii="TimesNewRomanPSMT" w:hAnsi="TimesNewRomanPSMT" w:eastAsia="TimesNewRomanPSMT"/>
                <w:b w:val="0"/>
                <w:i w:val="0"/>
                <w:color w:val="000000"/>
                <w:sz w:val="20"/>
              </w:rPr>
              <w:t>0</w:t>
            </w:r>
          </w:p>
        </w:tc>
        <w:tc>
          <w:tcPr>
            <w:tcW w:type="dxa" w:w="660"/>
            <w:tcBorders/>
            <w:tcMar>
              <w:start w:w="0" w:type="dxa"/>
              <w:end w:w="0" w:type="dxa"/>
            </w:tcMar>
          </w:tcPr>
          <w:p>
            <w:pPr>
              <w:autoSpaceDN w:val="0"/>
              <w:autoSpaceDE w:val="0"/>
              <w:widowControl/>
              <w:spacing w:line="280" w:lineRule="exact" w:before="200" w:after="0"/>
              <w:ind w:left="0" w:right="0" w:firstLine="0"/>
              <w:jc w:val="center"/>
            </w:pPr>
            <w:r>
              <w:rPr>
                <w:w w:val="101.94888114929199"/>
                <w:rFonts w:ascii="TimesNewRomanPSMT" w:hAnsi="TimesNewRomanPSMT" w:eastAsia="TimesNewRomanPSMT"/>
                <w:b w:val="0"/>
                <w:i w:val="0"/>
                <w:color w:val="000000"/>
                <w:sz w:val="20"/>
              </w:rPr>
              <w:t>10</w:t>
            </w:r>
          </w:p>
        </w:tc>
        <w:tc>
          <w:tcPr>
            <w:tcW w:type="dxa" w:w="2480"/>
            <w:tcBorders/>
            <w:tcMar>
              <w:start w:w="0" w:type="dxa"/>
              <w:end w:w="0" w:type="dxa"/>
            </w:tcMar>
          </w:tcPr>
          <w:p>
            <w:pPr>
              <w:autoSpaceDN w:val="0"/>
              <w:autoSpaceDE w:val="0"/>
              <w:widowControl/>
              <w:spacing w:line="280" w:lineRule="exact" w:before="200" w:after="0"/>
              <w:ind w:left="222" w:right="0" w:firstLine="0"/>
              <w:jc w:val="left"/>
            </w:pPr>
            <w:r>
              <w:rPr>
                <w:w w:val="101.94888114929199"/>
                <w:rFonts w:ascii="TimesNewRomanPSMT" w:hAnsi="TimesNewRomanPSMT" w:eastAsia="TimesNewRomanPSMT"/>
                <w:b w:val="0"/>
                <w:i w:val="0"/>
                <w:color w:val="000000"/>
                <w:sz w:val="20"/>
              </w:rPr>
              <w:t>20</w:t>
            </w:r>
          </w:p>
        </w:tc>
      </w:tr>
      <w:tr>
        <w:trPr>
          <w:trHeight w:hRule="exact" w:val="326"/>
        </w:trPr>
        <w:tc>
          <w:tcPr>
            <w:tcW w:type="dxa" w:w="2892"/>
            <w:gridSpan w:val="2"/>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390" w:right="0" w:firstLine="0"/>
              <w:jc w:val="left"/>
            </w:pPr>
            <w:r>
              <w:rPr>
                <w:w w:val="101.94888114929199"/>
                <w:rFonts w:ascii="SimSun" w:hAnsi="SimSun" w:eastAsia="SimSun"/>
                <w:b w:val="0"/>
                <w:i w:val="0"/>
                <w:color w:val="000000"/>
                <w:sz w:val="20"/>
              </w:rPr>
              <w:t>距双线隧道中心线距离</w:t>
            </w:r>
            <w:r>
              <w:rPr>
                <w:w w:val="101.94888114929199"/>
                <w:rFonts w:ascii="Times New Roman" w:hAnsi="Times New Roman" w:eastAsia="Times New Roman"/>
                <w:b w:val="0"/>
                <w:i/>
                <w:color w:val="000000"/>
                <w:sz w:val="20"/>
              </w:rPr>
              <w:t>L</w:t>
            </w:r>
            <w:r>
              <w:rPr>
                <w:w w:val="101.94888114929199"/>
                <w:rFonts w:ascii="TimesNewRomanPSMT" w:hAnsi="TimesNewRomanPSMT" w:eastAsia="TimesNewRomanPSMT"/>
                <w:b w:val="0"/>
                <w:i w:val="0"/>
                <w:color w:val="000000"/>
                <w:sz w:val="20"/>
              </w:rPr>
              <w:t>/m</w:t>
            </w:r>
          </w:p>
        </w:tc>
      </w:tr>
    </w:tbl>
    <w:p>
      <w:pPr>
        <w:autoSpaceDN w:val="0"/>
        <w:autoSpaceDE w:val="0"/>
        <w:widowControl/>
        <w:spacing w:line="254" w:lineRule="auto" w:before="118" w:after="0"/>
        <w:ind w:left="0" w:right="2546"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3-12</w:t>
      </w:r>
      <w:r>
        <w:rPr>
          <w:rFonts w:ascii="SimSun" w:hAnsi="SimSun" w:eastAsia="SimSun"/>
          <w:b w:val="0"/>
          <w:i w:val="0"/>
          <w:color w:val="000000"/>
          <w:sz w:val="21"/>
        </w:rPr>
        <w:t xml:space="preserve"> 地表沉降拟合值上下限与实测值对比</w:t>
      </w:r>
    </w:p>
    <w:p>
      <w:pPr>
        <w:autoSpaceDN w:val="0"/>
        <w:autoSpaceDE w:val="0"/>
        <w:widowControl/>
        <w:spacing w:line="266" w:lineRule="exact" w:before="212" w:after="0"/>
        <w:ind w:left="998" w:right="0" w:firstLine="0"/>
        <w:jc w:val="left"/>
      </w:pPr>
      <w:r>
        <w:rPr>
          <w:rFonts w:ascii="TimesNewRomanPSMT" w:hAnsi="TimesNewRomanPSMT" w:eastAsia="TimesNewRomanPSMT"/>
          <w:b w:val="0"/>
          <w:i w:val="0"/>
          <w:color w:val="000000"/>
          <w:sz w:val="24"/>
        </w:rPr>
        <w:t>3.2.4</w:t>
      </w:r>
      <w:r>
        <w:rPr>
          <w:rFonts w:ascii="SimHei" w:hAnsi="SimHei" w:eastAsia="SimHei"/>
          <w:b w:val="0"/>
          <w:i w:val="0"/>
          <w:color w:val="000000"/>
          <w:sz w:val="24"/>
        </w:rPr>
        <w:t xml:space="preserve"> 关于双线隧道地表沉降特征影响因素的讨论</w:t>
      </w:r>
    </w:p>
    <w:p>
      <w:pPr>
        <w:autoSpaceDN w:val="0"/>
        <w:autoSpaceDE w:val="0"/>
        <w:widowControl/>
        <w:spacing w:line="268" w:lineRule="exact" w:before="304" w:after="0"/>
        <w:ind w:left="1478" w:right="0" w:firstLine="0"/>
        <w:jc w:val="left"/>
      </w:pPr>
      <w:r>
        <w:rPr>
          <w:rFonts w:ascii="SimSun" w:hAnsi="SimSun" w:eastAsia="SimSun"/>
          <w:b w:val="0"/>
          <w:i w:val="0"/>
          <w:color w:val="000000"/>
          <w:sz w:val="24"/>
        </w:rPr>
        <w:t>双线盾构隧道先行线和后行线土体损失率比值</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和地表沉降槽宽度系数比值</w:t>
      </w:r>
    </w:p>
    <w:p>
      <w:pPr>
        <w:autoSpaceDN w:val="0"/>
        <w:autoSpaceDE w:val="0"/>
        <w:widowControl/>
        <w:spacing w:line="240" w:lineRule="exact" w:before="380" w:after="0"/>
        <w:ind w:left="0" w:right="4450" w:firstLine="0"/>
        <w:jc w:val="right"/>
      </w:pPr>
      <w:r>
        <w:rPr>
          <w:rFonts w:ascii="TimesNewRomanPSMT" w:hAnsi="TimesNewRomanPSMT" w:eastAsia="TimesNewRomanPSMT"/>
          <w:b w:val="0"/>
          <w:i w:val="0"/>
          <w:color w:val="000000"/>
          <w:sz w:val="18"/>
        </w:rPr>
        <w:t xml:space="preserve">50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57" name="Picture 4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8" name="Picture 4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396"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484" w:lineRule="exact" w:before="78" w:after="0"/>
        <w:ind w:left="998" w:right="164" w:firstLine="0"/>
        <w:jc w:val="both"/>
      </w:pP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综合反映了先行线和后行线施工参数不同和二次扰动效应引起的地表沉降差异，</w:t>
      </w:r>
      <w:r>
        <w:rPr>
          <w:rFonts w:ascii="SimSun" w:hAnsi="SimSun" w:eastAsia="SimSun"/>
          <w:b w:val="0"/>
          <w:i w:val="0"/>
          <w:color w:val="000000"/>
          <w:sz w:val="24"/>
        </w:rPr>
        <w:t>为进一步分析先行线和后行线土体损失率和地表沉降槽宽度系数的取值，收集已有文献</w:t>
      </w:r>
      <w:r>
        <w:rPr>
          <w:rFonts w:ascii="SimSun" w:hAnsi="SimSun" w:eastAsia="SimSun"/>
          <w:b w:val="0"/>
          <w:i w:val="0"/>
          <w:color w:val="000000"/>
          <w:sz w:val="24"/>
        </w:rPr>
        <w:t>中的双线盾构施工相关数据，共</w:t>
      </w:r>
      <w:r>
        <w:rPr>
          <w:rFonts w:ascii="TimesNewRomanPSMT" w:hAnsi="TimesNewRomanPSMT" w:eastAsia="TimesNewRomanPSMT"/>
          <w:b w:val="0"/>
          <w:i w:val="0"/>
          <w:color w:val="000000"/>
          <w:sz w:val="24"/>
        </w:rPr>
        <w:t>95</w:t>
      </w:r>
      <w:r>
        <w:rPr>
          <w:rFonts w:ascii="SimSun" w:hAnsi="SimSun" w:eastAsia="SimSun"/>
          <w:b w:val="0"/>
          <w:i w:val="0"/>
          <w:color w:val="000000"/>
          <w:sz w:val="24"/>
        </w:rPr>
        <w:t xml:space="preserve"> 组，如表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所示，表中</w:t>
      </w:r>
      <w:r>
        <w:rPr>
          <w:rFonts w:ascii="Times New Roman" w:hAnsi="Times New Roman" w:eastAsia="Times New Roman"/>
          <w:b w:val="0"/>
          <w:i/>
          <w:color w:val="000000"/>
          <w:sz w:val="24"/>
        </w:rPr>
        <w:t>D</w:t>
      </w:r>
      <w:r>
        <w:rPr>
          <w:rFonts w:ascii="Times New Roman" w:hAnsi="Times New Roman" w:eastAsia="Times New Roman"/>
          <w:b w:val="0"/>
          <w:i/>
          <w:color w:val="000000"/>
          <w:sz w:val="16"/>
        </w:rPr>
        <w:t>t</w:t>
      </w:r>
      <w:r>
        <w:rPr>
          <w:rFonts w:ascii="SimSun" w:hAnsi="SimSun" w:eastAsia="SimSun"/>
          <w:b w:val="0"/>
          <w:i w:val="0"/>
          <w:color w:val="000000"/>
          <w:sz w:val="24"/>
        </w:rPr>
        <w:t xml:space="preserve"> 为隧道直径，</w:t>
      </w:r>
      <w:r>
        <w:rPr>
          <w:rFonts w:ascii="Times New Roman" w:hAnsi="Times New Roman" w:eastAsia="Times New Roman"/>
          <w:b w:val="0"/>
          <w:i/>
          <w:color w:val="000000"/>
          <w:sz w:val="24"/>
        </w:rPr>
        <w:t>H</w:t>
      </w:r>
      <w:r>
        <w:rPr>
          <w:rFonts w:ascii="SimSun" w:hAnsi="SimSun" w:eastAsia="SimSun"/>
          <w:b w:val="0"/>
          <w:i w:val="0"/>
          <w:color w:val="000000"/>
          <w:sz w:val="24"/>
        </w:rPr>
        <w:t xml:space="preserve"> 为隧道</w:t>
      </w:r>
      <w:r>
        <w:rPr>
          <w:rFonts w:ascii="SimSun" w:hAnsi="SimSun" w:eastAsia="SimSun"/>
          <w:b w:val="0"/>
          <w:i w:val="0"/>
          <w:color w:val="000000"/>
          <w:sz w:val="24"/>
        </w:rPr>
        <w:t>上覆地层厚度，即隧道顶部埋深，</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1max</w:t>
      </w:r>
      <w:r>
        <w:rPr>
          <w:rFonts w:ascii="SimSun" w:hAnsi="SimSun" w:eastAsia="SimSun"/>
          <w:b w:val="0"/>
          <w:i w:val="0"/>
          <w:color w:val="000000"/>
          <w:sz w:val="24"/>
        </w:rPr>
        <w:t xml:space="preserve"> 和</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2max</w:t>
      </w:r>
      <w:r>
        <w:rPr>
          <w:rFonts w:ascii="SimSun" w:hAnsi="SimSun" w:eastAsia="SimSun"/>
          <w:b w:val="0"/>
          <w:i w:val="0"/>
          <w:color w:val="000000"/>
          <w:sz w:val="24"/>
        </w:rPr>
        <w:t xml:space="preserve"> 分别为先行线和后行线施工过程中地表</w:t>
      </w:r>
      <w:r>
        <w:rPr>
          <w:rFonts w:ascii="SimSun" w:hAnsi="SimSun" w:eastAsia="SimSun"/>
          <w:b w:val="0"/>
          <w:i w:val="0"/>
          <w:color w:val="000000"/>
          <w:sz w:val="24"/>
        </w:rPr>
        <w:t>沉降最大值。</w:t>
      </w:r>
    </w:p>
    <w:p>
      <w:pPr>
        <w:autoSpaceDN w:val="0"/>
        <w:autoSpaceDE w:val="0"/>
        <w:widowControl/>
        <w:spacing w:line="204" w:lineRule="auto" w:before="258" w:after="122"/>
        <w:ind w:left="0" w:right="195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3-6 </w:t>
      </w:r>
      <w:r>
        <w:rPr>
          <w:rFonts w:ascii="SimSun" w:hAnsi="SimSun" w:eastAsia="SimSun"/>
          <w:b w:val="0"/>
          <w:i w:val="0"/>
          <w:color w:val="000000"/>
          <w:sz w:val="21"/>
        </w:rPr>
        <w:t>不同地层土体损失率比值和沉降槽宽度系数比值对比</w:t>
      </w:r>
    </w:p>
    <w:tbl>
      <w:tblPr>
        <w:tblW w:type="auto" w:w="0"/>
        <w:tblLayout w:type="fixed"/>
        <w:tblLook w:firstColumn="1" w:firstRow="1" w:lastColumn="0" w:lastRow="0" w:noHBand="0" w:noVBand="1" w:val="04A0"/>
        <w:tblInd w:w="998.0000000000001" w:type="dxa"/>
      </w:tblPr>
      <w:tblGrid>
        <w:gridCol w:w="853"/>
        <w:gridCol w:w="853"/>
        <w:gridCol w:w="853"/>
        <w:gridCol w:w="853"/>
        <w:gridCol w:w="853"/>
        <w:gridCol w:w="853"/>
        <w:gridCol w:w="853"/>
        <w:gridCol w:w="853"/>
        <w:gridCol w:w="853"/>
        <w:gridCol w:w="853"/>
        <w:gridCol w:w="853"/>
        <w:gridCol w:w="853"/>
      </w:tblGrid>
      <w:tr>
        <w:trPr>
          <w:trHeight w:hRule="exact" w:val="494"/>
        </w:trPr>
        <w:tc>
          <w:tcPr>
            <w:tcW w:type="dxa" w:w="994"/>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85" w:lineRule="auto" w:before="410" w:after="0"/>
              <w:ind w:left="0" w:right="402" w:firstLine="0"/>
              <w:jc w:val="right"/>
            </w:pPr>
            <w:r>
              <w:rPr>
                <w:rFonts w:ascii="SimSun" w:hAnsi="SimSun" w:eastAsia="SimSun"/>
                <w:b w:val="0"/>
                <w:i w:val="0"/>
                <w:color w:val="000000"/>
                <w:sz w:val="16"/>
              </w:rPr>
              <w:t>地区</w:t>
            </w:r>
          </w:p>
        </w:tc>
        <w:tc>
          <w:tcPr>
            <w:tcW w:type="dxa" w:w="1134"/>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85" w:lineRule="auto" w:before="410" w:after="0"/>
              <w:ind w:left="0" w:right="0" w:firstLine="0"/>
              <w:jc w:val="center"/>
            </w:pPr>
            <w:r>
              <w:rPr>
                <w:rFonts w:ascii="SimSun" w:hAnsi="SimSun" w:eastAsia="SimSun"/>
                <w:b w:val="0"/>
                <w:i w:val="0"/>
                <w:color w:val="000000"/>
                <w:sz w:val="16"/>
              </w:rPr>
              <w:t>穿越地层</w:t>
            </w:r>
          </w:p>
        </w:tc>
        <w:tc>
          <w:tcPr>
            <w:tcW w:type="dxa" w:w="708"/>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85" w:lineRule="auto" w:before="410" w:after="0"/>
              <w:ind w:left="0" w:right="0" w:firstLine="0"/>
              <w:jc w:val="center"/>
            </w:pPr>
            <w:r>
              <w:rPr>
                <w:rFonts w:ascii="SimSun" w:hAnsi="SimSun" w:eastAsia="SimSun"/>
                <w:b w:val="0"/>
                <w:i w:val="0"/>
                <w:color w:val="000000"/>
                <w:sz w:val="16"/>
              </w:rPr>
              <w:t>样本数</w:t>
            </w:r>
          </w:p>
        </w:tc>
        <w:tc>
          <w:tcPr>
            <w:tcW w:type="dxa" w:w="710"/>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240" w:lineRule="auto" w:before="404" w:after="0"/>
              <w:ind w:left="0" w:right="0" w:firstLine="0"/>
              <w:jc w:val="center"/>
            </w:pPr>
            <w:r>
              <w:rPr>
                <w:rFonts w:ascii="Times New Roman" w:hAnsi="Times New Roman" w:eastAsia="Times New Roman"/>
                <w:b w:val="0"/>
                <w:i/>
                <w:color w:val="000000"/>
                <w:sz w:val="16"/>
              </w:rPr>
              <w:t>H/D</w:t>
            </w:r>
            <w:r>
              <w:rPr>
                <w:rFonts w:ascii="Times New Roman" w:hAnsi="Times New Roman" w:eastAsia="Times New Roman"/>
                <w:b w:val="0"/>
                <w:i/>
                <w:color w:val="000000"/>
                <w:sz w:val="10"/>
              </w:rPr>
              <w:t>t</w:t>
            </w:r>
          </w:p>
        </w:tc>
        <w:tc>
          <w:tcPr>
            <w:tcW w:type="dxa" w:w="566"/>
            <w:tcBorders>
              <w:top w:sz="11.200000000000045" w:val="single" w:color="#000000"/>
            </w:tcBorders>
            <w:tcMar>
              <w:start w:w="0" w:type="dxa"/>
              <w:end w:w="0" w:type="dxa"/>
            </w:tcMar>
          </w:tcPr>
          <w:p>
            <w:pPr>
              <w:autoSpaceDN w:val="0"/>
              <w:autoSpaceDE w:val="0"/>
              <w:widowControl/>
              <w:spacing w:line="184" w:lineRule="exact" w:before="160" w:after="0"/>
              <w:ind w:left="0" w:right="0" w:firstLine="0"/>
              <w:jc w:val="center"/>
            </w:pPr>
            <w:r>
              <w:rPr>
                <w:rFonts w:ascii="Times New Roman" w:hAnsi="Times New Roman" w:eastAsia="Times New Roman"/>
                <w:b w:val="0"/>
                <w:i/>
                <w:color w:val="000000"/>
                <w:sz w:val="16"/>
              </w:rPr>
              <w:t>S</w:t>
            </w:r>
            <w:r>
              <w:rPr>
                <w:rFonts w:ascii="TimesNewRomanPSMT" w:hAnsi="TimesNewRomanPSMT" w:eastAsia="TimesNewRomanPSMT"/>
                <w:b w:val="0"/>
                <w:i w:val="0"/>
                <w:color w:val="000000"/>
                <w:sz w:val="10"/>
              </w:rPr>
              <w:t>1max</w:t>
            </w:r>
          </w:p>
        </w:tc>
        <w:tc>
          <w:tcPr>
            <w:tcW w:type="dxa" w:w="568"/>
            <w:tcBorders>
              <w:top w:sz="11.200000000000045" w:val="single" w:color="#000000"/>
            </w:tcBorders>
            <w:tcMar>
              <w:start w:w="0" w:type="dxa"/>
              <w:end w:w="0" w:type="dxa"/>
            </w:tcMar>
          </w:tcPr>
          <w:p>
            <w:pPr>
              <w:autoSpaceDN w:val="0"/>
              <w:autoSpaceDE w:val="0"/>
              <w:widowControl/>
              <w:spacing w:line="184" w:lineRule="exact" w:before="160" w:after="0"/>
              <w:ind w:left="0" w:right="0" w:firstLine="0"/>
              <w:jc w:val="center"/>
            </w:pPr>
            <w:r>
              <w:rPr>
                <w:rFonts w:ascii="Times New Roman" w:hAnsi="Times New Roman" w:eastAsia="Times New Roman"/>
                <w:b w:val="0"/>
                <w:i/>
                <w:color w:val="000000"/>
                <w:sz w:val="16"/>
              </w:rPr>
              <w:t>S</w:t>
            </w:r>
            <w:r>
              <w:rPr>
                <w:rFonts w:ascii="TimesNewRomanPSMT" w:hAnsi="TimesNewRomanPSMT" w:eastAsia="TimesNewRomanPSMT"/>
                <w:b w:val="0"/>
                <w:i w:val="0"/>
                <w:color w:val="000000"/>
                <w:sz w:val="10"/>
              </w:rPr>
              <w:t>2max</w:t>
            </w:r>
          </w:p>
        </w:tc>
        <w:tc>
          <w:tcPr>
            <w:tcW w:type="dxa" w:w="852"/>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92" w:lineRule="exact" w:before="404" w:after="0"/>
              <w:ind w:left="0" w:right="0" w:firstLine="0"/>
              <w:jc w:val="center"/>
            </w:pPr>
            <w:r>
              <w:rPr>
                <w:rFonts w:ascii="Times New Roman" w:hAnsi="Times New Roman" w:eastAsia="Times New Roman"/>
                <w:b w:val="0"/>
                <w:i/>
                <w:color w:val="000000"/>
                <w:sz w:val="16"/>
              </w:rPr>
              <w:t>η</w:t>
            </w:r>
            <w:r>
              <w:rPr>
                <w:rFonts w:ascii="TimesNewRomanPSMT" w:hAnsi="TimesNewRomanPSMT" w:eastAsia="TimesNewRomanPSMT"/>
                <w:b w:val="0"/>
                <w:i w:val="0"/>
                <w:color w:val="000000"/>
                <w:sz w:val="10"/>
              </w:rPr>
              <w:t xml:space="preserve">1 </w:t>
            </w:r>
          </w:p>
        </w:tc>
        <w:tc>
          <w:tcPr>
            <w:tcW w:type="dxa" w:w="848"/>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84" w:lineRule="exact" w:before="404" w:after="0"/>
              <w:ind w:left="0" w:right="0" w:firstLine="0"/>
              <w:jc w:val="center"/>
            </w:pPr>
            <w:r>
              <w:rPr>
                <w:rFonts w:ascii="Times New Roman" w:hAnsi="Times New Roman" w:eastAsia="Times New Roman"/>
                <w:b w:val="0"/>
                <w:i/>
                <w:color w:val="000000"/>
                <w:sz w:val="16"/>
              </w:rPr>
              <w:t>η</w:t>
            </w:r>
            <w:r>
              <w:rPr>
                <w:rFonts w:ascii="TimesNewRomanPSMT" w:hAnsi="TimesNewRomanPSMT" w:eastAsia="TimesNewRomanPSMT"/>
                <w:b w:val="0"/>
                <w:i w:val="0"/>
                <w:color w:val="000000"/>
                <w:sz w:val="10"/>
              </w:rPr>
              <w:t>2</w:t>
            </w:r>
          </w:p>
        </w:tc>
        <w:tc>
          <w:tcPr>
            <w:tcW w:type="dxa" w:w="710"/>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92" w:lineRule="exact" w:before="404" w:after="0"/>
              <w:ind w:left="0" w:right="0" w:firstLine="0"/>
              <w:jc w:val="center"/>
            </w:pPr>
            <w:r>
              <w:rPr>
                <w:rFonts w:ascii="Times New Roman" w:hAnsi="Times New Roman" w:eastAsia="Times New Roman"/>
                <w:b w:val="0"/>
                <w:i/>
                <w:color w:val="000000"/>
                <w:sz w:val="16"/>
              </w:rPr>
              <w:t>η</w:t>
            </w:r>
            <w:r>
              <w:rPr>
                <w:rFonts w:ascii="TimesNewRomanPSMT" w:hAnsi="TimesNewRomanPSMT" w:eastAsia="TimesNewRomanPSMT"/>
                <w:b w:val="0"/>
                <w:i w:val="0"/>
                <w:color w:val="000000"/>
                <w:sz w:val="10"/>
              </w:rPr>
              <w:t>1</w:t>
            </w:r>
            <w:r>
              <w:rPr>
                <w:rFonts w:ascii="TimesNewRomanPSMT" w:hAnsi="TimesNewRomanPSMT" w:eastAsia="TimesNewRomanPSMT"/>
                <w:b w:val="0"/>
                <w:i w:val="0"/>
                <w:color w:val="000000"/>
                <w:sz w:val="16"/>
              </w:rPr>
              <w:t>/</w:t>
            </w:r>
            <w:r>
              <w:rPr>
                <w:rFonts w:ascii="Times New Roman" w:hAnsi="Times New Roman" w:eastAsia="Times New Roman"/>
                <w:b w:val="0"/>
                <w:i/>
                <w:color w:val="000000"/>
                <w:sz w:val="16"/>
              </w:rPr>
              <w:t>η</w:t>
            </w:r>
            <w:r>
              <w:rPr>
                <w:rFonts w:ascii="TimesNewRomanPSMT" w:hAnsi="TimesNewRomanPSMT" w:eastAsia="TimesNewRomanPSMT"/>
                <w:b w:val="0"/>
                <w:i w:val="0"/>
                <w:color w:val="000000"/>
                <w:sz w:val="10"/>
              </w:rPr>
              <w:t xml:space="preserve">2 </w:t>
            </w:r>
          </w:p>
        </w:tc>
        <w:tc>
          <w:tcPr>
            <w:tcW w:type="dxa" w:w="710"/>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84" w:lineRule="exact" w:before="404" w:after="0"/>
              <w:ind w:left="0" w:right="0" w:firstLine="0"/>
              <w:jc w:val="center"/>
            </w:pPr>
            <w:r>
              <w:rPr>
                <w:rFonts w:ascii="Times New Roman" w:hAnsi="Times New Roman" w:eastAsia="Times New Roman"/>
                <w:b w:val="0"/>
                <w:i/>
                <w:color w:val="000000"/>
                <w:sz w:val="16"/>
              </w:rPr>
              <w:t>K</w:t>
            </w:r>
            <w:r>
              <w:rPr>
                <w:rFonts w:ascii="TimesNewRomanPSMT" w:hAnsi="TimesNewRomanPSMT" w:eastAsia="TimesNewRomanPSMT"/>
                <w:b w:val="0"/>
                <w:i w:val="0"/>
                <w:color w:val="000000"/>
                <w:sz w:val="10"/>
              </w:rPr>
              <w:t>1</w:t>
            </w:r>
          </w:p>
        </w:tc>
        <w:tc>
          <w:tcPr>
            <w:tcW w:type="dxa" w:w="708"/>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84" w:lineRule="exact" w:before="404" w:after="0"/>
              <w:ind w:left="0" w:right="0" w:firstLine="0"/>
              <w:jc w:val="center"/>
            </w:pPr>
            <w:r>
              <w:rPr>
                <w:rFonts w:ascii="Times New Roman" w:hAnsi="Times New Roman" w:eastAsia="Times New Roman"/>
                <w:b w:val="0"/>
                <w:i/>
                <w:color w:val="000000"/>
                <w:sz w:val="16"/>
              </w:rPr>
              <w:t>K</w:t>
            </w:r>
            <w:r>
              <w:rPr>
                <w:rFonts w:ascii="TimesNewRomanPSMT" w:hAnsi="TimesNewRomanPSMT" w:eastAsia="TimesNewRomanPSMT"/>
                <w:b w:val="0"/>
                <w:i w:val="0"/>
                <w:color w:val="000000"/>
                <w:sz w:val="10"/>
              </w:rPr>
              <w:t>2</w:t>
            </w:r>
          </w:p>
        </w:tc>
        <w:tc>
          <w:tcPr>
            <w:tcW w:type="dxa" w:w="708"/>
            <w:vMerge w:val="restart"/>
            <w:tcBorders>
              <w:top w:sz="11.200000000000045" w:val="single" w:color="#000000"/>
              <w:bottom w:sz="5.599999999999909" w:val="single" w:color="#000000"/>
            </w:tcBorders>
            <w:tcMar>
              <w:start w:w="0" w:type="dxa"/>
              <w:end w:w="0" w:type="dxa"/>
            </w:tcMar>
            <w:tcMar>
              <w:start w:w="0" w:type="dxa"/>
              <w:end w:w="0" w:type="dxa"/>
            </w:tcMar>
          </w:tcPr>
          <w:p>
            <w:pPr>
              <w:autoSpaceDN w:val="0"/>
              <w:autoSpaceDE w:val="0"/>
              <w:widowControl/>
              <w:spacing w:line="184" w:lineRule="exact" w:before="404" w:after="0"/>
              <w:ind w:left="108" w:right="0" w:firstLine="0"/>
              <w:jc w:val="left"/>
            </w:pPr>
            <w:r>
              <w:rPr>
                <w:rFonts w:ascii="Times New Roman" w:hAnsi="Times New Roman" w:eastAsia="Times New Roman"/>
                <w:b w:val="0"/>
                <w:i/>
                <w:color w:val="000000"/>
                <w:sz w:val="16"/>
              </w:rPr>
              <w:t>K</w:t>
            </w:r>
            <w:r>
              <w:rPr>
                <w:rFonts w:ascii="TimesNewRomanPSMT" w:hAnsi="TimesNewRomanPSMT" w:eastAsia="TimesNewRomanPSMT"/>
                <w:b w:val="0"/>
                <w:i w:val="0"/>
                <w:color w:val="000000"/>
                <w:sz w:val="10"/>
              </w:rPr>
              <w:t>1</w:t>
            </w:r>
            <w:r>
              <w:rPr>
                <w:rFonts w:ascii="TimesNewRomanPSMT" w:hAnsi="TimesNewRomanPSMT" w:eastAsia="TimesNewRomanPSMT"/>
                <w:b w:val="0"/>
                <w:i w:val="0"/>
                <w:color w:val="000000"/>
                <w:sz w:val="16"/>
              </w:rPr>
              <w:t>/</w:t>
            </w:r>
            <w:r>
              <w:rPr>
                <w:rFonts w:ascii="Times New Roman" w:hAnsi="Times New Roman" w:eastAsia="Times New Roman"/>
                <w:b w:val="0"/>
                <w:i/>
                <w:color w:val="000000"/>
                <w:sz w:val="16"/>
              </w:rPr>
              <w:t>K</w:t>
            </w:r>
            <w:r>
              <w:rPr>
                <w:rFonts w:ascii="TimesNewRomanPSMT" w:hAnsi="TimesNewRomanPSMT" w:eastAsia="TimesNewRomanPSMT"/>
                <w:b w:val="0"/>
                <w:i w:val="0"/>
                <w:color w:val="000000"/>
                <w:sz w:val="10"/>
              </w:rPr>
              <w:t>2</w:t>
            </w:r>
          </w:p>
        </w:tc>
      </w:tr>
      <w:tr>
        <w:trPr>
          <w:trHeight w:hRule="exact" w:val="508"/>
        </w:trPr>
        <w:tc>
          <w:tcPr>
            <w:tcW w:type="dxa" w:w="853"/>
            <w:vMerge/>
            <w:tcBorders>
              <w:top w:sz="11.200000000000045" w:val="single" w:color="#000000"/>
              <w:bottom w:sz="5.599999999999909" w:val="single" w:color="#000000"/>
            </w:tcBorders>
          </w:tcPr>
          <w:p/>
        </w:tc>
        <w:tc>
          <w:tcPr>
            <w:tcW w:type="dxa" w:w="853"/>
            <w:vMerge/>
            <w:tcBorders>
              <w:top w:sz="11.200000000000045" w:val="single" w:color="#000000"/>
              <w:bottom w:sz="5.599999999999909" w:val="single" w:color="#000000"/>
            </w:tcBorders>
          </w:tcPr>
          <w:p/>
        </w:tc>
        <w:tc>
          <w:tcPr>
            <w:tcW w:type="dxa" w:w="853"/>
            <w:vMerge/>
            <w:tcBorders>
              <w:top w:sz="11.200000000000045" w:val="single" w:color="#000000"/>
              <w:bottom w:sz="5.599999999999909" w:val="single" w:color="#000000"/>
            </w:tcBorders>
          </w:tcPr>
          <w:p/>
        </w:tc>
        <w:tc>
          <w:tcPr>
            <w:tcW w:type="dxa" w:w="853"/>
            <w:vMerge/>
            <w:tcBorders>
              <w:top w:sz="11.200000000000045" w:val="single" w:color="#000000"/>
              <w:bottom w:sz="5.599999999999909" w:val="single" w:color="#000000"/>
            </w:tcBorders>
          </w:tcPr>
          <w:p/>
        </w:tc>
        <w:tc>
          <w:tcPr>
            <w:tcW w:type="dxa" w:w="566"/>
            <w:tcBorders>
              <w:bottom w:sz="5.599999999999909"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/mm </w:t>
            </w:r>
          </w:p>
        </w:tc>
        <w:tc>
          <w:tcPr>
            <w:tcW w:type="dxa" w:w="568"/>
            <w:tcBorders>
              <w:bottom w:sz="5.599999999999909"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/mm </w:t>
            </w:r>
          </w:p>
        </w:tc>
        <w:tc>
          <w:tcPr>
            <w:tcW w:type="dxa" w:w="853"/>
            <w:vMerge/>
            <w:tcBorders>
              <w:top w:sz="11.200000000000045" w:val="single" w:color="#000000"/>
              <w:bottom w:sz="5.599999999999909" w:val="single" w:color="#000000"/>
            </w:tcBorders>
          </w:tcPr>
          <w:p/>
        </w:tc>
        <w:tc>
          <w:tcPr>
            <w:tcW w:type="dxa" w:w="853"/>
            <w:vMerge/>
            <w:tcBorders>
              <w:top w:sz="11.200000000000045" w:val="single" w:color="#000000"/>
              <w:bottom w:sz="5.599999999999909" w:val="single" w:color="#000000"/>
            </w:tcBorders>
          </w:tcPr>
          <w:p/>
        </w:tc>
        <w:tc>
          <w:tcPr>
            <w:tcW w:type="dxa" w:w="853"/>
            <w:vMerge/>
            <w:tcBorders>
              <w:top w:sz="11.200000000000045" w:val="single" w:color="#000000"/>
              <w:bottom w:sz="5.599999999999909" w:val="single" w:color="#000000"/>
            </w:tcBorders>
          </w:tcPr>
          <w:p/>
        </w:tc>
        <w:tc>
          <w:tcPr>
            <w:tcW w:type="dxa" w:w="853"/>
            <w:vMerge/>
            <w:tcBorders>
              <w:top w:sz="11.200000000000045" w:val="single" w:color="#000000"/>
              <w:bottom w:sz="5.599999999999909" w:val="single" w:color="#000000"/>
            </w:tcBorders>
          </w:tcPr>
          <w:p/>
        </w:tc>
        <w:tc>
          <w:tcPr>
            <w:tcW w:type="dxa" w:w="853"/>
            <w:vMerge/>
            <w:tcBorders>
              <w:top w:sz="11.200000000000045" w:val="single" w:color="#000000"/>
              <w:bottom w:sz="5.599999999999909" w:val="single" w:color="#000000"/>
            </w:tcBorders>
          </w:tcPr>
          <w:p/>
        </w:tc>
        <w:tc>
          <w:tcPr>
            <w:tcW w:type="dxa" w:w="853"/>
            <w:vMerge/>
            <w:tcBorders>
              <w:top w:sz="11.200000000000045" w:val="single" w:color="#000000"/>
              <w:bottom w:sz="5.599999999999909" w:val="single" w:color="#000000"/>
            </w:tcBorders>
          </w:tcPr>
          <w:p/>
        </w:tc>
      </w:tr>
      <w:tr>
        <w:trPr>
          <w:trHeight w:hRule="exact" w:val="432"/>
        </w:trPr>
        <w:tc>
          <w:tcPr>
            <w:tcW w:type="dxa" w:w="994"/>
            <w:tcBorders>
              <w:top w:sz="5.599999999999909" w:val="single" w:color="#000000"/>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16"/>
              </w:rPr>
              <w:t>南通</w:t>
            </w:r>
          </w:p>
        </w:tc>
        <w:tc>
          <w:tcPr>
            <w:tcW w:type="dxa" w:w="1134"/>
            <w:tcBorders>
              <w:top w:sz="5.599999999999909" w:val="single" w:color="#000000"/>
            </w:tcBorders>
            <w:tcMar>
              <w:start w:w="0" w:type="dxa"/>
              <w:end w:w="0" w:type="dxa"/>
            </w:tcMar>
          </w:tcPr>
          <w:p>
            <w:pPr>
              <w:autoSpaceDN w:val="0"/>
              <w:autoSpaceDE w:val="0"/>
              <w:widowControl/>
              <w:spacing w:line="185" w:lineRule="auto" w:before="262" w:after="0"/>
              <w:ind w:left="0" w:right="0" w:firstLine="0"/>
              <w:jc w:val="center"/>
            </w:pPr>
            <w:r>
              <w:rPr>
                <w:rFonts w:ascii="SimSun" w:hAnsi="SimSun" w:eastAsia="SimSun"/>
                <w:b w:val="0"/>
                <w:i w:val="0"/>
                <w:color w:val="000000"/>
                <w:sz w:val="16"/>
              </w:rPr>
              <w:t>粉砂，粉细</w:t>
            </w:r>
          </w:p>
        </w:tc>
        <w:tc>
          <w:tcPr>
            <w:tcW w:type="dxa" w:w="708"/>
            <w:vMerge w:val="restart"/>
            <w:tcBorders>
              <w:top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438" w:after="0"/>
              <w:ind w:left="0" w:right="0" w:firstLine="0"/>
              <w:jc w:val="center"/>
            </w:pPr>
            <w:r>
              <w:rPr>
                <w:rFonts w:ascii="TimesNewRomanPSMT" w:hAnsi="TimesNewRomanPSMT" w:eastAsia="TimesNewRomanPSMT"/>
                <w:b w:val="0"/>
                <w:i w:val="0"/>
                <w:color w:val="000000"/>
                <w:sz w:val="16"/>
              </w:rPr>
              <w:t xml:space="preserve">25 </w:t>
            </w:r>
          </w:p>
        </w:tc>
        <w:tc>
          <w:tcPr>
            <w:tcW w:type="dxa" w:w="710"/>
            <w:vMerge w:val="restart"/>
            <w:tcBorders>
              <w:top w:sz="5.599999999999909" w:val="single" w:color="#000000"/>
            </w:tcBorders>
            <w:tcMar>
              <w:start w:w="0" w:type="dxa"/>
              <w:end w:w="0" w:type="dxa"/>
            </w:tcMar>
            <w:tcMar>
              <w:start w:w="0" w:type="dxa"/>
              <w:end w:w="0" w:type="dxa"/>
            </w:tcMar>
          </w:tcPr>
          <w:p>
            <w:pPr>
              <w:autoSpaceDN w:val="0"/>
              <w:autoSpaceDE w:val="0"/>
              <w:widowControl/>
              <w:spacing w:line="214" w:lineRule="exact" w:before="240" w:after="0"/>
              <w:ind w:left="0" w:right="0" w:firstLine="0"/>
              <w:jc w:val="center"/>
            </w:pPr>
            <w:r>
              <w:rPr>
                <w:rFonts w:ascii="TimesNewRomanPSMT" w:hAnsi="TimesNewRomanPSMT" w:eastAsia="TimesNewRomanPSMT"/>
                <w:b w:val="0"/>
                <w:i w:val="0"/>
                <w:color w:val="000000"/>
                <w:sz w:val="16"/>
              </w:rPr>
              <w:t xml:space="preserve">2.13~ </w:t>
            </w:r>
          </w:p>
        </w:tc>
        <w:tc>
          <w:tcPr>
            <w:tcW w:type="dxa" w:w="566"/>
            <w:tcBorders>
              <w:top w:sz="5.599999999999909" w:val="single" w:color="#000000"/>
            </w:tcBorders>
            <w:tcMar>
              <w:start w:w="0" w:type="dxa"/>
              <w:end w:w="0" w:type="dxa"/>
            </w:tcMar>
          </w:tcPr>
          <w:p>
            <w:pPr>
              <w:autoSpaceDN w:val="0"/>
              <w:autoSpaceDE w:val="0"/>
              <w:widowControl/>
              <w:spacing w:line="178" w:lineRule="exact" w:before="174" w:after="0"/>
              <w:ind w:left="0" w:right="0" w:firstLine="0"/>
              <w:jc w:val="center"/>
            </w:pPr>
            <w:r>
              <w:rPr>
                <w:rFonts w:ascii="TimesNewRomanPSMT" w:hAnsi="TimesNewRomanPSMT" w:eastAsia="TimesNewRomanPSMT"/>
                <w:b w:val="0"/>
                <w:i w:val="0"/>
                <w:color w:val="000000"/>
                <w:sz w:val="16"/>
              </w:rPr>
              <w:t>1.4~</w:t>
            </w:r>
          </w:p>
        </w:tc>
        <w:tc>
          <w:tcPr>
            <w:tcW w:type="dxa" w:w="568"/>
            <w:tcBorders>
              <w:top w:sz="5.599999999999909" w:val="single" w:color="#000000"/>
            </w:tcBorders>
            <w:tcMar>
              <w:start w:w="0" w:type="dxa"/>
              <w:end w:w="0" w:type="dxa"/>
            </w:tcMar>
          </w:tcPr>
          <w:p>
            <w:pPr>
              <w:autoSpaceDN w:val="0"/>
              <w:autoSpaceDE w:val="0"/>
              <w:widowControl/>
              <w:spacing w:line="178" w:lineRule="exact" w:before="174" w:after="0"/>
              <w:ind w:left="0" w:right="0" w:firstLine="0"/>
              <w:jc w:val="center"/>
            </w:pPr>
            <w:r>
              <w:rPr>
                <w:rFonts w:ascii="TimesNewRomanPSMT" w:hAnsi="TimesNewRomanPSMT" w:eastAsia="TimesNewRomanPSMT"/>
                <w:b w:val="0"/>
                <w:i w:val="0"/>
                <w:color w:val="000000"/>
                <w:sz w:val="16"/>
              </w:rPr>
              <w:t>1.1~</w:t>
            </w:r>
          </w:p>
        </w:tc>
        <w:tc>
          <w:tcPr>
            <w:tcW w:type="dxa" w:w="852"/>
            <w:vMerge w:val="restart"/>
            <w:tcBorders>
              <w:top w:sz="5.599999999999909" w:val="single" w:color="#000000"/>
            </w:tcBorders>
            <w:tcMar>
              <w:start w:w="0" w:type="dxa"/>
              <w:end w:w="0" w:type="dxa"/>
            </w:tcMar>
            <w:tcMar>
              <w:start w:w="0" w:type="dxa"/>
              <w:end w:w="0" w:type="dxa"/>
            </w:tcMar>
          </w:tcPr>
          <w:p>
            <w:pPr>
              <w:autoSpaceDN w:val="0"/>
              <w:autoSpaceDE w:val="0"/>
              <w:widowControl/>
              <w:spacing w:line="214" w:lineRule="exact" w:before="240" w:after="0"/>
              <w:ind w:left="0" w:right="0" w:firstLine="0"/>
              <w:jc w:val="center"/>
            </w:pPr>
            <w:r>
              <w:rPr>
                <w:rFonts w:ascii="TimesNewRomanPSMT" w:hAnsi="TimesNewRomanPSMT" w:eastAsia="TimesNewRomanPSMT"/>
                <w:b w:val="0"/>
                <w:i w:val="0"/>
                <w:color w:val="000000"/>
                <w:sz w:val="16"/>
              </w:rPr>
              <w:t xml:space="preserve">0.10%~ </w:t>
            </w:r>
          </w:p>
        </w:tc>
        <w:tc>
          <w:tcPr>
            <w:tcW w:type="dxa" w:w="848"/>
            <w:vMerge w:val="restart"/>
            <w:tcBorders>
              <w:top w:sz="5.599999999999909" w:val="single" w:color="#000000"/>
            </w:tcBorders>
            <w:tcMar>
              <w:start w:w="0" w:type="dxa"/>
              <w:end w:w="0" w:type="dxa"/>
            </w:tcMar>
            <w:tcMar>
              <w:start w:w="0" w:type="dxa"/>
              <w:end w:w="0" w:type="dxa"/>
            </w:tcMar>
          </w:tcPr>
          <w:p>
            <w:pPr>
              <w:autoSpaceDN w:val="0"/>
              <w:autoSpaceDE w:val="0"/>
              <w:widowControl/>
              <w:spacing w:line="214" w:lineRule="exact" w:before="240" w:after="0"/>
              <w:ind w:left="0" w:right="0" w:firstLine="0"/>
              <w:jc w:val="center"/>
            </w:pPr>
            <w:r>
              <w:rPr>
                <w:rFonts w:ascii="TimesNewRomanPSMT" w:hAnsi="TimesNewRomanPSMT" w:eastAsia="TimesNewRomanPSMT"/>
                <w:b w:val="0"/>
                <w:i w:val="0"/>
                <w:color w:val="000000"/>
                <w:sz w:val="16"/>
              </w:rPr>
              <w:t xml:space="preserve">0.05%~ </w:t>
            </w:r>
          </w:p>
        </w:tc>
        <w:tc>
          <w:tcPr>
            <w:tcW w:type="dxa" w:w="710"/>
            <w:vMerge w:val="restart"/>
            <w:tcBorders>
              <w:top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16" w:lineRule="exact" w:before="438" w:after="0"/>
              <w:ind w:left="0" w:right="0" w:firstLine="0"/>
              <w:jc w:val="center"/>
            </w:pPr>
            <w:r>
              <w:rPr>
                <w:rFonts w:ascii="TimesNewRomanPSMT" w:hAnsi="TimesNewRomanPSMT" w:eastAsia="TimesNewRomanPSMT"/>
                <w:b w:val="0"/>
                <w:i w:val="0"/>
                <w:color w:val="000000"/>
                <w:sz w:val="16"/>
              </w:rPr>
              <w:t xml:space="preserve">1.0~5.0 </w:t>
            </w:r>
          </w:p>
        </w:tc>
        <w:tc>
          <w:tcPr>
            <w:tcW w:type="dxa" w:w="710"/>
            <w:vMerge w:val="restart"/>
            <w:tcBorders>
              <w:top w:sz="5.599999999999909" w:val="single" w:color="#000000"/>
            </w:tcBorders>
            <w:tcMar>
              <w:start w:w="0" w:type="dxa"/>
              <w:end w:w="0" w:type="dxa"/>
            </w:tcMar>
            <w:tcMar>
              <w:start w:w="0" w:type="dxa"/>
              <w:end w:w="0" w:type="dxa"/>
            </w:tcMar>
          </w:tcPr>
          <w:p>
            <w:pPr>
              <w:autoSpaceDN w:val="0"/>
              <w:autoSpaceDE w:val="0"/>
              <w:widowControl/>
              <w:spacing w:line="214" w:lineRule="exact" w:before="240" w:after="0"/>
              <w:ind w:left="0" w:right="0" w:firstLine="0"/>
              <w:jc w:val="center"/>
            </w:pPr>
            <w:r>
              <w:rPr>
                <w:rFonts w:ascii="TimesNewRomanPSMT" w:hAnsi="TimesNewRomanPSMT" w:eastAsia="TimesNewRomanPSMT"/>
                <w:b w:val="0"/>
                <w:i w:val="0"/>
                <w:color w:val="000000"/>
                <w:sz w:val="16"/>
              </w:rPr>
              <w:t xml:space="preserve">0.30 </w:t>
            </w:r>
          </w:p>
        </w:tc>
        <w:tc>
          <w:tcPr>
            <w:tcW w:type="dxa" w:w="708"/>
            <w:vMerge w:val="restart"/>
            <w:tcBorders>
              <w:top w:sz="5.599999999999909" w:val="single" w:color="#000000"/>
            </w:tcBorders>
            <w:tcMar>
              <w:start w:w="0" w:type="dxa"/>
              <w:end w:w="0" w:type="dxa"/>
            </w:tcMar>
            <w:tcMar>
              <w:start w:w="0" w:type="dxa"/>
              <w:end w:w="0" w:type="dxa"/>
            </w:tcMar>
          </w:tcPr>
          <w:p>
            <w:pPr>
              <w:autoSpaceDN w:val="0"/>
              <w:autoSpaceDE w:val="0"/>
              <w:widowControl/>
              <w:spacing w:line="214" w:lineRule="exact" w:before="240" w:after="0"/>
              <w:ind w:left="0" w:right="0" w:firstLine="0"/>
              <w:jc w:val="center"/>
            </w:pPr>
            <w:r>
              <w:rPr>
                <w:rFonts w:ascii="TimesNewRomanPSMT" w:hAnsi="TimesNewRomanPSMT" w:eastAsia="TimesNewRomanPSMT"/>
                <w:b w:val="0"/>
                <w:i w:val="0"/>
                <w:color w:val="000000"/>
                <w:sz w:val="16"/>
              </w:rPr>
              <w:t xml:space="preserve">0.2~ </w:t>
            </w:r>
          </w:p>
        </w:tc>
        <w:tc>
          <w:tcPr>
            <w:tcW w:type="dxa" w:w="708"/>
            <w:vMerge w:val="restart"/>
            <w:tcBorders>
              <w:top w:sz="5.599999999999909" w:val="single" w:color="#000000"/>
            </w:tcBorders>
            <w:tcMar>
              <w:start w:w="0" w:type="dxa"/>
              <w:end w:w="0" w:type="dxa"/>
            </w:tcMar>
            <w:tcMar>
              <w:start w:w="0" w:type="dxa"/>
              <w:end w:w="0" w:type="dxa"/>
            </w:tcMar>
          </w:tcPr>
          <w:p>
            <w:pPr>
              <w:autoSpaceDN w:val="0"/>
              <w:autoSpaceDE w:val="0"/>
              <w:widowControl/>
              <w:spacing w:line="214" w:lineRule="exact" w:before="240" w:after="0"/>
              <w:ind w:left="0" w:right="0" w:firstLine="0"/>
              <w:jc w:val="center"/>
            </w:pPr>
            <w:r>
              <w:rPr>
                <w:rFonts w:ascii="TimesNewRomanPSMT" w:hAnsi="TimesNewRomanPSMT" w:eastAsia="TimesNewRomanPSMT"/>
                <w:b w:val="0"/>
                <w:i w:val="0"/>
                <w:color w:val="000000"/>
                <w:sz w:val="16"/>
              </w:rPr>
              <w:t xml:space="preserve">1.0~ </w:t>
            </w:r>
          </w:p>
        </w:tc>
      </w:tr>
      <w:tr>
        <w:trPr>
          <w:trHeight w:hRule="exact" w:val="122"/>
        </w:trPr>
        <w:tc>
          <w:tcPr>
            <w:tcW w:type="dxa" w:w="994"/>
            <w:vMerge w:val="restart"/>
            <w:tcBorders/>
            <w:tcMar>
              <w:start w:w="0" w:type="dxa"/>
              <w:end w:w="0" w:type="dxa"/>
            </w:tcMar>
            <w:tcMar>
              <w:start w:w="0" w:type="dxa"/>
              <w:end w:w="0" w:type="dxa"/>
            </w:tcMar>
          </w:tcPr>
          <w:p>
            <w:pPr>
              <w:autoSpaceDN w:val="0"/>
              <w:autoSpaceDE w:val="0"/>
              <w:widowControl/>
              <w:spacing w:line="185" w:lineRule="auto" w:before="228" w:after="0"/>
              <w:ind w:left="0" w:right="0" w:firstLine="0"/>
              <w:jc w:val="center"/>
            </w:pPr>
            <w:r>
              <w:rPr>
                <w:rFonts w:ascii="SimSun" w:hAnsi="SimSun" w:eastAsia="SimSun"/>
                <w:b w:val="0"/>
                <w:i w:val="0"/>
                <w:color w:val="000000"/>
                <w:sz w:val="16"/>
              </w:rPr>
              <w:t>（本文）</w:t>
            </w:r>
          </w:p>
        </w:tc>
        <w:tc>
          <w:tcPr>
            <w:tcW w:type="dxa" w:w="1134"/>
            <w:vMerge w:val="restart"/>
            <w:tcBorders/>
            <w:tcMar>
              <w:start w:w="0" w:type="dxa"/>
              <w:end w:w="0" w:type="dxa"/>
            </w:tcMar>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16"/>
              </w:rPr>
              <w:t>砂质粉土</w:t>
            </w:r>
          </w:p>
        </w:tc>
        <w:tc>
          <w:tcPr>
            <w:tcW w:type="dxa" w:w="853"/>
            <w:vMerge/>
            <w:tcBorders>
              <w:top w:sz="5.599999999999909" w:val="single" w:color="#000000"/>
            </w:tcBorders>
          </w:tcPr>
          <w:p/>
        </w:tc>
        <w:tc>
          <w:tcPr>
            <w:tcW w:type="dxa" w:w="853"/>
            <w:vMerge/>
            <w:tcBorders>
              <w:top w:sz="5.599999999999909" w:val="single" w:color="#000000"/>
            </w:tcBorders>
          </w:tcPr>
          <w:p/>
        </w:tc>
        <w:tc>
          <w:tcPr>
            <w:tcW w:type="dxa" w:w="566"/>
            <w:vMerge w:val="restart"/>
            <w:tcBorders/>
            <w:tcMar>
              <w:start w:w="0" w:type="dxa"/>
              <w:end w:w="0" w:type="dxa"/>
            </w:tcMar>
            <w:tcMar>
              <w:start w:w="0" w:type="dxa"/>
              <w:end w:w="0" w:type="dxa"/>
            </w:tcMar>
          </w:tcPr>
          <w:p>
            <w:pPr>
              <w:autoSpaceDN w:val="0"/>
              <w:autoSpaceDE w:val="0"/>
              <w:widowControl/>
              <w:spacing w:line="214" w:lineRule="exact" w:before="126" w:after="0"/>
              <w:ind w:left="0" w:right="0" w:firstLine="0"/>
              <w:jc w:val="center"/>
            </w:pPr>
            <w:r>
              <w:rPr>
                <w:rFonts w:ascii="TimesNewRomanPSMT" w:hAnsi="TimesNewRomanPSMT" w:eastAsia="TimesNewRomanPSMT"/>
                <w:b w:val="0"/>
                <w:i w:val="0"/>
                <w:color w:val="000000"/>
                <w:sz w:val="16"/>
              </w:rPr>
              <w:t xml:space="preserve">11.7 </w:t>
            </w:r>
          </w:p>
        </w:tc>
        <w:tc>
          <w:tcPr>
            <w:tcW w:type="dxa" w:w="568"/>
            <w:vMerge w:val="restart"/>
            <w:tcBorders/>
            <w:tcMar>
              <w:start w:w="0" w:type="dxa"/>
              <w:end w:w="0" w:type="dxa"/>
            </w:tcMar>
            <w:tcMar>
              <w:start w:w="0" w:type="dxa"/>
              <w:end w:w="0" w:type="dxa"/>
            </w:tcMar>
          </w:tcPr>
          <w:p>
            <w:pPr>
              <w:autoSpaceDN w:val="0"/>
              <w:autoSpaceDE w:val="0"/>
              <w:widowControl/>
              <w:spacing w:line="214" w:lineRule="exact" w:before="126" w:after="0"/>
              <w:ind w:left="0" w:right="0" w:firstLine="0"/>
              <w:jc w:val="center"/>
            </w:pPr>
            <w:r>
              <w:rPr>
                <w:rFonts w:ascii="TimesNewRomanPSMT" w:hAnsi="TimesNewRomanPSMT" w:eastAsia="TimesNewRomanPSMT"/>
                <w:b w:val="0"/>
                <w:i w:val="0"/>
                <w:color w:val="000000"/>
                <w:sz w:val="16"/>
              </w:rPr>
              <w:t xml:space="preserve">9.1 </w:t>
            </w:r>
          </w:p>
        </w:tc>
        <w:tc>
          <w:tcPr>
            <w:tcW w:type="dxa" w:w="853"/>
            <w:vMerge/>
            <w:tcBorders>
              <w:top w:sz="5.599999999999909" w:val="single" w:color="#000000"/>
            </w:tcBorders>
          </w:tcPr>
          <w:p/>
        </w:tc>
        <w:tc>
          <w:tcPr>
            <w:tcW w:type="dxa" w:w="853"/>
            <w:vMerge/>
            <w:tcBorders>
              <w:top w:sz="5.599999999999909" w:val="single" w:color="#000000"/>
            </w:tcBorders>
          </w:tcPr>
          <w:p/>
        </w:tc>
        <w:tc>
          <w:tcPr>
            <w:tcW w:type="dxa" w:w="853"/>
            <w:vMerge/>
            <w:tcBorders>
              <w:top w:sz="5.599999999999909" w:val="single" w:color="#000000"/>
            </w:tcBorders>
          </w:tcPr>
          <w:p/>
        </w:tc>
        <w:tc>
          <w:tcPr>
            <w:tcW w:type="dxa" w:w="853"/>
            <w:vMerge/>
            <w:tcBorders>
              <w:top w:sz="5.599999999999909" w:val="single" w:color="#000000"/>
            </w:tcBorders>
          </w:tcPr>
          <w:p/>
        </w:tc>
        <w:tc>
          <w:tcPr>
            <w:tcW w:type="dxa" w:w="853"/>
            <w:vMerge/>
            <w:tcBorders>
              <w:top w:sz="5.599999999999909" w:val="single" w:color="#000000"/>
            </w:tcBorders>
          </w:tcPr>
          <w:p/>
        </w:tc>
        <w:tc>
          <w:tcPr>
            <w:tcW w:type="dxa" w:w="853"/>
            <w:vMerge/>
            <w:tcBorders>
              <w:top w:sz="5.599999999999909" w:val="single" w:color="#000000"/>
            </w:tcBorders>
          </w:tcPr>
          <w:p/>
        </w:tc>
      </w:tr>
      <w:tr>
        <w:trPr>
          <w:trHeight w:hRule="exact" w:val="278"/>
        </w:trPr>
        <w:tc>
          <w:tcPr>
            <w:tcW w:type="dxa" w:w="853"/>
            <w:vMerge/>
            <w:tcBorders/>
          </w:tcPr>
          <w:p/>
        </w:tc>
        <w:tc>
          <w:tcPr>
            <w:tcW w:type="dxa" w:w="853"/>
            <w:vMerge/>
            <w:tcBorders/>
          </w:tcPr>
          <w:p/>
        </w:tc>
        <w:tc>
          <w:tcPr>
            <w:tcW w:type="dxa" w:w="853"/>
            <w:vMerge/>
            <w:tcBorders>
              <w:top w:sz="5.599999999999909" w:val="single" w:color="#000000"/>
            </w:tcBorders>
          </w:tcPr>
          <w:p/>
        </w:tc>
        <w:tc>
          <w:tcPr>
            <w:tcW w:type="dxa" w:w="710"/>
            <w:vMerge w:val="restart"/>
            <w:tcBorders/>
            <w:tcMar>
              <w:start w:w="0" w:type="dxa"/>
              <w:end w:w="0" w:type="dxa"/>
            </w:tcMar>
            <w:tcMar>
              <w:start w:w="0" w:type="dxa"/>
              <w:end w:w="0" w:type="dxa"/>
            </w:tcMar>
          </w:tcPr>
          <w:p>
            <w:pPr>
              <w:autoSpaceDN w:val="0"/>
              <w:autoSpaceDE w:val="0"/>
              <w:widowControl/>
              <w:spacing w:line="214" w:lineRule="exact" w:before="92" w:after="0"/>
              <w:ind w:left="0" w:right="0" w:firstLine="0"/>
              <w:jc w:val="center"/>
            </w:pPr>
            <w:r>
              <w:rPr>
                <w:rFonts w:ascii="TimesNewRomanPSMT" w:hAnsi="TimesNewRomanPSMT" w:eastAsia="TimesNewRomanPSMT"/>
                <w:b w:val="0"/>
                <w:i w:val="0"/>
                <w:color w:val="000000"/>
                <w:sz w:val="16"/>
              </w:rPr>
              <w:t xml:space="preserve">3.61 </w:t>
            </w:r>
          </w:p>
        </w:tc>
        <w:tc>
          <w:tcPr>
            <w:tcW w:type="dxa" w:w="853"/>
            <w:vMerge/>
            <w:tcBorders/>
          </w:tcPr>
          <w:p/>
        </w:tc>
        <w:tc>
          <w:tcPr>
            <w:tcW w:type="dxa" w:w="853"/>
            <w:vMerge/>
            <w:tcBorders/>
          </w:tcPr>
          <w:p/>
        </w:tc>
        <w:tc>
          <w:tcPr>
            <w:tcW w:type="dxa" w:w="852"/>
            <w:vMerge w:val="restart"/>
            <w:tcBorders/>
            <w:tcMar>
              <w:start w:w="0" w:type="dxa"/>
              <w:end w:w="0" w:type="dxa"/>
            </w:tcMar>
            <w:tcMar>
              <w:start w:w="0" w:type="dxa"/>
              <w:end w:w="0" w:type="dxa"/>
            </w:tcMar>
          </w:tcPr>
          <w:p>
            <w:pPr>
              <w:autoSpaceDN w:val="0"/>
              <w:autoSpaceDE w:val="0"/>
              <w:widowControl/>
              <w:spacing w:line="214" w:lineRule="exact" w:before="92" w:after="0"/>
              <w:ind w:left="0" w:right="0" w:firstLine="0"/>
              <w:jc w:val="center"/>
            </w:pPr>
            <w:r>
              <w:rPr>
                <w:rFonts w:ascii="TimesNewRomanPSMT" w:hAnsi="TimesNewRomanPSMT" w:eastAsia="TimesNewRomanPSMT"/>
                <w:b w:val="0"/>
                <w:i w:val="0"/>
                <w:color w:val="000000"/>
                <w:sz w:val="16"/>
              </w:rPr>
              <w:t xml:space="preserve">0.45% </w:t>
            </w:r>
          </w:p>
        </w:tc>
        <w:tc>
          <w:tcPr>
            <w:tcW w:type="dxa" w:w="848"/>
            <w:vMerge w:val="restart"/>
            <w:tcBorders/>
            <w:tcMar>
              <w:start w:w="0" w:type="dxa"/>
              <w:end w:w="0" w:type="dxa"/>
            </w:tcMar>
            <w:tcMar>
              <w:start w:w="0" w:type="dxa"/>
              <w:end w:w="0" w:type="dxa"/>
            </w:tcMar>
          </w:tcPr>
          <w:p>
            <w:pPr>
              <w:autoSpaceDN w:val="0"/>
              <w:autoSpaceDE w:val="0"/>
              <w:widowControl/>
              <w:spacing w:line="214" w:lineRule="exact" w:before="92" w:after="0"/>
              <w:ind w:left="0" w:right="0" w:firstLine="0"/>
              <w:jc w:val="center"/>
            </w:pPr>
            <w:r>
              <w:rPr>
                <w:rFonts w:ascii="TimesNewRomanPSMT" w:hAnsi="TimesNewRomanPSMT" w:eastAsia="TimesNewRomanPSMT"/>
                <w:b w:val="0"/>
                <w:i w:val="0"/>
                <w:color w:val="000000"/>
                <w:sz w:val="16"/>
              </w:rPr>
              <w:t xml:space="preserve">0.25% </w:t>
            </w:r>
          </w:p>
        </w:tc>
        <w:tc>
          <w:tcPr>
            <w:tcW w:type="dxa" w:w="853"/>
            <w:vMerge/>
            <w:tcBorders>
              <w:top w:sz="5.599999999999909" w:val="single" w:color="#000000"/>
            </w:tcBorders>
          </w:tcPr>
          <w:p/>
        </w:tc>
        <w:tc>
          <w:tcPr>
            <w:tcW w:type="dxa" w:w="710"/>
            <w:vMerge w:val="restart"/>
            <w:tcBorders/>
            <w:tcMar>
              <w:start w:w="0" w:type="dxa"/>
              <w:end w:w="0" w:type="dxa"/>
            </w:tcMar>
            <w:tcMar>
              <w:start w:w="0" w:type="dxa"/>
              <w:end w:w="0" w:type="dxa"/>
            </w:tcMar>
          </w:tcPr>
          <w:p>
            <w:pPr>
              <w:autoSpaceDN w:val="0"/>
              <w:autoSpaceDE w:val="0"/>
              <w:widowControl/>
              <w:spacing w:line="214" w:lineRule="exact" w:before="92" w:after="0"/>
              <w:ind w:left="0" w:right="0" w:firstLine="0"/>
              <w:jc w:val="center"/>
            </w:pPr>
            <w:r>
              <w:rPr>
                <w:rFonts w:ascii="TimesNewRomanPSMT" w:hAnsi="TimesNewRomanPSMT" w:eastAsia="TimesNewRomanPSMT"/>
                <w:b w:val="0"/>
                <w:i w:val="0"/>
                <w:color w:val="000000"/>
                <w:sz w:val="16"/>
              </w:rPr>
              <w:t xml:space="preserve">~0.70 </w:t>
            </w:r>
          </w:p>
        </w:tc>
        <w:tc>
          <w:tcPr>
            <w:tcW w:type="dxa" w:w="708"/>
            <w:vMerge w:val="restart"/>
            <w:tcBorders/>
            <w:tcMar>
              <w:start w:w="0" w:type="dxa"/>
              <w:end w:w="0" w:type="dxa"/>
            </w:tcMar>
            <w:tcMar>
              <w:start w:w="0" w:type="dxa"/>
              <w:end w:w="0" w:type="dxa"/>
            </w:tcMar>
          </w:tcPr>
          <w:p>
            <w:pPr>
              <w:autoSpaceDN w:val="0"/>
              <w:autoSpaceDE w:val="0"/>
              <w:widowControl/>
              <w:spacing w:line="214" w:lineRule="exact" w:before="92" w:after="0"/>
              <w:ind w:left="0" w:right="0" w:firstLine="0"/>
              <w:jc w:val="center"/>
            </w:pPr>
            <w:r>
              <w:rPr>
                <w:rFonts w:ascii="TimesNewRomanPSMT" w:hAnsi="TimesNewRomanPSMT" w:eastAsia="TimesNewRomanPSMT"/>
                <w:b w:val="0"/>
                <w:i w:val="0"/>
                <w:color w:val="000000"/>
                <w:sz w:val="16"/>
              </w:rPr>
              <w:t xml:space="preserve">0.6 </w:t>
            </w:r>
          </w:p>
        </w:tc>
        <w:tc>
          <w:tcPr>
            <w:tcW w:type="dxa" w:w="708"/>
            <w:vMerge w:val="restart"/>
            <w:tcBorders/>
            <w:tcMar>
              <w:start w:w="0" w:type="dxa"/>
              <w:end w:w="0" w:type="dxa"/>
            </w:tcMar>
            <w:tcMar>
              <w:start w:w="0" w:type="dxa"/>
              <w:end w:w="0" w:type="dxa"/>
            </w:tcMar>
          </w:tcPr>
          <w:p>
            <w:pPr>
              <w:autoSpaceDN w:val="0"/>
              <w:autoSpaceDE w:val="0"/>
              <w:widowControl/>
              <w:spacing w:line="214" w:lineRule="exact" w:before="92" w:after="0"/>
              <w:ind w:left="0" w:right="0" w:firstLine="0"/>
              <w:jc w:val="center"/>
            </w:pPr>
            <w:r>
              <w:rPr>
                <w:rFonts w:ascii="TimesNewRomanPSMT" w:hAnsi="TimesNewRomanPSMT" w:eastAsia="TimesNewRomanPSMT"/>
                <w:b w:val="0"/>
                <w:i w:val="0"/>
                <w:color w:val="000000"/>
                <w:sz w:val="16"/>
              </w:rPr>
              <w:t xml:space="preserve">2.0 </w:t>
            </w:r>
          </w:p>
        </w:tc>
      </w:tr>
      <w:tr>
        <w:trPr>
          <w:trHeight w:hRule="exact" w:val="172"/>
        </w:trPr>
        <w:tc>
          <w:tcPr>
            <w:tcW w:type="dxa" w:w="994"/>
            <w:vMerge w:val="restart"/>
            <w:tcBorders/>
            <w:tcMar>
              <w:start w:w="0" w:type="dxa"/>
              <w:end w:w="0" w:type="dxa"/>
            </w:tcMar>
            <w:tcMar>
              <w:start w:w="0" w:type="dxa"/>
              <w:end w:w="0" w:type="dxa"/>
            </w:tcMar>
          </w:tcPr>
          <w:p>
            <w:pPr>
              <w:autoSpaceDN w:val="0"/>
              <w:autoSpaceDE w:val="0"/>
              <w:widowControl/>
              <w:spacing w:line="184" w:lineRule="exact" w:before="460" w:after="0"/>
              <w:ind w:left="0" w:right="0" w:firstLine="0"/>
              <w:jc w:val="center"/>
            </w:pPr>
            <w:r>
              <w:rPr>
                <w:rFonts w:ascii="TimesNewRomanPSMT" w:hAnsi="TimesNewRomanPSMT" w:eastAsia="TimesNewRomanPSMT"/>
                <w:b w:val="0"/>
                <w:i w:val="0"/>
                <w:color w:val="000000"/>
                <w:sz w:val="16"/>
              </w:rPr>
              <w:t>Milan</w:t>
            </w:r>
            <w:r>
              <w:rPr>
                <w:rFonts w:ascii="TimesNewRomanPSMT" w:hAnsi="TimesNewRomanPSMT" w:eastAsia="TimesNewRomanPSMT"/>
                <w:b w:val="0"/>
                <w:i w:val="0"/>
                <w:color w:val="000000"/>
                <w:sz w:val="10"/>
              </w:rPr>
              <w:t>[34]</w:t>
            </w:r>
          </w:p>
        </w:tc>
        <w:tc>
          <w:tcPr>
            <w:tcW w:type="dxa" w:w="1134"/>
            <w:vMerge w:val="restart"/>
            <w:tcBorders/>
            <w:tcMar>
              <w:start w:w="0" w:type="dxa"/>
              <w:end w:w="0" w:type="dxa"/>
            </w:tcMar>
            <w:tcMar>
              <w:start w:w="0" w:type="dxa"/>
              <w:end w:w="0" w:type="dxa"/>
            </w:tcMar>
          </w:tcPr>
          <w:p>
            <w:pPr>
              <w:autoSpaceDN w:val="0"/>
              <w:autoSpaceDE w:val="0"/>
              <w:widowControl/>
              <w:spacing w:line="185" w:lineRule="auto" w:before="520" w:after="0"/>
              <w:ind w:left="0" w:right="0" w:firstLine="0"/>
              <w:jc w:val="center"/>
            </w:pPr>
            <w:r>
              <w:rPr>
                <w:rFonts w:ascii="SimSun" w:hAnsi="SimSun" w:eastAsia="SimSun"/>
                <w:b w:val="0"/>
                <w:i w:val="0"/>
                <w:color w:val="000000"/>
                <w:sz w:val="16"/>
              </w:rPr>
              <w:t>粗砂土</w:t>
            </w:r>
          </w:p>
        </w:tc>
        <w:tc>
          <w:tcPr>
            <w:tcW w:type="dxa" w:w="708"/>
            <w:vMerge w:val="restart"/>
            <w:tcBorders/>
            <w:tcMar>
              <w:start w:w="0" w:type="dxa"/>
              <w:end w:w="0" w:type="dxa"/>
            </w:tcMar>
            <w:tcMar>
              <w:start w:w="0" w:type="dxa"/>
              <w:end w:w="0" w:type="dxa"/>
            </w:tcMar>
            <w:tcMar>
              <w:start w:w="0" w:type="dxa"/>
              <w:end w:w="0" w:type="dxa"/>
            </w:tcMar>
          </w:tcPr>
          <w:p>
            <w:pPr>
              <w:autoSpaceDN w:val="0"/>
              <w:autoSpaceDE w:val="0"/>
              <w:widowControl/>
              <w:spacing w:line="216" w:lineRule="exact" w:before="502" w:after="0"/>
              <w:ind w:left="0" w:right="0" w:firstLine="0"/>
              <w:jc w:val="center"/>
            </w:pPr>
            <w:r>
              <w:rPr>
                <w:rFonts w:ascii="TimesNewRomanPSMT" w:hAnsi="TimesNewRomanPSMT" w:eastAsia="TimesNewRomanPSMT"/>
                <w:b w:val="0"/>
                <w:i w:val="0"/>
                <w:color w:val="000000"/>
                <w:sz w:val="16"/>
              </w:rPr>
              <w:t xml:space="preserve">35 </w:t>
            </w:r>
          </w:p>
        </w:tc>
        <w:tc>
          <w:tcPr>
            <w:tcW w:type="dxa" w:w="853"/>
            <w:vMerge/>
            <w:tcBorders/>
          </w:tcPr>
          <w:p/>
        </w:tc>
        <w:tc>
          <w:tcPr>
            <w:tcW w:type="dxa" w:w="566"/>
            <w:vMerge w:val="restart"/>
            <w:tcBorders/>
            <w:tcMar>
              <w:start w:w="0" w:type="dxa"/>
              <w:end w:w="0" w:type="dxa"/>
            </w:tcMar>
            <w:tcMar>
              <w:start w:w="0" w:type="dxa"/>
              <w:end w:w="0" w:type="dxa"/>
            </w:tcMar>
          </w:tcPr>
          <w:p>
            <w:pPr>
              <w:autoSpaceDN w:val="0"/>
              <w:autoSpaceDE w:val="0"/>
              <w:widowControl/>
              <w:spacing w:line="178" w:lineRule="exact" w:before="330" w:after="0"/>
              <w:ind w:left="0" w:right="0" w:firstLine="0"/>
              <w:jc w:val="center"/>
            </w:pPr>
            <w:r>
              <w:rPr>
                <w:rFonts w:ascii="TimesNewRomanPSMT" w:hAnsi="TimesNewRomanPSMT" w:eastAsia="TimesNewRomanPSMT"/>
                <w:b w:val="0"/>
                <w:i w:val="0"/>
                <w:color w:val="000000"/>
                <w:sz w:val="16"/>
              </w:rPr>
              <w:t>5.1~</w:t>
            </w:r>
          </w:p>
        </w:tc>
        <w:tc>
          <w:tcPr>
            <w:tcW w:type="dxa" w:w="568"/>
            <w:vMerge w:val="restart"/>
            <w:tcBorders/>
            <w:tcMar>
              <w:start w:w="0" w:type="dxa"/>
              <w:end w:w="0" w:type="dxa"/>
            </w:tcMar>
            <w:tcMar>
              <w:start w:w="0" w:type="dxa"/>
              <w:end w:w="0" w:type="dxa"/>
            </w:tcMar>
          </w:tcPr>
          <w:p>
            <w:pPr>
              <w:autoSpaceDN w:val="0"/>
              <w:autoSpaceDE w:val="0"/>
              <w:widowControl/>
              <w:spacing w:line="214" w:lineRule="exact" w:before="304" w:after="0"/>
              <w:ind w:left="0" w:right="0" w:firstLine="0"/>
              <w:jc w:val="center"/>
            </w:pPr>
            <w:r>
              <w:rPr>
                <w:rFonts w:ascii="TimesNewRomanPSMT" w:hAnsi="TimesNewRomanPSMT" w:eastAsia="TimesNewRomanPSMT"/>
                <w:b w:val="0"/>
                <w:i w:val="0"/>
                <w:color w:val="000000"/>
                <w:sz w:val="16"/>
              </w:rPr>
              <w:t xml:space="preserve">8.0~ </w:t>
            </w:r>
          </w:p>
        </w:tc>
        <w:tc>
          <w:tcPr>
            <w:tcW w:type="dxa" w:w="853"/>
            <w:vMerge/>
            <w:tcBorders/>
          </w:tcPr>
          <w:p/>
        </w:tc>
        <w:tc>
          <w:tcPr>
            <w:tcW w:type="dxa" w:w="853"/>
            <w:vMerge/>
            <w:tcBorders/>
          </w:tcPr>
          <w:p/>
        </w:tc>
        <w:tc>
          <w:tcPr>
            <w:tcW w:type="dxa" w:w="710"/>
            <w:vMerge w:val="restart"/>
            <w:tcBorders/>
            <w:tcMar>
              <w:start w:w="0" w:type="dxa"/>
              <w:end w:w="0" w:type="dxa"/>
            </w:tcMar>
            <w:tcMar>
              <w:start w:w="0" w:type="dxa"/>
              <w:end w:w="0" w:type="dxa"/>
            </w:tcMar>
          </w:tcPr>
          <w:p>
            <w:pPr>
              <w:autoSpaceDN w:val="0"/>
              <w:autoSpaceDE w:val="0"/>
              <w:widowControl/>
              <w:spacing w:line="214" w:lineRule="exact" w:before="304" w:after="0"/>
              <w:ind w:left="0" w:right="0" w:firstLine="0"/>
              <w:jc w:val="center"/>
            </w:pPr>
            <w:r>
              <w:rPr>
                <w:rFonts w:ascii="TimesNewRomanPSMT" w:hAnsi="TimesNewRomanPSMT" w:eastAsia="TimesNewRomanPSMT"/>
                <w:b w:val="0"/>
                <w:i w:val="0"/>
                <w:color w:val="000000"/>
                <w:sz w:val="16"/>
              </w:rPr>
              <w:t xml:space="preserve">0.43~ </w:t>
            </w:r>
          </w:p>
        </w:tc>
        <w:tc>
          <w:tcPr>
            <w:tcW w:type="dxa" w:w="853"/>
            <w:vMerge/>
            <w:tcBorders/>
          </w:tcPr>
          <w:p/>
        </w:tc>
        <w:tc>
          <w:tcPr>
            <w:tcW w:type="dxa" w:w="853"/>
            <w:vMerge/>
            <w:tcBorders/>
          </w:tcPr>
          <w:p/>
        </w:tc>
        <w:tc>
          <w:tcPr>
            <w:tcW w:type="dxa" w:w="853"/>
            <w:vMerge/>
            <w:tcBorders/>
          </w:tcPr>
          <w:p/>
        </w:tc>
      </w:tr>
      <w:tr>
        <w:trPr>
          <w:trHeight w:hRule="exact" w:val="508"/>
        </w:trPr>
        <w:tc>
          <w:tcPr>
            <w:tcW w:type="dxa" w:w="853"/>
            <w:vMerge/>
            <w:tcBorders/>
          </w:tcPr>
          <w:p/>
        </w:tc>
        <w:tc>
          <w:tcPr>
            <w:tcW w:type="dxa" w:w="853"/>
            <w:vMerge/>
            <w:tcBorders/>
          </w:tcPr>
          <w:p/>
        </w:tc>
        <w:tc>
          <w:tcPr>
            <w:tcW w:type="dxa" w:w="853"/>
            <w:vMerge/>
            <w:tcBorders/>
          </w:tcPr>
          <w:p/>
        </w:tc>
        <w:tc>
          <w:tcPr>
            <w:tcW w:type="dxa" w:w="710"/>
            <w:tcBorders/>
            <w:tcMar>
              <w:start w:w="0" w:type="dxa"/>
              <w:end w:w="0" w:type="dxa"/>
            </w:tcMar>
          </w:tcPr>
          <w:p>
            <w:pPr>
              <w:autoSpaceDN w:val="0"/>
              <w:autoSpaceDE w:val="0"/>
              <w:widowControl/>
              <w:spacing w:line="214" w:lineRule="exact" w:before="132" w:after="0"/>
              <w:ind w:left="0" w:right="0" w:firstLine="0"/>
              <w:jc w:val="center"/>
            </w:pPr>
            <w:r>
              <w:rPr>
                <w:rFonts w:ascii="TimesNewRomanPSMT" w:hAnsi="TimesNewRomanPSMT" w:eastAsia="TimesNewRomanPSMT"/>
                <w:b w:val="0"/>
                <w:i w:val="0"/>
                <w:color w:val="000000"/>
                <w:sz w:val="16"/>
              </w:rPr>
              <w:t xml:space="preserve">1.74~ </w:t>
            </w:r>
          </w:p>
        </w:tc>
        <w:tc>
          <w:tcPr>
            <w:tcW w:type="dxa" w:w="853"/>
            <w:vMerge/>
            <w:tcBorders/>
          </w:tcPr>
          <w:p/>
        </w:tc>
        <w:tc>
          <w:tcPr>
            <w:tcW w:type="dxa" w:w="853"/>
            <w:vMerge/>
            <w:tcBorders/>
          </w:tcPr>
          <w:p/>
        </w:tc>
        <w:tc>
          <w:tcPr>
            <w:tcW w:type="dxa" w:w="852"/>
            <w:tcBorders/>
            <w:tcMar>
              <w:start w:w="0" w:type="dxa"/>
              <w:end w:w="0" w:type="dxa"/>
            </w:tcMar>
          </w:tcPr>
          <w:p>
            <w:pPr>
              <w:autoSpaceDN w:val="0"/>
              <w:autoSpaceDE w:val="0"/>
              <w:widowControl/>
              <w:spacing w:line="214" w:lineRule="exact" w:before="132" w:after="0"/>
              <w:ind w:left="0" w:right="0" w:firstLine="0"/>
              <w:jc w:val="center"/>
            </w:pPr>
            <w:r>
              <w:rPr>
                <w:rFonts w:ascii="TimesNewRomanPSMT" w:hAnsi="TimesNewRomanPSMT" w:eastAsia="TimesNewRomanPSMT"/>
                <w:b w:val="0"/>
                <w:i w:val="0"/>
                <w:color w:val="000000"/>
                <w:sz w:val="16"/>
              </w:rPr>
              <w:t xml:space="preserve">0.27%~ </w:t>
            </w:r>
          </w:p>
        </w:tc>
        <w:tc>
          <w:tcPr>
            <w:tcW w:type="dxa" w:w="848"/>
            <w:tcBorders/>
            <w:tcMar>
              <w:start w:w="0" w:type="dxa"/>
              <w:end w:w="0" w:type="dxa"/>
            </w:tcMar>
          </w:tcPr>
          <w:p>
            <w:pPr>
              <w:autoSpaceDN w:val="0"/>
              <w:autoSpaceDE w:val="0"/>
              <w:widowControl/>
              <w:spacing w:line="214" w:lineRule="exact" w:before="132" w:after="0"/>
              <w:ind w:left="0" w:right="0" w:firstLine="0"/>
              <w:jc w:val="center"/>
            </w:pPr>
            <w:r>
              <w:rPr>
                <w:rFonts w:ascii="TimesNewRomanPSMT" w:hAnsi="TimesNewRomanPSMT" w:eastAsia="TimesNewRomanPSMT"/>
                <w:b w:val="0"/>
                <w:i w:val="0"/>
                <w:color w:val="000000"/>
                <w:sz w:val="16"/>
              </w:rPr>
              <w:t xml:space="preserve">0.40%~ </w:t>
            </w:r>
          </w:p>
        </w:tc>
        <w:tc>
          <w:tcPr>
            <w:tcW w:type="dxa" w:w="853"/>
            <w:vMerge/>
            <w:tcBorders/>
          </w:tcPr>
          <w:p/>
        </w:tc>
        <w:tc>
          <w:tcPr>
            <w:tcW w:type="dxa" w:w="710"/>
            <w:tcBorders/>
            <w:tcMar>
              <w:start w:w="0" w:type="dxa"/>
              <w:end w:w="0" w:type="dxa"/>
            </w:tcMar>
          </w:tcPr>
          <w:p>
            <w:pPr>
              <w:autoSpaceDN w:val="0"/>
              <w:autoSpaceDE w:val="0"/>
              <w:widowControl/>
              <w:spacing w:line="214" w:lineRule="exact" w:before="132" w:after="0"/>
              <w:ind w:left="0" w:right="0" w:firstLine="0"/>
              <w:jc w:val="center"/>
            </w:pPr>
            <w:r>
              <w:rPr>
                <w:rFonts w:ascii="TimesNewRomanPSMT" w:hAnsi="TimesNewRomanPSMT" w:eastAsia="TimesNewRomanPSMT"/>
                <w:b w:val="0"/>
                <w:i w:val="0"/>
                <w:color w:val="000000"/>
                <w:sz w:val="16"/>
              </w:rPr>
              <w:t xml:space="preserve">0.45~ </w:t>
            </w:r>
          </w:p>
        </w:tc>
        <w:tc>
          <w:tcPr>
            <w:tcW w:type="dxa" w:w="708"/>
            <w:tcBorders/>
            <w:tcMar>
              <w:start w:w="0" w:type="dxa"/>
              <w:end w:w="0" w:type="dxa"/>
            </w:tcMar>
          </w:tcPr>
          <w:p>
            <w:pPr>
              <w:autoSpaceDN w:val="0"/>
              <w:autoSpaceDE w:val="0"/>
              <w:widowControl/>
              <w:spacing w:line="178" w:lineRule="exact" w:before="158" w:after="0"/>
              <w:ind w:left="0" w:right="0" w:firstLine="0"/>
              <w:jc w:val="center"/>
            </w:pPr>
            <w:r>
              <w:rPr>
                <w:rFonts w:ascii="TimesNewRomanPSMT" w:hAnsi="TimesNewRomanPSMT" w:eastAsia="TimesNewRomanPSMT"/>
                <w:b w:val="0"/>
                <w:i w:val="0"/>
                <w:color w:val="000000"/>
                <w:sz w:val="16"/>
              </w:rPr>
              <w:t>0.51~0.</w:t>
            </w:r>
          </w:p>
        </w:tc>
        <w:tc>
          <w:tcPr>
            <w:tcW w:type="dxa" w:w="708"/>
            <w:tcBorders/>
            <w:tcMar>
              <w:start w:w="0" w:type="dxa"/>
              <w:end w:w="0" w:type="dxa"/>
            </w:tcMar>
          </w:tcPr>
          <w:p>
            <w:pPr>
              <w:autoSpaceDN w:val="0"/>
              <w:autoSpaceDE w:val="0"/>
              <w:widowControl/>
              <w:spacing w:line="214" w:lineRule="exact" w:before="132" w:after="0"/>
              <w:ind w:left="0" w:right="0" w:firstLine="0"/>
              <w:jc w:val="center"/>
            </w:pPr>
            <w:r>
              <w:rPr>
                <w:rFonts w:ascii="TimesNewRomanPSMT" w:hAnsi="TimesNewRomanPSMT" w:eastAsia="TimesNewRomanPSMT"/>
                <w:b w:val="0"/>
                <w:i w:val="0"/>
                <w:color w:val="000000"/>
                <w:sz w:val="16"/>
              </w:rPr>
              <w:t xml:space="preserve">0.78~ </w:t>
            </w:r>
          </w:p>
        </w:tc>
      </w:tr>
      <w:tr>
        <w:trPr>
          <w:trHeight w:hRule="exact" w:val="340"/>
        </w:trPr>
        <w:tc>
          <w:tcPr>
            <w:tcW w:type="dxa" w:w="994"/>
            <w:vMerge w:val="restart"/>
            <w:tcBorders/>
            <w:tcMar>
              <w:start w:w="0" w:type="dxa"/>
              <w:end w:w="0" w:type="dxa"/>
            </w:tcMar>
            <w:tcMar>
              <w:start w:w="0" w:type="dxa"/>
              <w:end w:w="0" w:type="dxa"/>
            </w:tcMar>
            <w:tcMar>
              <w:start w:w="0" w:type="dxa"/>
              <w:end w:w="0" w:type="dxa"/>
            </w:tcMar>
          </w:tcPr>
          <w:p>
            <w:pPr>
              <w:autoSpaceDN w:val="0"/>
              <w:autoSpaceDE w:val="0"/>
              <w:widowControl/>
              <w:spacing w:line="184" w:lineRule="exact" w:before="580" w:after="0"/>
              <w:ind w:left="0" w:right="0" w:firstLine="0"/>
              <w:jc w:val="center"/>
            </w:pPr>
            <w:r>
              <w:rPr>
                <w:rFonts w:ascii="TimesNewRomanPSMT" w:hAnsi="TimesNewRomanPSMT" w:eastAsia="TimesNewRomanPSMT"/>
                <w:b w:val="0"/>
                <w:i w:val="0"/>
                <w:color w:val="000000"/>
                <w:sz w:val="16"/>
              </w:rPr>
              <w:t>Preth</w:t>
            </w:r>
            <w:r>
              <w:rPr>
                <w:rFonts w:ascii="TimesNewRomanPSMT" w:hAnsi="TimesNewRomanPSMT" w:eastAsia="TimesNewRomanPSMT"/>
                <w:b w:val="0"/>
                <w:i w:val="0"/>
                <w:color w:val="000000"/>
                <w:sz w:val="10"/>
              </w:rPr>
              <w:t>[35]</w:t>
            </w:r>
          </w:p>
        </w:tc>
        <w:tc>
          <w:tcPr>
            <w:tcW w:type="dxa" w:w="113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56" w:after="0"/>
              <w:ind w:left="0" w:right="0" w:firstLine="0"/>
              <w:jc w:val="center"/>
            </w:pPr>
            <w:r>
              <w:rPr>
                <w:rFonts w:ascii="SimSun" w:hAnsi="SimSun" w:eastAsia="SimSun"/>
                <w:b w:val="0"/>
                <w:i w:val="0"/>
                <w:color w:val="000000"/>
                <w:sz w:val="16"/>
              </w:rPr>
              <w:t>砂土，粉砂</w:t>
            </w:r>
          </w:p>
        </w:tc>
        <w:tc>
          <w:tcPr>
            <w:tcW w:type="dxa" w:w="853"/>
            <w:vMerge/>
            <w:tcBorders/>
          </w:tcPr>
          <w:p/>
        </w:tc>
        <w:tc>
          <w:tcPr>
            <w:tcW w:type="dxa" w:w="710"/>
            <w:vMerge w:val="restart"/>
            <w:tcBorders/>
            <w:tcMar>
              <w:start w:w="0" w:type="dxa"/>
              <w:end w:w="0" w:type="dxa"/>
            </w:tcMar>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2.19 </w:t>
            </w:r>
          </w:p>
        </w:tc>
        <w:tc>
          <w:tcPr>
            <w:tcW w:type="dxa" w:w="566"/>
            <w:tcBorders/>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21.4 </w:t>
            </w:r>
          </w:p>
        </w:tc>
        <w:tc>
          <w:tcPr>
            <w:tcW w:type="dxa" w:w="568"/>
            <w:tcBorders/>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27.8 </w:t>
            </w:r>
          </w:p>
        </w:tc>
        <w:tc>
          <w:tcPr>
            <w:tcW w:type="dxa" w:w="852"/>
            <w:tcBorders/>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0.82% </w:t>
            </w:r>
          </w:p>
        </w:tc>
        <w:tc>
          <w:tcPr>
            <w:tcW w:type="dxa" w:w="848"/>
            <w:tcBorders/>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1.2% </w:t>
            </w:r>
          </w:p>
        </w:tc>
        <w:tc>
          <w:tcPr>
            <w:tcW w:type="dxa" w:w="710"/>
            <w:tcBorders/>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2.0 </w:t>
            </w:r>
          </w:p>
        </w:tc>
        <w:tc>
          <w:tcPr>
            <w:tcW w:type="dxa" w:w="710"/>
            <w:tcBorders/>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0.76 </w:t>
            </w:r>
          </w:p>
        </w:tc>
        <w:tc>
          <w:tcPr>
            <w:tcW w:type="dxa" w:w="708"/>
            <w:tcBorders/>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62 </w:t>
            </w:r>
          </w:p>
        </w:tc>
        <w:tc>
          <w:tcPr>
            <w:tcW w:type="dxa" w:w="708"/>
            <w:tcBorders/>
            <w:tcMar>
              <w:start w:w="0" w:type="dxa"/>
              <w:end w:w="0" w:type="dxa"/>
            </w:tcMar>
          </w:tcPr>
          <w:p>
            <w:pPr>
              <w:autoSpaceDN w:val="0"/>
              <w:autoSpaceDE w:val="0"/>
              <w:widowControl/>
              <w:spacing w:line="214" w:lineRule="exact" w:before="24" w:after="0"/>
              <w:ind w:left="0" w:right="0" w:firstLine="0"/>
              <w:jc w:val="center"/>
            </w:pPr>
            <w:r>
              <w:rPr>
                <w:rFonts w:ascii="TimesNewRomanPSMT" w:hAnsi="TimesNewRomanPSMT" w:eastAsia="TimesNewRomanPSMT"/>
                <w:b w:val="0"/>
                <w:i w:val="0"/>
                <w:color w:val="000000"/>
                <w:sz w:val="16"/>
              </w:rPr>
              <w:t xml:space="preserve">1.32 </w:t>
            </w:r>
          </w:p>
        </w:tc>
      </w:tr>
      <w:tr>
        <w:trPr>
          <w:trHeight w:hRule="exact" w:val="89"/>
        </w:trPr>
        <w:tc>
          <w:tcPr>
            <w:tcW w:type="dxa" w:w="853"/>
            <w:vMerge/>
            <w:tcBorders/>
          </w:tcPr>
          <w:p/>
        </w:tc>
        <w:tc>
          <w:tcPr>
            <w:tcW w:type="dxa" w:w="853"/>
            <w:vMerge/>
            <w:tcBorders/>
          </w:tcPr>
          <w:p/>
        </w:tc>
        <w:tc>
          <w:tcPr>
            <w:tcW w:type="dxa" w:w="708"/>
            <w:vMerge w:val="restart"/>
            <w:tcBorders/>
            <w:tcMar>
              <w:start w:w="0" w:type="dxa"/>
              <w:end w:w="0" w:type="dxa"/>
            </w:tcMar>
            <w:tcMar>
              <w:start w:w="0" w:type="dxa"/>
              <w:end w:w="0" w:type="dxa"/>
            </w:tcMar>
          </w:tcPr>
          <w:p>
            <w:pPr>
              <w:autoSpaceDN w:val="0"/>
              <w:autoSpaceDE w:val="0"/>
              <w:widowControl/>
              <w:spacing w:line="214" w:lineRule="exact" w:before="266" w:after="0"/>
              <w:ind w:left="0" w:right="0" w:firstLine="0"/>
              <w:jc w:val="center"/>
            </w:pPr>
            <w:r>
              <w:rPr>
                <w:rFonts w:ascii="TimesNewRomanPSMT" w:hAnsi="TimesNewRomanPSMT" w:eastAsia="TimesNewRomanPSMT"/>
                <w:b w:val="0"/>
                <w:i w:val="0"/>
                <w:color w:val="000000"/>
                <w:sz w:val="16"/>
              </w:rPr>
              <w:t xml:space="preserve">3 </w:t>
            </w:r>
          </w:p>
        </w:tc>
        <w:tc>
          <w:tcPr>
            <w:tcW w:type="dxa" w:w="853"/>
            <w:vMerge/>
            <w:tcBorders/>
          </w:tcPr>
          <w:p/>
        </w:tc>
        <w:tc>
          <w:tcPr>
            <w:tcW w:type="dxa" w:w="566"/>
            <w:vMerge w:val="restart"/>
            <w:tcBorders/>
            <w:tcMar>
              <w:start w:w="0" w:type="dxa"/>
              <w:end w:w="0" w:type="dxa"/>
            </w:tcMar>
            <w:tcMar>
              <w:start w:w="0" w:type="dxa"/>
              <w:end w:w="0" w:type="dxa"/>
            </w:tcMar>
          </w:tcPr>
          <w:p>
            <w:pPr>
              <w:autoSpaceDN w:val="0"/>
              <w:autoSpaceDE w:val="0"/>
              <w:widowControl/>
              <w:spacing w:line="178" w:lineRule="exact" w:before="108" w:after="0"/>
              <w:ind w:left="0" w:right="0" w:firstLine="0"/>
              <w:jc w:val="center"/>
            </w:pPr>
            <w:r>
              <w:rPr>
                <w:rFonts w:ascii="TimesNewRomanPSMT" w:hAnsi="TimesNewRomanPSMT" w:eastAsia="TimesNewRomanPSMT"/>
                <w:b w:val="0"/>
                <w:i w:val="0"/>
                <w:color w:val="000000"/>
                <w:sz w:val="16"/>
              </w:rPr>
              <w:t>4.5~</w:t>
            </w:r>
          </w:p>
        </w:tc>
        <w:tc>
          <w:tcPr>
            <w:tcW w:type="dxa" w:w="568"/>
            <w:vMerge w:val="restart"/>
            <w:tcBorders/>
            <w:tcMar>
              <w:start w:w="0" w:type="dxa"/>
              <w:end w:w="0" w:type="dxa"/>
            </w:tcMar>
            <w:tcMar>
              <w:start w:w="0" w:type="dxa"/>
              <w:end w:w="0" w:type="dxa"/>
            </w:tcMar>
          </w:tcPr>
          <w:p>
            <w:pPr>
              <w:autoSpaceDN w:val="0"/>
              <w:autoSpaceDE w:val="0"/>
              <w:widowControl/>
              <w:spacing w:line="178" w:lineRule="exact" w:before="108" w:after="0"/>
              <w:ind w:left="0" w:right="0" w:firstLine="0"/>
              <w:jc w:val="center"/>
            </w:pPr>
            <w:r>
              <w:rPr>
                <w:rFonts w:ascii="TimesNewRomanPSMT" w:hAnsi="TimesNewRomanPSMT" w:eastAsia="TimesNewRomanPSMT"/>
                <w:b w:val="0"/>
                <w:i w:val="0"/>
                <w:color w:val="000000"/>
                <w:sz w:val="16"/>
              </w:rPr>
              <w:t>2.1~</w:t>
            </w:r>
          </w:p>
        </w:tc>
        <w:tc>
          <w:tcPr>
            <w:tcW w:type="dxa" w:w="852"/>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0.14%~ </w:t>
            </w:r>
          </w:p>
        </w:tc>
        <w:tc>
          <w:tcPr>
            <w:tcW w:type="dxa" w:w="848"/>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0.06%~ </w:t>
            </w:r>
          </w:p>
        </w:tc>
        <w:tc>
          <w:tcPr>
            <w:tcW w:type="dxa" w:w="710"/>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1.32~ </w:t>
            </w:r>
          </w:p>
        </w:tc>
        <w:tc>
          <w:tcPr>
            <w:tcW w:type="dxa" w:w="710"/>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0.29~ </w:t>
            </w:r>
          </w:p>
        </w:tc>
        <w:tc>
          <w:tcPr>
            <w:tcW w:type="dxa" w:w="708"/>
            <w:vMerge w:val="restart"/>
            <w:tcBorders/>
            <w:tcMar>
              <w:start w:w="0" w:type="dxa"/>
              <w:end w:w="0" w:type="dxa"/>
            </w:tcMar>
            <w:tcMar>
              <w:start w:w="0" w:type="dxa"/>
              <w:end w:w="0" w:type="dxa"/>
            </w:tcMar>
          </w:tcPr>
          <w:p>
            <w:pPr>
              <w:autoSpaceDN w:val="0"/>
              <w:autoSpaceDE w:val="0"/>
              <w:widowControl/>
              <w:spacing w:line="178" w:lineRule="exact" w:before="108" w:after="0"/>
              <w:ind w:left="0" w:right="0" w:firstLine="0"/>
              <w:jc w:val="center"/>
            </w:pPr>
            <w:r>
              <w:rPr>
                <w:rFonts w:ascii="TimesNewRomanPSMT" w:hAnsi="TimesNewRomanPSMT" w:eastAsia="TimesNewRomanPSMT"/>
                <w:b w:val="0"/>
                <w:i w:val="0"/>
                <w:color w:val="000000"/>
                <w:sz w:val="16"/>
              </w:rPr>
              <w:t>0.19~0.</w:t>
            </w:r>
          </w:p>
        </w:tc>
        <w:tc>
          <w:tcPr>
            <w:tcW w:type="dxa" w:w="708"/>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0.88~ </w:t>
            </w:r>
          </w:p>
        </w:tc>
      </w:tr>
      <w:tr>
        <w:trPr>
          <w:trHeight w:hRule="exact" w:val="390"/>
        </w:trPr>
        <w:tc>
          <w:tcPr>
            <w:tcW w:type="dxa" w:w="853"/>
            <w:vMerge/>
            <w:tcBorders/>
          </w:tcPr>
          <w:p/>
        </w:tc>
        <w:tc>
          <w:tcPr>
            <w:tcW w:type="dxa" w:w="853"/>
            <w:vMerge/>
            <w:tcBorders/>
          </w:tcPr>
          <w:p/>
        </w:tc>
        <w:tc>
          <w:tcPr>
            <w:tcW w:type="dxa" w:w="853"/>
            <w:vMerge/>
            <w:tcBorders/>
          </w:tcPr>
          <w:p/>
        </w:tc>
        <w:tc>
          <w:tcPr>
            <w:tcW w:type="dxa" w:w="710"/>
            <w:tcBorders/>
            <w:tcMar>
              <w:start w:w="0" w:type="dxa"/>
              <w:end w:w="0" w:type="dxa"/>
            </w:tcMar>
          </w:tcPr>
          <w:p>
            <w:pPr>
              <w:autoSpaceDN w:val="0"/>
              <w:autoSpaceDE w:val="0"/>
              <w:widowControl/>
              <w:spacing w:line="214" w:lineRule="exact" w:before="176" w:after="0"/>
              <w:ind w:left="0" w:right="0" w:firstLine="0"/>
              <w:jc w:val="center"/>
            </w:pPr>
            <w:r>
              <w:rPr>
                <w:rFonts w:ascii="TimesNewRomanPSMT" w:hAnsi="TimesNewRomanPSMT" w:eastAsia="TimesNewRomanPSMT"/>
                <w:b w:val="0"/>
                <w:i w:val="0"/>
                <w:color w:val="000000"/>
                <w:sz w:val="16"/>
              </w:rPr>
              <w:t xml:space="preserve">2.10 </w:t>
            </w: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r>
      <w:tr>
        <w:trPr>
          <w:trHeight w:hRule="exact" w:val="410"/>
        </w:trPr>
        <w:tc>
          <w:tcPr>
            <w:tcW w:type="dxa" w:w="994"/>
            <w:vMerge w:val="restart"/>
            <w:tcBorders/>
            <w:tcMar>
              <w:start w:w="0" w:type="dxa"/>
              <w:end w:w="0" w:type="dxa"/>
            </w:tcMar>
            <w:tcMar>
              <w:start w:w="0" w:type="dxa"/>
              <w:end w:w="0" w:type="dxa"/>
            </w:tcMar>
          </w:tcPr>
          <w:p>
            <w:pPr>
              <w:autoSpaceDN w:val="0"/>
              <w:autoSpaceDE w:val="0"/>
              <w:widowControl/>
              <w:spacing w:line="174" w:lineRule="exact" w:before="560" w:after="0"/>
              <w:ind w:left="0" w:right="0" w:firstLine="0"/>
              <w:jc w:val="center"/>
            </w:pPr>
            <w:r>
              <w:rPr>
                <w:rFonts w:ascii="SimSun" w:hAnsi="SimSun" w:eastAsia="SimSun"/>
                <w:b w:val="0"/>
                <w:i w:val="0"/>
                <w:color w:val="000000"/>
                <w:sz w:val="16"/>
              </w:rPr>
              <w:t>杭州</w:t>
            </w:r>
            <w:r>
              <w:rPr>
                <w:rFonts w:ascii="TimesNewRomanPSMT" w:hAnsi="TimesNewRomanPSMT" w:eastAsia="TimesNewRomanPSMT"/>
                <w:b w:val="0"/>
                <w:i w:val="0"/>
                <w:color w:val="000000"/>
                <w:sz w:val="10"/>
              </w:rPr>
              <w:t>[75]</w:t>
            </w:r>
          </w:p>
        </w:tc>
        <w:tc>
          <w:tcPr>
            <w:tcW w:type="dxa" w:w="1134"/>
            <w:vMerge w:val="restart"/>
            <w:tcBorders/>
            <w:tcMar>
              <w:start w:w="0" w:type="dxa"/>
              <w:end w:w="0" w:type="dxa"/>
            </w:tcMar>
            <w:tcMar>
              <w:start w:w="0" w:type="dxa"/>
              <w:end w:w="0" w:type="dxa"/>
            </w:tcMar>
          </w:tcPr>
          <w:p>
            <w:pPr>
              <w:autoSpaceDN w:val="0"/>
              <w:autoSpaceDE w:val="0"/>
              <w:widowControl/>
              <w:spacing w:line="185" w:lineRule="auto" w:before="436" w:after="0"/>
              <w:ind w:left="0" w:right="0" w:firstLine="0"/>
              <w:jc w:val="center"/>
            </w:pPr>
            <w:r>
              <w:rPr>
                <w:rFonts w:ascii="SimSun" w:hAnsi="SimSun" w:eastAsia="SimSun"/>
                <w:b w:val="0"/>
                <w:i w:val="0"/>
                <w:color w:val="000000"/>
                <w:sz w:val="16"/>
              </w:rPr>
              <w:t>粉土，粉质</w:t>
            </w:r>
          </w:p>
        </w:tc>
        <w:tc>
          <w:tcPr>
            <w:tcW w:type="dxa" w:w="708"/>
            <w:vMerge w:val="restart"/>
            <w:tcBorders/>
            <w:tcMar>
              <w:start w:w="0" w:type="dxa"/>
              <w:end w:w="0" w:type="dxa"/>
            </w:tcMar>
            <w:tcMar>
              <w:start w:w="0" w:type="dxa"/>
              <w:end w:w="0" w:type="dxa"/>
            </w:tcMar>
          </w:tcPr>
          <w:p>
            <w:pPr>
              <w:autoSpaceDN w:val="0"/>
              <w:autoSpaceDE w:val="0"/>
              <w:widowControl/>
              <w:spacing w:line="214" w:lineRule="exact" w:before="604" w:after="0"/>
              <w:ind w:left="0" w:right="0" w:firstLine="0"/>
              <w:jc w:val="center"/>
            </w:pPr>
            <w:r>
              <w:rPr>
                <w:rFonts w:ascii="TimesNewRomanPSMT" w:hAnsi="TimesNewRomanPSMT" w:eastAsia="TimesNewRomanPSMT"/>
                <w:b w:val="0"/>
                <w:i w:val="0"/>
                <w:color w:val="000000"/>
                <w:sz w:val="16"/>
              </w:rPr>
              <w:t xml:space="preserve">1 </w:t>
            </w:r>
          </w:p>
        </w:tc>
        <w:tc>
          <w:tcPr>
            <w:tcW w:type="dxa" w:w="710"/>
            <w:vMerge w:val="restart"/>
            <w:tcBorders/>
            <w:tcMar>
              <w:start w:w="0" w:type="dxa"/>
              <w:end w:w="0" w:type="dxa"/>
            </w:tcMar>
            <w:tcMar>
              <w:start w:w="0" w:type="dxa"/>
              <w:end w:w="0" w:type="dxa"/>
            </w:tcMar>
          </w:tcPr>
          <w:p>
            <w:pPr>
              <w:autoSpaceDN w:val="0"/>
              <w:autoSpaceDE w:val="0"/>
              <w:widowControl/>
              <w:spacing w:line="214" w:lineRule="exact" w:before="604" w:after="0"/>
              <w:ind w:left="0" w:right="0" w:firstLine="0"/>
              <w:jc w:val="center"/>
            </w:pPr>
            <w:r>
              <w:rPr>
                <w:rFonts w:ascii="TimesNewRomanPSMT" w:hAnsi="TimesNewRomanPSMT" w:eastAsia="TimesNewRomanPSMT"/>
                <w:b w:val="0"/>
                <w:i w:val="0"/>
                <w:color w:val="000000"/>
                <w:sz w:val="16"/>
              </w:rPr>
              <w:t xml:space="preserve">3.17 </w:t>
            </w:r>
          </w:p>
        </w:tc>
        <w:tc>
          <w:tcPr>
            <w:tcW w:type="dxa" w:w="566"/>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9.0 </w:t>
            </w:r>
          </w:p>
        </w:tc>
        <w:tc>
          <w:tcPr>
            <w:tcW w:type="dxa" w:w="568"/>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3.2 </w:t>
            </w:r>
          </w:p>
        </w:tc>
        <w:tc>
          <w:tcPr>
            <w:tcW w:type="dxa" w:w="852"/>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0.25% </w:t>
            </w:r>
          </w:p>
        </w:tc>
        <w:tc>
          <w:tcPr>
            <w:tcW w:type="dxa" w:w="848"/>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0.19% </w:t>
            </w:r>
          </w:p>
        </w:tc>
        <w:tc>
          <w:tcPr>
            <w:tcW w:type="dxa" w:w="71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2.33 </w:t>
            </w:r>
          </w:p>
        </w:tc>
        <w:tc>
          <w:tcPr>
            <w:tcW w:type="dxa" w:w="71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0.34 </w:t>
            </w:r>
          </w:p>
        </w:tc>
        <w:tc>
          <w:tcPr>
            <w:tcW w:type="dxa" w:w="708"/>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34 </w:t>
            </w:r>
          </w:p>
        </w:tc>
        <w:tc>
          <w:tcPr>
            <w:tcW w:type="dxa" w:w="708"/>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1.20 </w:t>
            </w:r>
          </w:p>
        </w:tc>
      </w:tr>
      <w:tr>
        <w:trPr>
          <w:trHeight w:hRule="exact" w:val="416"/>
        </w:trPr>
        <w:tc>
          <w:tcPr>
            <w:tcW w:type="dxa" w:w="853"/>
            <w:vMerge/>
            <w:tcBorders/>
          </w:tcPr>
          <w:p/>
        </w:tc>
        <w:tc>
          <w:tcPr>
            <w:tcW w:type="dxa" w:w="853"/>
            <w:vMerge/>
            <w:tcBorders/>
          </w:tcPr>
          <w:p/>
        </w:tc>
        <w:tc>
          <w:tcPr>
            <w:tcW w:type="dxa" w:w="853"/>
            <w:vMerge/>
            <w:tcBorders/>
          </w:tcPr>
          <w:p/>
        </w:tc>
        <w:tc>
          <w:tcPr>
            <w:tcW w:type="dxa" w:w="853"/>
            <w:vMerge/>
            <w:tcBorders/>
          </w:tcPr>
          <w:p/>
        </w:tc>
        <w:tc>
          <w:tcPr>
            <w:tcW w:type="dxa" w:w="566"/>
            <w:tcBorders/>
            <w:tcMar>
              <w:start w:w="0" w:type="dxa"/>
              <w:end w:w="0" w:type="dxa"/>
            </w:tcMar>
          </w:tcPr>
          <w:p>
            <w:pPr>
              <w:autoSpaceDN w:val="0"/>
              <w:autoSpaceDE w:val="0"/>
              <w:widowControl/>
              <w:spacing w:line="214" w:lineRule="exact" w:before="194" w:after="0"/>
              <w:ind w:left="0" w:right="0" w:firstLine="0"/>
              <w:jc w:val="center"/>
            </w:pPr>
            <w:r>
              <w:rPr>
                <w:rFonts w:ascii="TimesNewRomanPSMT" w:hAnsi="TimesNewRomanPSMT" w:eastAsia="TimesNewRomanPSMT"/>
                <w:b w:val="0"/>
                <w:i w:val="0"/>
                <w:color w:val="000000"/>
                <w:sz w:val="16"/>
              </w:rPr>
              <w:t xml:space="preserve">14 </w:t>
            </w:r>
          </w:p>
        </w:tc>
        <w:tc>
          <w:tcPr>
            <w:tcW w:type="dxa" w:w="568"/>
            <w:tcBorders/>
            <w:tcMar>
              <w:start w:w="0" w:type="dxa"/>
              <w:end w:w="0" w:type="dxa"/>
            </w:tcMar>
          </w:tcPr>
          <w:p>
            <w:pPr>
              <w:autoSpaceDN w:val="0"/>
              <w:autoSpaceDE w:val="0"/>
              <w:widowControl/>
              <w:spacing w:line="214" w:lineRule="exact" w:before="194" w:after="0"/>
              <w:ind w:left="0" w:right="0" w:firstLine="0"/>
              <w:jc w:val="center"/>
            </w:pPr>
            <w:r>
              <w:rPr>
                <w:rFonts w:ascii="TimesNewRomanPSMT" w:hAnsi="TimesNewRomanPSMT" w:eastAsia="TimesNewRomanPSMT"/>
                <w:b w:val="0"/>
                <w:i w:val="0"/>
                <w:color w:val="000000"/>
                <w:sz w:val="16"/>
              </w:rPr>
              <w:t xml:space="preserve">11 </w:t>
            </w:r>
          </w:p>
        </w:tc>
        <w:tc>
          <w:tcPr>
            <w:tcW w:type="dxa" w:w="852"/>
            <w:tcBorders/>
            <w:tcMar>
              <w:start w:w="0" w:type="dxa"/>
              <w:end w:w="0" w:type="dxa"/>
            </w:tcMar>
          </w:tcPr>
          <w:p>
            <w:pPr>
              <w:autoSpaceDN w:val="0"/>
              <w:autoSpaceDE w:val="0"/>
              <w:widowControl/>
              <w:spacing w:line="214" w:lineRule="exact" w:before="194" w:after="0"/>
              <w:ind w:left="0" w:right="0" w:firstLine="0"/>
              <w:jc w:val="center"/>
            </w:pPr>
            <w:r>
              <w:rPr>
                <w:rFonts w:ascii="TimesNewRomanPSMT" w:hAnsi="TimesNewRomanPSMT" w:eastAsia="TimesNewRomanPSMT"/>
                <w:b w:val="0"/>
                <w:i w:val="0"/>
                <w:color w:val="000000"/>
                <w:sz w:val="16"/>
              </w:rPr>
              <w:t xml:space="preserve">1.03% </w:t>
            </w:r>
          </w:p>
        </w:tc>
        <w:tc>
          <w:tcPr>
            <w:tcW w:type="dxa" w:w="848"/>
            <w:tcBorders/>
            <w:tcMar>
              <w:start w:w="0" w:type="dxa"/>
              <w:end w:w="0" w:type="dxa"/>
            </w:tcMar>
          </w:tcPr>
          <w:p>
            <w:pPr>
              <w:autoSpaceDN w:val="0"/>
              <w:autoSpaceDE w:val="0"/>
              <w:widowControl/>
              <w:spacing w:line="214" w:lineRule="exact" w:before="194" w:after="0"/>
              <w:ind w:left="0" w:right="0" w:firstLine="0"/>
              <w:jc w:val="center"/>
            </w:pPr>
            <w:r>
              <w:rPr>
                <w:rFonts w:ascii="TimesNewRomanPSMT" w:hAnsi="TimesNewRomanPSMT" w:eastAsia="TimesNewRomanPSMT"/>
                <w:b w:val="0"/>
                <w:i w:val="0"/>
                <w:color w:val="000000"/>
                <w:sz w:val="16"/>
              </w:rPr>
              <w:t xml:space="preserve">0.65% </w:t>
            </w:r>
          </w:p>
        </w:tc>
        <w:tc>
          <w:tcPr>
            <w:tcW w:type="dxa" w:w="710"/>
            <w:tcBorders/>
            <w:tcMar>
              <w:start w:w="0" w:type="dxa"/>
              <w:end w:w="0" w:type="dxa"/>
            </w:tcMar>
          </w:tcPr>
          <w:p>
            <w:pPr>
              <w:autoSpaceDN w:val="0"/>
              <w:autoSpaceDE w:val="0"/>
              <w:widowControl/>
              <w:spacing w:line="214" w:lineRule="exact" w:before="194" w:after="0"/>
              <w:ind w:left="0" w:right="0" w:firstLine="0"/>
              <w:jc w:val="center"/>
            </w:pPr>
            <w:r>
              <w:rPr>
                <w:rFonts w:ascii="TimesNewRomanPSMT" w:hAnsi="TimesNewRomanPSMT" w:eastAsia="TimesNewRomanPSMT"/>
                <w:b w:val="0"/>
                <w:i w:val="0"/>
                <w:color w:val="000000"/>
                <w:sz w:val="16"/>
              </w:rPr>
              <w:t xml:space="preserve">1.58 </w:t>
            </w:r>
          </w:p>
        </w:tc>
        <w:tc>
          <w:tcPr>
            <w:tcW w:type="dxa" w:w="710"/>
            <w:tcBorders/>
            <w:tcMar>
              <w:start w:w="0" w:type="dxa"/>
              <w:end w:w="0" w:type="dxa"/>
            </w:tcMar>
          </w:tcPr>
          <w:p>
            <w:pPr>
              <w:autoSpaceDN w:val="0"/>
              <w:autoSpaceDE w:val="0"/>
              <w:widowControl/>
              <w:spacing w:line="214" w:lineRule="exact" w:before="194" w:after="0"/>
              <w:ind w:left="0" w:right="0" w:firstLine="0"/>
              <w:jc w:val="center"/>
            </w:pPr>
            <w:r>
              <w:rPr>
                <w:rFonts w:ascii="TimesNewRomanPSMT" w:hAnsi="TimesNewRomanPSMT" w:eastAsia="TimesNewRomanPSMT"/>
                <w:b w:val="0"/>
                <w:i w:val="0"/>
                <w:color w:val="000000"/>
                <w:sz w:val="16"/>
              </w:rPr>
              <w:t xml:space="preserve">0.40 </w:t>
            </w:r>
          </w:p>
        </w:tc>
        <w:tc>
          <w:tcPr>
            <w:tcW w:type="dxa" w:w="708"/>
            <w:tcBorders/>
            <w:tcMar>
              <w:start w:w="0" w:type="dxa"/>
              <w:end w:w="0" w:type="dxa"/>
            </w:tcMar>
          </w:tcPr>
          <w:p>
            <w:pPr>
              <w:autoSpaceDN w:val="0"/>
              <w:autoSpaceDE w:val="0"/>
              <w:widowControl/>
              <w:spacing w:line="214" w:lineRule="exact" w:before="194" w:after="0"/>
              <w:ind w:left="0" w:right="0" w:firstLine="0"/>
              <w:jc w:val="center"/>
            </w:pPr>
            <w:r>
              <w:rPr>
                <w:rFonts w:ascii="TimesNewRomanPSMT" w:hAnsi="TimesNewRomanPSMT" w:eastAsia="TimesNewRomanPSMT"/>
                <w:b w:val="0"/>
                <w:i w:val="0"/>
                <w:color w:val="000000"/>
                <w:sz w:val="16"/>
              </w:rPr>
              <w:t xml:space="preserve">0.41 </w:t>
            </w:r>
          </w:p>
        </w:tc>
        <w:tc>
          <w:tcPr>
            <w:tcW w:type="dxa" w:w="708"/>
            <w:tcBorders/>
            <w:tcMar>
              <w:start w:w="0" w:type="dxa"/>
              <w:end w:w="0" w:type="dxa"/>
            </w:tcMar>
          </w:tcPr>
          <w:p>
            <w:pPr>
              <w:autoSpaceDN w:val="0"/>
              <w:autoSpaceDE w:val="0"/>
              <w:widowControl/>
              <w:spacing w:line="214" w:lineRule="exact" w:before="194" w:after="0"/>
              <w:ind w:left="0" w:right="0" w:firstLine="0"/>
              <w:jc w:val="center"/>
            </w:pPr>
            <w:r>
              <w:rPr>
                <w:rFonts w:ascii="TimesNewRomanPSMT" w:hAnsi="TimesNewRomanPSMT" w:eastAsia="TimesNewRomanPSMT"/>
                <w:b w:val="0"/>
                <w:i w:val="0"/>
                <w:color w:val="000000"/>
                <w:sz w:val="16"/>
              </w:rPr>
              <w:t xml:space="preserve">0.98 </w:t>
            </w:r>
          </w:p>
        </w:tc>
      </w:tr>
    </w:tbl>
    <w:p>
      <w:pPr>
        <w:autoSpaceDN w:val="0"/>
        <w:autoSpaceDE w:val="0"/>
        <w:widowControl/>
        <w:spacing w:line="185" w:lineRule="auto" w:before="0" w:after="148"/>
        <w:ind w:left="2398" w:right="0" w:firstLine="0"/>
        <w:jc w:val="left"/>
      </w:pPr>
      <w:r>
        <w:rPr>
          <w:rFonts w:ascii="SimSun" w:hAnsi="SimSun" w:eastAsia="SimSun"/>
          <w:b w:val="0"/>
          <w:i w:val="0"/>
          <w:color w:val="000000"/>
          <w:sz w:val="16"/>
        </w:rPr>
        <w:t>砂土</w:t>
      </w:r>
    </w:p>
    <w:tbl>
      <w:tblPr>
        <w:tblW w:type="auto" w:w="0"/>
        <w:tblLayout w:type="fixed"/>
        <w:tblLook w:firstColumn="1" w:firstRow="1" w:lastColumn="0" w:lastRow="0" w:noHBand="0" w:noVBand="1" w:val="04A0"/>
        <w:tblInd w:w="984.0" w:type="dxa"/>
      </w:tblPr>
      <w:tblGrid>
        <w:gridCol w:w="853"/>
        <w:gridCol w:w="853"/>
        <w:gridCol w:w="853"/>
        <w:gridCol w:w="853"/>
        <w:gridCol w:w="853"/>
        <w:gridCol w:w="853"/>
        <w:gridCol w:w="853"/>
        <w:gridCol w:w="853"/>
        <w:gridCol w:w="853"/>
        <w:gridCol w:w="853"/>
        <w:gridCol w:w="853"/>
        <w:gridCol w:w="853"/>
      </w:tblGrid>
      <w:tr>
        <w:trPr>
          <w:trHeight w:hRule="exact" w:val="456"/>
        </w:trPr>
        <w:tc>
          <w:tcPr>
            <w:tcW w:type="dxa" w:w="1008"/>
            <w:tcBorders/>
            <w:tcMar>
              <w:start w:w="0" w:type="dxa"/>
              <w:end w:w="0" w:type="dxa"/>
            </w:tcMar>
          </w:tcPr>
          <w:p>
            <w:pPr>
              <w:autoSpaceDN w:val="0"/>
              <w:autoSpaceDE w:val="0"/>
              <w:widowControl/>
              <w:spacing w:line="200" w:lineRule="exact" w:before="200" w:after="0"/>
              <w:ind w:left="0" w:right="0" w:firstLine="0"/>
              <w:jc w:val="center"/>
            </w:pPr>
            <w:r>
              <w:rPr>
                <w:rFonts w:ascii="TimesNewRomanPSMT" w:hAnsi="TimesNewRomanPSMT" w:eastAsia="TimesNewRomanPSMT"/>
                <w:b w:val="0"/>
                <w:i w:val="0"/>
                <w:color w:val="000000"/>
                <w:sz w:val="16"/>
              </w:rPr>
              <w:t>Bangkok</w:t>
            </w:r>
            <w:r>
              <w:rPr>
                <w:rFonts w:ascii="TimesNewRomanPSMT" w:hAnsi="TimesNewRomanPSMT" w:eastAsia="TimesNewRomanPSMT"/>
                <w:b w:val="0"/>
                <w:i w:val="0"/>
                <w:color w:val="000000"/>
                <w:sz w:val="10"/>
              </w:rPr>
              <w:t xml:space="preserve">[37] </w:t>
            </w:r>
          </w:p>
        </w:tc>
        <w:tc>
          <w:tcPr>
            <w:tcW w:type="dxa" w:w="1134"/>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16"/>
              </w:rPr>
              <w:t>砂土，软黏</w:t>
            </w:r>
          </w:p>
        </w:tc>
        <w:tc>
          <w:tcPr>
            <w:tcW w:type="dxa" w:w="708"/>
            <w:tcBorders/>
            <w:tcMar>
              <w:start w:w="0" w:type="dxa"/>
              <w:end w:w="0" w:type="dxa"/>
            </w:tcMar>
          </w:tcPr>
          <w:p>
            <w:pPr>
              <w:autoSpaceDN w:val="0"/>
              <w:autoSpaceDE w:val="0"/>
              <w:widowControl/>
              <w:spacing w:line="214" w:lineRule="exact" w:before="242" w:after="0"/>
              <w:ind w:left="0" w:right="0" w:firstLine="0"/>
              <w:jc w:val="center"/>
            </w:pPr>
            <w:r>
              <w:rPr>
                <w:rFonts w:ascii="TimesNewRomanPSMT" w:hAnsi="TimesNewRomanPSMT" w:eastAsia="TimesNewRomanPSMT"/>
                <w:b w:val="0"/>
                <w:i w:val="0"/>
                <w:color w:val="000000"/>
                <w:sz w:val="16"/>
              </w:rPr>
              <w:t xml:space="preserve">7 </w:t>
            </w:r>
          </w:p>
        </w:tc>
        <w:tc>
          <w:tcPr>
            <w:tcW w:type="dxa" w:w="710"/>
            <w:tcBorders/>
            <w:tcMar>
              <w:start w:w="0" w:type="dxa"/>
              <w:end w:w="0" w:type="dxa"/>
            </w:tcMar>
          </w:tcPr>
          <w:p>
            <w:pPr>
              <w:autoSpaceDN w:val="0"/>
              <w:autoSpaceDE w:val="0"/>
              <w:widowControl/>
              <w:spacing w:line="214" w:lineRule="exact" w:before="60" w:after="0"/>
              <w:ind w:left="0" w:right="0" w:firstLine="0"/>
              <w:jc w:val="center"/>
            </w:pPr>
            <w:r>
              <w:rPr>
                <w:rFonts w:ascii="TimesNewRomanPSMT" w:hAnsi="TimesNewRomanPSMT" w:eastAsia="TimesNewRomanPSMT"/>
                <w:b w:val="0"/>
                <w:i w:val="0"/>
                <w:color w:val="000000"/>
                <w:sz w:val="16"/>
              </w:rPr>
              <w:t xml:space="preserve">2.88~ </w:t>
            </w:r>
          </w:p>
        </w:tc>
        <w:tc>
          <w:tcPr>
            <w:tcW w:type="dxa" w:w="566"/>
            <w:tcBorders/>
            <w:tcMar>
              <w:start w:w="0" w:type="dxa"/>
              <w:end w:w="0" w:type="dxa"/>
            </w:tcMar>
          </w:tcPr>
          <w:p>
            <w:pPr>
              <w:autoSpaceDN w:val="0"/>
              <w:autoSpaceDE w:val="0"/>
              <w:widowControl/>
              <w:spacing w:line="178" w:lineRule="exact" w:before="86" w:after="0"/>
              <w:ind w:left="0" w:right="0" w:firstLine="0"/>
              <w:jc w:val="center"/>
            </w:pPr>
            <w:r>
              <w:rPr>
                <w:rFonts w:ascii="TimesNewRomanPSMT" w:hAnsi="TimesNewRomanPSMT" w:eastAsia="TimesNewRomanPSMT"/>
                <w:b w:val="0"/>
                <w:i w:val="0"/>
                <w:color w:val="000000"/>
                <w:sz w:val="16"/>
              </w:rPr>
              <w:t>8.0~</w:t>
            </w:r>
          </w:p>
        </w:tc>
        <w:tc>
          <w:tcPr>
            <w:tcW w:type="dxa" w:w="568"/>
            <w:tcBorders/>
            <w:tcMar>
              <w:start w:w="0" w:type="dxa"/>
              <w:end w:w="0" w:type="dxa"/>
            </w:tcMar>
          </w:tcPr>
          <w:p>
            <w:pPr>
              <w:autoSpaceDN w:val="0"/>
              <w:autoSpaceDE w:val="0"/>
              <w:widowControl/>
              <w:spacing w:line="178" w:lineRule="exact" w:before="86" w:after="0"/>
              <w:ind w:left="0" w:right="0" w:firstLine="0"/>
              <w:jc w:val="center"/>
            </w:pPr>
            <w:r>
              <w:rPr>
                <w:rFonts w:ascii="TimesNewRomanPSMT" w:hAnsi="TimesNewRomanPSMT" w:eastAsia="TimesNewRomanPSMT"/>
                <w:b w:val="0"/>
                <w:i w:val="0"/>
                <w:color w:val="000000"/>
                <w:sz w:val="16"/>
              </w:rPr>
              <w:t>3.0~</w:t>
            </w:r>
          </w:p>
        </w:tc>
        <w:tc>
          <w:tcPr>
            <w:tcW w:type="dxa" w:w="852"/>
            <w:tcBorders/>
            <w:tcMar>
              <w:start w:w="0" w:type="dxa"/>
              <w:end w:w="0" w:type="dxa"/>
            </w:tcMar>
          </w:tcPr>
          <w:p>
            <w:pPr>
              <w:autoSpaceDN w:val="0"/>
              <w:autoSpaceDE w:val="0"/>
              <w:widowControl/>
              <w:spacing w:line="214" w:lineRule="exact" w:before="60" w:after="0"/>
              <w:ind w:left="0" w:right="0" w:firstLine="0"/>
              <w:jc w:val="center"/>
            </w:pPr>
            <w:r>
              <w:rPr>
                <w:rFonts w:ascii="TimesNewRomanPSMT" w:hAnsi="TimesNewRomanPSMT" w:eastAsia="TimesNewRomanPSMT"/>
                <w:b w:val="0"/>
                <w:i w:val="0"/>
                <w:color w:val="000000"/>
                <w:sz w:val="16"/>
              </w:rPr>
              <w:t xml:space="preserve">0.72%~ </w:t>
            </w:r>
          </w:p>
        </w:tc>
        <w:tc>
          <w:tcPr>
            <w:tcW w:type="dxa" w:w="864"/>
            <w:tcBorders/>
            <w:tcMar>
              <w:start w:w="0" w:type="dxa"/>
              <w:end w:w="0" w:type="dxa"/>
            </w:tcMar>
          </w:tcPr>
          <w:p>
            <w:pPr>
              <w:autoSpaceDN w:val="0"/>
              <w:autoSpaceDE w:val="0"/>
              <w:widowControl/>
              <w:spacing w:line="178" w:lineRule="exact" w:before="86" w:after="0"/>
              <w:ind w:left="0" w:right="0" w:firstLine="0"/>
              <w:jc w:val="center"/>
            </w:pPr>
            <w:r>
              <w:rPr>
                <w:rFonts w:ascii="TimesNewRomanPSMT" w:hAnsi="TimesNewRomanPSMT" w:eastAsia="TimesNewRomanPSMT"/>
                <w:b w:val="0"/>
                <w:i w:val="0"/>
                <w:color w:val="000000"/>
                <w:sz w:val="16"/>
              </w:rPr>
              <w:t>0.72%~2.</w:t>
            </w:r>
          </w:p>
        </w:tc>
        <w:tc>
          <w:tcPr>
            <w:tcW w:type="dxa" w:w="694"/>
            <w:tcBorders/>
            <w:tcMar>
              <w:start w:w="0" w:type="dxa"/>
              <w:end w:w="0" w:type="dxa"/>
            </w:tcMar>
          </w:tcPr>
          <w:p>
            <w:pPr>
              <w:autoSpaceDN w:val="0"/>
              <w:autoSpaceDE w:val="0"/>
              <w:widowControl/>
              <w:spacing w:line="214" w:lineRule="exact" w:before="60" w:after="0"/>
              <w:ind w:left="0" w:right="0" w:firstLine="0"/>
              <w:jc w:val="center"/>
            </w:pPr>
            <w:r>
              <w:rPr>
                <w:rFonts w:ascii="TimesNewRomanPSMT" w:hAnsi="TimesNewRomanPSMT" w:eastAsia="TimesNewRomanPSMT"/>
                <w:b w:val="0"/>
                <w:i w:val="0"/>
                <w:color w:val="000000"/>
                <w:sz w:val="16"/>
              </w:rPr>
              <w:t xml:space="preserve">1.61~ </w:t>
            </w:r>
          </w:p>
        </w:tc>
        <w:tc>
          <w:tcPr>
            <w:tcW w:type="dxa" w:w="710"/>
            <w:tcBorders/>
            <w:tcMar>
              <w:start w:w="0" w:type="dxa"/>
              <w:end w:w="0" w:type="dxa"/>
            </w:tcMar>
          </w:tcPr>
          <w:p>
            <w:pPr>
              <w:autoSpaceDN w:val="0"/>
              <w:autoSpaceDE w:val="0"/>
              <w:widowControl/>
              <w:spacing w:line="214" w:lineRule="exact" w:before="60" w:after="0"/>
              <w:ind w:left="0" w:right="0" w:firstLine="0"/>
              <w:jc w:val="center"/>
            </w:pPr>
            <w:r>
              <w:rPr>
                <w:rFonts w:ascii="TimesNewRomanPSMT" w:hAnsi="TimesNewRomanPSMT" w:eastAsia="TimesNewRomanPSMT"/>
                <w:b w:val="0"/>
                <w:i w:val="0"/>
                <w:color w:val="000000"/>
                <w:sz w:val="16"/>
              </w:rPr>
              <w:t xml:space="preserve">0.47~ </w:t>
            </w:r>
          </w:p>
        </w:tc>
        <w:tc>
          <w:tcPr>
            <w:tcW w:type="dxa" w:w="708"/>
            <w:tcBorders/>
            <w:tcMar>
              <w:start w:w="0" w:type="dxa"/>
              <w:end w:w="0" w:type="dxa"/>
            </w:tcMar>
          </w:tcPr>
          <w:p>
            <w:pPr>
              <w:autoSpaceDN w:val="0"/>
              <w:autoSpaceDE w:val="0"/>
              <w:widowControl/>
              <w:spacing w:line="214" w:lineRule="exact" w:before="60" w:after="0"/>
              <w:ind w:left="0" w:right="0" w:firstLine="0"/>
              <w:jc w:val="center"/>
            </w:pPr>
            <w:r>
              <w:rPr>
                <w:rFonts w:ascii="TimesNewRomanPSMT" w:hAnsi="TimesNewRomanPSMT" w:eastAsia="TimesNewRomanPSMT"/>
                <w:b w:val="0"/>
                <w:i w:val="0"/>
                <w:color w:val="000000"/>
                <w:sz w:val="16"/>
              </w:rPr>
              <w:t xml:space="preserve">0.35~ </w:t>
            </w:r>
          </w:p>
        </w:tc>
        <w:tc>
          <w:tcPr>
            <w:tcW w:type="dxa" w:w="708"/>
            <w:tcBorders/>
            <w:tcMar>
              <w:start w:w="0" w:type="dxa"/>
              <w:end w:w="0" w:type="dxa"/>
            </w:tcMar>
          </w:tcPr>
          <w:p>
            <w:pPr>
              <w:autoSpaceDN w:val="0"/>
              <w:autoSpaceDE w:val="0"/>
              <w:widowControl/>
              <w:spacing w:line="214" w:lineRule="exact" w:before="60" w:after="0"/>
              <w:ind w:left="0" w:right="0" w:firstLine="0"/>
              <w:jc w:val="center"/>
            </w:pPr>
            <w:r>
              <w:rPr>
                <w:rFonts w:ascii="TimesNewRomanPSMT" w:hAnsi="TimesNewRomanPSMT" w:eastAsia="TimesNewRomanPSMT"/>
                <w:b w:val="0"/>
                <w:i w:val="0"/>
                <w:color w:val="000000"/>
                <w:sz w:val="16"/>
              </w:rPr>
              <w:t xml:space="preserve">0.90~ </w:t>
            </w:r>
          </w:p>
        </w:tc>
      </w:tr>
      <w:tr>
        <w:trPr>
          <w:trHeight w:hRule="exact" w:val="319"/>
        </w:trPr>
        <w:tc>
          <w:tcPr>
            <w:tcW w:type="dxa" w:w="1008"/>
            <w:vMerge w:val="restart"/>
            <w:tcBorders/>
            <w:tcMar>
              <w:start w:w="0" w:type="dxa"/>
              <w:end w:w="0" w:type="dxa"/>
            </w:tcMar>
            <w:tcMar>
              <w:start w:w="0" w:type="dxa"/>
              <w:end w:w="0" w:type="dxa"/>
            </w:tcMar>
          </w:tcPr>
          <w:p>
            <w:pPr>
              <w:autoSpaceDN w:val="0"/>
              <w:autoSpaceDE w:val="0"/>
              <w:widowControl/>
              <w:spacing w:line="172" w:lineRule="exact" w:before="560" w:after="0"/>
              <w:ind w:left="0" w:right="0" w:firstLine="0"/>
              <w:jc w:val="center"/>
            </w:pPr>
            <w:r>
              <w:rPr>
                <w:rFonts w:ascii="SimSun" w:hAnsi="SimSun" w:eastAsia="SimSun"/>
                <w:b w:val="0"/>
                <w:i w:val="0"/>
                <w:color w:val="000000"/>
                <w:sz w:val="16"/>
              </w:rPr>
              <w:t>武汉</w:t>
            </w:r>
            <w:r>
              <w:rPr>
                <w:rFonts w:ascii="TimesNewRomanPSMT" w:hAnsi="TimesNewRomanPSMT" w:eastAsia="TimesNewRomanPSMT"/>
                <w:b w:val="0"/>
                <w:i w:val="0"/>
                <w:color w:val="000000"/>
                <w:sz w:val="10"/>
              </w:rPr>
              <w:t>[38]</w:t>
            </w:r>
          </w:p>
        </w:tc>
        <w:tc>
          <w:tcPr>
            <w:tcW w:type="dxa" w:w="1134"/>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6"/>
              </w:rPr>
              <w:t>土</w:t>
            </w:r>
          </w:p>
        </w:tc>
        <w:tc>
          <w:tcPr>
            <w:tcW w:type="dxa" w:w="708"/>
            <w:vMerge w:val="restart"/>
            <w:tcBorders/>
            <w:tcMar>
              <w:start w:w="0" w:type="dxa"/>
              <w:end w:w="0" w:type="dxa"/>
            </w:tcMar>
            <w:tcMar>
              <w:start w:w="0" w:type="dxa"/>
              <w:end w:w="0" w:type="dxa"/>
            </w:tcMar>
          </w:tcPr>
          <w:p>
            <w:pPr>
              <w:autoSpaceDN w:val="0"/>
              <w:autoSpaceDE w:val="0"/>
              <w:widowControl/>
              <w:spacing w:line="216" w:lineRule="exact" w:before="584" w:after="0"/>
              <w:ind w:left="0" w:right="0" w:firstLine="0"/>
              <w:jc w:val="center"/>
            </w:pPr>
            <w:r>
              <w:rPr>
                <w:rFonts w:ascii="TimesNewRomanPSMT" w:hAnsi="TimesNewRomanPSMT" w:eastAsia="TimesNewRomanPSMT"/>
                <w:b w:val="0"/>
                <w:i w:val="0"/>
                <w:color w:val="000000"/>
                <w:sz w:val="16"/>
              </w:rPr>
              <w:t xml:space="preserve">8 </w:t>
            </w:r>
          </w:p>
        </w:tc>
        <w:tc>
          <w:tcPr>
            <w:tcW w:type="dxa" w:w="710"/>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4.04 </w:t>
            </w:r>
          </w:p>
        </w:tc>
        <w:tc>
          <w:tcPr>
            <w:tcW w:type="dxa" w:w="566"/>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45 </w:t>
            </w:r>
          </w:p>
        </w:tc>
        <w:tc>
          <w:tcPr>
            <w:tcW w:type="dxa" w:w="568"/>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28 </w:t>
            </w:r>
          </w:p>
        </w:tc>
        <w:tc>
          <w:tcPr>
            <w:tcW w:type="dxa" w:w="852"/>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5.51% </w:t>
            </w:r>
          </w:p>
        </w:tc>
        <w:tc>
          <w:tcPr>
            <w:tcW w:type="dxa" w:w="864"/>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93% </w:t>
            </w:r>
          </w:p>
        </w:tc>
        <w:tc>
          <w:tcPr>
            <w:tcW w:type="dxa" w:w="694"/>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4.67 </w:t>
            </w:r>
          </w:p>
        </w:tc>
        <w:tc>
          <w:tcPr>
            <w:tcW w:type="dxa" w:w="710"/>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0.70 </w:t>
            </w:r>
          </w:p>
        </w:tc>
        <w:tc>
          <w:tcPr>
            <w:tcW w:type="dxa" w:w="708"/>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0.70 </w:t>
            </w:r>
          </w:p>
        </w:tc>
        <w:tc>
          <w:tcPr>
            <w:tcW w:type="dxa" w:w="708"/>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1.67 </w:t>
            </w:r>
          </w:p>
        </w:tc>
      </w:tr>
      <w:tr>
        <w:trPr>
          <w:trHeight w:hRule="exact" w:val="481"/>
        </w:trPr>
        <w:tc>
          <w:tcPr>
            <w:tcW w:type="dxa" w:w="853"/>
            <w:vMerge/>
            <w:tcBorders/>
          </w:tcPr>
          <w:p/>
        </w:tc>
        <w:tc>
          <w:tcPr>
            <w:tcW w:type="dxa" w:w="1134"/>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16"/>
              </w:rPr>
              <w:t>粉质黏土，</w:t>
            </w:r>
          </w:p>
        </w:tc>
        <w:tc>
          <w:tcPr>
            <w:tcW w:type="dxa" w:w="853"/>
            <w:vMerge/>
            <w:tcBorders/>
          </w:tcPr>
          <w:p/>
        </w:tc>
        <w:tc>
          <w:tcPr>
            <w:tcW w:type="dxa" w:w="710"/>
            <w:tcBorders/>
            <w:tcMar>
              <w:start w:w="0" w:type="dxa"/>
              <w:end w:w="0" w:type="dxa"/>
            </w:tcMar>
          </w:tcPr>
          <w:p>
            <w:pPr>
              <w:autoSpaceDN w:val="0"/>
              <w:autoSpaceDE w:val="0"/>
              <w:widowControl/>
              <w:spacing w:line="214" w:lineRule="exact" w:before="84" w:after="0"/>
              <w:ind w:left="0" w:right="0" w:firstLine="0"/>
              <w:jc w:val="center"/>
            </w:pPr>
            <w:r>
              <w:rPr>
                <w:rFonts w:ascii="TimesNewRomanPSMT" w:hAnsi="TimesNewRomanPSMT" w:eastAsia="TimesNewRomanPSMT"/>
                <w:b w:val="0"/>
                <w:i w:val="0"/>
                <w:color w:val="000000"/>
                <w:sz w:val="16"/>
              </w:rPr>
              <w:t xml:space="preserve">1.11~ </w:t>
            </w:r>
          </w:p>
        </w:tc>
        <w:tc>
          <w:tcPr>
            <w:tcW w:type="dxa" w:w="566"/>
            <w:tcBorders/>
            <w:tcMar>
              <w:start w:w="0" w:type="dxa"/>
              <w:end w:w="0" w:type="dxa"/>
            </w:tcMar>
          </w:tcPr>
          <w:p>
            <w:pPr>
              <w:autoSpaceDN w:val="0"/>
              <w:autoSpaceDE w:val="0"/>
              <w:widowControl/>
              <w:spacing w:line="178" w:lineRule="exact" w:before="110" w:after="0"/>
              <w:ind w:left="0" w:right="0" w:firstLine="0"/>
              <w:jc w:val="center"/>
            </w:pPr>
            <w:r>
              <w:rPr>
                <w:rFonts w:ascii="TimesNewRomanPSMT" w:hAnsi="TimesNewRomanPSMT" w:eastAsia="TimesNewRomanPSMT"/>
                <w:b w:val="0"/>
                <w:i w:val="0"/>
                <w:color w:val="000000"/>
                <w:sz w:val="16"/>
              </w:rPr>
              <w:t>4.5~</w:t>
            </w:r>
          </w:p>
        </w:tc>
        <w:tc>
          <w:tcPr>
            <w:tcW w:type="dxa" w:w="568"/>
            <w:tcBorders/>
            <w:tcMar>
              <w:start w:w="0" w:type="dxa"/>
              <w:end w:w="0" w:type="dxa"/>
            </w:tcMar>
          </w:tcPr>
          <w:p>
            <w:pPr>
              <w:autoSpaceDN w:val="0"/>
              <w:autoSpaceDE w:val="0"/>
              <w:widowControl/>
              <w:spacing w:line="214" w:lineRule="exact" w:before="84" w:after="0"/>
              <w:ind w:left="0" w:right="0" w:firstLine="0"/>
              <w:jc w:val="center"/>
            </w:pPr>
            <w:r>
              <w:rPr>
                <w:rFonts w:ascii="TimesNewRomanPSMT" w:hAnsi="TimesNewRomanPSMT" w:eastAsia="TimesNewRomanPSMT"/>
                <w:b w:val="0"/>
                <w:i w:val="0"/>
                <w:color w:val="000000"/>
                <w:sz w:val="16"/>
              </w:rPr>
              <w:t xml:space="preserve">10~ </w:t>
            </w:r>
          </w:p>
        </w:tc>
        <w:tc>
          <w:tcPr>
            <w:tcW w:type="dxa" w:w="852"/>
            <w:tcBorders/>
            <w:tcMar>
              <w:start w:w="0" w:type="dxa"/>
              <w:end w:w="0" w:type="dxa"/>
            </w:tcMar>
          </w:tcPr>
          <w:p>
            <w:pPr>
              <w:autoSpaceDN w:val="0"/>
              <w:autoSpaceDE w:val="0"/>
              <w:widowControl/>
              <w:spacing w:line="214" w:lineRule="exact" w:before="84" w:after="0"/>
              <w:ind w:left="0" w:right="0" w:firstLine="0"/>
              <w:jc w:val="center"/>
            </w:pPr>
            <w:r>
              <w:rPr>
                <w:rFonts w:ascii="TimesNewRomanPSMT" w:hAnsi="TimesNewRomanPSMT" w:eastAsia="TimesNewRomanPSMT"/>
                <w:b w:val="0"/>
                <w:i w:val="0"/>
                <w:color w:val="000000"/>
                <w:sz w:val="16"/>
              </w:rPr>
              <w:t xml:space="preserve">0.40%~ </w:t>
            </w:r>
          </w:p>
        </w:tc>
        <w:tc>
          <w:tcPr>
            <w:tcW w:type="dxa" w:w="864"/>
            <w:tcBorders/>
            <w:tcMar>
              <w:start w:w="0" w:type="dxa"/>
              <w:end w:w="0" w:type="dxa"/>
            </w:tcMar>
          </w:tcPr>
          <w:p>
            <w:pPr>
              <w:autoSpaceDN w:val="0"/>
              <w:autoSpaceDE w:val="0"/>
              <w:widowControl/>
              <w:spacing w:line="214" w:lineRule="exact" w:before="84" w:after="0"/>
              <w:ind w:left="0" w:right="0" w:firstLine="0"/>
              <w:jc w:val="center"/>
            </w:pPr>
            <w:r>
              <w:rPr>
                <w:rFonts w:ascii="TimesNewRomanPSMT" w:hAnsi="TimesNewRomanPSMT" w:eastAsia="TimesNewRomanPSMT"/>
                <w:b w:val="0"/>
                <w:i w:val="0"/>
                <w:color w:val="000000"/>
                <w:sz w:val="16"/>
              </w:rPr>
              <w:t xml:space="preserve">0.23%~ </w:t>
            </w:r>
          </w:p>
        </w:tc>
        <w:tc>
          <w:tcPr>
            <w:tcW w:type="dxa" w:w="694"/>
            <w:tcBorders/>
            <w:tcMar>
              <w:start w:w="0" w:type="dxa"/>
              <w:end w:w="0" w:type="dxa"/>
            </w:tcMar>
          </w:tcPr>
          <w:p>
            <w:pPr>
              <w:autoSpaceDN w:val="0"/>
              <w:autoSpaceDE w:val="0"/>
              <w:widowControl/>
              <w:spacing w:line="214" w:lineRule="exact" w:before="84" w:after="0"/>
              <w:ind w:left="0" w:right="0" w:firstLine="0"/>
              <w:jc w:val="center"/>
            </w:pPr>
            <w:r>
              <w:rPr>
                <w:rFonts w:ascii="TimesNewRomanPSMT" w:hAnsi="TimesNewRomanPSMT" w:eastAsia="TimesNewRomanPSMT"/>
                <w:b w:val="0"/>
                <w:i w:val="0"/>
                <w:color w:val="000000"/>
                <w:sz w:val="16"/>
              </w:rPr>
              <w:t xml:space="preserve">0.52~ </w:t>
            </w:r>
          </w:p>
        </w:tc>
        <w:tc>
          <w:tcPr>
            <w:tcW w:type="dxa" w:w="710"/>
            <w:tcBorders/>
            <w:tcMar>
              <w:start w:w="0" w:type="dxa"/>
              <w:end w:w="0" w:type="dxa"/>
            </w:tcMar>
          </w:tcPr>
          <w:p>
            <w:pPr>
              <w:autoSpaceDN w:val="0"/>
              <w:autoSpaceDE w:val="0"/>
              <w:widowControl/>
              <w:spacing w:line="214" w:lineRule="exact" w:before="84" w:after="0"/>
              <w:ind w:left="0" w:right="0" w:firstLine="0"/>
              <w:jc w:val="center"/>
            </w:pPr>
            <w:r>
              <w:rPr>
                <w:rFonts w:ascii="TimesNewRomanPSMT" w:hAnsi="TimesNewRomanPSMT" w:eastAsia="TimesNewRomanPSMT"/>
                <w:b w:val="0"/>
                <w:i w:val="0"/>
                <w:color w:val="000000"/>
                <w:sz w:val="16"/>
              </w:rPr>
              <w:t xml:space="preserve">0.31~ </w:t>
            </w:r>
          </w:p>
        </w:tc>
        <w:tc>
          <w:tcPr>
            <w:tcW w:type="dxa" w:w="708"/>
            <w:tcBorders/>
            <w:tcMar>
              <w:start w:w="0" w:type="dxa"/>
              <w:end w:w="0" w:type="dxa"/>
            </w:tcMar>
          </w:tcPr>
          <w:p>
            <w:pPr>
              <w:autoSpaceDN w:val="0"/>
              <w:autoSpaceDE w:val="0"/>
              <w:widowControl/>
              <w:spacing w:line="214" w:lineRule="exact" w:before="84" w:after="0"/>
              <w:ind w:left="0" w:right="0" w:firstLine="0"/>
              <w:jc w:val="center"/>
            </w:pPr>
            <w:r>
              <w:rPr>
                <w:rFonts w:ascii="TimesNewRomanPSMT" w:hAnsi="TimesNewRomanPSMT" w:eastAsia="TimesNewRomanPSMT"/>
                <w:b w:val="0"/>
                <w:i w:val="0"/>
                <w:color w:val="000000"/>
                <w:sz w:val="16"/>
              </w:rPr>
              <w:t xml:space="preserve">0.37~ </w:t>
            </w:r>
          </w:p>
        </w:tc>
        <w:tc>
          <w:tcPr>
            <w:tcW w:type="dxa" w:w="708"/>
            <w:tcBorders/>
            <w:tcMar>
              <w:start w:w="0" w:type="dxa"/>
              <w:end w:w="0" w:type="dxa"/>
            </w:tcMar>
          </w:tcPr>
          <w:p>
            <w:pPr>
              <w:autoSpaceDN w:val="0"/>
              <w:autoSpaceDE w:val="0"/>
              <w:widowControl/>
              <w:spacing w:line="214" w:lineRule="exact" w:before="84" w:after="0"/>
              <w:ind w:left="0" w:right="0" w:firstLine="0"/>
              <w:jc w:val="center"/>
            </w:pPr>
            <w:r>
              <w:rPr>
                <w:rFonts w:ascii="TimesNewRomanPSMT" w:hAnsi="TimesNewRomanPSMT" w:eastAsia="TimesNewRomanPSMT"/>
                <w:b w:val="0"/>
                <w:i w:val="0"/>
                <w:color w:val="000000"/>
                <w:sz w:val="16"/>
              </w:rPr>
              <w:t xml:space="preserve">0.54~ </w:t>
            </w:r>
          </w:p>
        </w:tc>
      </w:tr>
      <w:tr>
        <w:trPr>
          <w:trHeight w:hRule="exact" w:val="321"/>
        </w:trPr>
        <w:tc>
          <w:tcPr>
            <w:tcW w:type="dxa" w:w="100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562" w:after="0"/>
              <w:ind w:left="0" w:right="0" w:firstLine="0"/>
              <w:jc w:val="center"/>
            </w:pPr>
            <w:r>
              <w:rPr>
                <w:rFonts w:ascii="SimSun" w:hAnsi="SimSun" w:eastAsia="SimSun"/>
                <w:b w:val="0"/>
                <w:i w:val="0"/>
                <w:color w:val="000000"/>
                <w:sz w:val="16"/>
              </w:rPr>
              <w:t>杭州</w:t>
            </w:r>
            <w:r>
              <w:rPr>
                <w:rFonts w:ascii="TimesNewRomanPSMT" w:hAnsi="TimesNewRomanPSMT" w:eastAsia="TimesNewRomanPSMT"/>
                <w:b w:val="0"/>
                <w:i w:val="0"/>
                <w:color w:val="000000"/>
                <w:sz w:val="10"/>
              </w:rPr>
              <w:t>[40]</w:t>
            </w:r>
          </w:p>
        </w:tc>
        <w:tc>
          <w:tcPr>
            <w:tcW w:type="dxa" w:w="1134"/>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6"/>
              </w:rPr>
              <w:t>粉细砂</w:t>
            </w:r>
          </w:p>
        </w:tc>
        <w:tc>
          <w:tcPr>
            <w:tcW w:type="dxa" w:w="70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604" w:after="0"/>
              <w:ind w:left="0" w:right="0" w:firstLine="0"/>
              <w:jc w:val="center"/>
            </w:pPr>
            <w:r>
              <w:rPr>
                <w:rFonts w:ascii="TimesNewRomanPSMT" w:hAnsi="TimesNewRomanPSMT" w:eastAsia="TimesNewRomanPSMT"/>
                <w:b w:val="0"/>
                <w:i w:val="0"/>
                <w:color w:val="000000"/>
                <w:sz w:val="16"/>
              </w:rPr>
              <w:t xml:space="preserve">8 </w:t>
            </w:r>
          </w:p>
        </w:tc>
        <w:tc>
          <w:tcPr>
            <w:tcW w:type="dxa" w:w="71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4.09 </w:t>
            </w:r>
          </w:p>
        </w:tc>
        <w:tc>
          <w:tcPr>
            <w:tcW w:type="dxa" w:w="566"/>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78 </w:t>
            </w:r>
          </w:p>
        </w:tc>
        <w:tc>
          <w:tcPr>
            <w:tcW w:type="dxa" w:w="568"/>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68 </w:t>
            </w:r>
          </w:p>
        </w:tc>
        <w:tc>
          <w:tcPr>
            <w:tcW w:type="dxa" w:w="852"/>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4.78% </w:t>
            </w:r>
          </w:p>
        </w:tc>
        <w:tc>
          <w:tcPr>
            <w:tcW w:type="dxa" w:w="864"/>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1.64% </w:t>
            </w:r>
          </w:p>
        </w:tc>
        <w:tc>
          <w:tcPr>
            <w:tcW w:type="dxa" w:w="694"/>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2.93 </w:t>
            </w:r>
          </w:p>
        </w:tc>
        <w:tc>
          <w:tcPr>
            <w:tcW w:type="dxa" w:w="710"/>
            <w:vMerge w:val="restart"/>
            <w:tcBorders/>
            <w:tcMar>
              <w:start w:w="0" w:type="dxa"/>
              <w:end w:w="0" w:type="dxa"/>
            </w:tcMar>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0.96 </w:t>
            </w:r>
          </w:p>
        </w:tc>
        <w:tc>
          <w:tcPr>
            <w:tcW w:type="dxa" w:w="708"/>
            <w:vMerge w:val="restart"/>
            <w:tcBorders/>
            <w:tcMar>
              <w:start w:w="0" w:type="dxa"/>
              <w:end w:w="0" w:type="dxa"/>
            </w:tcMar>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1.77 </w:t>
            </w:r>
          </w:p>
        </w:tc>
        <w:tc>
          <w:tcPr>
            <w:tcW w:type="dxa" w:w="708"/>
            <w:vMerge w:val="restart"/>
            <w:tcBorders/>
            <w:tcMar>
              <w:start w:w="0" w:type="dxa"/>
              <w:end w:w="0" w:type="dxa"/>
            </w:tcMar>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1.27 </w:t>
            </w:r>
          </w:p>
        </w:tc>
      </w:tr>
      <w:tr>
        <w:trPr>
          <w:trHeight w:hRule="exact" w:val="62"/>
        </w:trPr>
        <w:tc>
          <w:tcPr>
            <w:tcW w:type="dxa" w:w="853"/>
            <w:vMerge/>
            <w:tcBorders/>
          </w:tcPr>
          <w:p/>
        </w:tc>
        <w:tc>
          <w:tcPr>
            <w:tcW w:type="dxa" w:w="1134"/>
            <w:vMerge w:val="restart"/>
            <w:tcBorders/>
            <w:tcMar>
              <w:start w:w="0" w:type="dxa"/>
              <w:end w:w="0" w:type="dxa"/>
            </w:tcMar>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16"/>
              </w:rPr>
              <w:t>淤泥质粉质</w:t>
            </w:r>
          </w:p>
        </w:tc>
        <w:tc>
          <w:tcPr>
            <w:tcW w:type="dxa" w:w="853"/>
            <w:vMerge/>
            <w:tcBorders/>
          </w:tcPr>
          <w:p/>
        </w:tc>
        <w:tc>
          <w:tcPr>
            <w:tcW w:type="dxa" w:w="710"/>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1.25~ </w:t>
            </w:r>
          </w:p>
        </w:tc>
        <w:tc>
          <w:tcPr>
            <w:tcW w:type="dxa" w:w="566"/>
            <w:vMerge w:val="restart"/>
            <w:tcBorders/>
            <w:tcMar>
              <w:start w:w="0" w:type="dxa"/>
              <w:end w:w="0" w:type="dxa"/>
            </w:tcMar>
            <w:tcMar>
              <w:start w:w="0" w:type="dxa"/>
              <w:end w:w="0" w:type="dxa"/>
            </w:tcMar>
          </w:tcPr>
          <w:p>
            <w:pPr>
              <w:autoSpaceDN w:val="0"/>
              <w:autoSpaceDE w:val="0"/>
              <w:widowControl/>
              <w:spacing w:line="178" w:lineRule="exact" w:before="108" w:after="0"/>
              <w:ind w:left="0" w:right="0" w:firstLine="0"/>
              <w:jc w:val="center"/>
            </w:pPr>
            <w:r>
              <w:rPr>
                <w:rFonts w:ascii="TimesNewRomanPSMT" w:hAnsi="TimesNewRomanPSMT" w:eastAsia="TimesNewRomanPSMT"/>
                <w:b w:val="0"/>
                <w:i w:val="0"/>
                <w:color w:val="000000"/>
                <w:sz w:val="16"/>
              </w:rPr>
              <w:t>6.1~</w:t>
            </w:r>
          </w:p>
        </w:tc>
        <w:tc>
          <w:tcPr>
            <w:tcW w:type="dxa" w:w="568"/>
            <w:vMerge w:val="restart"/>
            <w:tcBorders/>
            <w:tcMar>
              <w:start w:w="0" w:type="dxa"/>
              <w:end w:w="0" w:type="dxa"/>
            </w:tcMar>
            <w:tcMar>
              <w:start w:w="0" w:type="dxa"/>
              <w:end w:w="0" w:type="dxa"/>
            </w:tcMar>
          </w:tcPr>
          <w:p>
            <w:pPr>
              <w:autoSpaceDN w:val="0"/>
              <w:autoSpaceDE w:val="0"/>
              <w:widowControl/>
              <w:spacing w:line="178" w:lineRule="exact" w:before="108" w:after="0"/>
              <w:ind w:left="0" w:right="0" w:firstLine="0"/>
              <w:jc w:val="center"/>
            </w:pPr>
            <w:r>
              <w:rPr>
                <w:rFonts w:ascii="TimesNewRomanPSMT" w:hAnsi="TimesNewRomanPSMT" w:eastAsia="TimesNewRomanPSMT"/>
                <w:b w:val="0"/>
                <w:i w:val="0"/>
                <w:color w:val="000000"/>
                <w:sz w:val="16"/>
              </w:rPr>
              <w:t>6.4~</w:t>
            </w:r>
          </w:p>
        </w:tc>
        <w:tc>
          <w:tcPr>
            <w:tcW w:type="dxa" w:w="852"/>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0.19%~ </w:t>
            </w:r>
          </w:p>
        </w:tc>
        <w:tc>
          <w:tcPr>
            <w:tcW w:type="dxa" w:w="864"/>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0.17%~ </w:t>
            </w:r>
          </w:p>
        </w:tc>
        <w:tc>
          <w:tcPr>
            <w:tcW w:type="dxa" w:w="694"/>
            <w:vMerge w:val="restart"/>
            <w:tcBorders/>
            <w:tcMar>
              <w:start w:w="0" w:type="dxa"/>
              <w:end w:w="0" w:type="dxa"/>
            </w:tcMar>
            <w:tcMar>
              <w:start w:w="0" w:type="dxa"/>
              <w:end w:w="0" w:type="dxa"/>
            </w:tcMar>
          </w:tcPr>
          <w:p>
            <w:pPr>
              <w:autoSpaceDN w:val="0"/>
              <w:autoSpaceDE w:val="0"/>
              <w:widowControl/>
              <w:spacing w:line="216" w:lineRule="exact" w:before="82" w:after="0"/>
              <w:ind w:left="0" w:right="0" w:firstLine="0"/>
              <w:jc w:val="center"/>
            </w:pPr>
            <w:r>
              <w:rPr>
                <w:rFonts w:ascii="TimesNewRomanPSMT" w:hAnsi="TimesNewRomanPSMT" w:eastAsia="TimesNewRomanPSMT"/>
                <w:b w:val="0"/>
                <w:i w:val="0"/>
                <w:color w:val="000000"/>
                <w:sz w:val="16"/>
              </w:rPr>
              <w:t xml:space="preserve">0.40~ </w:t>
            </w:r>
          </w:p>
        </w:tc>
        <w:tc>
          <w:tcPr>
            <w:tcW w:type="dxa" w:w="853"/>
            <w:vMerge/>
            <w:tcBorders/>
          </w:tcPr>
          <w:p/>
        </w:tc>
        <w:tc>
          <w:tcPr>
            <w:tcW w:type="dxa" w:w="853"/>
            <w:vMerge/>
            <w:tcBorders/>
          </w:tcPr>
          <w:p/>
        </w:tc>
        <w:tc>
          <w:tcPr>
            <w:tcW w:type="dxa" w:w="853"/>
            <w:vMerge/>
            <w:tcBorders/>
          </w:tcPr>
          <w:p/>
        </w:tc>
      </w:tr>
      <w:tr>
        <w:trPr>
          <w:trHeight w:hRule="exact" w:val="276"/>
        </w:trPr>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853"/>
            <w:vMerge/>
            <w:tcBorders/>
          </w:tcPr>
          <w:p/>
        </w:tc>
        <w:tc>
          <w:tcPr>
            <w:tcW w:type="dxa" w:w="710"/>
            <w:vMerge w:val="restart"/>
            <w:tcBorders/>
            <w:tcMar>
              <w:start w:w="0" w:type="dxa"/>
              <w:end w:w="0" w:type="dxa"/>
            </w:tcMar>
            <w:tcMar>
              <w:start w:w="0" w:type="dxa"/>
              <w:end w:w="0" w:type="dxa"/>
            </w:tcMar>
          </w:tcPr>
          <w:p>
            <w:pPr>
              <w:autoSpaceDN w:val="0"/>
              <w:autoSpaceDE w:val="0"/>
              <w:widowControl/>
              <w:spacing w:line="280" w:lineRule="exact" w:before="168" w:after="0"/>
              <w:ind w:left="0" w:right="0" w:firstLine="0"/>
              <w:jc w:val="center"/>
            </w:pPr>
            <w:r>
              <w:rPr>
                <w:rFonts w:ascii="TimesNewRomanPSMT" w:hAnsi="TimesNewRomanPSMT" w:eastAsia="TimesNewRomanPSMT"/>
                <w:b w:val="0"/>
                <w:i w:val="0"/>
                <w:color w:val="000000"/>
                <w:sz w:val="21"/>
              </w:rPr>
              <w:t xml:space="preserve">/ </w:t>
            </w:r>
          </w:p>
        </w:tc>
        <w:tc>
          <w:tcPr>
            <w:tcW w:type="dxa" w:w="708"/>
            <w:vMerge w:val="restart"/>
            <w:tcBorders/>
            <w:tcMar>
              <w:start w:w="0" w:type="dxa"/>
              <w:end w:w="0" w:type="dxa"/>
            </w:tcMar>
            <w:tcMar>
              <w:start w:w="0" w:type="dxa"/>
              <w:end w:w="0" w:type="dxa"/>
            </w:tcMar>
          </w:tcPr>
          <w:p>
            <w:pPr>
              <w:autoSpaceDN w:val="0"/>
              <w:autoSpaceDE w:val="0"/>
              <w:widowControl/>
              <w:spacing w:line="280" w:lineRule="exact" w:before="168" w:after="0"/>
              <w:ind w:left="0" w:right="0" w:firstLine="0"/>
              <w:jc w:val="center"/>
            </w:pPr>
            <w:r>
              <w:rPr>
                <w:rFonts w:ascii="TimesNewRomanPSMT" w:hAnsi="TimesNewRomanPSMT" w:eastAsia="TimesNewRomanPSMT"/>
                <w:b w:val="0"/>
                <w:i w:val="0"/>
                <w:color w:val="000000"/>
                <w:sz w:val="21"/>
              </w:rPr>
              <w:t xml:space="preserve">/ </w:t>
            </w:r>
          </w:p>
        </w:tc>
        <w:tc>
          <w:tcPr>
            <w:tcW w:type="dxa" w:w="708"/>
            <w:vMerge w:val="restart"/>
            <w:tcBorders/>
            <w:tcMar>
              <w:start w:w="0" w:type="dxa"/>
              <w:end w:w="0" w:type="dxa"/>
            </w:tcMar>
            <w:tcMar>
              <w:start w:w="0" w:type="dxa"/>
              <w:end w:w="0" w:type="dxa"/>
            </w:tcMar>
          </w:tcPr>
          <w:p>
            <w:pPr>
              <w:autoSpaceDN w:val="0"/>
              <w:autoSpaceDE w:val="0"/>
              <w:widowControl/>
              <w:spacing w:line="280" w:lineRule="exact" w:before="168" w:after="0"/>
              <w:ind w:left="0" w:right="0" w:firstLine="0"/>
              <w:jc w:val="center"/>
            </w:pPr>
            <w:r>
              <w:rPr>
                <w:rFonts w:ascii="TimesNewRomanPSMT" w:hAnsi="TimesNewRomanPSMT" w:eastAsia="TimesNewRomanPSMT"/>
                <w:b w:val="0"/>
                <w:i w:val="0"/>
                <w:color w:val="000000"/>
                <w:sz w:val="21"/>
              </w:rPr>
              <w:t xml:space="preserve">/ </w:t>
            </w:r>
          </w:p>
        </w:tc>
      </w:tr>
      <w:tr>
        <w:trPr>
          <w:trHeight w:hRule="exact" w:val="340"/>
        </w:trPr>
        <w:tc>
          <w:tcPr>
            <w:tcW w:type="dxa" w:w="853"/>
            <w:vMerge/>
            <w:tcBorders/>
          </w:tcPr>
          <w:p/>
        </w:tc>
        <w:tc>
          <w:tcPr>
            <w:tcW w:type="dxa" w:w="1134"/>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16"/>
              </w:rPr>
              <w:t>黏土</w:t>
            </w:r>
          </w:p>
        </w:tc>
        <w:tc>
          <w:tcPr>
            <w:tcW w:type="dxa" w:w="853"/>
            <w:vMerge/>
            <w:tcBorders/>
          </w:tcPr>
          <w:p/>
        </w:tc>
        <w:tc>
          <w:tcPr>
            <w:tcW w:type="dxa" w:w="710"/>
            <w:tcBorders/>
            <w:tcMar>
              <w:start w:w="0" w:type="dxa"/>
              <w:end w:w="0" w:type="dxa"/>
            </w:tcMar>
          </w:tcPr>
          <w:p>
            <w:pPr>
              <w:autoSpaceDN w:val="0"/>
              <w:autoSpaceDE w:val="0"/>
              <w:widowControl/>
              <w:spacing w:line="214" w:lineRule="exact" w:before="126" w:after="0"/>
              <w:ind w:left="0" w:right="0" w:firstLine="0"/>
              <w:jc w:val="center"/>
            </w:pPr>
            <w:r>
              <w:rPr>
                <w:rFonts w:ascii="TimesNewRomanPSMT" w:hAnsi="TimesNewRomanPSMT" w:eastAsia="TimesNewRomanPSMT"/>
                <w:b w:val="0"/>
                <w:i w:val="0"/>
                <w:color w:val="000000"/>
                <w:sz w:val="16"/>
              </w:rPr>
              <w:t xml:space="preserve">1.56 </w:t>
            </w:r>
          </w:p>
        </w:tc>
        <w:tc>
          <w:tcPr>
            <w:tcW w:type="dxa" w:w="566"/>
            <w:tcBorders/>
            <w:tcMar>
              <w:start w:w="0" w:type="dxa"/>
              <w:end w:w="0" w:type="dxa"/>
            </w:tcMar>
          </w:tcPr>
          <w:p>
            <w:pPr>
              <w:autoSpaceDN w:val="0"/>
              <w:autoSpaceDE w:val="0"/>
              <w:widowControl/>
              <w:spacing w:line="214" w:lineRule="exact" w:before="126" w:after="0"/>
              <w:ind w:left="0" w:right="0" w:firstLine="0"/>
              <w:jc w:val="center"/>
            </w:pPr>
            <w:r>
              <w:rPr>
                <w:rFonts w:ascii="TimesNewRomanPSMT" w:hAnsi="TimesNewRomanPSMT" w:eastAsia="TimesNewRomanPSMT"/>
                <w:b w:val="0"/>
                <w:i w:val="0"/>
                <w:color w:val="000000"/>
                <w:sz w:val="16"/>
              </w:rPr>
              <w:t xml:space="preserve">20.7 </w:t>
            </w:r>
          </w:p>
        </w:tc>
        <w:tc>
          <w:tcPr>
            <w:tcW w:type="dxa" w:w="568"/>
            <w:tcBorders/>
            <w:tcMar>
              <w:start w:w="0" w:type="dxa"/>
              <w:end w:w="0" w:type="dxa"/>
            </w:tcMar>
          </w:tcPr>
          <w:p>
            <w:pPr>
              <w:autoSpaceDN w:val="0"/>
              <w:autoSpaceDE w:val="0"/>
              <w:widowControl/>
              <w:spacing w:line="214" w:lineRule="exact" w:before="126" w:after="0"/>
              <w:ind w:left="0" w:right="0" w:firstLine="0"/>
              <w:jc w:val="center"/>
            </w:pPr>
            <w:r>
              <w:rPr>
                <w:rFonts w:ascii="TimesNewRomanPSMT" w:hAnsi="TimesNewRomanPSMT" w:eastAsia="TimesNewRomanPSMT"/>
                <w:b w:val="0"/>
                <w:i w:val="0"/>
                <w:color w:val="000000"/>
                <w:sz w:val="16"/>
              </w:rPr>
              <w:t xml:space="preserve">77.3 </w:t>
            </w:r>
          </w:p>
        </w:tc>
        <w:tc>
          <w:tcPr>
            <w:tcW w:type="dxa" w:w="852"/>
            <w:tcBorders/>
            <w:tcMar>
              <w:start w:w="0" w:type="dxa"/>
              <w:end w:w="0" w:type="dxa"/>
            </w:tcMar>
          </w:tcPr>
          <w:p>
            <w:pPr>
              <w:autoSpaceDN w:val="0"/>
              <w:autoSpaceDE w:val="0"/>
              <w:widowControl/>
              <w:spacing w:line="214" w:lineRule="exact" w:before="126" w:after="0"/>
              <w:ind w:left="0" w:right="0" w:firstLine="0"/>
              <w:jc w:val="center"/>
            </w:pPr>
            <w:r>
              <w:rPr>
                <w:rFonts w:ascii="TimesNewRomanPSMT" w:hAnsi="TimesNewRomanPSMT" w:eastAsia="TimesNewRomanPSMT"/>
                <w:b w:val="0"/>
                <w:i w:val="0"/>
                <w:color w:val="000000"/>
                <w:sz w:val="16"/>
              </w:rPr>
              <w:t xml:space="preserve">0.66% </w:t>
            </w:r>
          </w:p>
        </w:tc>
        <w:tc>
          <w:tcPr>
            <w:tcW w:type="dxa" w:w="864"/>
            <w:tcBorders/>
            <w:tcMar>
              <w:start w:w="0" w:type="dxa"/>
              <w:end w:w="0" w:type="dxa"/>
            </w:tcMar>
          </w:tcPr>
          <w:p>
            <w:pPr>
              <w:autoSpaceDN w:val="0"/>
              <w:autoSpaceDE w:val="0"/>
              <w:widowControl/>
              <w:spacing w:line="214" w:lineRule="exact" w:before="126" w:after="0"/>
              <w:ind w:left="0" w:right="0" w:firstLine="0"/>
              <w:jc w:val="center"/>
            </w:pPr>
            <w:r>
              <w:rPr>
                <w:rFonts w:ascii="TimesNewRomanPSMT" w:hAnsi="TimesNewRomanPSMT" w:eastAsia="TimesNewRomanPSMT"/>
                <w:b w:val="0"/>
                <w:i w:val="0"/>
                <w:color w:val="000000"/>
                <w:sz w:val="16"/>
              </w:rPr>
              <w:t xml:space="preserve">1.15% </w:t>
            </w:r>
          </w:p>
        </w:tc>
        <w:tc>
          <w:tcPr>
            <w:tcW w:type="dxa" w:w="694"/>
            <w:tcBorders/>
            <w:tcMar>
              <w:start w:w="0" w:type="dxa"/>
              <w:end w:w="0" w:type="dxa"/>
            </w:tcMar>
          </w:tcPr>
          <w:p>
            <w:pPr>
              <w:autoSpaceDN w:val="0"/>
              <w:autoSpaceDE w:val="0"/>
              <w:widowControl/>
              <w:spacing w:line="214" w:lineRule="exact" w:before="126" w:after="0"/>
              <w:ind w:left="0" w:right="0" w:firstLine="0"/>
              <w:jc w:val="center"/>
            </w:pPr>
            <w:r>
              <w:rPr>
                <w:rFonts w:ascii="TimesNewRomanPSMT" w:hAnsi="TimesNewRomanPSMT" w:eastAsia="TimesNewRomanPSMT"/>
                <w:b w:val="0"/>
                <w:i w:val="0"/>
                <w:color w:val="000000"/>
                <w:sz w:val="16"/>
              </w:rPr>
              <w:t xml:space="preserve">3.30 </w:t>
            </w:r>
          </w:p>
        </w:tc>
        <w:tc>
          <w:tcPr>
            <w:tcW w:type="dxa" w:w="853"/>
            <w:vMerge/>
            <w:tcBorders/>
          </w:tcPr>
          <w:p/>
        </w:tc>
        <w:tc>
          <w:tcPr>
            <w:tcW w:type="dxa" w:w="853"/>
            <w:vMerge/>
            <w:tcBorders/>
          </w:tcPr>
          <w:p/>
        </w:tc>
        <w:tc>
          <w:tcPr>
            <w:tcW w:type="dxa" w:w="853"/>
            <w:vMerge/>
            <w:tcBorders/>
          </w:tcPr>
          <w:p/>
        </w:tc>
      </w:tr>
      <w:tr>
        <w:trPr>
          <w:trHeight w:hRule="exact" w:val="500"/>
        </w:trPr>
        <w:tc>
          <w:tcPr>
            <w:tcW w:type="dxa" w:w="100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72" w:lineRule="exact" w:before="360" w:after="0"/>
              <w:ind w:left="0" w:right="0" w:firstLine="0"/>
              <w:jc w:val="center"/>
            </w:pPr>
            <w:r>
              <w:rPr>
                <w:rFonts w:ascii="SimSun" w:hAnsi="SimSun" w:eastAsia="SimSun"/>
                <w:b w:val="0"/>
                <w:i w:val="0"/>
                <w:color w:val="000000"/>
                <w:sz w:val="16"/>
              </w:rPr>
              <w:t>长沙</w:t>
            </w:r>
            <w:r>
              <w:rPr>
                <w:rFonts w:ascii="TimesNewRomanPSMT" w:hAnsi="TimesNewRomanPSMT" w:eastAsia="TimesNewRomanPSMT"/>
                <w:b w:val="0"/>
                <w:i w:val="0"/>
                <w:color w:val="000000"/>
                <w:sz w:val="10"/>
              </w:rPr>
              <w:t>[82]</w:t>
            </w:r>
          </w:p>
        </w:tc>
        <w:tc>
          <w:tcPr>
            <w:tcW w:type="dxa" w:w="1134"/>
            <w:tcBorders/>
            <w:tcMar>
              <w:start w:w="0" w:type="dxa"/>
              <w:end w:w="0" w:type="dxa"/>
            </w:tcMar>
          </w:tcPr>
          <w:p>
            <w:pPr>
              <w:autoSpaceDN w:val="0"/>
              <w:autoSpaceDE w:val="0"/>
              <w:widowControl/>
              <w:spacing w:line="185" w:lineRule="auto" w:before="236" w:after="0"/>
              <w:ind w:left="0" w:right="0" w:firstLine="0"/>
              <w:jc w:val="center"/>
            </w:pPr>
            <w:r>
              <w:rPr>
                <w:rFonts w:ascii="SimSun" w:hAnsi="SimSun" w:eastAsia="SimSun"/>
                <w:b w:val="0"/>
                <w:i w:val="0"/>
                <w:color w:val="000000"/>
                <w:sz w:val="16"/>
              </w:rPr>
              <w:t>中风化泥质</w:t>
            </w:r>
          </w:p>
        </w:tc>
        <w:tc>
          <w:tcPr>
            <w:tcW w:type="dxa" w:w="70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4" w:lineRule="exact" w:before="404" w:after="0"/>
              <w:ind w:left="0" w:right="0" w:firstLine="0"/>
              <w:jc w:val="center"/>
            </w:pPr>
            <w:r>
              <w:rPr>
                <w:rFonts w:ascii="TimesNewRomanPSMT" w:hAnsi="TimesNewRomanPSMT" w:eastAsia="TimesNewRomanPSMT"/>
                <w:b w:val="0"/>
                <w:i w:val="0"/>
                <w:color w:val="000000"/>
                <w:sz w:val="16"/>
              </w:rPr>
              <w:t xml:space="preserve">8 </w:t>
            </w:r>
          </w:p>
        </w:tc>
        <w:tc>
          <w:tcPr>
            <w:tcW w:type="dxa" w:w="710"/>
            <w:tcBorders/>
            <w:tcMar>
              <w:start w:w="0" w:type="dxa"/>
              <w:end w:w="0" w:type="dxa"/>
            </w:tcMar>
          </w:tcPr>
          <w:p>
            <w:pPr>
              <w:autoSpaceDN w:val="0"/>
              <w:autoSpaceDE w:val="0"/>
              <w:widowControl/>
              <w:spacing w:line="214" w:lineRule="exact" w:before="204" w:after="0"/>
              <w:ind w:left="0" w:right="0" w:firstLine="0"/>
              <w:jc w:val="center"/>
            </w:pPr>
            <w:r>
              <w:rPr>
                <w:rFonts w:ascii="TimesNewRomanPSMT" w:hAnsi="TimesNewRomanPSMT" w:eastAsia="TimesNewRomanPSMT"/>
                <w:b w:val="0"/>
                <w:i w:val="0"/>
                <w:color w:val="000000"/>
                <w:sz w:val="16"/>
              </w:rPr>
              <w:t xml:space="preserve">2.06~ </w:t>
            </w:r>
          </w:p>
        </w:tc>
        <w:tc>
          <w:tcPr>
            <w:tcW w:type="dxa" w:w="566"/>
            <w:tcBorders/>
            <w:tcMar>
              <w:start w:w="0" w:type="dxa"/>
              <w:end w:w="0" w:type="dxa"/>
            </w:tcMar>
          </w:tcPr>
          <w:p>
            <w:pPr>
              <w:autoSpaceDN w:val="0"/>
              <w:autoSpaceDE w:val="0"/>
              <w:widowControl/>
              <w:spacing w:line="178" w:lineRule="exact" w:before="230" w:after="0"/>
              <w:ind w:left="0" w:right="0" w:firstLine="0"/>
              <w:jc w:val="center"/>
            </w:pPr>
            <w:r>
              <w:rPr>
                <w:rFonts w:ascii="TimesNewRomanPSMT" w:hAnsi="TimesNewRomanPSMT" w:eastAsia="TimesNewRomanPSMT"/>
                <w:b w:val="0"/>
                <w:i w:val="0"/>
                <w:color w:val="000000"/>
                <w:sz w:val="16"/>
              </w:rPr>
              <w:t>7.3~</w:t>
            </w:r>
          </w:p>
        </w:tc>
        <w:tc>
          <w:tcPr>
            <w:tcW w:type="dxa" w:w="568"/>
            <w:tcBorders/>
            <w:tcMar>
              <w:start w:w="0" w:type="dxa"/>
              <w:end w:w="0" w:type="dxa"/>
            </w:tcMar>
          </w:tcPr>
          <w:p>
            <w:pPr>
              <w:autoSpaceDN w:val="0"/>
              <w:autoSpaceDE w:val="0"/>
              <w:widowControl/>
              <w:spacing w:line="178" w:lineRule="exact" w:before="230" w:after="0"/>
              <w:ind w:left="0" w:right="0" w:firstLine="0"/>
              <w:jc w:val="center"/>
            </w:pPr>
            <w:r>
              <w:rPr>
                <w:rFonts w:ascii="TimesNewRomanPSMT" w:hAnsi="TimesNewRomanPSMT" w:eastAsia="TimesNewRomanPSMT"/>
                <w:b w:val="0"/>
                <w:i w:val="0"/>
                <w:color w:val="000000"/>
                <w:sz w:val="16"/>
              </w:rPr>
              <w:t>3.5~</w:t>
            </w:r>
          </w:p>
        </w:tc>
        <w:tc>
          <w:tcPr>
            <w:tcW w:type="dxa" w:w="852"/>
            <w:tcBorders/>
            <w:tcMar>
              <w:start w:w="0" w:type="dxa"/>
              <w:end w:w="0" w:type="dxa"/>
            </w:tcMar>
          </w:tcPr>
          <w:p>
            <w:pPr>
              <w:autoSpaceDN w:val="0"/>
              <w:autoSpaceDE w:val="0"/>
              <w:widowControl/>
              <w:spacing w:line="214" w:lineRule="exact" w:before="204" w:after="0"/>
              <w:ind w:left="0" w:right="0" w:firstLine="0"/>
              <w:jc w:val="center"/>
            </w:pPr>
            <w:r>
              <w:rPr>
                <w:rFonts w:ascii="TimesNewRomanPSMT" w:hAnsi="TimesNewRomanPSMT" w:eastAsia="TimesNewRomanPSMT"/>
                <w:b w:val="0"/>
                <w:i w:val="0"/>
                <w:color w:val="000000"/>
                <w:sz w:val="16"/>
              </w:rPr>
              <w:t xml:space="preserve">0.64%~ </w:t>
            </w:r>
          </w:p>
        </w:tc>
        <w:tc>
          <w:tcPr>
            <w:tcW w:type="dxa" w:w="864"/>
            <w:tcBorders/>
            <w:tcMar>
              <w:start w:w="0" w:type="dxa"/>
              <w:end w:w="0" w:type="dxa"/>
            </w:tcMar>
          </w:tcPr>
          <w:p>
            <w:pPr>
              <w:autoSpaceDN w:val="0"/>
              <w:autoSpaceDE w:val="0"/>
              <w:widowControl/>
              <w:spacing w:line="214" w:lineRule="exact" w:before="204" w:after="0"/>
              <w:ind w:left="0" w:right="0" w:firstLine="0"/>
              <w:jc w:val="center"/>
            </w:pPr>
            <w:r>
              <w:rPr>
                <w:rFonts w:ascii="TimesNewRomanPSMT" w:hAnsi="TimesNewRomanPSMT" w:eastAsia="TimesNewRomanPSMT"/>
                <w:b w:val="0"/>
                <w:i w:val="0"/>
                <w:color w:val="000000"/>
                <w:sz w:val="16"/>
              </w:rPr>
              <w:t xml:space="preserve">0.59%~ </w:t>
            </w:r>
          </w:p>
        </w:tc>
        <w:tc>
          <w:tcPr>
            <w:tcW w:type="dxa" w:w="694"/>
            <w:tcBorders/>
            <w:tcMar>
              <w:start w:w="0" w:type="dxa"/>
              <w:end w:w="0" w:type="dxa"/>
            </w:tcMar>
          </w:tcPr>
          <w:p>
            <w:pPr>
              <w:autoSpaceDN w:val="0"/>
              <w:autoSpaceDE w:val="0"/>
              <w:widowControl/>
              <w:spacing w:line="214" w:lineRule="exact" w:before="204" w:after="0"/>
              <w:ind w:left="0" w:right="0" w:firstLine="0"/>
              <w:jc w:val="center"/>
            </w:pPr>
            <w:r>
              <w:rPr>
                <w:rFonts w:ascii="TimesNewRomanPSMT" w:hAnsi="TimesNewRomanPSMT" w:eastAsia="TimesNewRomanPSMT"/>
                <w:b w:val="0"/>
                <w:i w:val="0"/>
                <w:color w:val="000000"/>
                <w:sz w:val="16"/>
              </w:rPr>
              <w:t xml:space="preserve">0.81~ </w:t>
            </w:r>
          </w:p>
        </w:tc>
        <w:tc>
          <w:tcPr>
            <w:tcW w:type="dxa" w:w="710"/>
            <w:tcBorders/>
            <w:tcMar>
              <w:start w:w="0" w:type="dxa"/>
              <w:end w:w="0" w:type="dxa"/>
            </w:tcMar>
          </w:tcPr>
          <w:p>
            <w:pPr>
              <w:autoSpaceDN w:val="0"/>
              <w:autoSpaceDE w:val="0"/>
              <w:widowControl/>
              <w:spacing w:line="214" w:lineRule="exact" w:before="204" w:after="0"/>
              <w:ind w:left="0" w:right="0" w:firstLine="0"/>
              <w:jc w:val="center"/>
            </w:pPr>
            <w:r>
              <w:rPr>
                <w:rFonts w:ascii="TimesNewRomanPSMT" w:hAnsi="TimesNewRomanPSMT" w:eastAsia="TimesNewRomanPSMT"/>
                <w:b w:val="0"/>
                <w:i w:val="0"/>
                <w:color w:val="000000"/>
                <w:sz w:val="16"/>
              </w:rPr>
              <w:t xml:space="preserve">0.34~ </w:t>
            </w:r>
          </w:p>
        </w:tc>
        <w:tc>
          <w:tcPr>
            <w:tcW w:type="dxa" w:w="708"/>
            <w:tcBorders/>
            <w:tcMar>
              <w:start w:w="0" w:type="dxa"/>
              <w:end w:w="0" w:type="dxa"/>
            </w:tcMar>
          </w:tcPr>
          <w:p>
            <w:pPr>
              <w:autoSpaceDN w:val="0"/>
              <w:autoSpaceDE w:val="0"/>
              <w:widowControl/>
              <w:spacing w:line="214" w:lineRule="exact" w:before="204" w:after="0"/>
              <w:ind w:left="0" w:right="0" w:firstLine="0"/>
              <w:jc w:val="center"/>
            </w:pPr>
            <w:r>
              <w:rPr>
                <w:rFonts w:ascii="TimesNewRomanPSMT" w:hAnsi="TimesNewRomanPSMT" w:eastAsia="TimesNewRomanPSMT"/>
                <w:b w:val="0"/>
                <w:i w:val="0"/>
                <w:color w:val="000000"/>
                <w:sz w:val="16"/>
              </w:rPr>
              <w:t xml:space="preserve">0.28~ </w:t>
            </w:r>
          </w:p>
        </w:tc>
        <w:tc>
          <w:tcPr>
            <w:tcW w:type="dxa" w:w="708"/>
            <w:tcBorders/>
            <w:tcMar>
              <w:start w:w="0" w:type="dxa"/>
              <w:end w:w="0" w:type="dxa"/>
            </w:tcMar>
          </w:tcPr>
          <w:p>
            <w:pPr>
              <w:autoSpaceDN w:val="0"/>
              <w:autoSpaceDE w:val="0"/>
              <w:widowControl/>
              <w:spacing w:line="214" w:lineRule="exact" w:before="204" w:after="0"/>
              <w:ind w:left="0" w:right="0" w:firstLine="0"/>
              <w:jc w:val="center"/>
            </w:pPr>
            <w:r>
              <w:rPr>
                <w:rFonts w:ascii="TimesNewRomanPSMT" w:hAnsi="TimesNewRomanPSMT" w:eastAsia="TimesNewRomanPSMT"/>
                <w:b w:val="0"/>
                <w:i w:val="0"/>
                <w:color w:val="000000"/>
                <w:sz w:val="16"/>
              </w:rPr>
              <w:t xml:space="preserve">0.89~ </w:t>
            </w:r>
          </w:p>
        </w:tc>
      </w:tr>
      <w:tr>
        <w:trPr>
          <w:trHeight w:hRule="exact" w:val="368"/>
        </w:trPr>
        <w:tc>
          <w:tcPr>
            <w:tcW w:type="dxa" w:w="853"/>
            <w:vMerge/>
            <w:tcBorders>
              <w:bottom w:sz="11.199999999999818" w:val="single" w:color="#000000"/>
            </w:tcBorders>
          </w:tcPr>
          <w:p/>
        </w:tc>
        <w:tc>
          <w:tcPr>
            <w:tcW w:type="dxa" w:w="1134"/>
            <w:tcBorders>
              <w:bottom w:sz="11.199999999999818" w:val="single" w:color="#000000"/>
            </w:tcBorders>
            <w:tcMar>
              <w:start w:w="0" w:type="dxa"/>
              <w:end w:w="0" w:type="dxa"/>
            </w:tcMar>
          </w:tcPr>
          <w:p>
            <w:pPr>
              <w:autoSpaceDN w:val="0"/>
              <w:autoSpaceDE w:val="0"/>
              <w:widowControl/>
              <w:spacing w:line="185" w:lineRule="auto" w:before="136" w:after="0"/>
              <w:ind w:left="0" w:right="0" w:firstLine="0"/>
              <w:jc w:val="center"/>
            </w:pPr>
            <w:r>
              <w:rPr>
                <w:rFonts w:ascii="SimSun" w:hAnsi="SimSun" w:eastAsia="SimSun"/>
                <w:b w:val="0"/>
                <w:i w:val="0"/>
                <w:color w:val="000000"/>
                <w:sz w:val="16"/>
              </w:rPr>
              <w:t>粉砂岩</w:t>
            </w:r>
          </w:p>
        </w:tc>
        <w:tc>
          <w:tcPr>
            <w:tcW w:type="dxa" w:w="853"/>
            <w:vMerge/>
            <w:tcBorders>
              <w:bottom w:sz="11.199999999999818" w:val="single" w:color="#000000"/>
            </w:tcBorders>
          </w:tcPr>
          <w:p/>
        </w:tc>
        <w:tc>
          <w:tcPr>
            <w:tcW w:type="dxa" w:w="710"/>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4.04 </w:t>
            </w:r>
          </w:p>
        </w:tc>
        <w:tc>
          <w:tcPr>
            <w:tcW w:type="dxa" w:w="566"/>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16.6 </w:t>
            </w:r>
          </w:p>
        </w:tc>
        <w:tc>
          <w:tcPr>
            <w:tcW w:type="dxa" w:w="568"/>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24.1 </w:t>
            </w:r>
          </w:p>
        </w:tc>
        <w:tc>
          <w:tcPr>
            <w:tcW w:type="dxa" w:w="852"/>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1.39% </w:t>
            </w:r>
          </w:p>
        </w:tc>
        <w:tc>
          <w:tcPr>
            <w:tcW w:type="dxa" w:w="864"/>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1.17% </w:t>
            </w:r>
          </w:p>
        </w:tc>
        <w:tc>
          <w:tcPr>
            <w:tcW w:type="dxa" w:w="694"/>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1.30 </w:t>
            </w:r>
          </w:p>
        </w:tc>
        <w:tc>
          <w:tcPr>
            <w:tcW w:type="dxa" w:w="710"/>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0.52 </w:t>
            </w:r>
          </w:p>
        </w:tc>
        <w:tc>
          <w:tcPr>
            <w:tcW w:type="dxa" w:w="708"/>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0.59 </w:t>
            </w:r>
          </w:p>
        </w:tc>
        <w:tc>
          <w:tcPr>
            <w:tcW w:type="dxa" w:w="708"/>
            <w:tcBorders>
              <w:bottom w:sz="11.199999999999818" w:val="single" w:color="#000000"/>
            </w:tcBorders>
            <w:tcMar>
              <w:start w:w="0" w:type="dxa"/>
              <w:end w:w="0" w:type="dxa"/>
            </w:tcMar>
          </w:tcPr>
          <w:p>
            <w:pPr>
              <w:autoSpaceDN w:val="0"/>
              <w:autoSpaceDE w:val="0"/>
              <w:widowControl/>
              <w:spacing w:line="214" w:lineRule="exact" w:before="106" w:after="0"/>
              <w:ind w:left="0" w:right="0" w:firstLine="0"/>
              <w:jc w:val="center"/>
            </w:pPr>
            <w:r>
              <w:rPr>
                <w:rFonts w:ascii="TimesNewRomanPSMT" w:hAnsi="TimesNewRomanPSMT" w:eastAsia="TimesNewRomanPSMT"/>
                <w:b w:val="0"/>
                <w:i w:val="0"/>
                <w:color w:val="000000"/>
                <w:sz w:val="16"/>
              </w:rPr>
              <w:t xml:space="preserve">1.13 </w:t>
            </w:r>
          </w:p>
        </w:tc>
      </w:tr>
    </w:tbl>
    <w:p>
      <w:pPr>
        <w:autoSpaceDN w:val="0"/>
        <w:tabs>
          <w:tab w:pos="1478" w:val="left"/>
          <w:tab w:pos="5444" w:val="left"/>
        </w:tabs>
        <w:autoSpaceDE w:val="0"/>
        <w:widowControl/>
        <w:spacing w:line="488" w:lineRule="exact" w:before="236" w:after="0"/>
        <w:ind w:left="998" w:right="144" w:firstLine="0"/>
        <w:jc w:val="left"/>
      </w:pPr>
      <w:r>
        <w:rPr>
          <w:rFonts w:ascii="TimesNewRomanPSMT" w:hAnsi="TimesNewRomanPSMT" w:eastAsia="TimesNewRomanPSMT"/>
          <w:b w:val="0"/>
          <w:i w:val="0"/>
          <w:color w:val="000000"/>
          <w:sz w:val="24"/>
        </w:rPr>
        <w:t xml:space="preserve">3.2.4.1 </w:t>
      </w:r>
      <w:r>
        <w:rPr>
          <w:rFonts w:ascii="SimSun" w:hAnsi="SimSun" w:eastAsia="SimSun"/>
          <w:b w:val="0"/>
          <w:i w:val="0"/>
          <w:color w:val="000000"/>
          <w:sz w:val="24"/>
        </w:rPr>
        <w:t>地表沉降最大值与土体损失率及沉降槽宽度系数的关系</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3-13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3-14</w:t>
      </w:r>
      <w:r>
        <w:rPr>
          <w:rFonts w:ascii="SimSun" w:hAnsi="SimSun" w:eastAsia="SimSun"/>
          <w:b w:val="0"/>
          <w:i w:val="0"/>
          <w:color w:val="000000"/>
          <w:sz w:val="24"/>
        </w:rPr>
        <w:t xml:space="preserve"> 所示，为地表沉降最大值随土体损失率及地表沉降槽宽度系数的</w:t>
      </w:r>
      <w:r>
        <w:rPr>
          <w:rFonts w:ascii="SimSun" w:hAnsi="SimSun" w:eastAsia="SimSun"/>
          <w:b w:val="0"/>
          <w:i w:val="0"/>
          <w:color w:val="000000"/>
          <w:sz w:val="24"/>
        </w:rPr>
        <w:t>变化情况。从图中可以看出，随土体损失率的增加，地表最大沉降值逐渐增加，两者之</w:t>
      </w:r>
      <w:r>
        <w:rPr>
          <w:rFonts w:ascii="SimSun" w:hAnsi="SimSun" w:eastAsia="SimSun"/>
          <w:b w:val="0"/>
          <w:i w:val="0"/>
          <w:color w:val="000000"/>
          <w:sz w:val="24"/>
        </w:rPr>
        <w:t>间具有一定的线性关系，但数据仍然具有一定离散性，主要是由于收集的数据来自于不</w:t>
      </w:r>
      <w:r>
        <w:rPr>
          <w:rFonts w:ascii="SimSun" w:hAnsi="SimSun" w:eastAsia="SimSun"/>
          <w:b w:val="0"/>
          <w:i w:val="0"/>
          <w:color w:val="000000"/>
          <w:sz w:val="24"/>
        </w:rPr>
        <w:t>同地区的不同工程，其施工水平、地层条件等存在差异所致，此外，先行线和后行线地</w:t>
      </w:r>
      <w:r>
        <w:rPr>
          <w:rFonts w:ascii="SimSun" w:hAnsi="SimSun" w:eastAsia="SimSun"/>
          <w:b w:val="0"/>
          <w:i w:val="0"/>
          <w:color w:val="000000"/>
          <w:sz w:val="24"/>
        </w:rPr>
        <w:t>表沉降最大值与土体损失率的关系大致相同；地表最大沉降值与地表沉降槽宽度系数相</w:t>
      </w:r>
      <w:r>
        <w:tab/>
      </w:r>
      <w:r>
        <w:rPr>
          <w:rFonts w:ascii="TimesNewRomanPSMT" w:hAnsi="TimesNewRomanPSMT" w:eastAsia="TimesNewRomanPSMT"/>
          <w:b w:val="0"/>
          <w:i w:val="0"/>
          <w:color w:val="000000"/>
          <w:sz w:val="18"/>
        </w:rPr>
        <w:t xml:space="preserve">51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62" name="Picture 4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3" name="Picture 4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52"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1181100</wp:posOffset>
            </wp:positionV>
            <wp:extent cx="2146300" cy="19939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2146300" cy="1993900"/>
                    </a:xfrm>
                    <a:prstGeom prst="rect"/>
                  </pic:spPr>
                </pic:pic>
              </a:graphicData>
            </a:graphic>
          </wp:anchor>
        </w:drawing>
      </w:r>
    </w:p>
    <w:p>
      <w:pPr>
        <w:autoSpaceDN w:val="0"/>
        <w:autoSpaceDE w:val="0"/>
        <w:widowControl/>
        <w:spacing w:line="185" w:lineRule="auto" w:before="0" w:after="0"/>
        <w:ind w:left="0" w:right="3776" w:firstLine="0"/>
        <w:jc w:val="right"/>
      </w:pPr>
      <w:r>
        <w:rPr>
          <w:rFonts w:ascii="SimSun" w:hAnsi="SimSun" w:eastAsia="SimSun"/>
          <w:b w:val="0"/>
          <w:i w:val="0"/>
          <w:color w:val="000000"/>
          <w:sz w:val="18"/>
        </w:rPr>
        <w:t>东南大学硕士学位论文</w:t>
      </w:r>
    </w:p>
    <w:p>
      <w:pPr>
        <w:autoSpaceDN w:val="0"/>
        <w:autoSpaceDE w:val="0"/>
        <w:widowControl/>
        <w:spacing w:line="185" w:lineRule="auto" w:before="300" w:after="158"/>
        <w:ind w:left="998" w:right="0" w:firstLine="0"/>
        <w:jc w:val="left"/>
      </w:pPr>
      <w:r>
        <w:rPr>
          <w:rFonts w:ascii="SimSun" w:hAnsi="SimSun" w:eastAsia="SimSun"/>
          <w:b w:val="0"/>
          <w:i w:val="0"/>
          <w:color w:val="000000"/>
          <w:sz w:val="24"/>
        </w:rPr>
        <w:t>关性不明显，这可能是由于收集的数据来自于不同工程，且隧道埋深差异较大所致。</w:t>
      </w:r>
    </w:p>
    <w:tbl>
      <w:tblPr>
        <w:tblW w:type="auto" w:w="0"/>
        <w:tblLayout w:type="fixed"/>
        <w:tblLook w:firstColumn="1" w:firstRow="1" w:lastColumn="0" w:lastRow="0" w:noHBand="0" w:noVBand="1" w:val="04A0"/>
        <w:tblInd w:w="620.0" w:type="dxa"/>
      </w:tblPr>
      <w:tblGrid>
        <w:gridCol w:w="1021"/>
        <w:gridCol w:w="1021"/>
        <w:gridCol w:w="1021"/>
        <w:gridCol w:w="1021"/>
        <w:gridCol w:w="1021"/>
        <w:gridCol w:w="1021"/>
        <w:gridCol w:w="1021"/>
        <w:gridCol w:w="1021"/>
        <w:gridCol w:w="1021"/>
        <w:gridCol w:w="1021"/>
      </w:tblGrid>
      <w:tr>
        <w:trPr>
          <w:trHeight w:hRule="exact" w:val="242"/>
        </w:trPr>
        <w:tc>
          <w:tcPr>
            <w:tcW w:type="dxa" w:w="9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44" w:after="0"/>
              <w:ind w:left="0" w:right="788" w:firstLine="0"/>
              <w:jc w:val="right"/>
            </w:pPr>
            <w:r>
              <w:rPr>
                <w:w w:val="101.65910159840304"/>
                <w:rFonts w:ascii="SimSun" w:hAnsi="SimSun" w:eastAsia="SimSun"/>
                <w:b w:val="0"/>
                <w:i w:val="0"/>
                <w:color w:val="000000"/>
                <w:sz w:val="17"/>
              </w:rPr>
              <w:t>地表最大沉降值</w:t>
            </w:r>
            <w:r>
              <w:rPr>
                <w:w w:val="101.65910159840304"/>
                <w:rFonts w:ascii="Times New Roman" w:hAnsi="Times New Roman" w:eastAsia="Times New Roman"/>
                <w:b w:val="0"/>
                <w:i/>
                <w:color w:val="000000"/>
                <w:sz w:val="17"/>
              </w:rPr>
              <w:t>S</w:t>
            </w:r>
            <w:r>
              <w:rPr>
                <w:w w:val="98.57784907023111"/>
                <w:rFonts w:ascii="TimesNewRomanPSMT" w:hAnsi="TimesNewRomanPSMT" w:eastAsia="TimesNewRomanPSMT"/>
                <w:b w:val="0"/>
                <w:i w:val="0"/>
                <w:color w:val="000000"/>
                <w:sz w:val="12"/>
              </w:rPr>
              <w:t>max</w:t>
            </w:r>
            <w:r>
              <w:rPr>
                <w:w w:val="101.65910159840304"/>
                <w:rFonts w:ascii="TimesNewRomanPSMT" w:hAnsi="TimesNewRomanPSMT" w:eastAsia="TimesNewRomanPSMT"/>
                <w:b w:val="0"/>
                <w:i w:val="0"/>
                <w:color w:val="000000"/>
                <w:sz w:val="17"/>
              </w:rPr>
              <w:t>/mm</w:t>
            </w:r>
          </w:p>
        </w:tc>
        <w:tc>
          <w:tcPr>
            <w:tcW w:type="dxa" w:w="340"/>
            <w:vMerge w:val="restart"/>
            <w:tcBorders/>
            <w:tcMar>
              <w:start w:w="0" w:type="dxa"/>
              <w:end w:w="0" w:type="dxa"/>
            </w:tcMar>
            <w:tcMar>
              <w:start w:w="0" w:type="dxa"/>
              <w:end w:w="0" w:type="dxa"/>
            </w:tcMar>
          </w:tcPr>
          <w:p>
            <w:pPr>
              <w:autoSpaceDN w:val="0"/>
              <w:autoSpaceDE w:val="0"/>
              <w:widowControl/>
              <w:spacing w:line="238" w:lineRule="exact" w:before="272" w:after="0"/>
              <w:ind w:left="14" w:right="0" w:firstLine="0"/>
              <w:jc w:val="left"/>
            </w:pPr>
            <w:r>
              <w:rPr>
                <w:w w:val="101.65910159840304"/>
                <w:rFonts w:ascii="TimesNewRomanPSMT" w:hAnsi="TimesNewRomanPSMT" w:eastAsia="TimesNewRomanPSMT"/>
                <w:b w:val="0"/>
                <w:i w:val="0"/>
                <w:color w:val="000000"/>
                <w:sz w:val="17"/>
              </w:rPr>
              <w:t>80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280" w:after="0"/>
              <w:ind w:left="0" w:right="0" w:firstLine="0"/>
              <w:jc w:val="center"/>
            </w:pPr>
            <w:r>
              <w:rPr>
                <w:w w:val="101.65910159840304"/>
                <w:rFonts w:ascii="TimesNewRomanPSMT" w:hAnsi="TimesNewRomanPSMT" w:eastAsia="TimesNewRomanPSMT"/>
                <w:b w:val="0"/>
                <w:i w:val="0"/>
                <w:color w:val="000000"/>
                <w:sz w:val="17"/>
              </w:rPr>
              <w:t>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280" w:after="0"/>
              <w:ind w:left="0" w:right="0" w:firstLine="0"/>
              <w:jc w:val="center"/>
            </w:pPr>
            <w:r>
              <w:rPr>
                <w:w w:val="101.65910159840304"/>
                <w:rFonts w:ascii="TimesNewRomanPSMT" w:hAnsi="TimesNewRomanPSMT" w:eastAsia="TimesNewRomanPSMT"/>
                <w:b w:val="0"/>
                <w:i w:val="0"/>
                <w:color w:val="000000"/>
                <w:sz w:val="17"/>
              </w:rPr>
              <w:t>1</w:t>
            </w:r>
          </w:p>
        </w:tc>
        <w:tc>
          <w:tcPr>
            <w:tcW w:type="dxa" w:w="1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12" w:after="0"/>
              <w:ind w:left="182" w:right="0" w:firstLine="0"/>
              <w:jc w:val="left"/>
            </w:pPr>
            <w:r>
              <w:rPr>
                <w:rFonts w:ascii="Times New Roman" w:hAnsi="Times New Roman" w:eastAsia="Times New Roman"/>
                <w:b w:val="0"/>
                <w:i/>
                <w:color w:val="000000"/>
                <w:sz w:val="15"/>
              </w:rPr>
              <w:t>S</w:t>
            </w:r>
            <w:r>
              <w:rPr>
                <w:rFonts w:ascii="TimesNewRomanPSMT" w:hAnsi="TimesNewRomanPSMT" w:eastAsia="TimesNewRomanPSMT"/>
                <w:b w:val="0"/>
                <w:i w:val="0"/>
                <w:color w:val="000000"/>
                <w:sz w:val="10"/>
              </w:rPr>
              <w:t>max</w:t>
            </w:r>
            <w:r>
              <w:rPr>
                <w:rFonts w:ascii="TimesNewRomanPSMT" w:hAnsi="TimesNewRomanPSMT" w:eastAsia="TimesNewRomanPSMT"/>
                <w:b w:val="0"/>
                <w:i w:val="0"/>
                <w:color w:val="000000"/>
                <w:sz w:val="15"/>
              </w:rPr>
              <w:t>=12.09</w:t>
            </w:r>
            <w:r>
              <w:rPr>
                <w:rFonts w:ascii="Symbol" w:hAnsi="Symbol" w:eastAsia="Symbol"/>
                <w:b w:val="0"/>
                <w:i w:val="0"/>
                <w:color w:val="000000"/>
                <w:sz w:val="15"/>
              </w:rPr>
              <w:t></w:t>
            </w:r>
            <w:r>
              <w:rPr>
                <w:rFonts w:ascii="TimesNewRomanPSMT" w:hAnsi="TimesNewRomanPSMT" w:eastAsia="TimesNewRomanPSMT"/>
                <w:b w:val="0"/>
                <w:i w:val="0"/>
                <w:color w:val="000000"/>
                <w:sz w:val="15"/>
              </w:rPr>
              <w:t>+5.14</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280" w:after="0"/>
              <w:ind w:left="0" w:right="70" w:firstLine="0"/>
              <w:jc w:val="right"/>
            </w:pPr>
            <w:r>
              <w:rPr>
                <w:w w:val="101.65910159840304"/>
                <w:rFonts w:ascii="TimesNewRomanPSMT" w:hAnsi="TimesNewRomanPSMT" w:eastAsia="TimesNewRomanPSMT"/>
                <w:b w:val="0"/>
                <w:i w:val="0"/>
                <w:color w:val="000000"/>
                <w:sz w:val="17"/>
              </w:rPr>
              <w:t>5</w:t>
            </w:r>
          </w:p>
        </w:tc>
        <w:tc>
          <w:tcPr>
            <w:tcW w:type="dxa" w:w="660"/>
            <w:tcBorders/>
            <w:tcMar>
              <w:start w:w="0" w:type="dxa"/>
              <w:end w:w="0" w:type="dxa"/>
            </w:tcMar>
          </w:tcPr>
          <w:p>
            <w:pPr>
              <w:autoSpaceDN w:val="0"/>
              <w:autoSpaceDE w:val="0"/>
              <w:widowControl/>
              <w:spacing w:line="187" w:lineRule="auto" w:before="60" w:after="0"/>
              <w:ind w:left="0" w:right="0" w:firstLine="0"/>
              <w:jc w:val="center"/>
            </w:pPr>
            <w:r>
              <w:rPr>
                <w:w w:val="101.65910159840304"/>
                <w:rFonts w:ascii="SimSun" w:hAnsi="SimSun" w:eastAsia="SimSun"/>
                <w:b w:val="0"/>
                <w:i w:val="0"/>
                <w:color w:val="000000"/>
                <w:sz w:val="17"/>
              </w:rPr>
              <w:t>后行线</w:t>
            </w:r>
          </w:p>
        </w:tc>
        <w:tc>
          <w:tcPr>
            <w:tcW w:type="dxa" w:w="4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94" w:after="0"/>
              <w:ind w:left="0" w:right="494" w:firstLine="0"/>
              <w:jc w:val="right"/>
            </w:pPr>
            <w:r>
              <w:rPr>
                <w:w w:val="101.47669175091912"/>
                <w:rFonts w:ascii="SimSun" w:hAnsi="SimSun" w:eastAsia="SimSun"/>
                <w:b w:val="0"/>
                <w:i w:val="0"/>
                <w:color w:val="000000"/>
                <w:sz w:val="17"/>
              </w:rPr>
              <w:t>先行线</w:t>
            </w:r>
          </w:p>
          <w:p>
            <w:pPr>
              <w:autoSpaceDN w:val="0"/>
              <w:autoSpaceDE w:val="0"/>
              <w:widowControl/>
              <w:spacing w:line="312" w:lineRule="exact" w:before="1178" w:after="0"/>
              <w:ind w:left="288" w:right="3886" w:firstLine="0"/>
              <w:jc w:val="right"/>
            </w:pPr>
            <w:r>
              <w:rPr>
                <w:w w:val="101.47669175091912"/>
                <w:rFonts w:ascii="TimesNewRomanPSMT" w:hAnsi="TimesNewRomanPSMT" w:eastAsia="TimesNewRomanPSMT"/>
                <w:b w:val="0"/>
                <w:i w:val="0"/>
                <w:color w:val="000000"/>
                <w:sz w:val="17"/>
              </w:rPr>
              <w:t xml:space="preserve">-10 </w:t>
            </w:r>
            <w:r>
              <w:br/>
            </w:r>
            <w:r>
              <w:rPr>
                <w:w w:val="101.47669175091912"/>
                <w:rFonts w:ascii="TimesNewRomanPSMT" w:hAnsi="TimesNewRomanPSMT" w:eastAsia="TimesNewRomanPSMT"/>
                <w:b w:val="0"/>
                <w:i w:val="0"/>
                <w:color w:val="000000"/>
                <w:sz w:val="17"/>
              </w:rPr>
              <w:t xml:space="preserve">40 </w:t>
            </w:r>
            <w:r>
              <w:br/>
            </w:r>
            <w:r>
              <w:rPr>
                <w:w w:val="101.47669175091912"/>
                <w:rFonts w:ascii="TimesNewRomanPSMT" w:hAnsi="TimesNewRomanPSMT" w:eastAsia="TimesNewRomanPSMT"/>
                <w:b w:val="0"/>
                <w:i w:val="0"/>
                <w:color w:val="000000"/>
                <w:sz w:val="17"/>
              </w:rPr>
              <w:t xml:space="preserve">30 </w:t>
            </w:r>
            <w:r>
              <w:br/>
            </w:r>
            <w:r>
              <w:rPr>
                <w:w w:val="101.47669175091912"/>
                <w:rFonts w:ascii="TimesNewRomanPSMT" w:hAnsi="TimesNewRomanPSMT" w:eastAsia="TimesNewRomanPSMT"/>
                <w:b w:val="0"/>
                <w:i w:val="0"/>
                <w:color w:val="000000"/>
                <w:sz w:val="17"/>
              </w:rPr>
              <w:t xml:space="preserve">20 </w:t>
            </w:r>
            <w:r>
              <w:br/>
            </w:r>
            <w:r>
              <w:rPr>
                <w:w w:val="101.47669175091912"/>
                <w:rFonts w:ascii="TimesNewRomanPSMT" w:hAnsi="TimesNewRomanPSMT" w:eastAsia="TimesNewRomanPSMT"/>
                <w:b w:val="0"/>
                <w:i w:val="0"/>
                <w:color w:val="000000"/>
                <w:sz w:val="17"/>
              </w:rPr>
              <w:t xml:space="preserve">10 </w:t>
            </w:r>
            <w:r>
              <w:br/>
            </w:r>
            <w:r>
              <w:rPr>
                <w:w w:val="101.47669175091912"/>
                <w:rFonts w:ascii="TimesNewRomanPSMT" w:hAnsi="TimesNewRomanPSMT" w:eastAsia="TimesNewRomanPSMT"/>
                <w:b w:val="0"/>
                <w:i w:val="0"/>
                <w:color w:val="000000"/>
                <w:sz w:val="17"/>
              </w:rPr>
              <w:t>0</w:t>
            </w:r>
          </w:p>
          <w:tbl>
            <w:tblPr>
              <w:tblW w:type="auto" w:w="0"/>
              <w:tblLayout w:type="fixed"/>
              <w:tblLook w:firstColumn="1" w:firstRow="1" w:lastColumn="0" w:lastRow="0" w:noHBand="0" w:noVBand="1" w:val="04A0"/>
              <w:tblInd w:w="662.0000000000005" w:type="dxa"/>
            </w:tblPr>
            <w:tblGrid>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tblGrid>
            <w:tr>
              <w:trPr>
                <w:trHeight w:hRule="exact" w:val="158"/>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38" w:firstLine="0"/>
                    <w:jc w:val="right"/>
                  </w:pPr>
                  <w:r>
                    <w:rPr>
                      <w:w w:val="101.47669175091912"/>
                      <w:rFonts w:ascii="SimSun" w:hAnsi="SimSun" w:eastAsia="SimSun"/>
                      <w:b w:val="0"/>
                      <w:i w:val="0"/>
                      <w:color w:val="000000"/>
                      <w:sz w:val="17"/>
                    </w:rPr>
                    <w:t>后行线</w:t>
                  </w:r>
                </w:p>
              </w:tc>
            </w:tr>
            <w:tr>
              <w:trPr>
                <w:trHeight w:hRule="exact" w:val="154"/>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8"/>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8"/>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2"/>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60"/>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2"/>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60"/>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8"/>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2"/>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8"/>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60"/>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2"/>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60"/>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2"/>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8"/>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8"/>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4"/>
              </w:trPr>
              <w:tc>
                <w:tcPr>
                  <w:tcW w:type="dxa" w:w="3322"/>
                  <w:gridSpan w:val="20"/>
                  <w:tcBorders>
                    <w:start w:sz="30.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58"/>
              </w:trPr>
              <w:tc>
                <w:tcPr>
                  <w:tcW w:type="dxa" w:w="166"/>
                  <w:tcBorders>
                    <w:start w:sz="30.0" w:val="single" w:color="#000000"/>
                    <w:bottom w:sz="30.0" w:val="single" w:color="#000000"/>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c>
                <w:tcPr>
                  <w:tcW w:type="dxa" w:w="222"/>
                  <w:tcBorders/>
                  <w:tcMar>
                    <w:start w:w="0" w:type="dxa"/>
                    <w:end w:w="0" w:type="dxa"/>
                  </w:tcMar>
                </w:tcPr>
                <w:p/>
              </w:tc>
            </w:tr>
          </w:tbl>
          <w:p>
            <w:pPr>
              <w:autoSpaceDN w:val="0"/>
              <w:tabs>
                <w:tab w:pos="386" w:val="left"/>
              </w:tabs>
              <w:autoSpaceDE w:val="0"/>
              <w:widowControl/>
              <w:spacing w:line="478" w:lineRule="exact" w:before="0" w:after="0"/>
              <w:ind w:left="88" w:right="3744" w:firstLine="0"/>
              <w:jc w:val="left"/>
            </w:pPr>
            <w:r>
              <w:tab/>
            </w:r>
            <w:r>
              <w:rPr>
                <w:w w:val="101.47669175091912"/>
                <w:rFonts w:ascii="TimesNewRomanPSMT" w:hAnsi="TimesNewRomanPSMT" w:eastAsia="TimesNewRomanPSMT"/>
                <w:b w:val="0"/>
                <w:i w:val="0"/>
                <w:color w:val="000000"/>
                <w:sz w:val="17"/>
              </w:rPr>
              <w:t xml:space="preserve">80 </w:t>
            </w:r>
            <w:r>
              <w:br/>
            </w:r>
            <w:r>
              <w:tab/>
            </w:r>
            <w:r>
              <w:rPr>
                <w:w w:val="101.47669175091912"/>
                <w:rFonts w:ascii="TimesNewRomanPSMT" w:hAnsi="TimesNewRomanPSMT" w:eastAsia="TimesNewRomanPSMT"/>
                <w:b w:val="0"/>
                <w:i w:val="0"/>
                <w:color w:val="000000"/>
                <w:sz w:val="17"/>
              </w:rPr>
              <w:t>70</w:t>
            </w:r>
            <w:r>
              <w:br/>
            </w:r>
            <w:r>
              <w:rPr>
                <w:w w:val="101.47669175091912"/>
                <w:rFonts w:ascii="SimSun" w:hAnsi="SimSun" w:eastAsia="SimSun"/>
                <w:b w:val="0"/>
                <w:i w:val="0"/>
                <w:color w:val="000000"/>
                <w:sz w:val="17"/>
              </w:rPr>
              <w:t>地表最大沉降值</w:t>
            </w:r>
            <w:r>
              <w:rPr>
                <w:w w:val="101.47669175091912"/>
                <w:rFonts w:ascii="Times New Roman" w:hAnsi="Times New Roman" w:eastAsia="Times New Roman"/>
                <w:b w:val="0"/>
                <w:i/>
                <w:color w:val="000000"/>
                <w:sz w:val="17"/>
              </w:rPr>
              <w:t>S</w:t>
            </w:r>
            <w:r>
              <w:rPr>
                <w:w w:val="98.40096632639566"/>
                <w:rFonts w:ascii="TimesNewRomanPSMT" w:hAnsi="TimesNewRomanPSMT" w:eastAsia="TimesNewRomanPSMT"/>
                <w:b w:val="0"/>
                <w:i w:val="0"/>
                <w:color w:val="000000"/>
                <w:sz w:val="12"/>
              </w:rPr>
              <w:t>max</w:t>
            </w:r>
            <w:r>
              <w:rPr>
                <w:w w:val="101.47669175091912"/>
                <w:rFonts w:ascii="TimesNewRomanPSMT" w:hAnsi="TimesNewRomanPSMT" w:eastAsia="TimesNewRomanPSMT"/>
                <w:b w:val="0"/>
                <w:i w:val="0"/>
                <w:color w:val="000000"/>
                <w:sz w:val="17"/>
              </w:rPr>
              <w:t xml:space="preserve">/mm </w:t>
            </w:r>
            <w:r>
              <w:br/>
            </w:r>
            <w:r>
              <w:tab/>
            </w:r>
            <w:r>
              <w:rPr>
                <w:w w:val="101.47669175091912"/>
                <w:rFonts w:ascii="TimesNewRomanPSMT" w:hAnsi="TimesNewRomanPSMT" w:eastAsia="TimesNewRomanPSMT"/>
                <w:b w:val="0"/>
                <w:i w:val="0"/>
                <w:color w:val="000000"/>
                <w:sz w:val="17"/>
              </w:rPr>
              <w:t xml:space="preserve">60 </w:t>
            </w:r>
            <w:r>
              <w:br/>
            </w:r>
            <w:r>
              <w:tab/>
            </w:r>
            <w:r>
              <w:rPr>
                <w:w w:val="101.47669175091912"/>
                <w:rFonts w:ascii="TimesNewRomanPSMT" w:hAnsi="TimesNewRomanPSMT" w:eastAsia="TimesNewRomanPSMT"/>
                <w:b w:val="0"/>
                <w:i w:val="0"/>
                <w:color w:val="000000"/>
                <w:sz w:val="17"/>
              </w:rPr>
              <w:t>50</w:t>
            </w:r>
          </w:p>
          <w:p>
            <w:pPr>
              <w:autoSpaceDN w:val="0"/>
              <w:autoSpaceDE w:val="0"/>
              <w:widowControl/>
              <w:spacing w:line="236" w:lineRule="exact" w:before="606" w:after="0"/>
              <w:ind w:left="554" w:right="0" w:firstLine="0"/>
              <w:jc w:val="left"/>
            </w:pPr>
            <w:r>
              <w:rPr>
                <w:w w:val="101.47669175091912"/>
                <w:rFonts w:ascii="TimesNewRomanPSMT" w:hAnsi="TimesNewRomanPSMT" w:eastAsia="TimesNewRomanPSMT"/>
                <w:b w:val="0"/>
                <w:i w:val="0"/>
                <w:color w:val="000000"/>
                <w:sz w:val="17"/>
              </w:rPr>
              <w:t>0.0 0.1 0.2 0.3 0.4 0.5 0.6 0.7 0.8 0.9 1.0</w:t>
            </w:r>
          </w:p>
        </w:tc>
      </w:tr>
      <w:tr>
        <w:trPr>
          <w:trHeight w:hRule="exact" w:val="316"/>
        </w:trPr>
        <w:tc>
          <w:tcPr>
            <w:tcW w:type="dxa" w:w="1021"/>
            <w:vMerge/>
            <w:tcBorders/>
          </w:tcPr>
          <w:p/>
        </w:tc>
        <w:tc>
          <w:tcPr>
            <w:tcW w:type="dxa" w:w="1021"/>
            <w:vMerge/>
            <w:tcBorders/>
          </w:tcPr>
          <w:p/>
        </w:tc>
        <w:tc>
          <w:tcPr>
            <w:tcW w:type="dxa" w:w="1021"/>
            <w:vMerge/>
            <w:tcBorders/>
          </w:tcPr>
          <w:p/>
        </w:tc>
        <w:tc>
          <w:tcPr>
            <w:tcW w:type="dxa" w:w="1021"/>
            <w:vMerge/>
            <w:tcBorders/>
          </w:tcPr>
          <w:p/>
        </w:tc>
        <w:tc>
          <w:tcPr>
            <w:tcW w:type="dxa" w:w="3063"/>
            <w:gridSpan w:val="3"/>
            <w:vMerge/>
            <w:tcBorders/>
          </w:tcPr>
          <w:p/>
        </w:tc>
        <w:tc>
          <w:tcPr>
            <w:tcW w:type="dxa" w:w="1021"/>
            <w:vMerge/>
            <w:tcBorders/>
          </w:tcP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14" w:after="0"/>
              <w:ind w:left="0" w:right="0" w:firstLine="0"/>
              <w:jc w:val="center"/>
            </w:pPr>
            <w:r>
              <w:rPr>
                <w:w w:val="101.65910159840304"/>
                <w:rFonts w:ascii="SimSun" w:hAnsi="SimSun" w:eastAsia="SimSun"/>
                <w:b w:val="0"/>
                <w:i w:val="0"/>
                <w:color w:val="000000"/>
                <w:sz w:val="17"/>
              </w:rPr>
              <w:t>先行线</w:t>
            </w:r>
          </w:p>
        </w:tc>
        <w:tc>
          <w:tcPr>
            <w:tcW w:type="dxa" w:w="1021"/>
            <w:vMerge/>
            <w:tcBorders/>
          </w:tcPr>
          <w:p/>
        </w:tc>
      </w:tr>
      <w:tr>
        <w:trPr>
          <w:trHeight w:hRule="exact" w:val="188"/>
        </w:trPr>
        <w:tc>
          <w:tcPr>
            <w:tcW w:type="dxa" w:w="102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36" w:lineRule="exact" w:before="46" w:after="0"/>
              <w:ind w:left="14" w:right="0" w:firstLine="0"/>
              <w:jc w:val="left"/>
            </w:pPr>
            <w:r>
              <w:rPr>
                <w:w w:val="101.65910159840304"/>
                <w:rFonts w:ascii="TimesNewRomanPSMT" w:hAnsi="TimesNewRomanPSMT" w:eastAsia="TimesNewRomanPSMT"/>
                <w:b w:val="0"/>
                <w:i w:val="0"/>
                <w:color w:val="000000"/>
                <w:sz w:val="17"/>
              </w:rPr>
              <w:t>70</w:t>
            </w:r>
          </w:p>
        </w:tc>
        <w:tc>
          <w:tcPr>
            <w:tcW w:type="dxa" w:w="1021"/>
            <w:vMerge/>
            <w:tcBorders/>
          </w:tcPr>
          <w:p/>
        </w:tc>
        <w:tc>
          <w:tcPr>
            <w:tcW w:type="dxa" w:w="1021"/>
            <w:vMerge/>
            <w:tcBorders/>
          </w:tcPr>
          <w:p/>
        </w:tc>
        <w:tc>
          <w:tcPr>
            <w:tcW w:type="dxa" w:w="3063"/>
            <w:gridSpan w:val="3"/>
            <w:vMerge/>
            <w:tcBorders/>
          </w:tcPr>
          <w:p/>
        </w:tc>
        <w:tc>
          <w:tcPr>
            <w:tcW w:type="dxa" w:w="1021"/>
            <w:vMerge/>
            <w:tcBorders/>
          </w:tcPr>
          <w:p/>
        </w:tc>
        <w:tc>
          <w:tcPr>
            <w:tcW w:type="dxa" w:w="1021"/>
            <w:vMerge/>
            <w:tcBorders/>
          </w:tcPr>
          <w:p/>
        </w:tc>
        <w:tc>
          <w:tcPr>
            <w:tcW w:type="dxa" w:w="1021"/>
            <w:vMerge/>
            <w:tcBorders/>
          </w:tcPr>
          <w:p/>
        </w:tc>
      </w:tr>
      <w:tr>
        <w:trPr>
          <w:trHeight w:hRule="exact" w:val="196"/>
        </w:trPr>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2" w:after="0"/>
              <w:ind w:left="182" w:right="0" w:firstLine="0"/>
              <w:jc w:val="left"/>
            </w:pPr>
            <w:r>
              <w:rPr>
                <w:rFonts w:ascii="TimesNewRomanPSMT" w:hAnsi="TimesNewRomanPSMT" w:eastAsia="TimesNewRomanPSMT"/>
                <w:b w:val="0"/>
                <w:i w:val="0"/>
                <w:color w:val="000000"/>
                <w:sz w:val="15"/>
              </w:rPr>
              <w:t>R</w:t>
            </w:r>
            <w:r>
              <w:rPr>
                <w:rFonts w:ascii="TimesNewRomanPSMT" w:hAnsi="TimesNewRomanPSMT" w:eastAsia="TimesNewRomanPSMT"/>
                <w:b w:val="0"/>
                <w:i w:val="0"/>
                <w:color w:val="000000"/>
                <w:sz w:val="10"/>
              </w:rPr>
              <w:t>2</w:t>
            </w:r>
            <w:r>
              <w:rPr>
                <w:rFonts w:ascii="TimesNewRomanPSMT" w:hAnsi="TimesNewRomanPSMT" w:eastAsia="TimesNewRomanPSMT"/>
                <w:b w:val="0"/>
                <w:i w:val="0"/>
                <w:color w:val="000000"/>
                <w:sz w:val="15"/>
              </w:rPr>
              <w:t>=0.50</w:t>
            </w:r>
          </w:p>
        </w:tc>
        <w:tc>
          <w:tcPr>
            <w:tcW w:type="dxa" w:w="1021"/>
            <w:vMerge/>
            <w:tcBorders/>
          </w:tcPr>
          <w:p/>
        </w:tc>
        <w:tc>
          <w:tcPr>
            <w:tcW w:type="dxa" w:w="1021"/>
            <w:vMerge/>
            <w:tcBorders/>
          </w:tcPr>
          <w:p/>
        </w:tc>
        <w:tc>
          <w:tcPr>
            <w:tcW w:type="dxa" w:w="1021"/>
            <w:vMerge/>
            <w:tcBorders/>
          </w:tcPr>
          <w:p/>
        </w:tc>
      </w:tr>
      <w:tr>
        <w:trPr>
          <w:trHeight w:hRule="exact" w:val="276"/>
        </w:trPr>
        <w:tc>
          <w:tcPr>
            <w:tcW w:type="dxa" w:w="1021"/>
            <w:vMerge/>
            <w:tcBorders/>
          </w:tcPr>
          <w:p/>
        </w:tc>
        <w:tc>
          <w:tcPr>
            <w:tcW w:type="dxa" w:w="340"/>
            <w:tcBorders/>
            <w:tcMar>
              <w:start w:w="0" w:type="dxa"/>
              <w:end w:w="0" w:type="dxa"/>
            </w:tcMar>
          </w:tcPr>
          <w:p>
            <w:pPr>
              <w:autoSpaceDN w:val="0"/>
              <w:autoSpaceDE w:val="0"/>
              <w:widowControl/>
              <w:spacing w:line="236" w:lineRule="exact" w:before="0" w:after="0"/>
              <w:ind w:left="14" w:right="0" w:firstLine="0"/>
              <w:jc w:val="left"/>
            </w:pPr>
            <w:r>
              <w:rPr>
                <w:w w:val="101.65910159840304"/>
                <w:rFonts w:ascii="TimesNewRomanPSMT" w:hAnsi="TimesNewRomanPSMT" w:eastAsia="TimesNewRomanPSMT"/>
                <w:b w:val="0"/>
                <w:i w:val="0"/>
                <w:color w:val="000000"/>
                <w:sz w:val="17"/>
              </w:rPr>
              <w:t>60</w:t>
            </w:r>
          </w:p>
        </w:tc>
        <w:tc>
          <w:tcPr>
            <w:tcW w:type="dxa" w:w="1021"/>
            <w:vMerge/>
            <w:tcBorders/>
          </w:tcPr>
          <w:p/>
        </w:tc>
        <w:tc>
          <w:tcPr>
            <w:tcW w:type="dxa" w:w="1021"/>
            <w:vMerge/>
            <w:tcBorders/>
          </w:tcPr>
          <w:p/>
        </w:tc>
        <w:tc>
          <w:tcPr>
            <w:tcW w:type="dxa" w:w="3063"/>
            <w:gridSpan w:val="3"/>
            <w:vMerge/>
            <w:tcBorders/>
          </w:tcPr>
          <w:p/>
        </w:tc>
        <w:tc>
          <w:tcPr>
            <w:tcW w:type="dxa" w:w="1021"/>
            <w:vMerge/>
            <w:tcBorders/>
          </w:tcP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2338" w:after="0"/>
              <w:ind w:left="0" w:right="222" w:firstLine="0"/>
              <w:jc w:val="right"/>
            </w:pPr>
            <w:r>
              <w:rPr>
                <w:w w:val="101.65910159840304"/>
                <w:rFonts w:ascii="TimesNewRomanPSMT" w:hAnsi="TimesNewRomanPSMT" w:eastAsia="TimesNewRomanPSMT"/>
                <w:b w:val="0"/>
                <w:i w:val="0"/>
                <w:color w:val="000000"/>
                <w:sz w:val="17"/>
              </w:rPr>
              <w:t>6</w:t>
            </w:r>
          </w:p>
        </w:tc>
        <w:tc>
          <w:tcPr>
            <w:tcW w:type="dxa" w:w="1021"/>
            <w:vMerge/>
            <w:tcBorders/>
          </w:tcPr>
          <w:p/>
        </w:tc>
      </w:tr>
      <w:tr>
        <w:trPr>
          <w:trHeight w:hRule="exact" w:val="332"/>
        </w:trPr>
        <w:tc>
          <w:tcPr>
            <w:tcW w:type="dxa" w:w="1021"/>
            <w:vMerge/>
            <w:tcBorders/>
          </w:tcPr>
          <w:p/>
        </w:tc>
        <w:tc>
          <w:tcPr>
            <w:tcW w:type="dxa" w:w="340"/>
            <w:tcBorders/>
            <w:tcMar>
              <w:start w:w="0" w:type="dxa"/>
              <w:end w:w="0" w:type="dxa"/>
            </w:tcMar>
          </w:tcPr>
          <w:p>
            <w:pPr>
              <w:autoSpaceDN w:val="0"/>
              <w:autoSpaceDE w:val="0"/>
              <w:widowControl/>
              <w:spacing w:line="238" w:lineRule="exact" w:before="48" w:after="0"/>
              <w:ind w:left="14" w:right="0" w:firstLine="0"/>
              <w:jc w:val="left"/>
            </w:pPr>
            <w:r>
              <w:rPr>
                <w:w w:val="101.65910159840304"/>
                <w:rFonts w:ascii="TimesNewRomanPSMT" w:hAnsi="TimesNewRomanPSMT" w:eastAsia="TimesNewRomanPSMT"/>
                <w:b w:val="0"/>
                <w:i w:val="0"/>
                <w:color w:val="000000"/>
                <w:sz w:val="17"/>
              </w:rPr>
              <w:t>50</w:t>
            </w:r>
          </w:p>
        </w:tc>
        <w:tc>
          <w:tcPr>
            <w:tcW w:type="dxa" w:w="1021"/>
            <w:vMerge/>
            <w:tcBorders/>
          </w:tcPr>
          <w:p/>
        </w:tc>
        <w:tc>
          <w:tcPr>
            <w:tcW w:type="dxa" w:w="1021"/>
            <w:vMerge/>
            <w:tcBorders/>
          </w:tcPr>
          <w:p/>
        </w:tc>
        <w:tc>
          <w:tcPr>
            <w:tcW w:type="dxa" w:w="3063"/>
            <w:gridSpan w:val="3"/>
            <w:vMerge/>
            <w:tcBorders/>
          </w:tcPr>
          <w:p/>
        </w:tc>
        <w:tc>
          <w:tcPr>
            <w:tcW w:type="dxa" w:w="1021"/>
            <w:vMerge/>
            <w:tcBorders/>
          </w:tcPr>
          <w:p/>
        </w:tc>
        <w:tc>
          <w:tcPr>
            <w:tcW w:type="dxa" w:w="1021"/>
            <w:vMerge/>
            <w:tcBorders/>
          </w:tcPr>
          <w:p/>
        </w:tc>
        <w:tc>
          <w:tcPr>
            <w:tcW w:type="dxa" w:w="1021"/>
            <w:vMerge/>
            <w:tcBorders/>
          </w:tcPr>
          <w:p/>
        </w:tc>
      </w:tr>
      <w:tr>
        <w:trPr>
          <w:trHeight w:hRule="exact" w:val="334"/>
        </w:trPr>
        <w:tc>
          <w:tcPr>
            <w:tcW w:type="dxa" w:w="1021"/>
            <w:vMerge/>
            <w:tcBorders/>
          </w:tcPr>
          <w:p/>
        </w:tc>
        <w:tc>
          <w:tcPr>
            <w:tcW w:type="dxa" w:w="340"/>
            <w:tcBorders/>
            <w:tcMar>
              <w:start w:w="0" w:type="dxa"/>
              <w:end w:w="0" w:type="dxa"/>
            </w:tcMar>
          </w:tcPr>
          <w:p>
            <w:pPr>
              <w:autoSpaceDN w:val="0"/>
              <w:autoSpaceDE w:val="0"/>
              <w:widowControl/>
              <w:spacing w:line="238" w:lineRule="exact" w:before="48" w:after="0"/>
              <w:ind w:left="14" w:right="0" w:firstLine="0"/>
              <w:jc w:val="left"/>
            </w:pPr>
            <w:r>
              <w:rPr>
                <w:w w:val="101.65910159840304"/>
                <w:rFonts w:ascii="TimesNewRomanPSMT" w:hAnsi="TimesNewRomanPSMT" w:eastAsia="TimesNewRomanPSMT"/>
                <w:b w:val="0"/>
                <w:i w:val="0"/>
                <w:color w:val="000000"/>
                <w:sz w:val="17"/>
              </w:rPr>
              <w:t>40</w:t>
            </w:r>
          </w:p>
        </w:tc>
        <w:tc>
          <w:tcPr>
            <w:tcW w:type="dxa" w:w="1021"/>
            <w:vMerge/>
            <w:tcBorders/>
          </w:tcPr>
          <w:p/>
        </w:tc>
        <w:tc>
          <w:tcPr>
            <w:tcW w:type="dxa" w:w="1021"/>
            <w:vMerge/>
            <w:tcBorders/>
          </w:tcPr>
          <w:p/>
        </w:tc>
        <w:tc>
          <w:tcPr>
            <w:tcW w:type="dxa" w:w="3063"/>
            <w:gridSpan w:val="3"/>
            <w:vMerge/>
            <w:tcBorders/>
          </w:tcPr>
          <w:p/>
        </w:tc>
        <w:tc>
          <w:tcPr>
            <w:tcW w:type="dxa" w:w="1021"/>
            <w:vMerge/>
            <w:tcBorders/>
          </w:tcPr>
          <w:p/>
        </w:tc>
        <w:tc>
          <w:tcPr>
            <w:tcW w:type="dxa" w:w="1021"/>
            <w:vMerge/>
            <w:tcBorders/>
          </w:tcPr>
          <w:p/>
        </w:tc>
        <w:tc>
          <w:tcPr>
            <w:tcW w:type="dxa" w:w="1021"/>
            <w:vMerge/>
            <w:tcBorders/>
          </w:tcPr>
          <w:p/>
        </w:tc>
      </w:tr>
      <w:tr>
        <w:trPr>
          <w:trHeight w:hRule="exact" w:val="238"/>
        </w:trPr>
        <w:tc>
          <w:tcPr>
            <w:tcW w:type="dxa" w:w="102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36" w:lineRule="exact" w:before="46" w:after="0"/>
              <w:ind w:left="14" w:right="0" w:firstLine="0"/>
              <w:jc w:val="left"/>
            </w:pPr>
            <w:r>
              <w:rPr>
                <w:w w:val="101.65910159840304"/>
                <w:rFonts w:ascii="TimesNewRomanPSMT" w:hAnsi="TimesNewRomanPSMT" w:eastAsia="TimesNewRomanPSMT"/>
                <w:b w:val="0"/>
                <w:i w:val="0"/>
                <w:color w:val="000000"/>
                <w:sz w:val="17"/>
              </w:rPr>
              <w:t>30</w:t>
            </w:r>
          </w:p>
        </w:tc>
        <w:tc>
          <w:tcPr>
            <w:tcW w:type="dxa" w:w="1021"/>
            <w:vMerge/>
            <w:tcBorders/>
          </w:tcPr>
          <w:p/>
        </w:tc>
        <w:tc>
          <w:tcPr>
            <w:tcW w:type="dxa" w:w="1021"/>
            <w:vMerge/>
            <w:tcBorders/>
          </w:tcPr>
          <w:p/>
        </w:tc>
        <w:tc>
          <w:tcPr>
            <w:tcW w:type="dxa" w:w="3063"/>
            <w:gridSpan w:val="3"/>
            <w:vMerge/>
            <w:tcBorders/>
          </w:tcPr>
          <w:p/>
        </w:tc>
        <w:tc>
          <w:tcPr>
            <w:tcW w:type="dxa" w:w="1021"/>
            <w:vMerge/>
            <w:tcBorders/>
          </w:tcPr>
          <w:p/>
        </w:tc>
        <w:tc>
          <w:tcPr>
            <w:tcW w:type="dxa" w:w="1021"/>
            <w:vMerge/>
            <w:tcBorders/>
          </w:tcPr>
          <w:p/>
        </w:tc>
        <w:tc>
          <w:tcPr>
            <w:tcW w:type="dxa" w:w="1021"/>
            <w:vMerge/>
            <w:tcBorders/>
          </w:tcPr>
          <w:p/>
        </w:tc>
      </w:tr>
      <w:tr>
        <w:trPr>
          <w:trHeight w:hRule="exact" w:val="92"/>
        </w:trPr>
        <w:tc>
          <w:tcPr>
            <w:tcW w:type="dxa" w:w="1021"/>
            <w:vMerge/>
            <w:tcBorders/>
          </w:tcPr>
          <w:p/>
        </w:tc>
        <w:tc>
          <w:tcPr>
            <w:tcW w:type="dxa" w:w="1021"/>
            <w:vMerge/>
            <w:tcBorders/>
          </w:tcPr>
          <w:p/>
        </w:tc>
        <w:tc>
          <w:tcPr>
            <w:tcW w:type="dxa" w:w="1021"/>
            <w:vMerge/>
            <w:tcBorders/>
          </w:tcPr>
          <w:p/>
        </w:tc>
        <w:tc>
          <w:tcPr>
            <w:tcW w:type="dxa" w:w="1021"/>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144" w:after="0"/>
              <w:ind w:left="0" w:right="0" w:firstLine="0"/>
              <w:jc w:val="center"/>
            </w:pPr>
            <w:r>
              <w:rPr>
                <w:w w:val="101.65910159840304"/>
                <w:rFonts w:ascii="TimesNewRomanPSMT" w:hAnsi="TimesNewRomanPSMT" w:eastAsia="TimesNewRomanPSMT"/>
                <w:b w:val="0"/>
                <w:i w:val="0"/>
                <w:color w:val="000000"/>
                <w:sz w:val="17"/>
              </w:rPr>
              <w:t>2</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144" w:after="0"/>
              <w:ind w:left="0" w:right="0" w:firstLine="0"/>
              <w:jc w:val="center"/>
            </w:pPr>
            <w:r>
              <w:rPr>
                <w:w w:val="101.65910159840304"/>
                <w:rFonts w:ascii="TimesNewRomanPSMT" w:hAnsi="TimesNewRomanPSMT" w:eastAsia="TimesNewRomanPSMT"/>
                <w:b w:val="0"/>
                <w:i w:val="0"/>
                <w:color w:val="000000"/>
                <w:sz w:val="17"/>
              </w:rPr>
              <w:t>3</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144" w:after="0"/>
              <w:ind w:left="0" w:right="0" w:firstLine="0"/>
              <w:jc w:val="center"/>
            </w:pPr>
            <w:r>
              <w:rPr>
                <w:w w:val="101.65910159840304"/>
                <w:rFonts w:ascii="TimesNewRomanPSMT" w:hAnsi="TimesNewRomanPSMT" w:eastAsia="TimesNewRomanPSMT"/>
                <w:b w:val="0"/>
                <w:i w:val="0"/>
                <w:color w:val="000000"/>
                <w:sz w:val="17"/>
              </w:rPr>
              <w:t>4</w:t>
            </w:r>
          </w:p>
        </w:tc>
        <w:tc>
          <w:tcPr>
            <w:tcW w:type="dxa" w:w="1021"/>
            <w:vMerge/>
            <w:tcBorders/>
          </w:tcPr>
          <w:p/>
        </w:tc>
        <w:tc>
          <w:tcPr>
            <w:tcW w:type="dxa" w:w="1021"/>
            <w:vMerge/>
            <w:tcBorders/>
          </w:tcPr>
          <w:p/>
        </w:tc>
        <w:tc>
          <w:tcPr>
            <w:tcW w:type="dxa" w:w="1021"/>
            <w:vMerge/>
            <w:tcBorders/>
          </w:tcPr>
          <w:p/>
        </w:tc>
      </w:tr>
      <w:tr>
        <w:trPr>
          <w:trHeight w:hRule="exact" w:val="332"/>
        </w:trPr>
        <w:tc>
          <w:tcPr>
            <w:tcW w:type="dxa" w:w="1021"/>
            <w:vMerge/>
            <w:tcBorders/>
          </w:tcPr>
          <w:p/>
        </w:tc>
        <w:tc>
          <w:tcPr>
            <w:tcW w:type="dxa" w:w="340"/>
            <w:tcBorders/>
            <w:tcMar>
              <w:start w:w="0" w:type="dxa"/>
              <w:end w:w="0" w:type="dxa"/>
            </w:tcMar>
          </w:tcPr>
          <w:p>
            <w:pPr>
              <w:autoSpaceDN w:val="0"/>
              <w:autoSpaceDE w:val="0"/>
              <w:widowControl/>
              <w:spacing w:line="236" w:lineRule="exact" w:before="48" w:after="0"/>
              <w:ind w:left="14" w:right="0" w:firstLine="0"/>
              <w:jc w:val="left"/>
            </w:pPr>
            <w:r>
              <w:rPr>
                <w:w w:val="101.65910159840304"/>
                <w:rFonts w:ascii="TimesNewRomanPSMT" w:hAnsi="TimesNewRomanPSMT" w:eastAsia="TimesNewRomanPSMT"/>
                <w:b w:val="0"/>
                <w:i w:val="0"/>
                <w:color w:val="000000"/>
                <w:sz w:val="17"/>
              </w:rPr>
              <w:t>20</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332"/>
        </w:trPr>
        <w:tc>
          <w:tcPr>
            <w:tcW w:type="dxa" w:w="1021"/>
            <w:vMerge/>
            <w:tcBorders/>
          </w:tcPr>
          <w:p/>
        </w:tc>
        <w:tc>
          <w:tcPr>
            <w:tcW w:type="dxa" w:w="340"/>
            <w:tcBorders/>
            <w:tcMar>
              <w:start w:w="0" w:type="dxa"/>
              <w:end w:w="0" w:type="dxa"/>
            </w:tcMar>
          </w:tcPr>
          <w:p>
            <w:pPr>
              <w:autoSpaceDN w:val="0"/>
              <w:autoSpaceDE w:val="0"/>
              <w:widowControl/>
              <w:spacing w:line="238" w:lineRule="exact" w:before="46" w:after="0"/>
              <w:ind w:left="14" w:right="0" w:firstLine="0"/>
              <w:jc w:val="left"/>
            </w:pPr>
            <w:r>
              <w:rPr>
                <w:w w:val="101.65910159840304"/>
                <w:rFonts w:ascii="TimesNewRomanPSMT" w:hAnsi="TimesNewRomanPSMT" w:eastAsia="TimesNewRomanPSMT"/>
                <w:b w:val="0"/>
                <w:i w:val="0"/>
                <w:color w:val="000000"/>
                <w:sz w:val="17"/>
              </w:rPr>
              <w:t>10</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624"/>
        </w:trPr>
        <w:tc>
          <w:tcPr>
            <w:tcW w:type="dxa" w:w="102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36" w:lineRule="exact" w:before="46" w:after="0"/>
              <w:ind w:left="0" w:right="0" w:firstLine="0"/>
              <w:jc w:val="center"/>
            </w:pPr>
            <w:r>
              <w:rPr>
                <w:w w:val="101.65910159840304"/>
                <w:rFonts w:ascii="TimesNewRomanPSMT" w:hAnsi="TimesNewRomanPSMT" w:eastAsia="TimesNewRomanPSMT"/>
                <w:b w:val="0"/>
                <w:i w:val="0"/>
                <w:color w:val="000000"/>
                <w:sz w:val="17"/>
              </w:rPr>
              <w:t>0</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326"/>
        </w:trPr>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580"/>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182" w:right="0" w:firstLine="0"/>
              <w:jc w:val="left"/>
            </w:pPr>
            <w:r>
              <w:rPr>
                <w:w w:val="101.65910159840304"/>
                <w:rFonts w:ascii="SimSun" w:hAnsi="SimSun" w:eastAsia="SimSun"/>
                <w:b w:val="0"/>
                <w:i w:val="0"/>
                <w:color w:val="000000"/>
                <w:sz w:val="17"/>
              </w:rPr>
              <w:t>土体损失率</w:t>
            </w:r>
            <w:r>
              <w:rPr>
                <w:w w:val="101.65910159840304"/>
                <w:rFonts w:ascii="Symbol" w:hAnsi="Symbol" w:eastAsia="Symbol"/>
                <w:b w:val="0"/>
                <w:i w:val="0"/>
                <w:color w:val="000000"/>
                <w:sz w:val="17"/>
              </w:rPr>
              <w:t></w:t>
            </w:r>
            <w:r>
              <w:rPr>
                <w:w w:val="101.65910159840304"/>
                <w:rFonts w:ascii="TimesNewRomanPSMT" w:hAnsi="TimesNewRomanPSMT" w:eastAsia="TimesNewRomanPSMT"/>
                <w:b w:val="0"/>
                <w:i w:val="0"/>
                <w:color w:val="000000"/>
                <w:sz w:val="17"/>
              </w:rPr>
              <w:t>/%</w:t>
            </w:r>
          </w:p>
        </w:tc>
        <w:tc>
          <w:tcPr>
            <w:tcW w:type="dxa" w:w="1021"/>
            <w:vMerge/>
            <w:tcBorders/>
          </w:tcPr>
          <w:p/>
        </w:tc>
        <w:tc>
          <w:tcPr>
            <w:tcW w:type="dxa" w:w="1021"/>
            <w:vMerge/>
            <w:tcBorders/>
          </w:tcPr>
          <w:p/>
        </w:tc>
        <w:tc>
          <w:tcPr>
            <w:tcW w:type="dxa" w:w="4440"/>
            <w:tcBorders/>
            <w:tcMar>
              <w:start w:w="0" w:type="dxa"/>
              <w:end w:w="0" w:type="dxa"/>
            </w:tcMar>
          </w:tcPr>
          <w:p>
            <w:pPr>
              <w:autoSpaceDN w:val="0"/>
              <w:autoSpaceDE w:val="0"/>
              <w:widowControl/>
              <w:spacing w:line="230" w:lineRule="auto" w:before="50" w:after="0"/>
              <w:ind w:left="0" w:right="1300" w:firstLine="0"/>
              <w:jc w:val="right"/>
            </w:pPr>
            <w:r>
              <w:rPr>
                <w:w w:val="101.47669175091912"/>
                <w:rFonts w:ascii="SimSun" w:hAnsi="SimSun" w:eastAsia="SimSun"/>
                <w:b w:val="0"/>
                <w:i w:val="0"/>
                <w:color w:val="000000"/>
                <w:sz w:val="17"/>
              </w:rPr>
              <w:t>地表沉降槽宽度系数</w:t>
            </w:r>
            <w:r>
              <w:rPr>
                <w:w w:val="101.47669175091912"/>
                <w:rFonts w:ascii="Times New Roman" w:hAnsi="Times New Roman" w:eastAsia="Times New Roman"/>
                <w:b w:val="0"/>
                <w:i/>
                <w:color w:val="000000"/>
                <w:sz w:val="17"/>
              </w:rPr>
              <w:t>K</w:t>
            </w:r>
          </w:p>
        </w:tc>
      </w:tr>
    </w:tbl>
    <w:p>
      <w:pPr>
        <w:autoSpaceDN w:val="0"/>
        <w:tabs>
          <w:tab w:pos="1210" w:val="left"/>
          <w:tab w:pos="1478" w:val="left"/>
        </w:tabs>
        <w:autoSpaceDE w:val="0"/>
        <w:widowControl/>
        <w:spacing w:line="460" w:lineRule="exact" w:before="0" w:after="0"/>
        <w:ind w:left="998"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3-13 </w:t>
      </w:r>
      <w:r>
        <w:rPr>
          <w:rFonts w:ascii="SimSun" w:hAnsi="SimSun" w:eastAsia="SimSun"/>
          <w:b w:val="0"/>
          <w:i w:val="0"/>
          <w:color w:val="000000"/>
          <w:sz w:val="21"/>
        </w:rPr>
        <w:t>地表沉降最大值与土体损失率关系</w:t>
      </w:r>
      <w:r>
        <w:rPr>
          <w:rFonts w:ascii="SimSun" w:hAnsi="SimSun" w:eastAsia="SimSun"/>
          <w:b w:val="0"/>
          <w:i w:val="0"/>
          <w:color w:val="000000"/>
          <w:sz w:val="21"/>
        </w:rPr>
        <w:t>图</w:t>
      </w:r>
      <w:r>
        <w:rPr>
          <w:rFonts w:ascii="Times New Roman" w:hAnsi="Times New Roman" w:eastAsia="Times New Roman"/>
          <w:b/>
          <w:i w:val="0"/>
          <w:color w:val="000000"/>
          <w:sz w:val="21"/>
        </w:rPr>
        <w:t xml:space="preserve">3-14 </w:t>
      </w:r>
      <w:r>
        <w:rPr>
          <w:rFonts w:ascii="SimSun" w:hAnsi="SimSun" w:eastAsia="SimSun"/>
          <w:b w:val="0"/>
          <w:i w:val="0"/>
          <w:color w:val="000000"/>
          <w:sz w:val="21"/>
        </w:rPr>
        <w:t>地表沉降最大值与沉降槽宽度系数关系</w:t>
      </w:r>
      <w:r>
        <w:rPr>
          <w:rFonts w:ascii="TimesNewRomanPSMT" w:hAnsi="TimesNewRomanPSMT" w:eastAsia="TimesNewRomanPSMT"/>
          <w:b w:val="0"/>
          <w:i w:val="0"/>
          <w:color w:val="000000"/>
          <w:sz w:val="24"/>
        </w:rPr>
        <w:t xml:space="preserve">3.2.4.2 </w:t>
      </w:r>
      <w:r>
        <w:rPr>
          <w:rFonts w:ascii="SimSun" w:hAnsi="SimSun" w:eastAsia="SimSun"/>
          <w:b w:val="0"/>
          <w:i w:val="0"/>
          <w:color w:val="000000"/>
          <w:sz w:val="24"/>
        </w:rPr>
        <w:t>地层条件对双线隧道地表沉降的影响</w:t>
      </w:r>
      <w:r>
        <w:br/>
      </w:r>
      <w:r>
        <w:tab/>
      </w:r>
      <w:r>
        <w:tab/>
      </w:r>
      <w:r>
        <w:rPr>
          <w:rFonts w:ascii="SimSun" w:hAnsi="SimSun" w:eastAsia="SimSun"/>
          <w:b w:val="0"/>
          <w:i w:val="0"/>
          <w:color w:val="000000"/>
          <w:sz w:val="24"/>
        </w:rPr>
        <w:t>由表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可知，土体损失率比值</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最小值为</w:t>
      </w:r>
      <w:r>
        <w:rPr>
          <w:rFonts w:ascii="TimesNewRomanPSMT" w:hAnsi="TimesNewRomanPSMT" w:eastAsia="TimesNewRomanPSMT"/>
          <w:b w:val="0"/>
          <w:i w:val="0"/>
          <w:color w:val="000000"/>
          <w:sz w:val="24"/>
        </w:rPr>
        <w:t>0.40</w:t>
      </w:r>
      <w:r>
        <w:rPr>
          <w:rFonts w:ascii="SimSun" w:hAnsi="SimSun" w:eastAsia="SimSun"/>
          <w:b w:val="0"/>
          <w:i w:val="0"/>
          <w:color w:val="000000"/>
          <w:sz w:val="24"/>
        </w:rPr>
        <w:t>，小于</w:t>
      </w:r>
      <w:r>
        <w:rPr>
          <w:rFonts w:ascii="TimesNewRomanPSMT" w:hAnsi="TimesNewRomanPSMT" w:eastAsia="TimesNewRomanPSMT"/>
          <w:b w:val="0"/>
          <w:i w:val="0"/>
          <w:color w:val="000000"/>
          <w:sz w:val="24"/>
        </w:rPr>
        <w:t>1</w:t>
      </w:r>
      <w:r>
        <w:rPr>
          <w:rFonts w:ascii="SimSun" w:hAnsi="SimSun" w:eastAsia="SimSun"/>
          <w:b w:val="0"/>
          <w:i w:val="0"/>
          <w:color w:val="000000"/>
          <w:sz w:val="24"/>
        </w:rPr>
        <w:t>，位于杭州淤泥质粉质</w:t>
      </w:r>
      <w:r>
        <w:rPr>
          <w:rFonts w:ascii="SimSun" w:hAnsi="SimSun" w:eastAsia="SimSun"/>
          <w:b w:val="0"/>
          <w:i w:val="0"/>
          <w:color w:val="000000"/>
          <w:sz w:val="24"/>
        </w:rPr>
        <w:t>黏土层中，表明在该地层中后行线土体损失率大于先行线，武汉粉质黏土层、长沙风化</w:t>
      </w:r>
      <w:r>
        <w:rPr>
          <w:rFonts w:ascii="SimSun" w:hAnsi="SimSun" w:eastAsia="SimSun"/>
          <w:b w:val="0"/>
          <w:i w:val="0"/>
          <w:color w:val="000000"/>
          <w:sz w:val="24"/>
        </w:rPr>
        <w:t>泥质粉砂岩和板岩和</w:t>
      </w:r>
      <w:r>
        <w:rPr>
          <w:rFonts w:ascii="TimesNewRomanPSMT" w:hAnsi="TimesNewRomanPSMT" w:eastAsia="TimesNewRomanPSMT"/>
          <w:b w:val="0"/>
          <w:i w:val="0"/>
          <w:color w:val="000000"/>
          <w:sz w:val="24"/>
        </w:rPr>
        <w:t>Milan</w:t>
      </w:r>
      <w:r>
        <w:rPr>
          <w:rFonts w:ascii="SimSun" w:hAnsi="SimSun" w:eastAsia="SimSun"/>
          <w:b w:val="0"/>
          <w:i w:val="0"/>
          <w:color w:val="000000"/>
          <w:sz w:val="24"/>
        </w:rPr>
        <w:t xml:space="preserve"> 粗砂土地层中</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均出现小于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情况，而杭州、</w:t>
      </w:r>
      <w:r>
        <w:rPr>
          <w:rFonts w:ascii="TimesNewRomanPSMT" w:hAnsi="TimesNewRomanPSMT" w:eastAsia="TimesNewRomanPSMT"/>
          <w:b w:val="0"/>
          <w:i w:val="0"/>
          <w:color w:val="000000"/>
          <w:sz w:val="24"/>
        </w:rPr>
        <w:t>Preth</w:t>
      </w:r>
      <w:r>
        <w:rPr>
          <w:rFonts w:ascii="SimSun" w:hAnsi="SimSun" w:eastAsia="SimSun"/>
          <w:b w:val="0"/>
          <w:i w:val="0"/>
          <w:color w:val="000000"/>
          <w:sz w:val="24"/>
        </w:rPr>
        <w:t>、</w:t>
      </w:r>
      <w:r>
        <w:rPr>
          <w:rFonts w:ascii="TimesNewRomanPSMT" w:hAnsi="TimesNewRomanPSMT" w:eastAsia="TimesNewRomanPSMT"/>
          <w:b w:val="0"/>
          <w:i w:val="0"/>
          <w:color w:val="000000"/>
          <w:sz w:val="24"/>
        </w:rPr>
        <w:t>Bangkok</w:t>
      </w:r>
      <w:r>
        <w:rPr>
          <w:rFonts w:ascii="SimSun" w:hAnsi="SimSun" w:eastAsia="SimSun"/>
          <w:b w:val="0"/>
          <w:i w:val="0"/>
          <w:color w:val="000000"/>
          <w:sz w:val="24"/>
        </w:rPr>
        <w:t xml:space="preserve"> 和本文南通的砂土、粉细砂和粉土地层中</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均大于</w:t>
      </w:r>
      <w:r>
        <w:rPr>
          <w:rFonts w:ascii="TimesNewRomanPSMT" w:hAnsi="TimesNewRomanPSMT" w:eastAsia="TimesNewRomanPSMT"/>
          <w:b w:val="0"/>
          <w:i w:val="0"/>
          <w:color w:val="000000"/>
          <w:sz w:val="24"/>
        </w:rPr>
        <w:t>1</w:t>
      </w:r>
      <w:r>
        <w:rPr>
          <w:rFonts w:ascii="SimSun" w:hAnsi="SimSun" w:eastAsia="SimSun"/>
          <w:b w:val="0"/>
          <w:i w:val="0"/>
          <w:color w:val="000000"/>
          <w:sz w:val="24"/>
        </w:rPr>
        <w:t>，分析原因可能为盾构</w:t>
      </w:r>
      <w:r>
        <w:rPr>
          <w:rFonts w:ascii="SimSun" w:hAnsi="SimSun" w:eastAsia="SimSun"/>
          <w:b w:val="0"/>
          <w:i w:val="0"/>
          <w:color w:val="000000"/>
          <w:sz w:val="24"/>
        </w:rPr>
        <w:t>在砂土、粉细砂地层中掘进时，易发生拱效应，使得隧道开挖引起土体应力释放范围较</w:t>
      </w:r>
      <w:r>
        <w:rPr>
          <w:rFonts w:ascii="SimSun" w:hAnsi="SimSun" w:eastAsia="SimSun"/>
          <w:b w:val="0"/>
          <w:i w:val="0"/>
          <w:color w:val="000000"/>
          <w:sz w:val="24"/>
        </w:rPr>
        <w:t>小，沉降槽宽度较窄</w:t>
      </w:r>
      <w:r>
        <w:rPr>
          <w:rFonts w:ascii="TimesNewRomanPSMT" w:hAnsi="TimesNewRomanPSMT" w:eastAsia="TimesNewRomanPSMT"/>
          <w:b w:val="0"/>
          <w:i w:val="0"/>
          <w:color w:val="000000"/>
          <w:sz w:val="16"/>
        </w:rPr>
        <w:t>[83]</w:t>
      </w:r>
      <w:r>
        <w:rPr>
          <w:rFonts w:ascii="SimSun" w:hAnsi="SimSun" w:eastAsia="SimSun"/>
          <w:b w:val="0"/>
          <w:i w:val="0"/>
          <w:color w:val="000000"/>
          <w:sz w:val="24"/>
        </w:rPr>
        <w:t>，因而先行线盾构施工过程中对后行线上方土体扰动较小，而后</w:t>
      </w:r>
    </w:p>
    <w:p>
      <w:pPr>
        <w:autoSpaceDN w:val="0"/>
        <w:autoSpaceDE w:val="0"/>
        <w:widowControl/>
        <w:spacing w:line="488" w:lineRule="exact" w:before="0" w:after="0"/>
        <w:ind w:left="998" w:right="134" w:firstLine="0"/>
        <w:jc w:val="both"/>
      </w:pPr>
      <w:r>
        <w:rPr>
          <w:rFonts w:ascii="SimSun" w:hAnsi="SimSun" w:eastAsia="SimSun"/>
          <w:b w:val="0"/>
          <w:i w:val="0"/>
          <w:color w:val="000000"/>
          <w:sz w:val="24"/>
        </w:rPr>
        <w:t>行线施工时先行线上方土体已发生沉降变形，在后行线隧道施工扰动下沉降变形继续发</w:t>
      </w:r>
      <w:r>
        <w:rPr>
          <w:rFonts w:ascii="SimSun" w:hAnsi="SimSun" w:eastAsia="SimSun"/>
          <w:b w:val="0"/>
          <w:i w:val="0"/>
          <w:color w:val="000000"/>
          <w:sz w:val="24"/>
        </w:rPr>
        <w:t>展，造成先行线土体损失率大于后行线。地表沉降槽宽度系数比值</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最小值为</w:t>
      </w:r>
      <w:r>
        <w:rPr>
          <w:rFonts w:ascii="TimesNewRomanPSMT" w:hAnsi="TimesNewRomanPSMT" w:eastAsia="TimesNewRomanPSMT"/>
          <w:b w:val="0"/>
          <w:i w:val="0"/>
          <w:color w:val="000000"/>
          <w:sz w:val="24"/>
        </w:rPr>
        <w:t>0.54</w:t>
      </w:r>
      <w:r>
        <w:rPr>
          <w:rFonts w:ascii="SimSun" w:hAnsi="SimSun" w:eastAsia="SimSun"/>
          <w:b w:val="0"/>
          <w:i w:val="0"/>
          <w:color w:val="000000"/>
          <w:sz w:val="24"/>
        </w:rPr>
        <w:t>，</w:t>
      </w:r>
      <w:r>
        <w:rPr>
          <w:rFonts w:ascii="SimSun" w:hAnsi="SimSun" w:eastAsia="SimSun"/>
          <w:b w:val="0"/>
          <w:i w:val="0"/>
          <w:color w:val="000000"/>
          <w:sz w:val="24"/>
        </w:rPr>
        <w:t>位于粉质黏土地层中。</w:t>
      </w:r>
    </w:p>
    <w:p>
      <w:pPr>
        <w:autoSpaceDN w:val="0"/>
        <w:tabs>
          <w:tab w:pos="1478" w:val="left"/>
        </w:tabs>
        <w:autoSpaceDE w:val="0"/>
        <w:widowControl/>
        <w:spacing w:line="486" w:lineRule="exact" w:before="22" w:after="0"/>
        <w:ind w:left="998" w:right="0" w:firstLine="0"/>
        <w:jc w:val="left"/>
      </w:pPr>
      <w:r>
        <w:rPr>
          <w:rFonts w:ascii="TimesNewRomanPSMT" w:hAnsi="TimesNewRomanPSMT" w:eastAsia="TimesNewRomanPSMT"/>
          <w:b w:val="0"/>
          <w:i w:val="0"/>
          <w:color w:val="000000"/>
          <w:sz w:val="24"/>
        </w:rPr>
        <w:t xml:space="preserve">3.2.4.3 </w:t>
      </w:r>
      <w:r>
        <w:rPr>
          <w:rFonts w:ascii="SimSun" w:hAnsi="SimSun" w:eastAsia="SimSun"/>
          <w:b w:val="0"/>
          <w:i w:val="0"/>
          <w:color w:val="000000"/>
          <w:sz w:val="24"/>
        </w:rPr>
        <w:t>覆土深度比对双线隧道地表沉降的影响</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3-15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3-16</w:t>
      </w:r>
      <w:r>
        <w:rPr>
          <w:rFonts w:ascii="SimSun" w:hAnsi="SimSun" w:eastAsia="SimSun"/>
          <w:b w:val="0"/>
          <w:i w:val="0"/>
          <w:color w:val="000000"/>
          <w:sz w:val="24"/>
        </w:rPr>
        <w:t xml:space="preserve"> 给出了土体损失率比值</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和沉降槽宽度系数比值</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同隧道覆</w:t>
      </w:r>
      <w:r>
        <w:rPr>
          <w:rFonts w:ascii="SimSun" w:hAnsi="SimSun" w:eastAsia="SimSun"/>
          <w:b w:val="0"/>
          <w:i w:val="0"/>
          <w:color w:val="000000"/>
          <w:sz w:val="24"/>
        </w:rPr>
        <w:t>土深度比（</w:t>
      </w:r>
      <w:r>
        <w:rPr>
          <w:rFonts w:ascii="Times New Roman" w:hAnsi="Times New Roman" w:eastAsia="Times New Roman"/>
          <w:b w:val="0"/>
          <w:i/>
          <w:color w:val="000000"/>
          <w:sz w:val="24"/>
        </w:rPr>
        <w:t>H/D</w:t>
      </w:r>
      <w:r>
        <w:rPr>
          <w:rFonts w:ascii="Times New Roman" w:hAnsi="Times New Roman" w:eastAsia="Times New Roman"/>
          <w:b w:val="0"/>
          <w:i/>
          <w:color w:val="000000"/>
          <w:sz w:val="16"/>
        </w:rPr>
        <w:t>t</w:t>
      </w:r>
      <w:r>
        <w:rPr>
          <w:rFonts w:ascii="SimSun" w:hAnsi="SimSun" w:eastAsia="SimSun"/>
          <w:b w:val="0"/>
          <w:i w:val="0"/>
          <w:color w:val="000000"/>
          <w:sz w:val="24"/>
        </w:rPr>
        <w:t>）的相关性，覆土深度比是指隧道上覆土厚度和隧道直径的比值。可以</w:t>
      </w:r>
      <w:r>
        <w:rPr>
          <w:rFonts w:ascii="SimSun" w:hAnsi="SimSun" w:eastAsia="SimSun"/>
          <w:b w:val="0"/>
          <w:i w:val="0"/>
          <w:color w:val="000000"/>
          <w:sz w:val="24"/>
        </w:rPr>
        <w:t>看出，随覆土深度比</w:t>
      </w:r>
      <w:r>
        <w:rPr>
          <w:rFonts w:ascii="Times New Roman" w:hAnsi="Times New Roman" w:eastAsia="Times New Roman"/>
          <w:b w:val="0"/>
          <w:i/>
          <w:color w:val="000000"/>
          <w:sz w:val="24"/>
        </w:rPr>
        <w:t>H/D</w:t>
      </w:r>
      <w:r>
        <w:rPr>
          <w:rFonts w:ascii="Times New Roman" w:hAnsi="Times New Roman" w:eastAsia="Times New Roman"/>
          <w:b w:val="0"/>
          <w:i/>
          <w:color w:val="000000"/>
          <w:sz w:val="16"/>
        </w:rPr>
        <w:t>t</w:t>
      </w:r>
      <w:r>
        <w:rPr>
          <w:rFonts w:ascii="SimSun" w:hAnsi="SimSun" w:eastAsia="SimSun"/>
          <w:b w:val="0"/>
          <w:i w:val="0"/>
          <w:color w:val="000000"/>
          <w:sz w:val="24"/>
        </w:rPr>
        <w:t xml:space="preserve"> 的增加，</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和</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整体有逐渐增加的趋势，且对于浅埋隧</w:t>
      </w:r>
      <w:r>
        <w:rPr>
          <w:rFonts w:ascii="SimSun" w:hAnsi="SimSun" w:eastAsia="SimSun"/>
          <w:b w:val="0"/>
          <w:i w:val="0"/>
          <w:color w:val="000000"/>
          <w:sz w:val="24"/>
        </w:rPr>
        <w:t>道（</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 New Roman" w:hAnsi="Times New Roman" w:eastAsia="Times New Roman"/>
          <w:b w:val="0"/>
          <w:i/>
          <w:color w:val="000000"/>
          <w:sz w:val="16"/>
        </w:rPr>
        <w:t>t</w:t>
      </w:r>
      <w:r>
        <w:rPr>
          <w:rFonts w:ascii="TimesNewRomanPSMT" w:hAnsi="TimesNewRomanPSMT" w:eastAsia="TimesNewRomanPSMT"/>
          <w:b w:val="0"/>
          <w:i w:val="0"/>
          <w:color w:val="000000"/>
          <w:sz w:val="24"/>
        </w:rPr>
        <w:t>&lt;2</w:t>
      </w:r>
      <w:r>
        <w:rPr>
          <w:rFonts w:ascii="SimSun" w:hAnsi="SimSun" w:eastAsia="SimSun"/>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和</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基本小于</w:t>
      </w:r>
      <w:r>
        <w:rPr>
          <w:rFonts w:ascii="TimesNewRomanPSMT" w:hAnsi="TimesNewRomanPSMT" w:eastAsia="TimesNewRomanPSMT"/>
          <w:b w:val="0"/>
          <w:i w:val="0"/>
          <w:color w:val="000000"/>
          <w:sz w:val="24"/>
        </w:rPr>
        <w:t>1</w:t>
      </w:r>
      <w:r>
        <w:rPr>
          <w:rFonts w:ascii="SimSun" w:hAnsi="SimSun" w:eastAsia="SimSun"/>
          <w:b w:val="0"/>
          <w:i w:val="0"/>
          <w:color w:val="000000"/>
          <w:sz w:val="24"/>
        </w:rPr>
        <w:t>，此时后行隧道土体损失率和沉降槽宽度系数大</w:t>
      </w:r>
      <w:r>
        <w:rPr>
          <w:rFonts w:ascii="SimSun" w:hAnsi="SimSun" w:eastAsia="SimSun"/>
          <w:b w:val="0"/>
          <w:i w:val="0"/>
          <w:color w:val="000000"/>
          <w:sz w:val="24"/>
        </w:rPr>
        <w:t>于先行隧道。此外，覆土深度比虽然对土体损失率和地表沉降槽宽度系数有一定影响，</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但数据离散性较大，其单因素影响较弱，因此，土体损失率和地表沉降槽宽度系数比值</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可能更多是受施工因素和地层条件的影响。</w:t>
      </w:r>
    </w:p>
    <w:p>
      <w:pPr>
        <w:autoSpaceDN w:val="0"/>
        <w:autoSpaceDE w:val="0"/>
        <w:widowControl/>
        <w:spacing w:line="240" w:lineRule="exact" w:before="564" w:after="0"/>
        <w:ind w:left="0" w:right="4538" w:firstLine="0"/>
        <w:jc w:val="right"/>
      </w:pPr>
      <w:r>
        <w:rPr>
          <w:rFonts w:ascii="TimesNewRomanPSMT" w:hAnsi="TimesNewRomanPSMT" w:eastAsia="TimesNewRomanPSMT"/>
          <w:b w:val="0"/>
          <w:i w:val="0"/>
          <w:color w:val="000000"/>
          <w:sz w:val="18"/>
        </w:rPr>
        <w:t xml:space="preserve">52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64" name="Picture 4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5" name="Picture 4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990600</wp:posOffset>
            </wp:positionV>
            <wp:extent cx="1943100" cy="19050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1943100" cy="190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990600</wp:posOffset>
            </wp:positionV>
            <wp:extent cx="1930400" cy="18923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1930400" cy="1892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5918200</wp:posOffset>
            </wp:positionV>
            <wp:extent cx="5194300" cy="6985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5194300" cy="698500"/>
                    </a:xfrm>
                    <a:prstGeom prst="rect"/>
                  </pic:spPr>
                </pic:pic>
              </a:graphicData>
            </a:graphic>
          </wp:anchor>
        </w:drawing>
      </w:r>
    </w:p>
    <w:p>
      <w:pPr>
        <w:autoSpaceDN w:val="0"/>
        <w:autoSpaceDE w:val="0"/>
        <w:widowControl/>
        <w:spacing w:line="185" w:lineRule="auto" w:before="0" w:after="84"/>
        <w:ind w:left="0" w:right="3376"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tbl>
      <w:tblPr>
        <w:tblW w:type="auto" w:w="0"/>
        <w:tblLayout w:type="fixed"/>
        <w:tblLook w:firstColumn="1" w:firstRow="1" w:lastColumn="0" w:lastRow="0" w:noHBand="0" w:noVBand="1" w:val="04A0"/>
        <w:tblInd w:w="480.0" w:type="dxa"/>
      </w:tblPr>
      <w:tblGrid>
        <w:gridCol w:w="786"/>
        <w:gridCol w:w="786"/>
        <w:gridCol w:w="786"/>
        <w:gridCol w:w="786"/>
        <w:gridCol w:w="786"/>
        <w:gridCol w:w="786"/>
        <w:gridCol w:w="786"/>
        <w:gridCol w:w="786"/>
        <w:gridCol w:w="786"/>
        <w:gridCol w:w="786"/>
        <w:gridCol w:w="786"/>
        <w:gridCol w:w="786"/>
        <w:gridCol w:w="786"/>
      </w:tblGrid>
      <w:tr>
        <w:trPr>
          <w:trHeight w:hRule="exact" w:val="376"/>
        </w:trPr>
        <w:tc>
          <w:tcPr>
            <w:tcW w:type="dxa" w:w="966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88" w:lineRule="exact" w:before="0" w:after="0"/>
              <w:ind w:left="0" w:right="0"/>
            </w:pPr>
          </w:p>
          <w:tbl>
            <w:tblPr>
              <w:tblW w:type="auto" w:w="0"/>
              <w:tblLayout w:type="fixed"/>
              <w:tblLook w:firstColumn="1" w:firstRow="1" w:lastColumn="0" w:lastRow="0" w:noHBand="0" w:noVBand="1" w:val="04A0"/>
              <w:tblInd w:w="490.0" w:type="dxa"/>
            </w:tblPr>
            <w:tblGrid>
              <w:gridCol w:w="1610"/>
              <w:gridCol w:w="1610"/>
              <w:gridCol w:w="1610"/>
              <w:gridCol w:w="1610"/>
              <w:gridCol w:w="1610"/>
              <w:gridCol w:w="1610"/>
            </w:tblGrid>
            <w:tr>
              <w:trPr>
                <w:trHeight w:hRule="exact" w:val="83"/>
              </w:trPr>
              <w:tc>
                <w:tcPr>
                  <w:tcW w:type="dxa" w:w="996"/>
                  <w:tcBorders>
                    <w:top w:sz="5.599999999999966" w:val="single" w:color="#000000"/>
                  </w:tcBorders>
                  <w:tcMar>
                    <w:start w:w="0" w:type="dxa"/>
                    <w:end w:w="0" w:type="dxa"/>
                  </w:tcMar>
                </w:tcPr>
                <w:p/>
              </w:tc>
              <w:tc>
                <w:tcPr>
                  <w:tcW w:type="dxa" w:w="58"/>
                  <w:tcBorders/>
                  <w:tcMar>
                    <w:start w:w="0" w:type="dxa"/>
                    <w:end w:w="0" w:type="dxa"/>
                  </w:tcMar>
                </w:tcPr>
                <w:p/>
              </w:tc>
              <w:tc>
                <w:tcPr>
                  <w:tcW w:type="dxa" w:w="4644"/>
                  <w:tcBorders>
                    <w:top w:sz="5.599999999999966" w:val="single" w:color="#000000"/>
                  </w:tcBorders>
                  <w:tcMar>
                    <w:start w:w="0" w:type="dxa"/>
                    <w:end w:w="0" w:type="dxa"/>
                  </w:tcMar>
                </w:tcPr>
                <w:p/>
              </w:tc>
              <w:tc>
                <w:tcPr>
                  <w:tcW w:type="dxa" w:w="54"/>
                  <w:tcBorders/>
                  <w:tcMar>
                    <w:start w:w="0" w:type="dxa"/>
                    <w:end w:w="0" w:type="dxa"/>
                  </w:tcMar>
                </w:tcPr>
                <w:p/>
              </w:tc>
              <w:tc>
                <w:tcPr>
                  <w:tcW w:type="dxa" w:w="1520"/>
                  <w:tcBorders>
                    <w:top w:sz="5.599999999999966" w:val="single" w:color="#000000"/>
                  </w:tcBorders>
                  <w:tcMar>
                    <w:start w:w="0" w:type="dxa"/>
                    <w:end w:w="0" w:type="dxa"/>
                  </w:tcMar>
                </w:tcPr>
                <w:p/>
              </w:tc>
              <w:tc>
                <w:tcPr>
                  <w:tcW w:type="dxa" w:w="1856"/>
                  <w:tcBorders>
                    <w:top w:sz="5.599999999999966" w:val="single" w:color="#000000"/>
                  </w:tcBorders>
                  <w:tcMar>
                    <w:start w:w="0" w:type="dxa"/>
                    <w:end w:w="0" w:type="dxa"/>
                  </w:tcMar>
                </w:tcPr>
                <w:p/>
              </w:tc>
            </w:tr>
          </w:tbl>
          <w:p>
            <w:pPr>
              <w:autoSpaceDN w:val="0"/>
              <w:tabs>
                <w:tab w:pos="3162" w:val="left"/>
                <w:tab w:pos="6372" w:val="left"/>
                <w:tab w:pos="7910" w:val="left"/>
              </w:tabs>
              <w:autoSpaceDE w:val="0"/>
              <w:widowControl/>
              <w:spacing w:line="190" w:lineRule="auto" w:before="0" w:after="0"/>
              <w:ind w:left="1672" w:right="0" w:firstLine="0"/>
              <w:jc w:val="left"/>
            </w:pPr>
            <w:r>
              <w:rPr>
                <w:rFonts w:ascii="SimSun" w:hAnsi="SimSun" w:eastAsia="SimSun"/>
                <w:b w:val="0"/>
                <w:i w:val="0"/>
                <w:color w:val="000000"/>
                <w:sz w:val="15"/>
              </w:rPr>
              <w:t xml:space="preserve">砂土 </w:t>
            </w:r>
            <w:r>
              <w:tab/>
            </w:r>
            <w:r>
              <w:rPr>
                <w:rFonts w:ascii="SimSun" w:hAnsi="SimSun" w:eastAsia="SimSun"/>
                <w:b w:val="0"/>
                <w:i w:val="0"/>
                <w:color w:val="000000"/>
                <w:sz w:val="15"/>
              </w:rPr>
              <w:t>粉砂，粉细砂</w:t>
            </w:r>
            <w:r>
              <w:tab/>
            </w:r>
            <w:r>
              <w:rPr>
                <w:rFonts w:ascii="SimSun" w:hAnsi="SimSun" w:eastAsia="SimSun"/>
                <w:b w:val="0"/>
                <w:i w:val="0"/>
                <w:color w:val="000000"/>
                <w:sz w:val="15"/>
              </w:rPr>
              <w:t xml:space="preserve"> 粉质黏土，粉细砂</w:t>
            </w:r>
            <w:r>
              <w:tab/>
            </w:r>
            <w:r>
              <w:rPr>
                <w:rFonts w:ascii="SimSun" w:hAnsi="SimSun" w:eastAsia="SimSun"/>
                <w:b w:val="0"/>
                <w:i w:val="0"/>
                <w:color w:val="000000"/>
                <w:sz w:val="15"/>
              </w:rPr>
              <w:t xml:space="preserve"> 粉砂，粉细砂</w:t>
            </w:r>
          </w:p>
          <w:p>
            <w:pPr>
              <w:autoSpaceDN w:val="0"/>
              <w:tabs>
                <w:tab w:pos="1672" w:val="left"/>
                <w:tab w:pos="2940" w:val="left"/>
                <w:tab w:pos="3158" w:val="left"/>
                <w:tab w:pos="6160" w:val="left"/>
                <w:tab w:pos="6372" w:val="left"/>
                <w:tab w:pos="7700" w:val="left"/>
                <w:tab w:pos="7910" w:val="left"/>
              </w:tabs>
              <w:autoSpaceDE w:val="0"/>
              <w:widowControl/>
              <w:spacing w:line="240" w:lineRule="auto" w:before="0" w:after="0"/>
              <w:ind w:left="1480" w:right="0" w:firstLine="0"/>
              <w:jc w:val="left"/>
            </w:pPr>
            <w:r>
              <w:drawing>
                <wp:inline xmlns:a="http://schemas.openxmlformats.org/drawingml/2006/main" xmlns:pic="http://schemas.openxmlformats.org/drawingml/2006/picture">
                  <wp:extent cx="63500" cy="76200"/>
                  <wp:docPr id="467" name="Picture 467"/>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63500" cy="76200"/>
                          </a:xfrm>
                          <a:prstGeom prst="rect"/>
                        </pic:spPr>
                      </pic:pic>
                    </a:graphicData>
                  </a:graphic>
                </wp:inline>
              </w:drawing>
            </w:r>
            <w:r>
              <w:rPr>
                <w:rFonts w:ascii="SimSun" w:hAnsi="SimSun" w:eastAsia="SimSun"/>
                <w:b w:val="0"/>
                <w:i w:val="0"/>
                <w:color w:val="000000"/>
                <w:sz w:val="15"/>
              </w:rPr>
              <w:t xml:space="preserve">粗砂土 </w:t>
            </w:r>
            <w:r>
              <w:tab/>
            </w:r>
            <w:r>
              <w:drawing>
                <wp:inline xmlns:a="http://schemas.openxmlformats.org/drawingml/2006/main" xmlns:pic="http://schemas.openxmlformats.org/drawingml/2006/picture">
                  <wp:extent cx="76200" cy="127000"/>
                  <wp:docPr id="468" name="Picture 468"/>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76200" cy="127000"/>
                          </a:xfrm>
                          <a:prstGeom prst="rect"/>
                        </pic:spPr>
                      </pic:pic>
                    </a:graphicData>
                  </a:graphic>
                </wp:inline>
              </w:drawing>
            </w:r>
            <w:r>
              <w:rPr>
                <w:rFonts w:ascii="SimSun" w:hAnsi="SimSun" w:eastAsia="SimSun"/>
                <w:b w:val="0"/>
                <w:i w:val="0"/>
                <w:color w:val="000000"/>
                <w:sz w:val="15"/>
              </w:rPr>
              <w:t>粉土，砂质粉土</w:t>
            </w:r>
            <w:r>
              <w:tab/>
            </w:r>
            <w:r>
              <w:drawing>
                <wp:inline xmlns:a="http://schemas.openxmlformats.org/drawingml/2006/main" xmlns:pic="http://schemas.openxmlformats.org/drawingml/2006/picture">
                  <wp:extent cx="76200" cy="76200"/>
                  <wp:docPr id="469" name="Picture 469"/>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76200" cy="76200"/>
                          </a:xfrm>
                          <a:prstGeom prst="rect"/>
                        </pic:spPr>
                      </pic:pic>
                    </a:graphicData>
                  </a:graphic>
                </wp:inline>
              </w:drawing>
            </w:r>
            <w:r>
              <w:rPr>
                <w:rFonts w:ascii="SimSun" w:hAnsi="SimSun" w:eastAsia="SimSun"/>
                <w:b w:val="0"/>
                <w:i w:val="0"/>
                <w:color w:val="000000"/>
                <w:sz w:val="15"/>
              </w:rPr>
              <w:t xml:space="preserve"> 风化板岩，粉砂岩</w:t>
            </w:r>
            <w:r>
              <w:drawing>
                <wp:inline xmlns:a="http://schemas.openxmlformats.org/drawingml/2006/main" xmlns:pic="http://schemas.openxmlformats.org/drawingml/2006/picture">
                  <wp:extent cx="76200" cy="63500"/>
                  <wp:docPr id="470" name="Picture 470"/>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76200" cy="63500"/>
                          </a:xfrm>
                          <a:prstGeom prst="rect"/>
                        </pic:spPr>
                      </pic:pic>
                    </a:graphicData>
                  </a:graphic>
                </wp:inline>
              </w:drawing>
            </w:r>
            <w:r>
              <w:rPr>
                <w:rFonts w:ascii="SimSun" w:hAnsi="SimSun" w:eastAsia="SimSun"/>
                <w:b w:val="0"/>
                <w:i w:val="0"/>
                <w:color w:val="000000"/>
                <w:sz w:val="15"/>
              </w:rPr>
              <w:t xml:space="preserve"> 软黏土，砂土</w:t>
            </w:r>
          </w:p>
        </w:tc>
      </w:tr>
      <w:tr>
        <w:trPr>
          <w:trHeight w:hRule="exact" w:val="182"/>
        </w:trPr>
        <w:tc>
          <w:tcPr>
            <w:tcW w:type="dxa" w:w="1660"/>
            <w:vMerge w:val="restart"/>
            <w:tcBorders/>
            <w:tcMar>
              <w:start w:w="0" w:type="dxa"/>
              <w:end w:w="0" w:type="dxa"/>
            </w:tcMar>
            <w:tcMar>
              <w:start w:w="0" w:type="dxa"/>
              <w:end w:w="0" w:type="dxa"/>
            </w:tcMar>
          </w:tcPr>
          <w:p>
            <w:pPr>
              <w:autoSpaceDN w:val="0"/>
              <w:autoSpaceDE w:val="0"/>
              <w:widowControl/>
              <w:spacing w:line="262" w:lineRule="exact" w:before="44" w:after="0"/>
              <w:ind w:left="0" w:right="396" w:firstLine="0"/>
              <w:jc w:val="right"/>
            </w:pPr>
            <w:r>
              <w:rPr>
                <w:rFonts w:ascii="TimesNewRomanPSMT" w:hAnsi="TimesNewRomanPSMT" w:eastAsia="TimesNewRomanPSMT"/>
                <w:b w:val="0"/>
                <w:i w:val="0"/>
                <w:color w:val="000000"/>
                <w:sz w:val="19"/>
              </w:rPr>
              <w:t>5.0</w:t>
            </w:r>
          </w:p>
        </w:tc>
        <w:tc>
          <w:tcPr>
            <w:tcW w:type="dxa" w:w="1280"/>
            <w:gridSpan w:val="2"/>
            <w:tcBorders/>
            <w:tcMar>
              <w:start w:w="0" w:type="dxa"/>
              <w:end w:w="0" w:type="dxa"/>
            </w:tcMar>
            <w:tcMar>
              <w:start w:w="0" w:type="dxa"/>
              <w:end w:w="0" w:type="dxa"/>
            </w:tcMar>
          </w:tcPr>
          <w:p>
            <w:pPr>
              <w:autoSpaceDN w:val="0"/>
              <w:autoSpaceDE w:val="0"/>
              <w:widowControl/>
              <w:spacing w:line="190" w:lineRule="auto" w:before="20" w:after="0"/>
              <w:ind w:left="12" w:right="0" w:firstLine="0"/>
              <w:jc w:val="left"/>
            </w:pPr>
            <w:r>
              <w:rPr>
                <w:rFonts w:ascii="SimSun" w:hAnsi="SimSun" w:eastAsia="SimSun"/>
                <w:b w:val="0"/>
                <w:i w:val="0"/>
                <w:color w:val="000000"/>
                <w:sz w:val="15"/>
              </w:rPr>
              <w:t xml:space="preserve">淤泥质粉质黏土 </w:t>
            </w:r>
          </w:p>
        </w:tc>
        <w:tc>
          <w:tcPr>
            <w:tcW w:type="dxa" w:w="2100"/>
            <w:gridSpan w:val="3"/>
            <w:tcBorders/>
            <w:tcMar>
              <w:start w:w="0" w:type="dxa"/>
              <w:end w:w="0" w:type="dxa"/>
            </w:tcMar>
            <w:tcMar>
              <w:start w:w="0" w:type="dxa"/>
              <w:end w:w="0" w:type="dxa"/>
            </w:tcMar>
            <w:tcMar>
              <w:start w:w="0" w:type="dxa"/>
              <w:end w:w="0" w:type="dxa"/>
            </w:tcMar>
          </w:tcPr>
          <w:p>
            <w:pPr>
              <w:autoSpaceDN w:val="0"/>
              <w:autoSpaceDE w:val="0"/>
              <w:widowControl/>
              <w:spacing w:line="190" w:lineRule="auto" w:before="20" w:after="0"/>
              <w:ind w:left="200" w:right="0" w:firstLine="0"/>
              <w:jc w:val="left"/>
            </w:pPr>
            <w:r>
              <w:rPr>
                <w:rFonts w:ascii="SimSun" w:hAnsi="SimSun" w:eastAsia="SimSun"/>
                <w:b w:val="0"/>
                <w:i w:val="0"/>
                <w:color w:val="000000"/>
                <w:sz w:val="15"/>
              </w:rPr>
              <w:t>粉质黏土，粉细砂</w:t>
            </w:r>
          </w:p>
        </w:tc>
        <w:tc>
          <w:tcPr>
            <w:tcW w:type="dxa" w:w="1240"/>
            <w:vMerge w:val="restart"/>
            <w:tcBorders/>
            <w:tcMar>
              <w:start w:w="0" w:type="dxa"/>
              <w:end w:w="0" w:type="dxa"/>
            </w:tcMar>
            <w:tcMar>
              <w:start w:w="0" w:type="dxa"/>
              <w:end w:w="0" w:type="dxa"/>
            </w:tcMar>
          </w:tcPr>
          <w:p>
            <w:pPr>
              <w:autoSpaceDN w:val="0"/>
              <w:autoSpaceDE w:val="0"/>
              <w:widowControl/>
              <w:spacing w:line="262" w:lineRule="exact" w:before="34" w:after="0"/>
              <w:ind w:left="0" w:right="448" w:firstLine="0"/>
              <w:jc w:val="right"/>
            </w:pPr>
            <w:r>
              <w:rPr>
                <w:rFonts w:ascii="TimesNewRomanPSMT" w:hAnsi="TimesNewRomanPSMT" w:eastAsia="TimesNewRomanPSMT"/>
                <w:b w:val="0"/>
                <w:i w:val="0"/>
                <w:color w:val="000000"/>
                <w:sz w:val="19"/>
              </w:rPr>
              <w:t>2.5</w:t>
            </w:r>
          </w:p>
        </w:tc>
        <w:tc>
          <w:tcPr>
            <w:tcW w:type="dxa" w:w="1640"/>
            <w:gridSpan w:val="2"/>
            <w:tcBorders/>
            <w:tcMar>
              <w:start w:w="0" w:type="dxa"/>
              <w:end w:w="0" w:type="dxa"/>
            </w:tcMar>
            <w:tcMar>
              <w:start w:w="0" w:type="dxa"/>
              <w:end w:w="0" w:type="dxa"/>
            </w:tcMar>
          </w:tcPr>
          <w:p>
            <w:pPr>
              <w:autoSpaceDN w:val="0"/>
              <w:autoSpaceDE w:val="0"/>
              <w:widowControl/>
              <w:spacing w:line="190" w:lineRule="auto" w:before="20" w:after="0"/>
              <w:ind w:left="92" w:right="0" w:firstLine="0"/>
              <w:jc w:val="left"/>
            </w:pPr>
            <w:r>
              <w:rPr>
                <w:rFonts w:ascii="SimSun" w:hAnsi="SimSun" w:eastAsia="SimSun"/>
                <w:b w:val="0"/>
                <w:i w:val="0"/>
                <w:color w:val="000000"/>
                <w:sz w:val="15"/>
              </w:rPr>
              <w:t xml:space="preserve"> 粗砂土 </w:t>
            </w:r>
          </w:p>
        </w:tc>
        <w:tc>
          <w:tcPr>
            <w:tcW w:type="dxa" w:w="17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0" w:after="0"/>
              <w:ind w:left="12" w:right="0" w:firstLine="0"/>
              <w:jc w:val="left"/>
            </w:pPr>
            <w:r>
              <w:rPr>
                <w:rFonts w:ascii="SimSun" w:hAnsi="SimSun" w:eastAsia="SimSun"/>
                <w:b w:val="0"/>
                <w:i w:val="0"/>
                <w:color w:val="000000"/>
                <w:sz w:val="15"/>
              </w:rPr>
              <w:t xml:space="preserve"> 粉土，粉质黏土</w:t>
            </w:r>
          </w:p>
        </w:tc>
      </w:tr>
      <w:tr>
        <w:trPr>
          <w:trHeight w:hRule="exact" w:val="138"/>
        </w:trPr>
        <w:tc>
          <w:tcPr>
            <w:tcW w:type="dxa" w:w="786"/>
            <w:vMerge/>
            <w:tcBorders/>
          </w:tcPr>
          <w:p/>
        </w:tc>
        <w:tc>
          <w:tcPr>
            <w:tcW w:type="dxa" w:w="1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6" w:after="0"/>
              <w:ind w:left="12" w:right="0" w:firstLine="0"/>
              <w:jc w:val="left"/>
            </w:pPr>
            <w:r>
              <w:rPr>
                <w:rFonts w:ascii="SimSun" w:hAnsi="SimSun" w:eastAsia="SimSun"/>
                <w:b w:val="0"/>
                <w:i w:val="0"/>
                <w:color w:val="000000"/>
                <w:sz w:val="15"/>
              </w:rPr>
              <w:t xml:space="preserve">软黏土，砂土 </w:t>
            </w:r>
          </w:p>
        </w:tc>
        <w:tc>
          <w:tcPr>
            <w:tcW w:type="dxa" w:w="21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6" w:after="0"/>
              <w:ind w:left="204" w:right="0" w:firstLine="0"/>
              <w:jc w:val="left"/>
            </w:pPr>
            <w:r>
              <w:rPr>
                <w:rFonts w:ascii="SimSun" w:hAnsi="SimSun" w:eastAsia="SimSun"/>
                <w:b w:val="0"/>
                <w:i w:val="0"/>
                <w:color w:val="000000"/>
                <w:sz w:val="15"/>
              </w:rPr>
              <w:t>风化板岩</w:t>
            </w:r>
          </w:p>
        </w:tc>
        <w:tc>
          <w:tcPr>
            <w:tcW w:type="dxa" w:w="786"/>
            <w:vMerge/>
            <w:tcBorders/>
          </w:tcP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6" w:after="0"/>
              <w:ind w:left="92" w:right="0" w:firstLine="0"/>
              <w:jc w:val="left"/>
            </w:pPr>
            <w:r>
              <w:rPr>
                <w:rFonts w:ascii="SimSun" w:hAnsi="SimSun" w:eastAsia="SimSun"/>
                <w:b w:val="0"/>
                <w:i w:val="0"/>
                <w:color w:val="000000"/>
                <w:sz w:val="15"/>
              </w:rPr>
              <w:t xml:space="preserve"> 砂土，粉砂</w:t>
            </w:r>
          </w:p>
        </w:tc>
        <w:tc>
          <w:tcPr>
            <w:tcW w:type="dxa" w:w="3144"/>
            <w:gridSpan w:val="4"/>
            <w:vMerge/>
            <w:tcBorders/>
          </w:tcPr>
          <w:p/>
        </w:tc>
      </w:tr>
      <w:tr>
        <w:trPr>
          <w:trHeight w:hRule="exact" w:val="94"/>
        </w:trPr>
        <w:tc>
          <w:tcPr>
            <w:tcW w:type="dxa" w:w="1660"/>
            <w:vMerge w:val="restart"/>
            <w:tcBorders/>
            <w:tcMar>
              <w:start w:w="0" w:type="dxa"/>
              <w:end w:w="0" w:type="dxa"/>
            </w:tcMar>
            <w:tcMar>
              <w:start w:w="0" w:type="dxa"/>
              <w:end w:w="0" w:type="dxa"/>
            </w:tcMar>
          </w:tcPr>
          <w:p>
            <w:pPr>
              <w:autoSpaceDN w:val="0"/>
              <w:autoSpaceDE w:val="0"/>
              <w:widowControl/>
              <w:spacing w:line="262" w:lineRule="exact" w:before="0" w:after="0"/>
              <w:ind w:left="0" w:right="396" w:firstLine="0"/>
              <w:jc w:val="right"/>
            </w:pPr>
            <w:r>
              <w:rPr>
                <w:rFonts w:ascii="TimesNewRomanPSMT" w:hAnsi="TimesNewRomanPSMT" w:eastAsia="TimesNewRomanPSMT"/>
                <w:b w:val="0"/>
                <w:i w:val="0"/>
                <w:color w:val="000000"/>
                <w:sz w:val="19"/>
              </w:rPr>
              <w:t>4.5</w:t>
            </w:r>
          </w:p>
        </w:tc>
        <w:tc>
          <w:tcPr>
            <w:tcW w:type="dxa" w:w="1572"/>
            <w:gridSpan w:val="2"/>
            <w:vMerge/>
            <w:tcBorders/>
          </w:tcPr>
          <w:p/>
        </w:tc>
        <w:tc>
          <w:tcPr>
            <w:tcW w:type="dxa" w:w="2358"/>
            <w:gridSpan w:val="3"/>
            <w:vMerge/>
            <w:tcBorders/>
          </w:tcP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56" w:after="0"/>
              <w:ind w:left="324" w:right="0" w:firstLine="0"/>
              <w:jc w:val="left"/>
            </w:pPr>
            <w:r>
              <w:rPr>
                <w:rFonts w:ascii="SimSun" w:hAnsi="SimSun" w:eastAsia="SimSun"/>
                <w:b w:val="0"/>
                <w:i w:val="0"/>
                <w:color w:val="000000"/>
                <w:sz w:val="19"/>
              </w:rPr>
              <w:t>沉降槽宽度系数比值</w:t>
            </w:r>
            <w:r>
              <w:rPr>
                <w:rFonts w:ascii="Times New Roman" w:hAnsi="Times New Roman" w:eastAsia="Times New Roman"/>
                <w:b w:val="0"/>
                <w:i/>
                <w:color w:val="000000"/>
                <w:sz w:val="19"/>
              </w:rPr>
              <w:t>K</w:t>
            </w:r>
            <w:r>
              <w:rPr>
                <w:w w:val="101.4809168302096"/>
                <w:rFonts w:ascii="TimesNewRomanPSMT" w:hAnsi="TimesNewRomanPSMT" w:eastAsia="TimesNewRomanPSMT"/>
                <w:b w:val="0"/>
                <w:i w:val="0"/>
                <w:color w:val="000000"/>
                <w:sz w:val="13"/>
              </w:rPr>
              <w:t>1</w:t>
            </w:r>
            <w:r>
              <w:rPr>
                <w:rFonts w:ascii="TimesNewRomanPSMT" w:hAnsi="TimesNewRomanPSMT" w:eastAsia="TimesNewRomanPSMT"/>
                <w:b w:val="0"/>
                <w:i w:val="0"/>
                <w:color w:val="000000"/>
                <w:sz w:val="19"/>
              </w:rPr>
              <w:t>/</w:t>
            </w:r>
            <w:r>
              <w:rPr>
                <w:rFonts w:ascii="Times New Roman" w:hAnsi="Times New Roman" w:eastAsia="Times New Roman"/>
                <w:b w:val="0"/>
                <w:i/>
                <w:color w:val="000000"/>
                <w:sz w:val="19"/>
              </w:rPr>
              <w:t>K</w:t>
            </w:r>
            <w:r>
              <w:rPr>
                <w:w w:val="101.4809168302096"/>
                <w:rFonts w:ascii="TimesNewRomanPSMT" w:hAnsi="TimesNewRomanPSMT" w:eastAsia="TimesNewRomanPSMT"/>
                <w:b w:val="0"/>
                <w:i w:val="0"/>
                <w:color w:val="000000"/>
                <w:sz w:val="13"/>
              </w:rPr>
              <w:t>2</w:t>
            </w:r>
          </w:p>
          <w:p>
            <w:pPr>
              <w:autoSpaceDN w:val="0"/>
              <w:autoSpaceDE w:val="0"/>
              <w:widowControl/>
              <w:spacing w:line="534" w:lineRule="exact" w:before="0" w:after="0"/>
              <w:ind w:left="556" w:right="448" w:firstLine="0"/>
              <w:jc w:val="both"/>
            </w:pPr>
            <w:r>
              <w:rPr>
                <w:rFonts w:ascii="TimesNewRomanPSMT" w:hAnsi="TimesNewRomanPSMT" w:eastAsia="TimesNewRomanPSMT"/>
                <w:b w:val="0"/>
                <w:i w:val="0"/>
                <w:color w:val="000000"/>
                <w:sz w:val="19"/>
              </w:rPr>
              <w:t xml:space="preserve">2.0 </w:t>
            </w:r>
            <w:r>
              <w:br/>
            </w:r>
            <w:r>
              <w:rPr>
                <w:rFonts w:ascii="TimesNewRomanPSMT" w:hAnsi="TimesNewRomanPSMT" w:eastAsia="TimesNewRomanPSMT"/>
                <w:b w:val="0"/>
                <w:i w:val="0"/>
                <w:color w:val="000000"/>
                <w:sz w:val="19"/>
              </w:rPr>
              <w:t xml:space="preserve">1.5 </w:t>
            </w:r>
            <w:r>
              <w:br/>
            </w:r>
            <w:r>
              <w:rPr>
                <w:rFonts w:ascii="TimesNewRomanPSMT" w:hAnsi="TimesNewRomanPSMT" w:eastAsia="TimesNewRomanPSMT"/>
                <w:b w:val="0"/>
                <w:i w:val="0"/>
                <w:color w:val="000000"/>
                <w:sz w:val="19"/>
              </w:rPr>
              <w:t xml:space="preserve">1.0 </w:t>
            </w:r>
            <w:r>
              <w:br/>
            </w:r>
            <w:r>
              <w:rPr>
                <w:rFonts w:ascii="TimesNewRomanPSMT" w:hAnsi="TimesNewRomanPSMT" w:eastAsia="TimesNewRomanPSMT"/>
                <w:b w:val="0"/>
                <w:i w:val="0"/>
                <w:color w:val="000000"/>
                <w:sz w:val="19"/>
              </w:rPr>
              <w:t>0.5</w:t>
            </w:r>
          </w:p>
        </w:tc>
        <w:tc>
          <w:tcPr>
            <w:tcW w:type="dxa" w:w="1572"/>
            <w:gridSpan w:val="2"/>
            <w:vMerge/>
            <w:tcBorders/>
          </w:tcPr>
          <w:p/>
        </w:tc>
        <w:tc>
          <w:tcPr>
            <w:tcW w:type="dxa" w:w="17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524" w:after="0"/>
              <w:ind w:left="248" w:right="0" w:firstLine="0"/>
              <w:jc w:val="left"/>
            </w:pPr>
            <w:r>
              <w:rPr>
                <w:w w:val="101.65910159840304"/>
                <w:rFonts w:ascii="Times New Roman" w:hAnsi="Times New Roman" w:eastAsia="Times New Roman"/>
                <w:b w:val="0"/>
                <w:i/>
                <w:color w:val="000000"/>
                <w:sz w:val="17"/>
              </w:rPr>
              <w:t>y</w:t>
            </w:r>
            <w:r>
              <w:rPr>
                <w:w w:val="101.65910159840304"/>
                <w:rFonts w:ascii="TimesNewRomanPSMT" w:hAnsi="TimesNewRomanPSMT" w:eastAsia="TimesNewRomanPSMT"/>
                <w:b w:val="0"/>
                <w:i w:val="0"/>
                <w:color w:val="000000"/>
                <w:sz w:val="17"/>
              </w:rPr>
              <w:t>=0.197</w:t>
            </w:r>
            <w:r>
              <w:rPr>
                <w:w w:val="101.65910159840304"/>
                <w:rFonts w:ascii="Times New Roman" w:hAnsi="Times New Roman" w:eastAsia="Times New Roman"/>
                <w:b w:val="0"/>
                <w:i/>
                <w:color w:val="000000"/>
                <w:sz w:val="17"/>
              </w:rPr>
              <w:t>x</w:t>
            </w:r>
            <w:r>
              <w:rPr>
                <w:w w:val="101.65910159840304"/>
                <w:rFonts w:ascii="TimesNewRomanPSMT" w:hAnsi="TimesNewRomanPSMT" w:eastAsia="TimesNewRomanPSMT"/>
                <w:b w:val="0"/>
                <w:i w:val="0"/>
                <w:color w:val="000000"/>
                <w:sz w:val="17"/>
              </w:rPr>
              <w:t>+0.656</w:t>
            </w:r>
          </w:p>
        </w:tc>
      </w:tr>
      <w:tr>
        <w:trPr>
          <w:trHeight w:hRule="exact" w:val="170"/>
        </w:trPr>
        <w:tc>
          <w:tcPr>
            <w:tcW w:type="dxa" w:w="786"/>
            <w:vMerge/>
            <w:tcBorders/>
          </w:tcPr>
          <w:p/>
        </w:tc>
        <w:tc>
          <w:tcPr>
            <w:tcW w:type="dxa" w:w="1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02" w:after="0"/>
              <w:ind w:left="164" w:right="0" w:firstLine="0"/>
              <w:jc w:val="left"/>
            </w:pPr>
            <w:r>
              <w:rPr>
                <w:w w:val="101.65910159840304"/>
                <w:rFonts w:ascii="Times New Roman" w:hAnsi="Times New Roman" w:eastAsia="Times New Roman"/>
                <w:b w:val="0"/>
                <w:i/>
                <w:color w:val="000000"/>
                <w:sz w:val="17"/>
              </w:rPr>
              <w:t>H/D</w:t>
            </w:r>
            <w:r>
              <w:rPr>
                <w:w w:val="101.65910159840304"/>
                <w:rFonts w:ascii="TimesNewRomanPSMT" w:hAnsi="TimesNewRomanPSMT" w:eastAsia="TimesNewRomanPSMT"/>
                <w:b w:val="0"/>
                <w:i w:val="0"/>
                <w:color w:val="000000"/>
                <w:sz w:val="17"/>
              </w:rPr>
              <w:t>=2</w:t>
            </w:r>
          </w:p>
        </w:tc>
        <w:tc>
          <w:tcPr>
            <w:tcW w:type="dxa" w:w="2358"/>
            <w:gridSpan w:val="3"/>
            <w:vMerge/>
            <w:tcBorders/>
          </w:tcPr>
          <w:p/>
        </w:tc>
        <w:tc>
          <w:tcPr>
            <w:tcW w:type="dxa" w:w="786"/>
            <w:vMerge/>
            <w:tcBorders/>
          </w:tcP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46" w:after="0"/>
              <w:ind w:left="128" w:right="0" w:firstLine="0"/>
              <w:jc w:val="left"/>
            </w:pPr>
            <w:r>
              <w:rPr>
                <w:w w:val="101.65910159840304"/>
                <w:rFonts w:ascii="Times New Roman" w:hAnsi="Times New Roman" w:eastAsia="Times New Roman"/>
                <w:b w:val="0"/>
                <w:i/>
                <w:color w:val="000000"/>
                <w:sz w:val="17"/>
              </w:rPr>
              <w:t>H/D</w:t>
            </w:r>
            <w:r>
              <w:rPr>
                <w:w w:val="101.65910159840304"/>
                <w:rFonts w:ascii="TimesNewRomanPSMT" w:hAnsi="TimesNewRomanPSMT" w:eastAsia="TimesNewRomanPSMT"/>
                <w:b w:val="0"/>
                <w:i w:val="0"/>
                <w:color w:val="000000"/>
                <w:sz w:val="17"/>
              </w:rPr>
              <w:t>=2</w:t>
            </w:r>
          </w:p>
        </w:tc>
        <w:tc>
          <w:tcPr>
            <w:tcW w:type="dxa" w:w="3144"/>
            <w:gridSpan w:val="4"/>
            <w:vMerge/>
            <w:tcBorders/>
          </w:tcPr>
          <w:p/>
        </w:tc>
      </w:tr>
      <w:tr>
        <w:trPr>
          <w:trHeight w:hRule="exact" w:val="176"/>
        </w:trPr>
        <w:tc>
          <w:tcPr>
            <w:tcW w:type="dxa" w:w="1660"/>
            <w:vMerge w:val="restart"/>
            <w:tcBorders/>
            <w:tcMar>
              <w:start w:w="0" w:type="dxa"/>
              <w:end w:w="0" w:type="dxa"/>
            </w:tcMar>
            <w:tcMar>
              <w:start w:w="0" w:type="dxa"/>
              <w:end w:w="0" w:type="dxa"/>
            </w:tcMar>
          </w:tcPr>
          <w:p>
            <w:pPr>
              <w:autoSpaceDN w:val="0"/>
              <w:tabs>
                <w:tab w:pos="1030" w:val="left"/>
              </w:tabs>
              <w:autoSpaceDE w:val="0"/>
              <w:widowControl/>
              <w:spacing w:line="234" w:lineRule="exact" w:before="28" w:after="0"/>
              <w:ind w:left="768" w:right="288" w:firstLine="0"/>
              <w:jc w:val="left"/>
            </w:pPr>
            <w:r>
              <w:rPr>
                <w:rFonts w:ascii="TimesNewRomanPSMT" w:hAnsi="TimesNewRomanPSMT" w:eastAsia="TimesNewRomanPSMT"/>
                <w:b w:val="0"/>
                <w:i w:val="0"/>
                <w:color w:val="000000"/>
                <w:sz w:val="19"/>
              </w:rPr>
              <w:t>4.0</w:t>
            </w:r>
            <w:r>
              <w:br/>
            </w:r>
            <w:r>
              <w:rPr>
                <w:rFonts w:ascii="SimSun" w:hAnsi="SimSun" w:eastAsia="SimSun"/>
                <w:b w:val="0"/>
                <w:i w:val="0"/>
                <w:color w:val="000000"/>
                <w:sz w:val="19"/>
              </w:rPr>
              <w:t>土体损失率比值</w:t>
            </w:r>
            <w:r>
              <w:rPr>
                <w:rFonts w:ascii="Symbol" w:hAnsi="Symbol" w:eastAsia="Symbol"/>
                <w:b w:val="0"/>
                <w:i w:val="0"/>
                <w:color w:val="000000"/>
                <w:sz w:val="19"/>
              </w:rPr>
              <w:t></w:t>
            </w:r>
            <w:r>
              <w:rPr>
                <w:w w:val="95.57381629943848"/>
                <w:rFonts w:ascii="TimesNewRomanPSMT" w:hAnsi="TimesNewRomanPSMT" w:eastAsia="TimesNewRomanPSMT"/>
                <w:b w:val="0"/>
                <w:i w:val="0"/>
                <w:color w:val="000000"/>
                <w:sz w:val="10"/>
              </w:rPr>
              <w:t>1</w:t>
            </w:r>
            <w:r>
              <w:rPr>
                <w:rFonts w:ascii="SimSun" w:hAnsi="SimSun" w:eastAsia="SimSun"/>
                <w:b w:val="0"/>
                <w:i w:val="0"/>
                <w:color w:val="000000"/>
                <w:sz w:val="14"/>
              </w:rPr>
              <w:t>/</w:t>
            </w:r>
            <w:r>
              <w:rPr>
                <w:rFonts w:ascii="Symbol" w:hAnsi="Symbol" w:eastAsia="Symbol"/>
                <w:b w:val="0"/>
                <w:i w:val="0"/>
                <w:color w:val="000000"/>
                <w:sz w:val="19"/>
              </w:rPr>
              <w:t></w:t>
            </w:r>
            <w:r>
              <w:rPr>
                <w:w w:val="95.57381629943848"/>
                <w:rFonts w:ascii="TimesNewRomanPSMT" w:hAnsi="TimesNewRomanPSMT" w:eastAsia="TimesNewRomanPSMT"/>
                <w:b w:val="0"/>
                <w:i w:val="0"/>
                <w:color w:val="000000"/>
                <w:sz w:val="10"/>
              </w:rPr>
              <w:t xml:space="preserve">2 </w:t>
            </w:r>
            <w:r>
              <w:br/>
            </w:r>
            <w:r>
              <w:rPr>
                <w:rFonts w:ascii="TimesNewRomanPSMT" w:hAnsi="TimesNewRomanPSMT" w:eastAsia="TimesNewRomanPSMT"/>
                <w:b w:val="0"/>
                <w:i w:val="0"/>
                <w:color w:val="000000"/>
                <w:sz w:val="19"/>
              </w:rPr>
              <w:t xml:space="preserve">3.5 </w:t>
            </w:r>
            <w:r>
              <w:br/>
            </w:r>
            <w:r>
              <w:rPr>
                <w:rFonts w:ascii="TimesNewRomanPSMT" w:hAnsi="TimesNewRomanPSMT" w:eastAsia="TimesNewRomanPSMT"/>
                <w:b w:val="0"/>
                <w:i w:val="0"/>
                <w:color w:val="000000"/>
                <w:sz w:val="19"/>
              </w:rPr>
              <w:t xml:space="preserve">3.0 </w:t>
            </w:r>
            <w:r>
              <w:br/>
            </w:r>
            <w:r>
              <w:rPr>
                <w:rFonts w:ascii="TimesNewRomanPSMT" w:hAnsi="TimesNewRomanPSMT" w:eastAsia="TimesNewRomanPSMT"/>
                <w:b w:val="0"/>
                <w:i w:val="0"/>
                <w:color w:val="000000"/>
                <w:sz w:val="19"/>
              </w:rPr>
              <w:t xml:space="preserve">2.5 </w:t>
            </w:r>
            <w:r>
              <w:br/>
            </w:r>
            <w:r>
              <w:rPr>
                <w:rFonts w:ascii="TimesNewRomanPSMT" w:hAnsi="TimesNewRomanPSMT" w:eastAsia="TimesNewRomanPSMT"/>
                <w:b w:val="0"/>
                <w:i w:val="0"/>
                <w:color w:val="000000"/>
                <w:sz w:val="19"/>
              </w:rPr>
              <w:t xml:space="preserve">2.0 </w:t>
            </w:r>
            <w:r>
              <w:br/>
            </w:r>
            <w:r>
              <w:rPr>
                <w:rFonts w:ascii="TimesNewRomanPSMT" w:hAnsi="TimesNewRomanPSMT" w:eastAsia="TimesNewRomanPSMT"/>
                <w:b w:val="0"/>
                <w:i w:val="0"/>
                <w:color w:val="000000"/>
                <w:sz w:val="19"/>
              </w:rPr>
              <w:t xml:space="preserve">1.5 </w:t>
            </w:r>
            <w:r>
              <w:br/>
            </w:r>
            <w:r>
              <w:rPr>
                <w:rFonts w:ascii="TimesNewRomanPSMT" w:hAnsi="TimesNewRomanPSMT" w:eastAsia="TimesNewRomanPSMT"/>
                <w:b w:val="0"/>
                <w:i w:val="0"/>
                <w:color w:val="000000"/>
                <w:sz w:val="19"/>
              </w:rPr>
              <w:t>1.0</w:t>
            </w:r>
          </w:p>
        </w:tc>
        <w:tc>
          <w:tcPr>
            <w:tcW w:type="dxa" w:w="1572"/>
            <w:gridSpan w:val="2"/>
            <w:vMerge/>
            <w:tcBorders/>
          </w:tcPr>
          <w:p/>
        </w:tc>
        <w:tc>
          <w:tcPr>
            <w:tcW w:type="dxa" w:w="2358"/>
            <w:gridSpan w:val="3"/>
            <w:vMerge/>
            <w:tcBorders/>
          </w:tcPr>
          <w:p/>
        </w:tc>
        <w:tc>
          <w:tcPr>
            <w:tcW w:type="dxa" w:w="786"/>
            <w:vMerge/>
            <w:tcBorders/>
          </w:tcPr>
          <w:p/>
        </w:tc>
        <w:tc>
          <w:tcPr>
            <w:tcW w:type="dxa" w:w="1572"/>
            <w:gridSpan w:val="2"/>
            <w:vMerge/>
            <w:tcBorders/>
          </w:tcPr>
          <w:p/>
        </w:tc>
        <w:tc>
          <w:tcPr>
            <w:tcW w:type="dxa" w:w="3144"/>
            <w:gridSpan w:val="4"/>
            <w:vMerge/>
            <w:tcBorders/>
          </w:tcPr>
          <w:p/>
        </w:tc>
      </w:tr>
      <w:tr>
        <w:trPr>
          <w:trHeight w:hRule="exact" w:val="1720"/>
        </w:trPr>
        <w:tc>
          <w:tcPr>
            <w:tcW w:type="dxa" w:w="786"/>
            <w:vMerge/>
            <w:tcBorders/>
          </w:tcPr>
          <w:p/>
        </w:tc>
        <w:tc>
          <w:tcPr>
            <w:tcW w:type="dxa" w:w="1572"/>
            <w:gridSpan w:val="2"/>
            <w:vMerge/>
            <w:tcBorders/>
          </w:tcPr>
          <w:p/>
        </w:tc>
        <w:tc>
          <w:tcPr>
            <w:tcW w:type="dxa" w:w="21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420" w:after="0"/>
              <w:ind w:left="0" w:right="238" w:firstLine="0"/>
              <w:jc w:val="right"/>
            </w:pPr>
            <w:r>
              <w:rPr>
                <w:w w:val="101.65910159840304"/>
                <w:rFonts w:ascii="Times New Roman" w:hAnsi="Times New Roman" w:eastAsia="Times New Roman"/>
                <w:b w:val="0"/>
                <w:i/>
                <w:color w:val="000000"/>
                <w:sz w:val="17"/>
              </w:rPr>
              <w:t>y</w:t>
            </w:r>
            <w:r>
              <w:rPr>
                <w:w w:val="101.65910159840304"/>
                <w:rFonts w:ascii="TimesNewRomanPSMT" w:hAnsi="TimesNewRomanPSMT" w:eastAsia="TimesNewRomanPSMT"/>
                <w:b w:val="0"/>
                <w:i w:val="0"/>
                <w:color w:val="000000"/>
                <w:sz w:val="17"/>
              </w:rPr>
              <w:t>=0.482</w:t>
            </w:r>
            <w:r>
              <w:rPr>
                <w:w w:val="101.65910159840304"/>
                <w:rFonts w:ascii="Times New Roman" w:hAnsi="Times New Roman" w:eastAsia="Times New Roman"/>
                <w:b w:val="0"/>
                <w:i/>
                <w:color w:val="000000"/>
                <w:sz w:val="17"/>
              </w:rPr>
              <w:t>x</w:t>
            </w:r>
            <w:r>
              <w:rPr>
                <w:w w:val="101.65910159840304"/>
                <w:rFonts w:ascii="TimesNewRomanPSMT" w:hAnsi="TimesNewRomanPSMT" w:eastAsia="TimesNewRomanPSMT"/>
                <w:b w:val="0"/>
                <w:i w:val="0"/>
                <w:color w:val="000000"/>
                <w:sz w:val="17"/>
              </w:rPr>
              <w:t>+0.309</w:t>
            </w:r>
          </w:p>
        </w:tc>
        <w:tc>
          <w:tcPr>
            <w:tcW w:type="dxa" w:w="786"/>
            <w:vMerge/>
            <w:tcBorders/>
          </w:tcPr>
          <w:p/>
        </w:tc>
        <w:tc>
          <w:tcPr>
            <w:tcW w:type="dxa" w:w="1572"/>
            <w:gridSpan w:val="2"/>
            <w:vMerge/>
            <w:tcBorders/>
          </w:tcPr>
          <w:p/>
        </w:tc>
        <w:tc>
          <w:tcPr>
            <w:tcW w:type="dxa" w:w="3144"/>
            <w:gridSpan w:val="4"/>
            <w:vMerge/>
            <w:tcBorders/>
          </w:tcPr>
          <w:p/>
        </w:tc>
      </w:tr>
      <w:tr>
        <w:trPr>
          <w:trHeight w:hRule="exact" w:val="260"/>
        </w:trPr>
        <w:tc>
          <w:tcPr>
            <w:tcW w:type="dxa" w:w="1660"/>
            <w:tcBorders/>
            <w:tcMar>
              <w:start w:w="0" w:type="dxa"/>
              <w:end w:w="0" w:type="dxa"/>
            </w:tcMar>
          </w:tcPr>
          <w:p>
            <w:pPr>
              <w:autoSpaceDN w:val="0"/>
              <w:autoSpaceDE w:val="0"/>
              <w:widowControl/>
              <w:spacing w:line="262" w:lineRule="exact" w:before="0" w:after="0"/>
              <w:ind w:left="0" w:right="396" w:firstLine="0"/>
              <w:jc w:val="right"/>
            </w:pPr>
            <w:r>
              <w:rPr>
                <w:rFonts w:ascii="TimesNewRomanPSMT" w:hAnsi="TimesNewRomanPSMT" w:eastAsia="TimesNewRomanPSMT"/>
                <w:b w:val="0"/>
                <w:i w:val="0"/>
                <w:color w:val="000000"/>
                <w:sz w:val="19"/>
              </w:rPr>
              <w:t>0.5</w:t>
            </w:r>
          </w:p>
        </w:tc>
        <w:tc>
          <w:tcPr>
            <w:tcW w:type="dxa" w:w="1572"/>
            <w:gridSpan w:val="2"/>
            <w:vMerge/>
            <w:tcBorders/>
          </w:tcPr>
          <w:p/>
        </w:tc>
        <w:tc>
          <w:tcPr>
            <w:tcW w:type="dxa" w:w="2358"/>
            <w:gridSpan w:val="3"/>
            <w:vMerge/>
            <w:tcBorders/>
          </w:tcPr>
          <w:p/>
        </w:tc>
        <w:tc>
          <w:tcPr>
            <w:tcW w:type="dxa" w:w="786"/>
            <w:vMerge/>
            <w:tcBorders/>
          </w:tcPr>
          <w:p/>
        </w:tc>
        <w:tc>
          <w:tcPr>
            <w:tcW w:type="dxa" w:w="1572"/>
            <w:gridSpan w:val="2"/>
            <w:vMerge/>
            <w:tcBorders/>
          </w:tcPr>
          <w:p/>
        </w:tc>
        <w:tc>
          <w:tcPr>
            <w:tcW w:type="dxa" w:w="3144"/>
            <w:gridSpan w:val="4"/>
            <w:vMerge/>
            <w:tcBorders/>
          </w:tcPr>
          <w:p/>
        </w:tc>
      </w:tr>
      <w:tr>
        <w:trPr>
          <w:trHeight w:hRule="exact" w:val="280"/>
        </w:trPr>
        <w:tc>
          <w:tcPr>
            <w:tcW w:type="dxa" w:w="1660"/>
            <w:tcBorders/>
            <w:tcMar>
              <w:start w:w="0" w:type="dxa"/>
              <w:end w:w="0" w:type="dxa"/>
            </w:tcMar>
          </w:tcPr>
          <w:p>
            <w:pPr>
              <w:autoSpaceDN w:val="0"/>
              <w:autoSpaceDE w:val="0"/>
              <w:widowControl/>
              <w:spacing w:line="262" w:lineRule="exact" w:before="18" w:after="0"/>
              <w:ind w:left="0" w:right="396" w:firstLine="0"/>
              <w:jc w:val="right"/>
            </w:pPr>
            <w:r>
              <w:rPr>
                <w:rFonts w:ascii="TimesNewRomanPSMT" w:hAnsi="TimesNewRomanPSMT" w:eastAsia="TimesNewRomanPSMT"/>
                <w:b w:val="0"/>
                <w:i w:val="0"/>
                <w:color w:val="000000"/>
                <w:sz w:val="19"/>
              </w:rPr>
              <w:t>0.0</w:t>
            </w:r>
          </w:p>
        </w:tc>
        <w:tc>
          <w:tcPr>
            <w:tcW w:type="dxa" w:w="1572"/>
            <w:gridSpan w:val="2"/>
            <w:vMerge/>
            <w:tcBorders/>
          </w:tcPr>
          <w:p/>
        </w:tc>
        <w:tc>
          <w:tcPr>
            <w:tcW w:type="dxa" w:w="2358"/>
            <w:gridSpan w:val="3"/>
            <w:vMerge/>
            <w:tcBorders/>
          </w:tcPr>
          <w:p/>
        </w:tc>
        <w:tc>
          <w:tcPr>
            <w:tcW w:type="dxa" w:w="786"/>
            <w:vMerge/>
            <w:tcBorders/>
          </w:tcPr>
          <w:p/>
        </w:tc>
        <w:tc>
          <w:tcPr>
            <w:tcW w:type="dxa" w:w="1572"/>
            <w:gridSpan w:val="2"/>
            <w:vMerge/>
            <w:tcBorders/>
          </w:tcPr>
          <w:p/>
        </w:tc>
        <w:tc>
          <w:tcPr>
            <w:tcW w:type="dxa" w:w="3144"/>
            <w:gridSpan w:val="4"/>
            <w:vMerge/>
            <w:tcBorders/>
          </w:tcPr>
          <w:p/>
        </w:tc>
      </w:tr>
      <w:tr>
        <w:trPr>
          <w:trHeight w:hRule="exact" w:val="570"/>
        </w:trPr>
        <w:tc>
          <w:tcPr>
            <w:tcW w:type="dxa" w:w="1660"/>
            <w:tcBorders/>
            <w:tcMar>
              <w:start w:w="0" w:type="dxa"/>
              <w:end w:w="0" w:type="dxa"/>
            </w:tcMar>
          </w:tcPr>
          <w:p>
            <w:pPr>
              <w:autoSpaceDN w:val="0"/>
              <w:autoSpaceDE w:val="0"/>
              <w:widowControl/>
              <w:spacing w:line="262" w:lineRule="exact" w:before="54" w:after="0"/>
              <w:ind w:left="0" w:right="6" w:firstLine="0"/>
              <w:jc w:val="right"/>
            </w:pPr>
            <w:r>
              <w:rPr>
                <w:rFonts w:ascii="TimesNewRomanPSMT" w:hAnsi="TimesNewRomanPSMT" w:eastAsia="TimesNewRomanPSMT"/>
                <w:b w:val="0"/>
                <w:i w:val="0"/>
                <w:color w:val="000000"/>
                <w:sz w:val="19"/>
              </w:rPr>
              <w:t>1.0</w:t>
            </w:r>
          </w:p>
        </w:tc>
        <w:tc>
          <w:tcPr>
            <w:tcW w:type="dxa" w:w="480"/>
            <w:tcBorders/>
            <w:tcMar>
              <w:start w:w="0" w:type="dxa"/>
              <w:end w:w="0" w:type="dxa"/>
            </w:tcMar>
          </w:tcPr>
          <w:p>
            <w:pPr>
              <w:autoSpaceDN w:val="0"/>
              <w:autoSpaceDE w:val="0"/>
              <w:widowControl/>
              <w:spacing w:line="262" w:lineRule="exact" w:before="54" w:after="0"/>
              <w:ind w:left="0" w:right="78" w:firstLine="0"/>
              <w:jc w:val="right"/>
            </w:pPr>
            <w:r>
              <w:rPr>
                <w:rFonts w:ascii="TimesNewRomanPSMT" w:hAnsi="TimesNewRomanPSMT" w:eastAsia="TimesNewRomanPSMT"/>
                <w:b w:val="0"/>
                <w:i w:val="0"/>
                <w:color w:val="000000"/>
                <w:sz w:val="19"/>
              </w:rPr>
              <w:t>1.5</w:t>
            </w:r>
          </w:p>
        </w:tc>
        <w:tc>
          <w:tcPr>
            <w:tcW w:type="dxa" w:w="1640"/>
            <w:gridSpan w:val="2"/>
            <w:tcBorders/>
            <w:tcMar>
              <w:start w:w="0" w:type="dxa"/>
              <w:end w:w="0" w:type="dxa"/>
            </w:tcMar>
            <w:tcMar>
              <w:start w:w="0" w:type="dxa"/>
              <w:end w:w="0" w:type="dxa"/>
            </w:tcMar>
          </w:tcPr>
          <w:p>
            <w:pPr>
              <w:autoSpaceDN w:val="0"/>
              <w:tabs>
                <w:tab w:pos="504" w:val="left"/>
                <w:tab w:pos="912" w:val="left"/>
                <w:tab w:pos="1320" w:val="left"/>
              </w:tabs>
              <w:autoSpaceDE w:val="0"/>
              <w:widowControl/>
              <w:spacing w:line="262" w:lineRule="exact" w:before="54" w:after="0"/>
              <w:ind w:left="96" w:right="0" w:firstLine="0"/>
              <w:jc w:val="left"/>
            </w:pPr>
            <w:r>
              <w:rPr>
                <w:rFonts w:ascii="TimesNewRomanPSMT" w:hAnsi="TimesNewRomanPSMT" w:eastAsia="TimesNewRomanPSMT"/>
                <w:b w:val="0"/>
                <w:i w:val="0"/>
                <w:color w:val="000000"/>
                <w:sz w:val="19"/>
              </w:rPr>
              <w:t xml:space="preserve">2.0 </w:t>
            </w:r>
            <w:r>
              <w:rPr>
                <w:rFonts w:ascii="TimesNewRomanPSMT" w:hAnsi="TimesNewRomanPSMT" w:eastAsia="TimesNewRomanPSMT"/>
                <w:b w:val="0"/>
                <w:i w:val="0"/>
                <w:color w:val="000000"/>
                <w:sz w:val="19"/>
              </w:rPr>
              <w:t xml:space="preserve">2.5 </w:t>
            </w:r>
            <w:r>
              <w:rPr>
                <w:rFonts w:ascii="TimesNewRomanPSMT" w:hAnsi="TimesNewRomanPSMT" w:eastAsia="TimesNewRomanPSMT"/>
                <w:b w:val="0"/>
                <w:i w:val="0"/>
                <w:color w:val="000000"/>
                <w:sz w:val="19"/>
              </w:rPr>
              <w:t xml:space="preserve">3.0 </w:t>
            </w:r>
            <w:r>
              <w:rPr>
                <w:rFonts w:ascii="TimesNewRomanPSMT" w:hAnsi="TimesNewRomanPSMT" w:eastAsia="TimesNewRomanPSMT"/>
                <w:b w:val="0"/>
                <w:i w:val="0"/>
                <w:color w:val="000000"/>
                <w:sz w:val="19"/>
              </w:rPr>
              <w:t>3.5</w:t>
            </w:r>
          </w:p>
          <w:p>
            <w:pPr>
              <w:autoSpaceDN w:val="0"/>
              <w:autoSpaceDE w:val="0"/>
              <w:widowControl/>
              <w:spacing w:line="233" w:lineRule="auto" w:before="0" w:after="0"/>
              <w:ind w:left="114" w:right="0" w:firstLine="0"/>
              <w:jc w:val="left"/>
            </w:pPr>
            <w:r>
              <w:rPr>
                <w:rFonts w:ascii="SimSun" w:hAnsi="SimSun" w:eastAsia="SimSun"/>
                <w:b w:val="0"/>
                <w:i w:val="0"/>
                <w:color w:val="000000"/>
                <w:sz w:val="19"/>
              </w:rPr>
              <w:t>覆土深度比</w:t>
            </w:r>
            <w:r>
              <w:rPr>
                <w:rFonts w:ascii="Times New Roman" w:hAnsi="Times New Roman" w:eastAsia="Times New Roman"/>
                <w:b w:val="0"/>
                <w:i/>
                <w:color w:val="000000"/>
                <w:sz w:val="19"/>
              </w:rPr>
              <w:t>H/D</w:t>
            </w:r>
          </w:p>
        </w:tc>
        <w:tc>
          <w:tcPr>
            <w:tcW w:type="dxa" w:w="400"/>
            <w:tcBorders/>
            <w:tcMar>
              <w:start w:w="0" w:type="dxa"/>
              <w:end w:w="0" w:type="dxa"/>
            </w:tcMar>
          </w:tcPr>
          <w:p>
            <w:pPr>
              <w:autoSpaceDN w:val="0"/>
              <w:autoSpaceDE w:val="0"/>
              <w:widowControl/>
              <w:spacing w:line="262" w:lineRule="exact" w:before="54" w:after="0"/>
              <w:ind w:left="0" w:right="0" w:firstLine="0"/>
              <w:jc w:val="center"/>
            </w:pPr>
            <w:r>
              <w:rPr>
                <w:rFonts w:ascii="TimesNewRomanPSMT" w:hAnsi="TimesNewRomanPSMT" w:eastAsia="TimesNewRomanPSMT"/>
                <w:b w:val="0"/>
                <w:i w:val="0"/>
                <w:color w:val="000000"/>
                <w:sz w:val="19"/>
              </w:rPr>
              <w:t>4.0</w:t>
            </w:r>
          </w:p>
        </w:tc>
        <w:tc>
          <w:tcPr>
            <w:tcW w:type="dxa" w:w="860"/>
            <w:tcBorders/>
            <w:tcMar>
              <w:start w:w="0" w:type="dxa"/>
              <w:end w:w="0" w:type="dxa"/>
            </w:tcMar>
          </w:tcPr>
          <w:p>
            <w:pPr>
              <w:autoSpaceDN w:val="0"/>
              <w:autoSpaceDE w:val="0"/>
              <w:widowControl/>
              <w:spacing w:line="262" w:lineRule="exact" w:before="54" w:after="0"/>
              <w:ind w:left="96" w:right="0" w:firstLine="0"/>
              <w:jc w:val="left"/>
            </w:pPr>
            <w:r>
              <w:rPr>
                <w:rFonts w:ascii="TimesNewRomanPSMT" w:hAnsi="TimesNewRomanPSMT" w:eastAsia="TimesNewRomanPSMT"/>
                <w:b w:val="0"/>
                <w:i w:val="0"/>
                <w:color w:val="000000"/>
                <w:sz w:val="19"/>
              </w:rPr>
              <w:t>4.5</w:t>
            </w:r>
          </w:p>
        </w:tc>
        <w:tc>
          <w:tcPr>
            <w:tcW w:type="dxa" w:w="1240"/>
            <w:tcBorders/>
            <w:tcMar>
              <w:start w:w="0" w:type="dxa"/>
              <w:end w:w="0" w:type="dxa"/>
            </w:tcMar>
          </w:tcPr>
          <w:p>
            <w:pPr>
              <w:autoSpaceDN w:val="0"/>
              <w:autoSpaceDE w:val="0"/>
              <w:widowControl/>
              <w:spacing w:line="262" w:lineRule="exact" w:before="26" w:after="0"/>
              <w:ind w:left="0" w:right="58" w:firstLine="0"/>
              <w:jc w:val="right"/>
            </w:pPr>
            <w:r>
              <w:rPr>
                <w:rFonts w:ascii="TimesNewRomanPSMT" w:hAnsi="TimesNewRomanPSMT" w:eastAsia="TimesNewRomanPSMT"/>
                <w:b w:val="0"/>
                <w:i w:val="0"/>
                <w:color w:val="000000"/>
                <w:sz w:val="19"/>
              </w:rPr>
              <w:t>1.0</w:t>
            </w:r>
          </w:p>
        </w:tc>
        <w:tc>
          <w:tcPr>
            <w:tcW w:type="dxa" w:w="360"/>
            <w:tcBorders/>
            <w:tcMar>
              <w:start w:w="0" w:type="dxa"/>
              <w:end w:w="0" w:type="dxa"/>
            </w:tcMar>
          </w:tcPr>
          <w:p>
            <w:pPr>
              <w:autoSpaceDN w:val="0"/>
              <w:autoSpaceDE w:val="0"/>
              <w:widowControl/>
              <w:spacing w:line="262" w:lineRule="exact" w:before="26" w:after="0"/>
              <w:ind w:left="0" w:right="16" w:firstLine="0"/>
              <w:jc w:val="right"/>
            </w:pPr>
            <w:r>
              <w:rPr>
                <w:rFonts w:ascii="TimesNewRomanPSMT" w:hAnsi="TimesNewRomanPSMT" w:eastAsia="TimesNewRomanPSMT"/>
                <w:b w:val="0"/>
                <w:i w:val="0"/>
                <w:color w:val="000000"/>
                <w:sz w:val="19"/>
              </w:rPr>
              <w:t>1.5</w:t>
            </w:r>
          </w:p>
        </w:tc>
        <w:tc>
          <w:tcPr>
            <w:tcW w:type="dxa" w:w="1340"/>
            <w:gridSpan w:val="2"/>
            <w:tcBorders/>
            <w:tcMar>
              <w:start w:w="0" w:type="dxa"/>
              <w:end w:w="0" w:type="dxa"/>
            </w:tcMar>
            <w:tcMar>
              <w:start w:w="0" w:type="dxa"/>
              <w:end w:w="0" w:type="dxa"/>
            </w:tcMar>
          </w:tcPr>
          <w:p>
            <w:pPr>
              <w:autoSpaceDN w:val="0"/>
              <w:tabs>
                <w:tab w:pos="566" w:val="left"/>
                <w:tab w:pos="974" w:val="left"/>
              </w:tabs>
              <w:autoSpaceDE w:val="0"/>
              <w:widowControl/>
              <w:spacing w:line="262" w:lineRule="exact" w:before="26" w:after="0"/>
              <w:ind w:left="158" w:right="0" w:firstLine="0"/>
              <w:jc w:val="left"/>
            </w:pPr>
            <w:r>
              <w:rPr>
                <w:rFonts w:ascii="TimesNewRomanPSMT" w:hAnsi="TimesNewRomanPSMT" w:eastAsia="TimesNewRomanPSMT"/>
                <w:b w:val="0"/>
                <w:i w:val="0"/>
                <w:color w:val="000000"/>
                <w:sz w:val="19"/>
              </w:rPr>
              <w:t xml:space="preserve">2.0 </w:t>
            </w:r>
            <w:r>
              <w:tab/>
            </w:r>
            <w:r>
              <w:rPr>
                <w:rFonts w:ascii="TimesNewRomanPSMT" w:hAnsi="TimesNewRomanPSMT" w:eastAsia="TimesNewRomanPSMT"/>
                <w:b w:val="0"/>
                <w:i w:val="0"/>
                <w:color w:val="000000"/>
                <w:sz w:val="19"/>
              </w:rPr>
              <w:t xml:space="preserve">2.5 </w:t>
            </w:r>
            <w:r>
              <w:tab/>
            </w:r>
            <w:r>
              <w:rPr>
                <w:rFonts w:ascii="TimesNewRomanPSMT" w:hAnsi="TimesNewRomanPSMT" w:eastAsia="TimesNewRomanPSMT"/>
                <w:b w:val="0"/>
                <w:i w:val="0"/>
                <w:color w:val="000000"/>
                <w:sz w:val="19"/>
              </w:rPr>
              <w:t>3.0</w:t>
            </w:r>
          </w:p>
          <w:p>
            <w:pPr>
              <w:autoSpaceDN w:val="0"/>
              <w:autoSpaceDE w:val="0"/>
              <w:widowControl/>
              <w:spacing w:line="230" w:lineRule="auto" w:before="0" w:after="0"/>
              <w:ind w:left="0" w:right="0" w:firstLine="0"/>
              <w:jc w:val="center"/>
            </w:pPr>
            <w:r>
              <w:rPr>
                <w:rFonts w:ascii="SimSun" w:hAnsi="SimSun" w:eastAsia="SimSun"/>
                <w:b w:val="0"/>
                <w:i w:val="0"/>
                <w:color w:val="000000"/>
                <w:sz w:val="19"/>
              </w:rPr>
              <w:t>覆土深度比</w:t>
            </w:r>
            <w:r>
              <w:rPr>
                <w:rFonts w:ascii="Times New Roman" w:hAnsi="Times New Roman" w:eastAsia="Times New Roman"/>
                <w:b w:val="0"/>
                <w:i/>
                <w:color w:val="000000"/>
                <w:sz w:val="19"/>
              </w:rPr>
              <w:t>H/D</w:t>
            </w:r>
          </w:p>
        </w:tc>
        <w:tc>
          <w:tcPr>
            <w:tcW w:type="dxa" w:w="340"/>
            <w:tcBorders/>
            <w:tcMar>
              <w:start w:w="0" w:type="dxa"/>
              <w:end w:w="0" w:type="dxa"/>
            </w:tcMar>
          </w:tcPr>
          <w:p>
            <w:pPr>
              <w:autoSpaceDN w:val="0"/>
              <w:autoSpaceDE w:val="0"/>
              <w:widowControl/>
              <w:spacing w:line="262" w:lineRule="exact" w:before="26" w:after="0"/>
              <w:ind w:left="0" w:right="0" w:firstLine="0"/>
              <w:jc w:val="center"/>
            </w:pPr>
            <w:r>
              <w:rPr>
                <w:rFonts w:ascii="TimesNewRomanPSMT" w:hAnsi="TimesNewRomanPSMT" w:eastAsia="TimesNewRomanPSMT"/>
                <w:b w:val="0"/>
                <w:i w:val="0"/>
                <w:color w:val="000000"/>
                <w:sz w:val="19"/>
              </w:rPr>
              <w:t>3.5</w:t>
            </w:r>
          </w:p>
        </w:tc>
        <w:tc>
          <w:tcPr>
            <w:tcW w:type="dxa" w:w="420"/>
            <w:tcBorders/>
            <w:tcMar>
              <w:start w:w="0" w:type="dxa"/>
              <w:end w:w="0" w:type="dxa"/>
            </w:tcMar>
          </w:tcPr>
          <w:p>
            <w:pPr>
              <w:autoSpaceDN w:val="0"/>
              <w:autoSpaceDE w:val="0"/>
              <w:widowControl/>
              <w:spacing w:line="262" w:lineRule="exact" w:before="26" w:after="0"/>
              <w:ind w:left="0" w:right="0" w:firstLine="0"/>
              <w:jc w:val="center"/>
            </w:pPr>
            <w:r>
              <w:rPr>
                <w:rFonts w:ascii="TimesNewRomanPSMT" w:hAnsi="TimesNewRomanPSMT" w:eastAsia="TimesNewRomanPSMT"/>
                <w:b w:val="0"/>
                <w:i w:val="0"/>
                <w:color w:val="000000"/>
                <w:sz w:val="19"/>
              </w:rPr>
              <w:t>4.0</w:t>
            </w:r>
          </w:p>
        </w:tc>
        <w:tc>
          <w:tcPr>
            <w:tcW w:type="dxa" w:w="920"/>
            <w:tcBorders/>
            <w:tcMar>
              <w:start w:w="0" w:type="dxa"/>
              <w:end w:w="0" w:type="dxa"/>
            </w:tcMar>
          </w:tcPr>
          <w:p>
            <w:pPr>
              <w:autoSpaceDN w:val="0"/>
              <w:autoSpaceDE w:val="0"/>
              <w:widowControl/>
              <w:spacing w:line="262" w:lineRule="exact" w:before="26" w:after="0"/>
              <w:ind w:left="92" w:right="0" w:firstLine="0"/>
              <w:jc w:val="left"/>
            </w:pPr>
            <w:r>
              <w:rPr>
                <w:rFonts w:ascii="TimesNewRomanPSMT" w:hAnsi="TimesNewRomanPSMT" w:eastAsia="TimesNewRomanPSMT"/>
                <w:b w:val="0"/>
                <w:i w:val="0"/>
                <w:color w:val="000000"/>
                <w:sz w:val="19"/>
              </w:rPr>
              <w:t>4.5</w:t>
            </w:r>
          </w:p>
        </w:tc>
      </w:tr>
    </w:tbl>
    <w:p>
      <w:pPr>
        <w:autoSpaceDN w:val="0"/>
        <w:autoSpaceDE w:val="0"/>
        <w:widowControl/>
        <w:spacing w:line="204" w:lineRule="auto" w:before="254" w:after="0"/>
        <w:ind w:left="1422"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3-15</w:t>
      </w:r>
      <w:r>
        <w:rPr>
          <w:rFonts w:ascii="SimSun" w:hAnsi="SimSun" w:eastAsia="SimSun"/>
          <w:b w:val="0"/>
          <w:i w:val="0"/>
          <w:color w:val="000000"/>
          <w:sz w:val="21"/>
        </w:rPr>
        <w:t xml:space="preserve"> 覆土深度比与地层损失率比值关系</w:t>
      </w:r>
      <w:r>
        <w:rPr>
          <w:rFonts w:ascii="SimSun" w:hAnsi="SimSun" w:eastAsia="SimSun"/>
          <w:b w:val="0"/>
          <w:i w:val="0"/>
          <w:color w:val="000000"/>
          <w:sz w:val="21"/>
        </w:rPr>
        <w:t>图</w:t>
      </w:r>
      <w:r>
        <w:rPr>
          <w:rFonts w:ascii="Times New Roman" w:hAnsi="Times New Roman" w:eastAsia="Times New Roman"/>
          <w:b/>
          <w:i w:val="0"/>
          <w:color w:val="000000"/>
          <w:sz w:val="21"/>
        </w:rPr>
        <w:t>3-16</w:t>
      </w:r>
      <w:r>
        <w:rPr>
          <w:rFonts w:ascii="SimSun" w:hAnsi="SimSun" w:eastAsia="SimSun"/>
          <w:b w:val="0"/>
          <w:i w:val="0"/>
          <w:color w:val="000000"/>
          <w:sz w:val="21"/>
        </w:rPr>
        <w:t xml:space="preserve"> 覆土深度比与沉降槽宽度系数比值关系</w:t>
      </w:r>
    </w:p>
    <w:p>
      <w:pPr>
        <w:autoSpaceDN w:val="0"/>
        <w:autoSpaceDE w:val="0"/>
        <w:widowControl/>
        <w:spacing w:line="254" w:lineRule="auto" w:before="502" w:after="0"/>
        <w:ind w:left="998" w:right="0" w:firstLine="0"/>
        <w:jc w:val="left"/>
      </w:pPr>
      <w:r>
        <w:rPr>
          <w:rFonts w:ascii="Times New Roman" w:hAnsi="Times New Roman" w:eastAsia="Times New Roman"/>
          <w:b/>
          <w:i w:val="0"/>
          <w:color w:val="000000"/>
          <w:sz w:val="28"/>
        </w:rPr>
        <w:t>3.3</w:t>
      </w:r>
      <w:r>
        <w:rPr>
          <w:rFonts w:ascii="SimSun" w:hAnsi="SimSun" w:eastAsia="SimSun"/>
          <w:b w:val="0"/>
          <w:i w:val="0"/>
          <w:color w:val="000000"/>
          <w:sz w:val="28"/>
        </w:rPr>
        <w:t>高架桩基变形现场实测成果分析</w:t>
      </w:r>
    </w:p>
    <w:p>
      <w:pPr>
        <w:autoSpaceDN w:val="0"/>
        <w:autoSpaceDE w:val="0"/>
        <w:widowControl/>
        <w:spacing w:line="266" w:lineRule="exact" w:before="326" w:after="0"/>
        <w:ind w:left="998" w:right="0" w:firstLine="0"/>
        <w:jc w:val="left"/>
      </w:pPr>
      <w:r>
        <w:rPr>
          <w:rFonts w:ascii="TimesNewRomanPSMT" w:hAnsi="TimesNewRomanPSMT" w:eastAsia="TimesNewRomanPSMT"/>
          <w:b w:val="0"/>
          <w:i w:val="0"/>
          <w:color w:val="000000"/>
          <w:sz w:val="24"/>
        </w:rPr>
        <w:t xml:space="preserve">3.3.1 </w:t>
      </w:r>
      <w:r>
        <w:rPr>
          <w:rFonts w:ascii="SimHei" w:hAnsi="SimHei" w:eastAsia="SimHei"/>
          <w:b w:val="0"/>
          <w:i w:val="0"/>
          <w:color w:val="000000"/>
          <w:sz w:val="24"/>
        </w:rPr>
        <w:t>盾构施工引起桩基变形机理</w:t>
      </w:r>
    </w:p>
    <w:p>
      <w:pPr>
        <w:autoSpaceDN w:val="0"/>
        <w:autoSpaceDE w:val="0"/>
        <w:widowControl/>
        <w:spacing w:line="494" w:lineRule="exact" w:before="60" w:after="284"/>
        <w:ind w:left="998" w:right="144" w:firstLine="480"/>
        <w:jc w:val="both"/>
      </w:pPr>
      <w:r>
        <w:rPr>
          <w:rFonts w:ascii="SimSun" w:hAnsi="SimSun" w:eastAsia="SimSun"/>
          <w:b w:val="0"/>
          <w:i w:val="0"/>
          <w:color w:val="000000"/>
          <w:sz w:val="24"/>
        </w:rPr>
        <w:t>盾构隧道施工不可避免的会引起地层损失和对周围土体造成扰动，导致隧道周围地</w:t>
      </w:r>
      <w:r>
        <w:rPr>
          <w:rFonts w:ascii="SimSun" w:hAnsi="SimSun" w:eastAsia="SimSun"/>
          <w:b w:val="0"/>
          <w:i w:val="0"/>
          <w:color w:val="000000"/>
          <w:sz w:val="24"/>
        </w:rPr>
        <w:t>层发生水平和竖向位移，当隧道周围存在高架桩基础时，隧道周围地层变形会逐渐传递</w:t>
      </w:r>
      <w:r>
        <w:rPr>
          <w:rFonts w:ascii="SimSun" w:hAnsi="SimSun" w:eastAsia="SimSun"/>
          <w:b w:val="0"/>
          <w:i w:val="0"/>
          <w:color w:val="000000"/>
          <w:sz w:val="24"/>
        </w:rPr>
        <w:t>至桩基础周围地层，进而导致桩基产生附加内力和变形，影响桩基正常使用功能，隧道</w:t>
      </w:r>
      <w:r>
        <w:rPr>
          <w:rFonts w:ascii="TimesNewRomanPSMT" w:hAnsi="TimesNewRomanPSMT" w:eastAsia="TimesNewRomanPSMT"/>
          <w:b w:val="0"/>
          <w:i w:val="0"/>
          <w:color w:val="000000"/>
          <w:sz w:val="24"/>
        </w:rPr>
        <w:t>-</w:t>
      </w:r>
      <w:r>
        <w:rPr>
          <w:rFonts w:ascii="SimSun" w:hAnsi="SimSun" w:eastAsia="SimSun"/>
          <w:b w:val="0"/>
          <w:i w:val="0"/>
          <w:color w:val="000000"/>
          <w:sz w:val="24"/>
        </w:rPr>
        <w:t>土体</w:t>
      </w:r>
      <w:r>
        <w:rPr>
          <w:rFonts w:ascii="TimesNewRomanPSMT" w:hAnsi="TimesNewRomanPSMT" w:eastAsia="TimesNewRomanPSMT"/>
          <w:b w:val="0"/>
          <w:i w:val="0"/>
          <w:color w:val="000000"/>
          <w:sz w:val="24"/>
        </w:rPr>
        <w:t>-</w:t>
      </w:r>
      <w:r>
        <w:rPr>
          <w:rFonts w:ascii="SimSun" w:hAnsi="SimSun" w:eastAsia="SimSun"/>
          <w:b w:val="0"/>
          <w:i w:val="0"/>
          <w:color w:val="000000"/>
          <w:sz w:val="24"/>
        </w:rPr>
        <w:t>桩基础相互作用关系如图</w:t>
      </w:r>
      <w:r>
        <w:rPr>
          <w:rFonts w:ascii="TimesNewRomanPSMT" w:hAnsi="TimesNewRomanPSMT" w:eastAsia="TimesNewRomanPSMT"/>
          <w:b w:val="0"/>
          <w:i w:val="0"/>
          <w:color w:val="000000"/>
          <w:sz w:val="24"/>
        </w:rPr>
        <w:t>3-17</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700.0" w:type="dxa"/>
      </w:tblPr>
      <w:tblGrid>
        <w:gridCol w:w="3405"/>
        <w:gridCol w:w="3405"/>
        <w:gridCol w:w="3405"/>
      </w:tblGrid>
      <w:tr>
        <w:trPr>
          <w:trHeight w:hRule="exact" w:val="318"/>
        </w:trPr>
        <w:tc>
          <w:tcPr>
            <w:tcW w:type="dxa" w:w="3160"/>
            <w:tcBorders/>
            <w:tcMar>
              <w:start w:w="0" w:type="dxa"/>
              <w:end w:w="0" w:type="dxa"/>
            </w:tcMar>
          </w:tcPr>
          <w:p>
            <w:pPr>
              <w:autoSpaceDN w:val="0"/>
              <w:autoSpaceDE w:val="0"/>
              <w:widowControl/>
              <w:spacing w:line="187" w:lineRule="auto" w:before="60" w:after="0"/>
              <w:ind w:left="718" w:right="0" w:firstLine="0"/>
              <w:jc w:val="left"/>
            </w:pPr>
            <w:r>
              <w:rPr>
                <w:rFonts w:ascii="SimSun" w:hAnsi="SimSun" w:eastAsia="SimSun"/>
                <w:b w:val="0"/>
                <w:i w:val="0"/>
                <w:color w:val="000000"/>
                <w:sz w:val="23"/>
              </w:rPr>
              <w:t>盾构隧道施工:周围</w:t>
            </w:r>
          </w:p>
        </w:tc>
        <w:tc>
          <w:tcPr>
            <w:tcW w:type="dxa" w:w="3040"/>
            <w:vMerge w:val="restart"/>
            <w:tcBorders/>
            <w:tcMar>
              <w:start w:w="0" w:type="dxa"/>
              <w:end w:w="0" w:type="dxa"/>
            </w:tcMar>
            <w:tcMar>
              <w:start w:w="0" w:type="dxa"/>
              <w:end w:w="0" w:type="dxa"/>
            </w:tcMar>
          </w:tcPr>
          <w:p>
            <w:pPr>
              <w:autoSpaceDN w:val="0"/>
              <w:autoSpaceDE w:val="0"/>
              <w:widowControl/>
              <w:spacing w:line="187" w:lineRule="auto" w:before="182" w:after="0"/>
              <w:ind w:left="0" w:right="0" w:firstLine="0"/>
              <w:jc w:val="center"/>
            </w:pPr>
            <w:r>
              <w:rPr>
                <w:rFonts w:ascii="SimSun" w:hAnsi="SimSun" w:eastAsia="SimSun"/>
                <w:b w:val="0"/>
                <w:i w:val="0"/>
                <w:color w:val="000000"/>
                <w:sz w:val="23"/>
              </w:rPr>
              <w:t>土体:发生竖向变形</w:t>
            </w:r>
          </w:p>
        </w:tc>
        <w:tc>
          <w:tcPr>
            <w:tcW w:type="dxa" w:w="2840"/>
            <w:vMerge w:val="restart"/>
            <w:tcBorders/>
            <w:tcMar>
              <w:start w:w="0" w:type="dxa"/>
              <w:end w:w="0" w:type="dxa"/>
            </w:tcMar>
            <w:tcMar>
              <w:start w:w="0" w:type="dxa"/>
              <w:end w:w="0" w:type="dxa"/>
            </w:tcMar>
          </w:tcPr>
          <w:p>
            <w:pPr>
              <w:autoSpaceDN w:val="0"/>
              <w:autoSpaceDE w:val="0"/>
              <w:widowControl/>
              <w:spacing w:line="187" w:lineRule="auto" w:before="184" w:after="0"/>
              <w:ind w:left="574" w:right="0" w:firstLine="0"/>
              <w:jc w:val="left"/>
            </w:pPr>
            <w:r>
              <w:rPr>
                <w:rFonts w:ascii="SimSun" w:hAnsi="SimSun" w:eastAsia="SimSun"/>
                <w:b w:val="0"/>
                <w:i w:val="0"/>
                <w:color w:val="000000"/>
                <w:sz w:val="23"/>
              </w:rPr>
              <w:t>桩基础：附加内力</w:t>
            </w:r>
          </w:p>
        </w:tc>
      </w:tr>
      <w:tr>
        <w:trPr>
          <w:trHeight w:hRule="exact" w:val="100"/>
        </w:trPr>
        <w:tc>
          <w:tcPr>
            <w:tcW w:type="dxa" w:w="3160"/>
            <w:vMerge w:val="restart"/>
            <w:tcBorders/>
            <w:tcMar>
              <w:start w:w="0" w:type="dxa"/>
              <w:end w:w="0" w:type="dxa"/>
            </w:tcMar>
            <w:tcMar>
              <w:start w:w="0" w:type="dxa"/>
              <w:end w:w="0" w:type="dxa"/>
            </w:tcMar>
          </w:tcPr>
          <w:p>
            <w:pPr>
              <w:autoSpaceDN w:val="0"/>
              <w:autoSpaceDE w:val="0"/>
              <w:widowControl/>
              <w:spacing w:line="187" w:lineRule="auto" w:before="24" w:after="0"/>
              <w:ind w:left="718" w:right="0" w:firstLine="0"/>
              <w:jc w:val="left"/>
            </w:pPr>
            <w:r>
              <w:rPr>
                <w:rFonts w:ascii="SimSun" w:hAnsi="SimSun" w:eastAsia="SimSun"/>
                <w:b w:val="0"/>
                <w:i w:val="0"/>
                <w:color w:val="000000"/>
                <w:sz w:val="23"/>
              </w:rPr>
              <w:t>岩土体应力释放和</w:t>
            </w:r>
          </w:p>
        </w:tc>
        <w:tc>
          <w:tcPr>
            <w:tcW w:type="dxa" w:w="3405"/>
            <w:vMerge/>
            <w:tcBorders/>
          </w:tcPr>
          <w:p/>
        </w:tc>
        <w:tc>
          <w:tcPr>
            <w:tcW w:type="dxa" w:w="3405"/>
            <w:vMerge/>
            <w:tcBorders/>
          </w:tcPr>
          <w:p/>
        </w:tc>
      </w:tr>
      <w:tr>
        <w:trPr>
          <w:trHeight w:hRule="exact" w:val="180"/>
        </w:trPr>
        <w:tc>
          <w:tcPr>
            <w:tcW w:type="dxa" w:w="3405"/>
            <w:vMerge/>
            <w:tcBorders/>
          </w:tcPr>
          <w:p/>
        </w:tc>
        <w:tc>
          <w:tcPr>
            <w:tcW w:type="dxa" w:w="3040"/>
            <w:vMerge w:val="restart"/>
            <w:tcBorders/>
            <w:tcMar>
              <w:start w:w="0" w:type="dxa"/>
              <w:end w:w="0" w:type="dxa"/>
            </w:tcMar>
            <w:tcMar>
              <w:start w:w="0" w:type="dxa"/>
              <w:end w:w="0" w:type="dxa"/>
            </w:tcMar>
          </w:tcPr>
          <w:p>
            <w:pPr>
              <w:autoSpaceDN w:val="0"/>
              <w:autoSpaceDE w:val="0"/>
              <w:widowControl/>
              <w:spacing w:line="187" w:lineRule="auto" w:before="66" w:after="0"/>
              <w:ind w:left="548" w:right="0" w:firstLine="0"/>
              <w:jc w:val="left"/>
            </w:pPr>
            <w:r>
              <w:rPr>
                <w:rFonts w:ascii="SimSun" w:hAnsi="SimSun" w:eastAsia="SimSun"/>
                <w:b w:val="0"/>
                <w:i w:val="0"/>
                <w:color w:val="000000"/>
                <w:sz w:val="23"/>
              </w:rPr>
              <w:t>和水平向变形</w:t>
            </w:r>
          </w:p>
        </w:tc>
        <w:tc>
          <w:tcPr>
            <w:tcW w:type="dxa" w:w="2840"/>
            <w:vMerge w:val="restart"/>
            <w:tcBorders/>
            <w:tcMar>
              <w:start w:w="0" w:type="dxa"/>
              <w:end w:w="0" w:type="dxa"/>
            </w:tcMar>
            <w:tcMar>
              <w:start w:w="0" w:type="dxa"/>
              <w:end w:w="0" w:type="dxa"/>
            </w:tcMar>
          </w:tcPr>
          <w:p>
            <w:pPr>
              <w:autoSpaceDN w:val="0"/>
              <w:autoSpaceDE w:val="0"/>
              <w:widowControl/>
              <w:spacing w:line="187" w:lineRule="auto" w:before="66" w:after="0"/>
              <w:ind w:left="574" w:right="0" w:firstLine="0"/>
              <w:jc w:val="left"/>
            </w:pPr>
            <w:r>
              <w:rPr>
                <w:rFonts w:ascii="SimSun" w:hAnsi="SimSun" w:eastAsia="SimSun"/>
                <w:b w:val="0"/>
                <w:i w:val="0"/>
                <w:color w:val="000000"/>
                <w:sz w:val="23"/>
              </w:rPr>
              <w:t>和变形</w:t>
            </w:r>
          </w:p>
        </w:tc>
      </w:tr>
      <w:tr>
        <w:trPr>
          <w:trHeight w:hRule="exact" w:val="322"/>
        </w:trPr>
        <w:tc>
          <w:tcPr>
            <w:tcW w:type="dxa" w:w="3160"/>
            <w:tcBorders/>
            <w:tcMar>
              <w:start w:w="0" w:type="dxa"/>
              <w:end w:w="0" w:type="dxa"/>
            </w:tcMar>
          </w:tcPr>
          <w:p>
            <w:pPr>
              <w:autoSpaceDN w:val="0"/>
              <w:autoSpaceDE w:val="0"/>
              <w:widowControl/>
              <w:spacing w:line="187" w:lineRule="auto" w:before="26" w:after="0"/>
              <w:ind w:left="718" w:right="0" w:firstLine="0"/>
              <w:jc w:val="left"/>
            </w:pPr>
            <w:r>
              <w:rPr>
                <w:rFonts w:ascii="SimSun" w:hAnsi="SimSun" w:eastAsia="SimSun"/>
                <w:b w:val="0"/>
                <w:i w:val="0"/>
                <w:color w:val="000000"/>
                <w:sz w:val="23"/>
              </w:rPr>
              <w:t>扰动变形</w:t>
            </w:r>
          </w:p>
        </w:tc>
        <w:tc>
          <w:tcPr>
            <w:tcW w:type="dxa" w:w="3405"/>
            <w:vMerge/>
            <w:tcBorders/>
          </w:tcPr>
          <w:p/>
        </w:tc>
        <w:tc>
          <w:tcPr>
            <w:tcW w:type="dxa" w:w="3405"/>
            <w:vMerge/>
            <w:tcBorders/>
          </w:tcPr>
          <w:p/>
        </w:tc>
      </w:tr>
    </w:tbl>
    <w:p>
      <w:pPr>
        <w:autoSpaceDN w:val="0"/>
        <w:autoSpaceDE w:val="0"/>
        <w:widowControl/>
        <w:spacing w:line="204" w:lineRule="auto" w:before="420" w:after="0"/>
        <w:ind w:left="0" w:right="2826"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3-17 </w:t>
      </w:r>
      <w:r>
        <w:rPr>
          <w:rFonts w:ascii="SimSun" w:hAnsi="SimSun" w:eastAsia="SimSun"/>
          <w:b w:val="0"/>
          <w:i w:val="0"/>
          <w:color w:val="000000"/>
          <w:sz w:val="21"/>
        </w:rPr>
        <w:t>隧道、土体和桩基相互作用关系</w:t>
      </w:r>
    </w:p>
    <w:p>
      <w:pPr>
        <w:autoSpaceDN w:val="0"/>
        <w:autoSpaceDE w:val="0"/>
        <w:widowControl/>
        <w:spacing w:line="486" w:lineRule="exact" w:before="102" w:after="0"/>
        <w:ind w:left="998" w:right="0" w:firstLine="480"/>
        <w:jc w:val="left"/>
      </w:pPr>
      <w:r>
        <w:rPr>
          <w:rFonts w:ascii="SimSun" w:hAnsi="SimSun" w:eastAsia="SimSun"/>
          <w:b w:val="0"/>
          <w:i w:val="0"/>
          <w:color w:val="000000"/>
          <w:sz w:val="24"/>
        </w:rPr>
        <w:t>隧道开挖引起桩基础变形主要分为以下几类：（</w:t>
      </w:r>
      <w:r>
        <w:rPr>
          <w:rFonts w:ascii="TimesNewRomanPSMT" w:hAnsi="TimesNewRomanPSMT" w:eastAsia="TimesNewRomanPSMT"/>
          <w:b w:val="0"/>
          <w:i w:val="0"/>
          <w:color w:val="000000"/>
          <w:sz w:val="24"/>
        </w:rPr>
        <w:t>1</w:t>
      </w:r>
      <w:r>
        <w:rPr>
          <w:rFonts w:ascii="SimSun" w:hAnsi="SimSun" w:eastAsia="SimSun"/>
          <w:b w:val="0"/>
          <w:i w:val="0"/>
          <w:color w:val="000000"/>
          <w:sz w:val="24"/>
        </w:rPr>
        <w:t>）在隧道开挖过程中桩周土体沉降</w:t>
      </w:r>
      <w:r>
        <w:rPr>
          <w:rFonts w:ascii="SimSun" w:hAnsi="SimSun" w:eastAsia="SimSun"/>
          <w:b w:val="0"/>
          <w:i w:val="0"/>
          <w:color w:val="000000"/>
          <w:sz w:val="24"/>
        </w:rPr>
        <w:t>大于桩基沉降，桩基产生负摩阻力，从而引起桩基发生竖向沉降变形，在桩周土体沉降</w:t>
      </w:r>
      <w:r>
        <w:rPr>
          <w:rFonts w:ascii="SimSun" w:hAnsi="SimSun" w:eastAsia="SimSun"/>
          <w:b w:val="0"/>
          <w:i w:val="0"/>
          <w:color w:val="000000"/>
          <w:sz w:val="24"/>
        </w:rPr>
        <w:t>小于桩基沉降，此时土体对桩身产生向上的正摩阻力作用，有利于减小桩基变形；（</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隧道掘进过程中盾构推力和壁后注浆压力都会使隧道周围土体发生沿隧道掘进方向和</w:t>
      </w:r>
      <w:r>
        <w:rPr>
          <w:rFonts w:ascii="SimSun" w:hAnsi="SimSun" w:eastAsia="SimSun"/>
          <w:b w:val="0"/>
          <w:i w:val="0"/>
          <w:color w:val="000000"/>
          <w:sz w:val="24"/>
        </w:rPr>
        <w:t>垂直隧道掘进方向的变形，这会导致桩体发生相应方向的水平变形；（</w:t>
      </w:r>
      <w:r>
        <w:rPr>
          <w:rFonts w:ascii="TimesNewRomanPSMT" w:hAnsi="TimesNewRomanPSMT" w:eastAsia="TimesNewRomanPSMT"/>
          <w:b w:val="0"/>
          <w:i w:val="0"/>
          <w:color w:val="000000"/>
          <w:sz w:val="24"/>
        </w:rPr>
        <w:t>3</w:t>
      </w:r>
      <w:r>
        <w:rPr>
          <w:rFonts w:ascii="SimSun" w:hAnsi="SimSun" w:eastAsia="SimSun"/>
          <w:b w:val="0"/>
          <w:i w:val="0"/>
          <w:color w:val="000000"/>
          <w:sz w:val="24"/>
        </w:rPr>
        <w:t>）隧道开挖地层</w:t>
      </w:r>
      <w:r>
        <w:rPr>
          <w:rFonts w:ascii="SimSun" w:hAnsi="SimSun" w:eastAsia="SimSun"/>
          <w:b w:val="0"/>
          <w:i w:val="0"/>
          <w:color w:val="000000"/>
          <w:sz w:val="24"/>
        </w:rPr>
        <w:t>应力释放和注浆压力引起土体发生隆起变形，对桩基产生向上的正摩阻力，导致桩基发</w:t>
      </w:r>
      <w:r>
        <w:rPr>
          <w:rFonts w:ascii="SimSun" w:hAnsi="SimSun" w:eastAsia="SimSun"/>
          <w:b w:val="0"/>
          <w:i w:val="0"/>
          <w:color w:val="000000"/>
          <w:sz w:val="24"/>
        </w:rPr>
        <w:t>生向上的隆起变形，桩基的隆起变形一般只存在于超长桩中。</w:t>
      </w:r>
    </w:p>
    <w:p>
      <w:pPr>
        <w:autoSpaceDN w:val="0"/>
        <w:autoSpaceDE w:val="0"/>
        <w:widowControl/>
        <w:spacing w:line="240" w:lineRule="exact" w:before="728" w:after="0"/>
        <w:ind w:left="0" w:right="4544" w:firstLine="0"/>
        <w:jc w:val="right"/>
      </w:pPr>
      <w:r>
        <w:rPr>
          <w:rFonts w:ascii="TimesNewRomanPSMT" w:hAnsi="TimesNewRomanPSMT" w:eastAsia="TimesNewRomanPSMT"/>
          <w:b w:val="0"/>
          <w:i w:val="0"/>
          <w:color w:val="000000"/>
          <w:sz w:val="18"/>
        </w:rPr>
        <w:t xml:space="preserve">53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71" name="Picture 4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2" name="Picture 4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2065020</wp:posOffset>
            </wp:positionH>
            <wp:positionV relativeFrom="page">
              <wp:posOffset>3369310</wp:posOffset>
            </wp:positionV>
            <wp:extent cx="3420109" cy="2083199"/>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420109" cy="20831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4622800</wp:posOffset>
            </wp:positionV>
            <wp:extent cx="381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4610100</wp:posOffset>
            </wp:positionV>
            <wp:extent cx="508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4318000</wp:posOffset>
            </wp:positionV>
            <wp:extent cx="38100" cy="508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4622800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4610100</wp:posOffset>
            </wp:positionV>
            <wp:extent cx="50800" cy="381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4610100</wp:posOffset>
            </wp:positionV>
            <wp:extent cx="508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4419600</wp:posOffset>
            </wp:positionV>
            <wp:extent cx="88900" cy="635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4394200</wp:posOffset>
            </wp:positionV>
            <wp:extent cx="50800" cy="889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4318000</wp:posOffset>
            </wp:positionV>
            <wp:extent cx="368300" cy="419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683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4318000</wp:posOffset>
            </wp:positionV>
            <wp:extent cx="38100" cy="508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4318000</wp:posOffset>
            </wp:positionV>
            <wp:extent cx="63500" cy="635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4305300</wp:posOffset>
            </wp:positionV>
            <wp:extent cx="508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4292600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4279900</wp:posOffset>
            </wp:positionV>
            <wp:extent cx="50800" cy="1016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4267200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4025900</wp:posOffset>
            </wp:positionV>
            <wp:extent cx="38100" cy="508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4025900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3886200</wp:posOffset>
            </wp:positionV>
            <wp:extent cx="381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5168900</wp:posOffset>
            </wp:positionV>
            <wp:extent cx="50800" cy="2032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50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5130800</wp:posOffset>
            </wp:positionV>
            <wp:extent cx="76200" cy="2540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76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5130800</wp:posOffset>
            </wp:positionV>
            <wp:extent cx="38100" cy="2667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5130800</wp:posOffset>
            </wp:positionV>
            <wp:extent cx="38100" cy="2286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4864100</wp:posOffset>
            </wp:positionV>
            <wp:extent cx="50800" cy="2794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508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4838700</wp:posOffset>
            </wp:positionV>
            <wp:extent cx="50800" cy="2667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508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4838700</wp:posOffset>
            </wp:positionV>
            <wp:extent cx="38100" cy="2667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4838700</wp:posOffset>
            </wp:positionV>
            <wp:extent cx="38100" cy="2667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4546600</wp:posOffset>
            </wp:positionV>
            <wp:extent cx="38100" cy="2540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4546600</wp:posOffset>
            </wp:positionV>
            <wp:extent cx="50800" cy="2540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50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4216400</wp:posOffset>
            </wp:positionV>
            <wp:extent cx="1054100" cy="6985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1054100" cy="69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3949700</wp:posOffset>
            </wp:positionV>
            <wp:extent cx="50800" cy="2667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508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3949700</wp:posOffset>
            </wp:positionV>
            <wp:extent cx="76200" cy="2667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762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3657600</wp:posOffset>
            </wp:positionV>
            <wp:extent cx="50800" cy="2667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508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3403600</wp:posOffset>
            </wp:positionV>
            <wp:extent cx="63500" cy="2159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63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3403600</wp:posOffset>
            </wp:positionV>
            <wp:extent cx="76200" cy="5207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762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3390900</wp:posOffset>
            </wp:positionV>
            <wp:extent cx="50800" cy="2413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508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3390900</wp:posOffset>
            </wp:positionV>
            <wp:extent cx="38100" cy="2286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228600"/>
                    </a:xfrm>
                    <a:prstGeom prst="rect"/>
                  </pic:spPr>
                </pic:pic>
              </a:graphicData>
            </a:graphic>
          </wp:anchor>
        </w:drawing>
      </w:r>
    </w:p>
    <w:p>
      <w:pPr>
        <w:autoSpaceDN w:val="0"/>
        <w:tabs>
          <w:tab w:pos="4632" w:val="left"/>
        </w:tabs>
        <w:autoSpaceDE w:val="0"/>
        <w:widowControl/>
        <w:spacing w:line="330" w:lineRule="exact" w:before="0" w:after="0"/>
        <w:ind w:left="998" w:right="3744" w:firstLine="0"/>
        <w:jc w:val="left"/>
      </w:pPr>
      <w:r>
        <w:tab/>
      </w:r>
      <w:r>
        <w:rPr>
          <w:rFonts w:ascii="SimSun" w:hAnsi="SimSun" w:eastAsia="SimSun"/>
          <w:b w:val="0"/>
          <w:i w:val="0"/>
          <w:color w:val="000000"/>
          <w:sz w:val="18"/>
        </w:rPr>
        <w:t>东南大学硕士学位论文</w:t>
      </w:r>
      <w:r>
        <w:rPr>
          <w:rFonts w:ascii="TimesNewRomanPSMT" w:hAnsi="TimesNewRomanPSMT" w:eastAsia="TimesNewRomanPSMT"/>
          <w:b w:val="0"/>
          <w:i w:val="0"/>
          <w:color w:val="000000"/>
          <w:sz w:val="24"/>
        </w:rPr>
        <w:t xml:space="preserve">3.3.2 </w:t>
      </w:r>
      <w:r>
        <w:rPr>
          <w:rFonts w:ascii="SimHei" w:hAnsi="SimHei" w:eastAsia="SimHei"/>
          <w:b w:val="0"/>
          <w:i w:val="0"/>
          <w:color w:val="000000"/>
          <w:sz w:val="24"/>
        </w:rPr>
        <w:t>现场实测桩基沉降特征</w:t>
      </w:r>
    </w:p>
    <w:p>
      <w:pPr>
        <w:autoSpaceDN w:val="0"/>
        <w:autoSpaceDE w:val="0"/>
        <w:widowControl/>
        <w:spacing w:line="488" w:lineRule="exact" w:before="84" w:after="244"/>
        <w:ind w:left="998" w:right="0" w:firstLine="480"/>
        <w:jc w:val="left"/>
      </w:pPr>
      <w:r>
        <w:rPr>
          <w:rFonts w:ascii="SimSun" w:hAnsi="SimSun" w:eastAsia="SimSun"/>
          <w:b w:val="0"/>
          <w:i w:val="0"/>
          <w:color w:val="000000"/>
          <w:sz w:val="24"/>
        </w:rPr>
        <w:t>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南通东站站双线盾构隧道区间侧穿通盛大道</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高架桥墩，桥</w:t>
      </w:r>
      <w:r>
        <w:rPr>
          <w:rFonts w:ascii="SimSun" w:hAnsi="SimSun" w:eastAsia="SimSun"/>
          <w:b w:val="0"/>
          <w:i w:val="0"/>
          <w:color w:val="000000"/>
          <w:sz w:val="24"/>
        </w:rPr>
        <w:t>墩为桩基础，</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墩柱基础为钻孔灌注桩，桩长</w:t>
      </w:r>
      <w:r>
        <w:rPr>
          <w:rFonts w:ascii="TimesNewRomanPSMT" w:hAnsi="TimesNewRomanPSMT" w:eastAsia="TimesNewRomanPSMT"/>
          <w:b w:val="0"/>
          <w:i w:val="0"/>
          <w:color w:val="000000"/>
          <w:sz w:val="24"/>
        </w:rPr>
        <w:t>74m</w:t>
      </w:r>
      <w:r>
        <w:rPr>
          <w:rFonts w:ascii="SimSun" w:hAnsi="SimSun" w:eastAsia="SimSun"/>
          <w:b w:val="0"/>
          <w:i w:val="0"/>
          <w:color w:val="000000"/>
          <w:sz w:val="24"/>
        </w:rPr>
        <w:t>，桩径</w:t>
      </w:r>
      <w:r>
        <w:rPr>
          <w:rFonts w:ascii="TimesNewRomanPSMT" w:hAnsi="TimesNewRomanPSMT" w:eastAsia="TimesNewRomanPSMT"/>
          <w:b w:val="0"/>
          <w:i w:val="0"/>
          <w:color w:val="000000"/>
          <w:sz w:val="24"/>
        </w:rPr>
        <w:t>1.5m</w:t>
      </w:r>
      <w:r>
        <w:rPr>
          <w:rFonts w:ascii="SimSun" w:hAnsi="SimSun" w:eastAsia="SimSun"/>
          <w:b w:val="0"/>
          <w:i w:val="0"/>
          <w:color w:val="000000"/>
          <w:sz w:val="24"/>
        </w:rPr>
        <w:t>。</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墩柱基础为钻</w:t>
      </w:r>
      <w:r>
        <w:rPr>
          <w:rFonts w:ascii="SimSun" w:hAnsi="SimSun" w:eastAsia="SimSun"/>
          <w:b w:val="0"/>
          <w:i w:val="0"/>
          <w:color w:val="000000"/>
          <w:sz w:val="24"/>
        </w:rPr>
        <w:t>孔灌注桩，桩长</w:t>
      </w:r>
      <w:r>
        <w:rPr>
          <w:rFonts w:ascii="TimesNewRomanPSMT" w:hAnsi="TimesNewRomanPSMT" w:eastAsia="TimesNewRomanPSMT"/>
          <w:b w:val="0"/>
          <w:i w:val="0"/>
          <w:color w:val="000000"/>
          <w:sz w:val="24"/>
        </w:rPr>
        <w:t>60m</w:t>
      </w:r>
      <w:r>
        <w:rPr>
          <w:rFonts w:ascii="SimSun" w:hAnsi="SimSun" w:eastAsia="SimSun"/>
          <w:b w:val="0"/>
          <w:i w:val="0"/>
          <w:color w:val="000000"/>
          <w:sz w:val="24"/>
        </w:rPr>
        <w:t>，桩径</w:t>
      </w:r>
      <w:r>
        <w:rPr>
          <w:rFonts w:ascii="TimesNewRomanPSMT" w:hAnsi="TimesNewRomanPSMT" w:eastAsia="TimesNewRomanPSMT"/>
          <w:b w:val="0"/>
          <w:i w:val="0"/>
          <w:color w:val="000000"/>
          <w:sz w:val="24"/>
        </w:rPr>
        <w:t>1.2m</w:t>
      </w:r>
      <w:r>
        <w:rPr>
          <w:rFonts w:ascii="SimSun" w:hAnsi="SimSun" w:eastAsia="SimSun"/>
          <w:b w:val="0"/>
          <w:i w:val="0"/>
          <w:color w:val="000000"/>
          <w:sz w:val="24"/>
        </w:rPr>
        <w:t>，盾构隧道距离</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桥墩最小距离分别为</w:t>
      </w:r>
      <w:r>
        <w:rPr>
          <w:rFonts w:ascii="TimesNewRomanPSMT" w:hAnsi="TimesNewRomanPSMT" w:eastAsia="TimesNewRomanPSMT"/>
          <w:b w:val="0"/>
          <w:i w:val="0"/>
          <w:color w:val="000000"/>
          <w:sz w:val="24"/>
        </w:rPr>
        <w:t>7m</w:t>
      </w:r>
      <w:r>
        <w:rPr>
          <w:rFonts w:ascii="SimSun" w:hAnsi="SimSun" w:eastAsia="SimSun"/>
          <w:b w:val="0"/>
          <w:i w:val="0"/>
          <w:color w:val="000000"/>
          <w:sz w:val="24"/>
        </w:rPr>
        <w:t>和</w:t>
      </w:r>
      <w:r>
        <w:rPr>
          <w:rFonts w:ascii="TimesNewRomanPSMT" w:hAnsi="TimesNewRomanPSMT" w:eastAsia="TimesNewRomanPSMT"/>
          <w:b w:val="0"/>
          <w:i w:val="0"/>
          <w:color w:val="000000"/>
          <w:sz w:val="24"/>
        </w:rPr>
        <w:t>5m</w:t>
      </w:r>
      <w:r>
        <w:rPr>
          <w:rFonts w:ascii="SimSun" w:hAnsi="SimSun" w:eastAsia="SimSun"/>
          <w:b w:val="0"/>
          <w:i w:val="0"/>
          <w:color w:val="000000"/>
          <w:sz w:val="24"/>
        </w:rPr>
        <w:t>，在盾构施工主要影响范围以内。盾构施工过程中，隧道开挖引起的土体变形会</w:t>
      </w:r>
      <w:r>
        <w:rPr>
          <w:rFonts w:ascii="SimSun" w:hAnsi="SimSun" w:eastAsia="SimSun"/>
          <w:b w:val="0"/>
          <w:i w:val="0"/>
          <w:color w:val="000000"/>
          <w:sz w:val="24"/>
        </w:rPr>
        <w:t>导致桩基产生附加内力和变形，桩基础由于其使用要求对变形较为敏感，在施工过程中，</w:t>
      </w:r>
      <w:r>
        <w:rPr>
          <w:rFonts w:ascii="SimSun" w:hAnsi="SimSun" w:eastAsia="SimSun"/>
          <w:b w:val="0"/>
          <w:i w:val="0"/>
          <w:color w:val="000000"/>
          <w:sz w:val="24"/>
        </w:rPr>
        <w:t>对</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桥墩共布置四个监测点，分别对其变形进行监测，各监测点的布置如图</w:t>
      </w:r>
      <w:r>
        <w:rPr>
          <w:rFonts w:ascii="TimesNewRomanPSMT" w:hAnsi="TimesNewRomanPSMT" w:eastAsia="TimesNewRomanPSMT"/>
          <w:b w:val="0"/>
          <w:i w:val="0"/>
          <w:color w:val="000000"/>
          <w:sz w:val="24"/>
        </w:rPr>
        <w:t>3-18</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2824.0" w:type="dxa"/>
      </w:tblPr>
      <w:tblGrid>
        <w:gridCol w:w="10210"/>
      </w:tblGrid>
      <w:tr>
        <w:trPr>
          <w:trHeight w:hRule="exact" w:val="3296"/>
        </w:trPr>
        <w:tc>
          <w:tcPr>
            <w:tcW w:type="dxa" w:w="5400"/>
            <w:tcBorders>
              <w:start w:sz="12.0" w:val="single" w:color="#000000"/>
              <w:top w:sz="12.0" w:val="single" w:color="#000000"/>
              <w:end w:sz="12.0" w:val="single" w:color="#000000"/>
              <w:bottom w:sz="12.0" w:val="single" w:color="#000000"/>
            </w:tcBorders>
            <w:tcMar>
              <w:start w:w="0" w:type="dxa"/>
              <w:end w:w="0" w:type="dxa"/>
            </w:tcMar>
          </w:tcPr>
          <w:p/>
        </w:tc>
      </w:tr>
    </w:tbl>
    <w:p>
      <w:pPr>
        <w:autoSpaceDN w:val="0"/>
        <w:autoSpaceDE w:val="0"/>
        <w:widowControl/>
        <w:spacing w:line="204" w:lineRule="auto" w:before="332" w:after="0"/>
        <w:ind w:left="0" w:right="2956" w:firstLine="0"/>
        <w:jc w:val="right"/>
      </w:pPr>
      <w:r>
        <w:rPr>
          <w:rFonts w:ascii="SimSun" w:hAnsi="SimSun" w:eastAsia="SimSun"/>
          <w:b w:val="0"/>
          <w:i w:val="0"/>
          <w:color w:val="000000"/>
          <w:sz w:val="22"/>
        </w:rPr>
        <w:t>图</w:t>
      </w:r>
      <w:r>
        <w:rPr>
          <w:rFonts w:ascii="Times New Roman" w:hAnsi="Times New Roman" w:eastAsia="Times New Roman"/>
          <w:b/>
          <w:i w:val="0"/>
          <w:color w:val="000000"/>
          <w:sz w:val="22"/>
        </w:rPr>
        <w:t xml:space="preserve">3-18 </w:t>
      </w:r>
      <w:r>
        <w:rPr>
          <w:rFonts w:ascii="SimSun" w:hAnsi="SimSun" w:eastAsia="SimSun"/>
          <w:b w:val="0"/>
          <w:i w:val="0"/>
          <w:color w:val="000000"/>
          <w:sz w:val="22"/>
        </w:rPr>
        <w:t>桩基沉降监测点布置示意图</w:t>
      </w:r>
    </w:p>
    <w:p>
      <w:pPr>
        <w:autoSpaceDN w:val="0"/>
        <w:tabs>
          <w:tab w:pos="1478" w:val="left"/>
        </w:tabs>
        <w:autoSpaceDE w:val="0"/>
        <w:widowControl/>
        <w:spacing w:line="484" w:lineRule="exact" w:before="98" w:after="0"/>
        <w:ind w:left="998" w:right="0" w:firstLine="0"/>
        <w:jc w:val="left"/>
      </w:pPr>
      <w:r>
        <w:rPr>
          <w:rFonts w:ascii="TimesNewRomanPSMT" w:hAnsi="TimesNewRomanPSMT" w:eastAsia="TimesNewRomanPSMT"/>
          <w:b w:val="0"/>
          <w:i w:val="0"/>
          <w:color w:val="000000"/>
          <w:sz w:val="24"/>
        </w:rPr>
        <w:t xml:space="preserve">3.3.2.1 </w:t>
      </w:r>
      <w:r>
        <w:rPr>
          <w:rFonts w:ascii="SimSun" w:hAnsi="SimSun" w:eastAsia="SimSun"/>
          <w:b w:val="0"/>
          <w:i w:val="0"/>
          <w:color w:val="000000"/>
          <w:sz w:val="24"/>
        </w:rPr>
        <w:t>桩基沉降变形规律</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3-19</w:t>
      </w:r>
      <w:r>
        <w:rPr>
          <w:rFonts w:ascii="SimSun" w:hAnsi="SimSun" w:eastAsia="SimSun"/>
          <w:b w:val="0"/>
          <w:i w:val="0"/>
          <w:color w:val="000000"/>
          <w:sz w:val="24"/>
        </w:rPr>
        <w:t xml:space="preserve"> 所示，为靠近隧道侧</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测点桩基沉降随桩基距隧道开挖面</w:t>
      </w:r>
      <w:r>
        <w:rPr>
          <w:rFonts w:ascii="SimSun" w:hAnsi="SimSun" w:eastAsia="SimSun"/>
          <w:b w:val="0"/>
          <w:i w:val="0"/>
          <w:color w:val="000000"/>
          <w:sz w:val="24"/>
        </w:rPr>
        <w:t>距离变化曲线，由图可知，桩基距离盾构掌子面越近，所受施工影响越大，桩基沉降变</w:t>
      </w:r>
      <w:r>
        <w:rPr>
          <w:rFonts w:ascii="SimSun" w:hAnsi="SimSun" w:eastAsia="SimSun"/>
          <w:b w:val="0"/>
          <w:i w:val="0"/>
          <w:color w:val="000000"/>
          <w:sz w:val="24"/>
        </w:rPr>
        <w:t>形也越大，在开挖面距桩基</w:t>
      </w:r>
      <w:r>
        <w:rPr>
          <w:rFonts w:ascii="TimesNewRomanPSMT" w:hAnsi="TimesNewRomanPSMT" w:eastAsia="TimesNewRomanPSMT"/>
          <w:b w:val="0"/>
          <w:i w:val="0"/>
          <w:color w:val="000000"/>
          <w:sz w:val="24"/>
        </w:rPr>
        <w:t>50m</w:t>
      </w:r>
      <w:r>
        <w:rPr>
          <w:rFonts w:ascii="SimSun" w:hAnsi="SimSun" w:eastAsia="SimSun"/>
          <w:b w:val="0"/>
          <w:i w:val="0"/>
          <w:color w:val="000000"/>
          <w:sz w:val="24"/>
        </w:rPr>
        <w:t xml:space="preserve"> 左右时，桩基开始发生变形，随着盾构的掘进，桩基竖</w:t>
      </w:r>
      <w:r>
        <w:rPr>
          <w:rFonts w:ascii="SimSun" w:hAnsi="SimSun" w:eastAsia="SimSun"/>
          <w:b w:val="0"/>
          <w:i w:val="0"/>
          <w:color w:val="000000"/>
          <w:sz w:val="24"/>
        </w:rPr>
        <w:t>向变形迅速发展，开挖面通过桩基位置一定距离后，桩基出现一定程度的回弹隆起，这</w:t>
      </w:r>
    </w:p>
    <w:p>
      <w:pPr>
        <w:autoSpaceDN w:val="0"/>
        <w:autoSpaceDE w:val="0"/>
        <w:widowControl/>
        <w:spacing w:line="464" w:lineRule="exact" w:before="26" w:after="0"/>
        <w:ind w:left="864" w:right="0" w:firstLine="0"/>
        <w:jc w:val="center"/>
      </w:pPr>
      <w:r>
        <w:rPr>
          <w:rFonts w:ascii="SimSun" w:hAnsi="SimSun" w:eastAsia="SimSun"/>
          <w:b w:val="0"/>
          <w:i w:val="0"/>
          <w:color w:val="000000"/>
          <w:sz w:val="24"/>
        </w:rPr>
        <w:t>主要是由于盾构开挖卸荷作用引起隧道底部以下土体卸荷回弹，从而带动桩基向上发生</w:t>
      </w:r>
      <w:r>
        <w:rPr>
          <w:rFonts w:ascii="SimSun" w:hAnsi="SimSun" w:eastAsia="SimSun"/>
          <w:b w:val="0"/>
          <w:i w:val="0"/>
          <w:color w:val="000000"/>
          <w:sz w:val="24"/>
        </w:rPr>
        <w:t>隆起变形；开挖面通过桩基截面</w:t>
      </w:r>
      <w:r>
        <w:rPr>
          <w:rFonts w:ascii="TimesNewRomanPSMT" w:hAnsi="TimesNewRomanPSMT" w:eastAsia="TimesNewRomanPSMT"/>
          <w:b w:val="0"/>
          <w:i w:val="0"/>
          <w:color w:val="000000"/>
          <w:sz w:val="24"/>
        </w:rPr>
        <w:t>50m</w:t>
      </w:r>
      <w:r>
        <w:rPr>
          <w:rFonts w:ascii="SimSun" w:hAnsi="SimSun" w:eastAsia="SimSun"/>
          <w:b w:val="0"/>
          <w:i w:val="0"/>
          <w:color w:val="000000"/>
          <w:sz w:val="24"/>
        </w:rPr>
        <w:t xml:space="preserve"> 左右后，桩基变形逐渐趋于稳定，主要原因是注浆</w:t>
      </w:r>
      <w:r>
        <w:rPr>
          <w:rFonts w:ascii="SimSun" w:hAnsi="SimSun" w:eastAsia="SimSun"/>
          <w:b w:val="0"/>
          <w:i w:val="0"/>
          <w:color w:val="000000"/>
          <w:sz w:val="24"/>
        </w:rPr>
        <w:t>浆液硬化后提高隧道周围地层强度，隧道稳定性加强，使得桩基的变形逐渐稳定。在左</w:t>
      </w:r>
      <w:r>
        <w:rPr>
          <w:rFonts w:ascii="SimSun" w:hAnsi="SimSun" w:eastAsia="SimSun"/>
          <w:b w:val="0"/>
          <w:i w:val="0"/>
          <w:color w:val="000000"/>
          <w:sz w:val="24"/>
        </w:rPr>
        <w:t>线隧道施工过程中，</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竖向位移较大，而</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变形较小，主要是由于此时盾构隧</w:t>
      </w:r>
      <w:r>
        <w:rPr>
          <w:rFonts w:ascii="SimSun" w:hAnsi="SimSun" w:eastAsia="SimSun"/>
          <w:b w:val="0"/>
          <w:i w:val="0"/>
          <w:color w:val="000000"/>
          <w:sz w:val="24"/>
        </w:rPr>
        <w:t>道施工靠近</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测点；左线施工完成后，</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竖向位移为</w:t>
      </w:r>
      <w:r>
        <w:rPr>
          <w:rFonts w:ascii="TimesNewRomanPSMT" w:hAnsi="TimesNewRomanPSMT" w:eastAsia="TimesNewRomanPSMT"/>
          <w:b w:val="0"/>
          <w:i w:val="0"/>
          <w:color w:val="000000"/>
          <w:sz w:val="24"/>
        </w:rPr>
        <w:t>-1.5mm</w:t>
      </w:r>
      <w:r>
        <w:rPr>
          <w:rFonts w:ascii="SimSun" w:hAnsi="SimSun" w:eastAsia="SimSun"/>
          <w:b w:val="0"/>
          <w:i w:val="0"/>
          <w:color w:val="000000"/>
          <w:sz w:val="24"/>
        </w:rPr>
        <w:t xml:space="preserve"> 左右，</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竖向</w:t>
      </w:r>
      <w:r>
        <w:rPr>
          <w:rFonts w:ascii="SimSun" w:hAnsi="SimSun" w:eastAsia="SimSun"/>
          <w:b w:val="0"/>
          <w:i w:val="0"/>
          <w:color w:val="000000"/>
          <w:sz w:val="24"/>
        </w:rPr>
        <w:t>位移为</w:t>
      </w:r>
      <w:r>
        <w:rPr>
          <w:rFonts w:ascii="TimesNewRomanPSMT" w:hAnsi="TimesNewRomanPSMT" w:eastAsia="TimesNewRomanPSMT"/>
          <w:b w:val="0"/>
          <w:i w:val="0"/>
          <w:color w:val="000000"/>
          <w:sz w:val="24"/>
        </w:rPr>
        <w:t>-0.5mm</w:t>
      </w:r>
      <w:r>
        <w:rPr>
          <w:rFonts w:ascii="SimSun" w:hAnsi="SimSun" w:eastAsia="SimSun"/>
          <w:b w:val="0"/>
          <w:i w:val="0"/>
          <w:color w:val="000000"/>
          <w:sz w:val="24"/>
        </w:rPr>
        <w:t xml:space="preserve"> 左右；随着右线隧道的开挖，</w:t>
      </w:r>
      <w:r>
        <w:rPr>
          <w:rFonts w:ascii="TimesNewRomanPSMT" w:hAnsi="TimesNewRomanPSMT" w:eastAsia="TimesNewRomanPSMT"/>
          <w:b w:val="0"/>
          <w:i w:val="0"/>
          <w:color w:val="000000"/>
          <w:sz w:val="24"/>
        </w:rPr>
        <w:t xml:space="preserve">JG1-3 </w:t>
      </w:r>
      <w:r>
        <w:rPr>
          <w:rFonts w:ascii="SimSun" w:hAnsi="SimSun" w:eastAsia="SimSun"/>
          <w:b w:val="0"/>
          <w:i w:val="0"/>
          <w:color w:val="000000"/>
          <w:sz w:val="24"/>
        </w:rPr>
        <w:t>变形逐渐增大，</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变形基本稳定</w:t>
      </w:r>
      <w:r>
        <w:rPr>
          <w:rFonts w:ascii="SimSun" w:hAnsi="SimSun" w:eastAsia="SimSun"/>
          <w:b w:val="0"/>
          <w:i w:val="0"/>
          <w:color w:val="000000"/>
          <w:sz w:val="24"/>
        </w:rPr>
        <w:t>不变，主要是由于</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测点距离右线隧道较远，盾构施工对其影响很小；右线隧道施</w:t>
      </w:r>
      <w:r>
        <w:rPr>
          <w:rFonts w:ascii="TimesNewRomanPSMT" w:hAnsi="TimesNewRomanPSMT" w:eastAsia="TimesNewRomanPSMT"/>
          <w:b w:val="0"/>
          <w:i w:val="0"/>
          <w:color w:val="000000"/>
          <w:sz w:val="18"/>
        </w:rPr>
        <w:t xml:space="preserve">54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476" name="Picture 4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7" name="Picture 4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7099300</wp:posOffset>
            </wp:positionV>
            <wp:extent cx="1879600" cy="12700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1879600" cy="1270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7099300</wp:posOffset>
            </wp:positionV>
            <wp:extent cx="1892300" cy="12700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1892300" cy="1270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5588000</wp:posOffset>
            </wp:positionV>
            <wp:extent cx="1892300" cy="12573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1892300" cy="1257300"/>
                    </a:xfrm>
                    <a:prstGeom prst="rect"/>
                  </pic:spPr>
                </pic:pic>
              </a:graphicData>
            </a:graphic>
          </wp:anchor>
        </w:drawing>
      </w:r>
    </w:p>
    <w:p>
      <w:pPr>
        <w:autoSpaceDN w:val="0"/>
        <w:autoSpaceDE w:val="0"/>
        <w:widowControl/>
        <w:spacing w:line="185" w:lineRule="auto" w:before="0" w:after="0"/>
        <w:ind w:left="0" w:right="3280"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480" w:lineRule="exact" w:before="80" w:after="0"/>
        <w:ind w:left="998" w:right="46" w:firstLine="0"/>
        <w:jc w:val="both"/>
      </w:pPr>
      <w:r>
        <w:rPr>
          <w:rFonts w:ascii="SimSun" w:hAnsi="SimSun" w:eastAsia="SimSun"/>
          <w:b w:val="0"/>
          <w:i w:val="0"/>
          <w:color w:val="000000"/>
          <w:sz w:val="24"/>
        </w:rPr>
        <w:t>工完成后，</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测点最终沉降值为</w:t>
      </w:r>
      <w:r>
        <w:rPr>
          <w:rFonts w:ascii="TimesNewRomanPSMT" w:hAnsi="TimesNewRomanPSMT" w:eastAsia="TimesNewRomanPSMT"/>
          <w:b w:val="0"/>
          <w:i w:val="0"/>
          <w:color w:val="000000"/>
          <w:sz w:val="24"/>
        </w:rPr>
        <w:t>-1.5mm</w:t>
      </w:r>
      <w:r>
        <w:rPr>
          <w:rFonts w:ascii="SimSun" w:hAnsi="SimSun" w:eastAsia="SimSun"/>
          <w:b w:val="0"/>
          <w:i w:val="0"/>
          <w:color w:val="000000"/>
          <w:sz w:val="24"/>
        </w:rPr>
        <w:t xml:space="preserve"> 左右，</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测点最终沉降值为</w:t>
      </w:r>
      <w:r>
        <w:rPr>
          <w:rFonts w:ascii="TimesNewRomanPSMT" w:hAnsi="TimesNewRomanPSMT" w:eastAsia="TimesNewRomanPSMT"/>
          <w:b w:val="0"/>
          <w:i w:val="0"/>
          <w:color w:val="000000"/>
          <w:sz w:val="24"/>
        </w:rPr>
        <w:t>-1.0mm</w:t>
      </w:r>
      <w:r>
        <w:rPr>
          <w:rFonts w:ascii="SimSun" w:hAnsi="SimSun" w:eastAsia="SimSun"/>
          <w:b w:val="0"/>
          <w:i w:val="0"/>
          <w:color w:val="000000"/>
          <w:sz w:val="24"/>
        </w:rPr>
        <w:t xml:space="preserve"> 左</w:t>
      </w:r>
      <w:r>
        <w:rPr>
          <w:rFonts w:ascii="SimSun" w:hAnsi="SimSun" w:eastAsia="SimSun"/>
          <w:b w:val="0"/>
          <w:i w:val="0"/>
          <w:color w:val="000000"/>
          <w:sz w:val="24"/>
        </w:rPr>
        <w:t>右。在整个双线隧道施工过程中，桩基沉降最大值为</w:t>
      </w:r>
      <w:r>
        <w:rPr>
          <w:rFonts w:ascii="TimesNewRomanPSMT" w:hAnsi="TimesNewRomanPSMT" w:eastAsia="TimesNewRomanPSMT"/>
          <w:b w:val="0"/>
          <w:i w:val="0"/>
          <w:color w:val="000000"/>
          <w:sz w:val="24"/>
        </w:rPr>
        <w:t>-1.8mm</w:t>
      </w:r>
      <w:r>
        <w:rPr>
          <w:rFonts w:ascii="SimSun" w:hAnsi="SimSun" w:eastAsia="SimSun"/>
          <w:b w:val="0"/>
          <w:i w:val="0"/>
          <w:color w:val="000000"/>
          <w:sz w:val="24"/>
        </w:rPr>
        <w:t xml:space="preserve"> 左右，在</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测点。整体</w:t>
      </w:r>
      <w:r>
        <w:rPr>
          <w:rFonts w:ascii="SimSun" w:hAnsi="SimSun" w:eastAsia="SimSun"/>
          <w:b w:val="0"/>
          <w:i w:val="0"/>
          <w:color w:val="000000"/>
          <w:sz w:val="24"/>
        </w:rPr>
        <w:t>来看，桩基不同测点的竖向变形规律与距盾构开挖面距离和所经历的时间有关，存在时</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空效应。</w:t>
      </w:r>
    </w:p>
    <w:p>
      <w:pPr>
        <w:autoSpaceDN w:val="0"/>
        <w:tabs>
          <w:tab w:pos="1478" w:val="left"/>
        </w:tabs>
        <w:autoSpaceDE w:val="0"/>
        <w:widowControl/>
        <w:spacing w:line="490" w:lineRule="exact" w:before="18" w:after="190"/>
        <w:ind w:left="998" w:right="0" w:firstLine="0"/>
        <w:jc w:val="left"/>
      </w:pPr>
      <w:r>
        <w:rPr>
          <w:rFonts w:ascii="TimesNewRomanPSMT" w:hAnsi="TimesNewRomanPSMT" w:eastAsia="TimesNewRomanPSMT"/>
          <w:b w:val="0"/>
          <w:i w:val="0"/>
          <w:color w:val="000000"/>
          <w:sz w:val="24"/>
        </w:rPr>
        <w:t>3.3.2.2</w:t>
      </w:r>
      <w:r>
        <w:rPr>
          <w:rFonts w:ascii="SimSun" w:hAnsi="SimSun" w:eastAsia="SimSun"/>
          <w:b w:val="0"/>
          <w:i w:val="0"/>
          <w:color w:val="000000"/>
          <w:sz w:val="24"/>
        </w:rPr>
        <w:t xml:space="preserve"> 桩基不均匀沉降规律</w:t>
      </w:r>
      <w:r>
        <w:br/>
      </w:r>
      <w:r>
        <w:tab/>
      </w:r>
      <w:r>
        <w:rPr>
          <w:rFonts w:ascii="SimSun" w:hAnsi="SimSun" w:eastAsia="SimSun"/>
          <w:b w:val="0"/>
          <w:i w:val="0"/>
          <w:color w:val="000000"/>
          <w:sz w:val="24"/>
        </w:rPr>
        <w:t>与桩基沉降相比，桩基墩柱不均匀沉降对其上部结构的危害更大，不均匀沉降将引</w:t>
      </w:r>
      <w:r>
        <w:rPr>
          <w:rFonts w:ascii="SimSun" w:hAnsi="SimSun" w:eastAsia="SimSun"/>
          <w:b w:val="0"/>
          <w:i w:val="0"/>
          <w:color w:val="000000"/>
          <w:sz w:val="24"/>
        </w:rPr>
        <w:t>起桩基桥梁发生倾斜，导致重心偏离，极易引起桥梁开裂并影响其正常使用。图</w:t>
      </w:r>
      <w:r>
        <w:rPr>
          <w:rFonts w:ascii="TimesNewRomanPSMT" w:hAnsi="TimesNewRomanPSMT" w:eastAsia="TimesNewRomanPSMT"/>
          <w:b w:val="0"/>
          <w:i w:val="0"/>
          <w:color w:val="000000"/>
          <w:sz w:val="24"/>
        </w:rPr>
        <w:t>3-20</w:t>
      </w:r>
      <w:r>
        <w:rPr>
          <w:rFonts w:ascii="SimSun" w:hAnsi="SimSun" w:eastAsia="SimSun"/>
          <w:b w:val="0"/>
          <w:i w:val="0"/>
          <w:color w:val="000000"/>
          <w:sz w:val="24"/>
        </w:rPr>
        <w:t xml:space="preserve"> 给</w:t>
      </w:r>
      <w:r>
        <w:rPr>
          <w:rFonts w:ascii="SimSun" w:hAnsi="SimSun" w:eastAsia="SimSun"/>
          <w:b w:val="0"/>
          <w:i w:val="0"/>
          <w:color w:val="000000"/>
          <w:sz w:val="24"/>
        </w:rPr>
        <w:t>出了高架桥梁相邻桥墩</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测点的相对沉降差值随距盾构开挖面距离变化曲</w:t>
      </w:r>
      <w:r>
        <w:rPr>
          <w:rFonts w:ascii="SimSun" w:hAnsi="SimSun" w:eastAsia="SimSun"/>
          <w:b w:val="0"/>
          <w:i w:val="0"/>
          <w:color w:val="000000"/>
          <w:sz w:val="24"/>
        </w:rPr>
        <w:t>线，由图可知，在左线盾构开挖过程中，</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沉降差值随着开挖面的接近迅</w:t>
      </w:r>
      <w:r>
        <w:rPr>
          <w:rFonts w:ascii="SimSun" w:hAnsi="SimSun" w:eastAsia="SimSun"/>
          <w:b w:val="0"/>
          <w:i w:val="0"/>
          <w:color w:val="000000"/>
          <w:sz w:val="24"/>
        </w:rPr>
        <w:t>速增大，最大沉降差值为</w:t>
      </w:r>
      <w:r>
        <w:rPr>
          <w:rFonts w:ascii="TimesNewRomanPSMT" w:hAnsi="TimesNewRomanPSMT" w:eastAsia="TimesNewRomanPSMT"/>
          <w:b w:val="0"/>
          <w:i w:val="0"/>
          <w:color w:val="000000"/>
          <w:sz w:val="24"/>
        </w:rPr>
        <w:t>1.4mm</w:t>
      </w:r>
      <w:r>
        <w:rPr>
          <w:rFonts w:ascii="SimSun" w:hAnsi="SimSun" w:eastAsia="SimSun"/>
          <w:b w:val="0"/>
          <w:i w:val="0"/>
          <w:color w:val="000000"/>
          <w:sz w:val="24"/>
        </w:rPr>
        <w:t xml:space="preserve"> 左右，出现在盾尾通过桩基以后，此后，沉降差值逐渐</w:t>
      </w:r>
      <w:r>
        <w:rPr>
          <w:rFonts w:ascii="SimSun" w:hAnsi="SimSun" w:eastAsia="SimSun"/>
          <w:b w:val="0"/>
          <w:i w:val="0"/>
          <w:color w:val="000000"/>
          <w:sz w:val="24"/>
        </w:rPr>
        <w:t>减小，这主要是由于盾构开挖卸荷导致桩基向上回弹变形，使得桩基差异沉降降低；随</w:t>
      </w:r>
      <w:r>
        <w:rPr>
          <w:rFonts w:ascii="SimSun" w:hAnsi="SimSun" w:eastAsia="SimSun"/>
          <w:b w:val="0"/>
          <w:i w:val="0"/>
          <w:color w:val="000000"/>
          <w:sz w:val="24"/>
        </w:rPr>
        <w:t>着右线隧道的开挖，</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沉降差值逐渐减小，右线隧道开挖面通过桩基截面</w:t>
      </w:r>
      <w:r>
        <w:rPr>
          <w:rFonts w:ascii="SimSun" w:hAnsi="SimSun" w:eastAsia="SimSun"/>
          <w:b w:val="0"/>
          <w:i w:val="0"/>
          <w:color w:val="000000"/>
          <w:sz w:val="24"/>
        </w:rPr>
        <w:t>位置时，</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沉降差值减小至</w:t>
      </w:r>
      <w:r>
        <w:rPr>
          <w:rFonts w:ascii="TimesNewRomanPSMT" w:hAnsi="TimesNewRomanPSMT" w:eastAsia="TimesNewRomanPSMT"/>
          <w:b w:val="0"/>
          <w:i w:val="0"/>
          <w:color w:val="000000"/>
          <w:sz w:val="24"/>
        </w:rPr>
        <w:t>0.1</w:t>
      </w:r>
      <w:r>
        <w:rPr>
          <w:rFonts w:ascii="SimSun" w:hAnsi="SimSun" w:eastAsia="SimSun"/>
          <w:b w:val="0"/>
          <w:i w:val="0"/>
          <w:color w:val="000000"/>
          <w:sz w:val="24"/>
        </w:rPr>
        <w:t xml:space="preserve"> 左右，右线开挖面通过桩基以后，</w:t>
      </w:r>
      <w:r>
        <w:rPr>
          <w:rFonts w:ascii="TimesNewRomanPSMT" w:hAnsi="TimesNewRomanPSMT" w:eastAsia="TimesNewRomanPSMT"/>
          <w:b w:val="0"/>
          <w:i w:val="0"/>
          <w:color w:val="000000"/>
          <w:sz w:val="24"/>
        </w:rPr>
        <w:t>JG1-1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JG1-3</w:t>
      </w:r>
      <w:r>
        <w:rPr>
          <w:rFonts w:ascii="SimSun" w:hAnsi="SimSun" w:eastAsia="SimSun"/>
          <w:b w:val="0"/>
          <w:i w:val="0"/>
          <w:color w:val="000000"/>
          <w:sz w:val="24"/>
        </w:rPr>
        <w:t xml:space="preserve"> 沉降差值略有增加，在整个施工过程中，</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桥墩桩基最大沉降差值为</w:t>
      </w:r>
      <w:r>
        <w:rPr>
          <w:rFonts w:ascii="TimesNewRomanPSMT" w:hAnsi="TimesNewRomanPSMT" w:eastAsia="TimesNewRomanPSMT"/>
          <w:b w:val="0"/>
          <w:i w:val="0"/>
          <w:color w:val="000000"/>
          <w:sz w:val="24"/>
        </w:rPr>
        <w:t>1.4mm</w:t>
      </w:r>
      <w:r>
        <w:rPr>
          <w:rFonts w:ascii="SimSun" w:hAnsi="SimSun" w:eastAsia="SimSun"/>
          <w:b w:val="0"/>
          <w:i w:val="0"/>
          <w:color w:val="000000"/>
          <w:sz w:val="24"/>
        </w:rPr>
        <w:t>。</w:t>
      </w:r>
    </w:p>
    <w:tbl>
      <w:tblPr>
        <w:tblW w:type="auto" w:w="0"/>
        <w:tblLayout w:type="fixed"/>
        <w:tblLook w:firstColumn="1" w:firstRow="1" w:lastColumn="0" w:lastRow="0" w:noHBand="0" w:noVBand="1" w:val="04A0"/>
        <w:tblInd w:w="660.0" w:type="dxa"/>
      </w:tblPr>
      <w:tblGrid>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tblGrid>
      <w:tr>
        <w:trPr>
          <w:trHeight w:hRule="exact" w:val="302"/>
        </w:trPr>
        <w:tc>
          <w:tcPr>
            <w:tcW w:type="dxa" w:w="8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70" w:after="0"/>
              <w:ind w:left="0" w:right="758" w:firstLine="0"/>
              <w:jc w:val="right"/>
            </w:pPr>
            <w:r>
              <w:rPr>
                <w:w w:val="97.34944701194763"/>
                <w:rFonts w:ascii="SimSun" w:hAnsi="SimSun" w:eastAsia="SimSun"/>
                <w:b w:val="0"/>
                <w:i w:val="0"/>
                <w:color w:val="000000"/>
                <w:sz w:val="16"/>
              </w:rPr>
              <w:t>桩基变形量</w:t>
            </w:r>
            <w:r>
              <w:rPr>
                <w:w w:val="97.34944701194763"/>
                <w:rFonts w:ascii="TimesNewRomanPSMT" w:hAnsi="TimesNewRomanPSMT" w:eastAsia="TimesNewRomanPSMT"/>
                <w:b w:val="0"/>
                <w:i w:val="0"/>
                <w:color w:val="000000"/>
                <w:sz w:val="16"/>
              </w:rPr>
              <w:t>/mm</w:t>
            </w:r>
          </w:p>
        </w:tc>
        <w:tc>
          <w:tcPr>
            <w:tcW w:type="dxa" w:w="294"/>
            <w:vMerge w:val="restart"/>
            <w:tcBorders/>
            <w:tcMar>
              <w:start w:w="0" w:type="dxa"/>
              <w:end w:w="0" w:type="dxa"/>
            </w:tcMar>
            <w:tcMar>
              <w:start w:w="0" w:type="dxa"/>
              <w:end w:w="0" w:type="dxa"/>
            </w:tcMar>
            <w:tcMar>
              <w:start w:w="0" w:type="dxa"/>
              <w:end w:w="0" w:type="dxa"/>
            </w:tcMar>
          </w:tcPr>
          <w:p>
            <w:pPr>
              <w:autoSpaceDN w:val="0"/>
              <w:autoSpaceDE w:val="0"/>
              <w:widowControl/>
              <w:spacing w:line="208" w:lineRule="exact" w:before="204" w:after="0"/>
              <w:ind w:left="0" w:right="0" w:firstLine="0"/>
              <w:jc w:val="center"/>
            </w:pPr>
            <w:r>
              <w:rPr>
                <w:w w:val="97.34944701194763"/>
                <w:rFonts w:ascii="TimesNewRomanPSMT" w:hAnsi="TimesNewRomanPSMT" w:eastAsia="TimesNewRomanPSMT"/>
                <w:b w:val="0"/>
                <w:i w:val="0"/>
                <w:color w:val="000000"/>
                <w:sz w:val="16"/>
              </w:rPr>
              <w:t>0.5</w:t>
            </w:r>
          </w:p>
        </w:tc>
        <w:tc>
          <w:tcPr>
            <w:tcW w:type="dxa" w:w="3146"/>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4" w:after="0"/>
              <w:ind w:left="546" w:right="0" w:firstLine="0"/>
              <w:jc w:val="left"/>
            </w:pPr>
            <w:r>
              <w:rPr>
                <w:w w:val="97.34944701194763"/>
                <w:rFonts w:ascii="SimSun" w:hAnsi="SimSun" w:eastAsia="SimSun"/>
                <w:b w:val="0"/>
                <w:i w:val="0"/>
                <w:color w:val="000000"/>
                <w:sz w:val="16"/>
              </w:rPr>
              <w:t>开挖面穿过桩基轴线</w:t>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968500" cy="1320800"/>
                  <wp:docPr id="515" name="Picture 515"/>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968500" cy="1320800"/>
                          </a:xfrm>
                          <a:prstGeom prst="rect"/>
                        </pic:spPr>
                      </pic:pic>
                    </a:graphicData>
                  </a:graphic>
                </wp:inline>
              </w:drawing>
            </w:r>
          </w:p>
        </w:tc>
        <w:tc>
          <w:tcPr>
            <w:tcW w:type="dxa" w:w="560"/>
            <w:vMerge w:val="restart"/>
            <w:tcBorders/>
            <w:tcMar>
              <w:start w:w="0" w:type="dxa"/>
              <w:end w:w="0" w:type="dxa"/>
            </w:tcMar>
            <w:tcMar>
              <w:start w:w="0" w:type="dxa"/>
              <w:end w:w="0" w:type="dxa"/>
            </w:tcMar>
          </w:tcPr>
          <w:p>
            <w:pPr>
              <w:autoSpaceDN w:val="0"/>
              <w:autoSpaceDE w:val="0"/>
              <w:widowControl/>
              <w:spacing w:line="208" w:lineRule="exact" w:before="172" w:after="0"/>
              <w:ind w:left="0" w:right="0" w:firstLine="0"/>
              <w:jc w:val="center"/>
            </w:pPr>
            <w:r>
              <w:rPr>
                <w:w w:val="97.34944701194763"/>
                <w:rFonts w:ascii="TimesNewRomanPSMT" w:hAnsi="TimesNewRomanPSMT" w:eastAsia="TimesNewRomanPSMT"/>
                <w:b w:val="0"/>
                <w:i w:val="0"/>
                <w:color w:val="000000"/>
                <w:sz w:val="16"/>
              </w:rPr>
              <w:t>JG1-3</w:t>
            </w:r>
          </w:p>
        </w:tc>
        <w:tc>
          <w:tcPr>
            <w:tcW w:type="dxa" w:w="3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132" w:after="0"/>
              <w:ind w:left="200" w:right="0" w:firstLine="0"/>
              <w:jc w:val="left"/>
            </w:pPr>
            <w:r>
              <w:rPr>
                <w:w w:val="97.34944701194763"/>
                <w:rFonts w:ascii="SimSun" w:hAnsi="SimSun" w:eastAsia="SimSun"/>
                <w:b w:val="0"/>
                <w:i w:val="0"/>
                <w:color w:val="000000"/>
                <w:sz w:val="16"/>
              </w:rPr>
              <w:t>沉降差</w:t>
            </w:r>
            <w:r>
              <w:rPr>
                <w:w w:val="97.34944701194763"/>
                <w:rFonts w:ascii="TimesNewRomanPSMT" w:hAnsi="TimesNewRomanPSMT" w:eastAsia="TimesNewRomanPSMT"/>
                <w:b w:val="0"/>
                <w:i w:val="0"/>
                <w:color w:val="000000"/>
                <w:sz w:val="16"/>
              </w:rPr>
              <w:t>/mm</w:t>
            </w:r>
          </w:p>
        </w:tc>
        <w:tc>
          <w:tcPr>
            <w:tcW w:type="dxa" w:w="580"/>
            <w:gridSpan w:val="2"/>
            <w:tcBorders/>
            <w:tcMar>
              <w:start w:w="0" w:type="dxa"/>
              <w:end w:w="0" w:type="dxa"/>
            </w:tcMar>
            <w:tcMar>
              <w:start w:w="0" w:type="dxa"/>
              <w:end w:w="0" w:type="dxa"/>
            </w:tcMar>
          </w:tcPr>
          <w:p>
            <w:pPr>
              <w:autoSpaceDN w:val="0"/>
              <w:autoSpaceDE w:val="0"/>
              <w:widowControl/>
              <w:spacing w:line="210" w:lineRule="exact" w:before="60" w:after="0"/>
              <w:ind w:left="68" w:right="0" w:firstLine="0"/>
              <w:jc w:val="left"/>
            </w:pPr>
            <w:r>
              <w:rPr>
                <w:w w:val="97.34944701194763"/>
                <w:rFonts w:ascii="TimesNewRomanPSMT" w:hAnsi="TimesNewRomanPSMT" w:eastAsia="TimesNewRomanPSMT"/>
                <w:b w:val="0"/>
                <w:i w:val="0"/>
                <w:color w:val="000000"/>
                <w:sz w:val="16"/>
              </w:rPr>
              <w:t>1.5</w:t>
            </w:r>
          </w:p>
        </w:tc>
        <w:tc>
          <w:tcPr>
            <w:tcW w:type="dxa" w:w="24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364" w:after="0"/>
              <w:ind w:left="0" w:right="488" w:firstLine="0"/>
              <w:jc w:val="right"/>
            </w:pPr>
            <w:r>
              <w:rPr>
                <w:w w:val="102.21215028029222"/>
                <w:rFonts w:ascii="SimSun" w:hAnsi="SimSun" w:eastAsia="SimSun"/>
                <w:b w:val="0"/>
                <w:i w:val="0"/>
                <w:color w:val="000000"/>
                <w:sz w:val="13"/>
              </w:rPr>
              <w:t>开挖面穿过桩基轴线</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188" w:after="0"/>
              <w:ind w:left="26" w:right="0" w:firstLine="0"/>
              <w:jc w:val="left"/>
            </w:pPr>
            <w:r>
              <w:rPr>
                <w:w w:val="97.34944701194763"/>
                <w:rFonts w:ascii="TimesNewRomanPSMT" w:hAnsi="TimesNewRomanPSMT" w:eastAsia="TimesNewRomanPSMT"/>
                <w:b w:val="0"/>
                <w:i w:val="0"/>
                <w:color w:val="000000"/>
                <w:sz w:val="16"/>
              </w:rPr>
              <w:t>JG1-3—JG1-1</w:t>
            </w:r>
          </w:p>
        </w:tc>
      </w:tr>
      <w:tr>
        <w:trPr>
          <w:trHeight w:hRule="exact" w:val="78"/>
        </w:trPr>
        <w:tc>
          <w:tcPr>
            <w:tcW w:type="dxa" w:w="405"/>
            <w:vMerge/>
            <w:tcBorders/>
          </w:tcPr>
          <w:p/>
        </w:tc>
        <w:tc>
          <w:tcPr>
            <w:tcW w:type="dxa" w:w="405"/>
            <w:vMerge/>
            <w:tcBorders/>
          </w:tcPr>
          <w:p/>
        </w:tc>
        <w:tc>
          <w:tcPr>
            <w:tcW w:type="dxa" w:w="4455"/>
            <w:gridSpan w:val="11"/>
            <w:vMerge/>
            <w:tcBorders/>
          </w:tcPr>
          <w:p/>
        </w:tc>
        <w:tc>
          <w:tcPr>
            <w:tcW w:type="dxa" w:w="405"/>
            <w:vMerge/>
            <w:tcBorders/>
          </w:tcPr>
          <w:p/>
        </w:tc>
        <w:tc>
          <w:tcPr>
            <w:tcW w:type="dxa" w:w="405"/>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6" w:after="0"/>
              <w:ind w:left="68" w:right="0" w:firstLine="0"/>
              <w:jc w:val="left"/>
            </w:pPr>
            <w:r>
              <w:rPr>
                <w:w w:val="97.34944701194763"/>
                <w:rFonts w:ascii="TimesNewRomanPSMT" w:hAnsi="TimesNewRomanPSMT" w:eastAsia="TimesNewRomanPSMT"/>
                <w:b w:val="0"/>
                <w:i w:val="0"/>
                <w:color w:val="000000"/>
                <w:sz w:val="16"/>
              </w:rPr>
              <w:t>1.2</w:t>
            </w:r>
          </w:p>
        </w:tc>
        <w:tc>
          <w:tcPr>
            <w:tcW w:type="dxa" w:w="2835"/>
            <w:gridSpan w:val="7"/>
            <w:vMerge/>
            <w:tcBorders/>
          </w:tcPr>
          <w:p/>
        </w:tc>
        <w:tc>
          <w:tcPr>
            <w:tcW w:type="dxa" w:w="405"/>
            <w:vMerge/>
            <w:tcBorders/>
          </w:tcPr>
          <w:p/>
        </w:tc>
      </w:tr>
      <w:tr>
        <w:trPr>
          <w:trHeight w:hRule="exact" w:val="90"/>
        </w:trPr>
        <w:tc>
          <w:tcPr>
            <w:tcW w:type="dxa" w:w="405"/>
            <w:vMerge/>
            <w:tcBorders/>
          </w:tcPr>
          <w:p/>
        </w:tc>
        <w:tc>
          <w:tcPr>
            <w:tcW w:type="dxa" w:w="405"/>
            <w:vMerge/>
            <w:tcBorders/>
          </w:tcPr>
          <w:p/>
        </w:tc>
        <w:tc>
          <w:tcPr>
            <w:tcW w:type="dxa" w:w="4455"/>
            <w:gridSpan w:val="11"/>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w w:val="97.34944701194763"/>
                <w:rFonts w:ascii="TimesNewRomanPSMT" w:hAnsi="TimesNewRomanPSMT" w:eastAsia="TimesNewRomanPSMT"/>
                <w:b w:val="0"/>
                <w:i w:val="0"/>
                <w:color w:val="000000"/>
                <w:sz w:val="16"/>
              </w:rPr>
              <w:t>JG1-1</w:t>
            </w:r>
          </w:p>
        </w:tc>
        <w:tc>
          <w:tcPr>
            <w:tcW w:type="dxa" w:w="405"/>
            <w:vMerge/>
            <w:tcBorders/>
          </w:tcPr>
          <w:p/>
        </w:tc>
        <w:tc>
          <w:tcPr>
            <w:tcW w:type="dxa" w:w="810"/>
            <w:gridSpan w:val="2"/>
            <w:vMerge/>
            <w:tcBorders/>
          </w:tcPr>
          <w:p/>
        </w:tc>
        <w:tc>
          <w:tcPr>
            <w:tcW w:type="dxa" w:w="2835"/>
            <w:gridSpan w:val="7"/>
            <w:vMerge/>
            <w:tcBorders/>
          </w:tcPr>
          <w:p/>
        </w:tc>
        <w:tc>
          <w:tcPr>
            <w:tcW w:type="dxa" w:w="405"/>
            <w:vMerge/>
            <w:tcBorders/>
          </w:tcPr>
          <w:p/>
        </w:tc>
      </w:tr>
      <w:tr>
        <w:trPr>
          <w:trHeight w:hRule="exact" w:val="188"/>
        </w:trPr>
        <w:tc>
          <w:tcPr>
            <w:tcW w:type="dxa" w:w="405"/>
            <w:vMerge/>
            <w:tcBorders/>
          </w:tcPr>
          <w:p/>
        </w:tc>
        <w:tc>
          <w:tcPr>
            <w:tcW w:type="dxa" w:w="294"/>
            <w:vMerge w:val="restart"/>
            <w:tcBorders/>
            <w:tcMar>
              <w:start w:w="0" w:type="dxa"/>
              <w:end w:w="0" w:type="dxa"/>
            </w:tcMar>
            <w:tcMar>
              <w:start w:w="0" w:type="dxa"/>
              <w:end w:w="0" w:type="dxa"/>
            </w:tcMar>
          </w:tcPr>
          <w:p>
            <w:pPr>
              <w:autoSpaceDN w:val="0"/>
              <w:autoSpaceDE w:val="0"/>
              <w:widowControl/>
              <w:spacing w:line="210" w:lineRule="exact" w:before="60" w:after="0"/>
              <w:ind w:left="0" w:right="0" w:firstLine="0"/>
              <w:jc w:val="center"/>
            </w:pPr>
            <w:r>
              <w:rPr>
                <w:w w:val="97.34944701194763"/>
                <w:rFonts w:ascii="TimesNewRomanPSMT" w:hAnsi="TimesNewRomanPSMT" w:eastAsia="TimesNewRomanPSMT"/>
                <w:b w:val="0"/>
                <w:i w:val="0"/>
                <w:color w:val="000000"/>
                <w:sz w:val="16"/>
              </w:rPr>
              <w:t>0.0</w:t>
            </w:r>
          </w:p>
        </w:tc>
        <w:tc>
          <w:tcPr>
            <w:tcW w:type="dxa" w:w="4455"/>
            <w:gridSpan w:val="11"/>
            <w:vMerge/>
            <w:tcBorders/>
          </w:tcPr>
          <w:p/>
        </w:tc>
        <w:tc>
          <w:tcPr>
            <w:tcW w:type="dxa" w:w="405"/>
            <w:vMerge/>
            <w:tcBorders/>
          </w:tcPr>
          <w:p/>
        </w:tc>
        <w:tc>
          <w:tcPr>
            <w:tcW w:type="dxa" w:w="405"/>
            <w:vMerge/>
            <w:tcBorders/>
          </w:tcPr>
          <w:p/>
        </w:tc>
        <w:tc>
          <w:tcPr>
            <w:tcW w:type="dxa" w:w="810"/>
            <w:gridSpan w:val="2"/>
            <w:vMerge/>
            <w:tcBorders/>
          </w:tcPr>
          <w:p/>
        </w:tc>
        <w:tc>
          <w:tcPr>
            <w:tcW w:type="dxa" w:w="2835"/>
            <w:gridSpan w:val="7"/>
            <w:vMerge/>
            <w:tcBorders/>
          </w:tcPr>
          <w:p/>
        </w:tc>
        <w:tc>
          <w:tcPr>
            <w:tcW w:type="dxa" w:w="405"/>
            <w:vMerge/>
            <w:tcBorders/>
          </w:tcPr>
          <w:p/>
        </w:tc>
      </w:tr>
      <w:tr>
        <w:trPr>
          <w:trHeight w:hRule="exact" w:val="142"/>
        </w:trPr>
        <w:tc>
          <w:tcPr>
            <w:tcW w:type="dxa" w:w="405"/>
            <w:vMerge/>
            <w:tcBorders/>
          </w:tcPr>
          <w:p/>
        </w:tc>
        <w:tc>
          <w:tcPr>
            <w:tcW w:type="dxa" w:w="405"/>
            <w:vMerge/>
            <w:tcBorders/>
          </w:tcPr>
          <w:p/>
        </w:tc>
        <w:tc>
          <w:tcPr>
            <w:tcW w:type="dxa" w:w="4455"/>
            <w:gridSpan w:val="11"/>
            <w:vMerge/>
            <w:tcBorders/>
          </w:tcPr>
          <w:p/>
        </w:tc>
        <w:tc>
          <w:tcPr>
            <w:tcW w:type="dxa" w:w="405"/>
            <w:vMerge/>
            <w:tcBorders/>
          </w:tcPr>
          <w:p/>
        </w:tc>
        <w:tc>
          <w:tcPr>
            <w:tcW w:type="dxa" w:w="405"/>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8" w:after="0"/>
              <w:ind w:left="68" w:right="0" w:firstLine="0"/>
              <w:jc w:val="left"/>
            </w:pPr>
            <w:r>
              <w:rPr>
                <w:w w:val="97.34944701194763"/>
                <w:rFonts w:ascii="TimesNewRomanPSMT" w:hAnsi="TimesNewRomanPSMT" w:eastAsia="TimesNewRomanPSMT"/>
                <w:b w:val="0"/>
                <w:i w:val="0"/>
                <w:color w:val="000000"/>
                <w:sz w:val="16"/>
              </w:rPr>
              <w:t>0.9</w:t>
            </w:r>
          </w:p>
        </w:tc>
        <w:tc>
          <w:tcPr>
            <w:tcW w:type="dxa" w:w="2835"/>
            <w:gridSpan w:val="7"/>
            <w:vMerge/>
            <w:tcBorders/>
          </w:tcPr>
          <w:p/>
        </w:tc>
        <w:tc>
          <w:tcPr>
            <w:tcW w:type="dxa" w:w="405"/>
            <w:vMerge/>
            <w:tcBorders/>
          </w:tcPr>
          <w:p/>
        </w:tc>
      </w:tr>
      <w:tr>
        <w:trPr>
          <w:trHeight w:hRule="exact" w:val="184"/>
        </w:trPr>
        <w:tc>
          <w:tcPr>
            <w:tcW w:type="dxa" w:w="405"/>
            <w:vMerge/>
            <w:tcBorders/>
          </w:tcPr>
          <w:p/>
        </w:tc>
        <w:tc>
          <w:tcPr>
            <w:tcW w:type="dxa" w:w="294"/>
            <w:vMerge w:val="restart"/>
            <w:tcBorders/>
            <w:tcMar>
              <w:start w:w="0" w:type="dxa"/>
              <w:end w:w="0" w:type="dxa"/>
            </w:tcMar>
            <w:tcMar>
              <w:start w:w="0" w:type="dxa"/>
              <w:end w:w="0" w:type="dxa"/>
            </w:tcMar>
          </w:tcPr>
          <w:p>
            <w:pPr>
              <w:autoSpaceDN w:val="0"/>
              <w:autoSpaceDE w:val="0"/>
              <w:widowControl/>
              <w:spacing w:line="210" w:lineRule="exact" w:before="58" w:after="0"/>
              <w:ind w:left="0" w:right="0" w:firstLine="0"/>
              <w:jc w:val="center"/>
            </w:pPr>
            <w:r>
              <w:rPr>
                <w:w w:val="97.34944701194763"/>
                <w:rFonts w:ascii="TimesNewRomanPSMT" w:hAnsi="TimesNewRomanPSMT" w:eastAsia="TimesNewRomanPSMT"/>
                <w:b w:val="0"/>
                <w:i w:val="0"/>
                <w:color w:val="000000"/>
                <w:sz w:val="16"/>
              </w:rPr>
              <w:t>-0.5</w:t>
            </w:r>
          </w:p>
        </w:tc>
        <w:tc>
          <w:tcPr>
            <w:tcW w:type="dxa" w:w="4455"/>
            <w:gridSpan w:val="11"/>
            <w:vMerge/>
            <w:tcBorders/>
          </w:tcPr>
          <w:p/>
        </w:tc>
        <w:tc>
          <w:tcPr>
            <w:tcW w:type="dxa" w:w="405"/>
            <w:vMerge/>
            <w:tcBorders/>
          </w:tcPr>
          <w:p/>
        </w:tc>
        <w:tc>
          <w:tcPr>
            <w:tcW w:type="dxa" w:w="405"/>
            <w:vMerge/>
            <w:tcBorders/>
          </w:tcPr>
          <w:p/>
        </w:tc>
        <w:tc>
          <w:tcPr>
            <w:tcW w:type="dxa" w:w="810"/>
            <w:gridSpan w:val="2"/>
            <w:vMerge/>
            <w:tcBorders/>
          </w:tcPr>
          <w:p/>
        </w:tc>
        <w:tc>
          <w:tcPr>
            <w:tcW w:type="dxa" w:w="2835"/>
            <w:gridSpan w:val="7"/>
            <w:vMerge/>
            <w:tcBorders/>
          </w:tcPr>
          <w:p/>
        </w:tc>
        <w:tc>
          <w:tcPr>
            <w:tcW w:type="dxa" w:w="405"/>
            <w:vMerge/>
            <w:tcBorders/>
          </w:tcPr>
          <w:p/>
        </w:tc>
      </w:tr>
      <w:tr>
        <w:trPr>
          <w:trHeight w:hRule="exact" w:val="142"/>
        </w:trPr>
        <w:tc>
          <w:tcPr>
            <w:tcW w:type="dxa" w:w="405"/>
            <w:vMerge/>
            <w:tcBorders/>
          </w:tcPr>
          <w:p/>
        </w:tc>
        <w:tc>
          <w:tcPr>
            <w:tcW w:type="dxa" w:w="405"/>
            <w:vMerge/>
            <w:tcBorders/>
          </w:tcPr>
          <w:p/>
        </w:tc>
        <w:tc>
          <w:tcPr>
            <w:tcW w:type="dxa" w:w="4455"/>
            <w:gridSpan w:val="11"/>
            <w:vMerge/>
            <w:tcBorders/>
          </w:tcPr>
          <w:p/>
        </w:tc>
        <w:tc>
          <w:tcPr>
            <w:tcW w:type="dxa" w:w="405"/>
            <w:vMerge/>
            <w:tcBorders/>
          </w:tcPr>
          <w:p/>
        </w:tc>
        <w:tc>
          <w:tcPr>
            <w:tcW w:type="dxa" w:w="405"/>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8" w:after="0"/>
              <w:ind w:left="68" w:right="0" w:firstLine="0"/>
              <w:jc w:val="left"/>
            </w:pPr>
            <w:r>
              <w:rPr>
                <w:w w:val="97.34944701194763"/>
                <w:rFonts w:ascii="TimesNewRomanPSMT" w:hAnsi="TimesNewRomanPSMT" w:eastAsia="TimesNewRomanPSMT"/>
                <w:b w:val="0"/>
                <w:i w:val="0"/>
                <w:color w:val="000000"/>
                <w:sz w:val="16"/>
              </w:rPr>
              <w:t>0.6</w:t>
            </w:r>
          </w:p>
        </w:tc>
        <w:tc>
          <w:tcPr>
            <w:tcW w:type="dxa" w:w="2835"/>
            <w:gridSpan w:val="7"/>
            <w:vMerge/>
            <w:tcBorders/>
          </w:tcPr>
          <w:p/>
        </w:tc>
        <w:tc>
          <w:tcPr>
            <w:tcW w:type="dxa" w:w="405"/>
            <w:vMerge/>
            <w:tcBorders/>
          </w:tcPr>
          <w:p/>
        </w:tc>
      </w:tr>
      <w:tr>
        <w:trPr>
          <w:trHeight w:hRule="exact" w:val="184"/>
        </w:trPr>
        <w:tc>
          <w:tcPr>
            <w:tcW w:type="dxa" w:w="405"/>
            <w:vMerge/>
            <w:tcBorders/>
          </w:tcPr>
          <w:p/>
        </w:tc>
        <w:tc>
          <w:tcPr>
            <w:tcW w:type="dxa" w:w="294"/>
            <w:vMerge w:val="restart"/>
            <w:tcBorders/>
            <w:tcMar>
              <w:start w:w="0" w:type="dxa"/>
              <w:end w:w="0" w:type="dxa"/>
            </w:tcMar>
            <w:tcMar>
              <w:start w:w="0" w:type="dxa"/>
              <w:end w:w="0" w:type="dxa"/>
            </w:tcMar>
          </w:tcPr>
          <w:p>
            <w:pPr>
              <w:autoSpaceDN w:val="0"/>
              <w:autoSpaceDE w:val="0"/>
              <w:widowControl/>
              <w:spacing w:line="208" w:lineRule="exact" w:before="60" w:after="0"/>
              <w:ind w:left="0" w:right="0" w:firstLine="0"/>
              <w:jc w:val="center"/>
            </w:pPr>
            <w:r>
              <w:rPr>
                <w:w w:val="97.34944701194763"/>
                <w:rFonts w:ascii="TimesNewRomanPSMT" w:hAnsi="TimesNewRomanPSMT" w:eastAsia="TimesNewRomanPSMT"/>
                <w:b w:val="0"/>
                <w:i w:val="0"/>
                <w:color w:val="000000"/>
                <w:sz w:val="16"/>
              </w:rPr>
              <w:t>-1.0</w:t>
            </w:r>
          </w:p>
        </w:tc>
        <w:tc>
          <w:tcPr>
            <w:tcW w:type="dxa" w:w="4455"/>
            <w:gridSpan w:val="11"/>
            <w:vMerge/>
            <w:tcBorders/>
          </w:tcPr>
          <w:p/>
        </w:tc>
        <w:tc>
          <w:tcPr>
            <w:tcW w:type="dxa" w:w="405"/>
            <w:vMerge/>
            <w:tcBorders/>
          </w:tcPr>
          <w:p/>
        </w:tc>
        <w:tc>
          <w:tcPr>
            <w:tcW w:type="dxa" w:w="405"/>
            <w:vMerge/>
            <w:tcBorders/>
          </w:tcPr>
          <w:p/>
        </w:tc>
        <w:tc>
          <w:tcPr>
            <w:tcW w:type="dxa" w:w="810"/>
            <w:gridSpan w:val="2"/>
            <w:vMerge/>
            <w:tcBorders/>
          </w:tcPr>
          <w:p/>
        </w:tc>
        <w:tc>
          <w:tcPr>
            <w:tcW w:type="dxa" w:w="2835"/>
            <w:gridSpan w:val="7"/>
            <w:vMerge/>
            <w:tcBorders/>
          </w:tcPr>
          <w:p/>
        </w:tc>
        <w:tc>
          <w:tcPr>
            <w:tcW w:type="dxa" w:w="405"/>
            <w:vMerge/>
            <w:tcBorders/>
          </w:tcPr>
          <w:p/>
        </w:tc>
      </w:tr>
      <w:tr>
        <w:trPr>
          <w:trHeight w:hRule="exact" w:val="142"/>
        </w:trPr>
        <w:tc>
          <w:tcPr>
            <w:tcW w:type="dxa" w:w="405"/>
            <w:vMerge/>
            <w:tcBorders/>
          </w:tcPr>
          <w:p/>
        </w:tc>
        <w:tc>
          <w:tcPr>
            <w:tcW w:type="dxa" w:w="405"/>
            <w:vMerge/>
            <w:tcBorders/>
          </w:tcPr>
          <w:p/>
        </w:tc>
        <w:tc>
          <w:tcPr>
            <w:tcW w:type="dxa" w:w="4455"/>
            <w:gridSpan w:val="11"/>
            <w:vMerge/>
            <w:tcBorders/>
          </w:tcPr>
          <w:p/>
        </w:tc>
        <w:tc>
          <w:tcPr>
            <w:tcW w:type="dxa" w:w="405"/>
            <w:vMerge/>
            <w:tcBorders/>
          </w:tcPr>
          <w:p/>
        </w:tc>
        <w:tc>
          <w:tcPr>
            <w:tcW w:type="dxa" w:w="405"/>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56" w:after="0"/>
              <w:ind w:left="68" w:right="0" w:firstLine="0"/>
              <w:jc w:val="left"/>
            </w:pPr>
            <w:r>
              <w:rPr>
                <w:w w:val="97.34944701194763"/>
                <w:rFonts w:ascii="TimesNewRomanPSMT" w:hAnsi="TimesNewRomanPSMT" w:eastAsia="TimesNewRomanPSMT"/>
                <w:b w:val="0"/>
                <w:i w:val="0"/>
                <w:color w:val="000000"/>
                <w:sz w:val="16"/>
              </w:rPr>
              <w:t>0.3</w:t>
            </w:r>
          </w:p>
        </w:tc>
        <w:tc>
          <w:tcPr>
            <w:tcW w:type="dxa" w:w="2835"/>
            <w:gridSpan w:val="7"/>
            <w:vMerge/>
            <w:tcBorders/>
          </w:tcPr>
          <w:p/>
        </w:tc>
        <w:tc>
          <w:tcPr>
            <w:tcW w:type="dxa" w:w="405"/>
            <w:vMerge/>
            <w:tcBorders/>
          </w:tcPr>
          <w:p/>
        </w:tc>
      </w:tr>
      <w:tr>
        <w:trPr>
          <w:trHeight w:hRule="exact" w:val="250"/>
        </w:trPr>
        <w:tc>
          <w:tcPr>
            <w:tcW w:type="dxa" w:w="405"/>
            <w:vMerge/>
            <w:tcBorders/>
          </w:tcPr>
          <w:p/>
        </w:tc>
        <w:tc>
          <w:tcPr>
            <w:tcW w:type="dxa" w:w="294"/>
            <w:tcBorders/>
            <w:tcMar>
              <w:start w:w="0" w:type="dxa"/>
              <w:end w:w="0" w:type="dxa"/>
            </w:tcMar>
          </w:tcPr>
          <w:p>
            <w:pPr>
              <w:autoSpaceDN w:val="0"/>
              <w:autoSpaceDE w:val="0"/>
              <w:widowControl/>
              <w:spacing w:line="210" w:lineRule="exact" w:before="40" w:after="0"/>
              <w:ind w:left="0" w:right="0" w:firstLine="0"/>
              <w:jc w:val="center"/>
            </w:pPr>
            <w:r>
              <w:rPr>
                <w:w w:val="97.34944701194763"/>
                <w:rFonts w:ascii="TimesNewRomanPSMT" w:hAnsi="TimesNewRomanPSMT" w:eastAsia="TimesNewRomanPSMT"/>
                <w:b w:val="0"/>
                <w:i w:val="0"/>
                <w:color w:val="000000"/>
                <w:sz w:val="16"/>
              </w:rPr>
              <w:t>-1.5</w:t>
            </w:r>
          </w:p>
        </w:tc>
        <w:tc>
          <w:tcPr>
            <w:tcW w:type="dxa" w:w="4455"/>
            <w:gridSpan w:val="11"/>
            <w:vMerge/>
            <w:tcBorders/>
          </w:tcPr>
          <w:p/>
        </w:tc>
        <w:tc>
          <w:tcPr>
            <w:tcW w:type="dxa" w:w="405"/>
            <w:vMerge/>
            <w:tcBorders/>
          </w:tcPr>
          <w:p/>
        </w:tc>
        <w:tc>
          <w:tcPr>
            <w:tcW w:type="dxa" w:w="405"/>
            <w:vMerge/>
            <w:tcBorders/>
          </w:tcPr>
          <w:p/>
        </w:tc>
        <w:tc>
          <w:tcPr>
            <w:tcW w:type="dxa" w:w="810"/>
            <w:gridSpan w:val="2"/>
            <w:vMerge/>
            <w:tcBorders/>
          </w:tcPr>
          <w:p/>
        </w:tc>
        <w:tc>
          <w:tcPr>
            <w:tcW w:type="dxa" w:w="2835"/>
            <w:gridSpan w:val="7"/>
            <w:vMerge/>
            <w:tcBorders/>
          </w:tcPr>
          <w:p/>
        </w:tc>
        <w:tc>
          <w:tcPr>
            <w:tcW w:type="dxa" w:w="405"/>
            <w:vMerge/>
            <w:tcBorders/>
          </w:tcPr>
          <w:p/>
        </w:tc>
      </w:tr>
      <w:tr>
        <w:trPr>
          <w:trHeight w:hRule="exact" w:val="260"/>
        </w:trPr>
        <w:tc>
          <w:tcPr>
            <w:tcW w:type="dxa" w:w="405"/>
            <w:vMerge/>
            <w:tcBorders/>
          </w:tcPr>
          <w:p/>
        </w:tc>
        <w:tc>
          <w:tcPr>
            <w:tcW w:type="dxa" w:w="294"/>
            <w:vMerge w:val="restart"/>
            <w:tcBorders/>
            <w:tcMar>
              <w:start w:w="0" w:type="dxa"/>
              <w:end w:w="0" w:type="dxa"/>
            </w:tcMar>
            <w:tcMar>
              <w:start w:w="0" w:type="dxa"/>
              <w:end w:w="0" w:type="dxa"/>
            </w:tcMar>
          </w:tcPr>
          <w:p>
            <w:pPr>
              <w:autoSpaceDN w:val="0"/>
              <w:autoSpaceDE w:val="0"/>
              <w:widowControl/>
              <w:spacing w:line="208" w:lineRule="exact" w:before="134" w:after="0"/>
              <w:ind w:left="0" w:right="0" w:firstLine="0"/>
              <w:jc w:val="center"/>
            </w:pPr>
            <w:r>
              <w:rPr>
                <w:w w:val="97.34944701194763"/>
                <w:rFonts w:ascii="TimesNewRomanPSMT" w:hAnsi="TimesNewRomanPSMT" w:eastAsia="TimesNewRomanPSMT"/>
                <w:b w:val="0"/>
                <w:i w:val="0"/>
                <w:color w:val="000000"/>
                <w:sz w:val="16"/>
              </w:rPr>
              <w:t>-2.0</w:t>
            </w:r>
          </w:p>
        </w:tc>
        <w:tc>
          <w:tcPr>
            <w:tcW w:type="dxa" w:w="4455"/>
            <w:gridSpan w:val="11"/>
            <w:vMerge/>
            <w:tcBorders/>
          </w:tcPr>
          <w:p/>
        </w:tc>
        <w:tc>
          <w:tcPr>
            <w:tcW w:type="dxa" w:w="405"/>
            <w:vMerge/>
            <w:tcBorders/>
          </w:tcPr>
          <w:p/>
        </w:tc>
        <w:tc>
          <w:tcPr>
            <w:tcW w:type="dxa" w:w="3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146" w:after="0"/>
              <w:ind w:left="0" w:right="1440" w:firstLine="0"/>
              <w:jc w:val="right"/>
            </w:pPr>
            <w:r>
              <w:rPr>
                <w:w w:val="97.34944701194763"/>
                <w:rFonts w:ascii="SimSun" w:hAnsi="SimSun" w:eastAsia="SimSun"/>
                <w:b w:val="0"/>
                <w:i w:val="0"/>
                <w:color w:val="000000"/>
                <w:sz w:val="16"/>
              </w:rPr>
              <w:t>沉降差</w:t>
            </w:r>
            <w:r>
              <w:rPr>
                <w:w w:val="97.34944701194763"/>
                <w:rFonts w:ascii="TimesNewRomanPSMT" w:hAnsi="TimesNewRomanPSMT" w:eastAsia="TimesNewRomanPSMT"/>
                <w:b w:val="0"/>
                <w:i w:val="0"/>
                <w:color w:val="000000"/>
                <w:sz w:val="16"/>
              </w:rPr>
              <w:t>/mm</w:t>
            </w:r>
          </w:p>
        </w:tc>
        <w:tc>
          <w:tcPr>
            <w:tcW w:type="dxa" w:w="580"/>
            <w:gridSpan w:val="2"/>
            <w:tcBorders/>
            <w:tcMar>
              <w:start w:w="0" w:type="dxa"/>
              <w:end w:w="0" w:type="dxa"/>
            </w:tcMar>
            <w:tcMar>
              <w:start w:w="0" w:type="dxa"/>
              <w:end w:w="0" w:type="dxa"/>
            </w:tcMar>
          </w:tcPr>
          <w:p>
            <w:pPr>
              <w:autoSpaceDN w:val="0"/>
              <w:autoSpaceDE w:val="0"/>
              <w:widowControl/>
              <w:spacing w:line="210" w:lineRule="exact" w:before="0" w:after="0"/>
              <w:ind w:left="68" w:right="0" w:firstLine="0"/>
              <w:jc w:val="left"/>
            </w:pPr>
            <w:r>
              <w:rPr>
                <w:w w:val="97.34944701194763"/>
                <w:rFonts w:ascii="TimesNewRomanPSMT" w:hAnsi="TimesNewRomanPSMT" w:eastAsia="TimesNewRomanPSMT"/>
                <w:b w:val="0"/>
                <w:i w:val="0"/>
                <w:color w:val="000000"/>
                <w:sz w:val="16"/>
              </w:rPr>
              <w:t>0.0</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10" w:after="0"/>
              <w:ind w:left="0" w:right="40" w:firstLine="0"/>
              <w:jc w:val="right"/>
            </w:pPr>
            <w:r>
              <w:rPr>
                <w:w w:val="97.34944701194763"/>
                <w:rFonts w:ascii="TimesNewRomanPSMT" w:hAnsi="TimesNewRomanPSMT" w:eastAsia="TimesNewRomanPSMT"/>
                <w:b w:val="0"/>
                <w:i w:val="0"/>
                <w:color w:val="000000"/>
                <w:sz w:val="16"/>
              </w:rPr>
              <w:t>-30</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10" w:after="0"/>
              <w:ind w:left="0" w:right="0" w:firstLine="0"/>
              <w:jc w:val="right"/>
            </w:pPr>
            <w:r>
              <w:rPr>
                <w:w w:val="97.34944701194763"/>
                <w:rFonts w:ascii="TimesNewRomanPSMT" w:hAnsi="TimesNewRomanPSMT" w:eastAsia="TimesNewRomanPSMT"/>
                <w:b w:val="0"/>
                <w:i w:val="0"/>
                <w:color w:val="000000"/>
                <w:sz w:val="16"/>
              </w:rPr>
              <w:t>0</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10" w:after="0"/>
              <w:ind w:left="0" w:right="86" w:firstLine="0"/>
              <w:jc w:val="right"/>
            </w:pPr>
            <w:r>
              <w:rPr>
                <w:w w:val="97.34944701194763"/>
                <w:rFonts w:ascii="TimesNewRomanPSMT" w:hAnsi="TimesNewRomanPSMT" w:eastAsia="TimesNewRomanPSMT"/>
                <w:b w:val="0"/>
                <w:i w:val="0"/>
                <w:color w:val="000000"/>
                <w:sz w:val="16"/>
              </w:rPr>
              <w:t>30</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10" w:after="0"/>
              <w:ind w:left="0" w:right="0" w:firstLine="0"/>
              <w:jc w:val="center"/>
            </w:pPr>
            <w:r>
              <w:rPr>
                <w:w w:val="97.34944701194763"/>
                <w:rFonts w:ascii="TimesNewRomanPSMT" w:hAnsi="TimesNewRomanPSMT" w:eastAsia="TimesNewRomanPSMT"/>
                <w:b w:val="0"/>
                <w:i w:val="0"/>
                <w:color w:val="000000"/>
                <w:sz w:val="16"/>
              </w:rPr>
              <w:t>60</w:t>
            </w:r>
          </w:p>
        </w:tc>
        <w:tc>
          <w:tcPr>
            <w:tcW w:type="dxa" w:w="41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10" w:after="0"/>
              <w:ind w:left="0" w:right="0" w:firstLine="0"/>
              <w:jc w:val="center"/>
            </w:pPr>
            <w:r>
              <w:rPr>
                <w:w w:val="97.34944701194763"/>
                <w:rFonts w:ascii="TimesNewRomanPSMT" w:hAnsi="TimesNewRomanPSMT" w:eastAsia="TimesNewRomanPSMT"/>
                <w:b w:val="0"/>
                <w:i w:val="0"/>
                <w:color w:val="000000"/>
                <w:sz w:val="16"/>
              </w:rPr>
              <w:t>90</w:t>
            </w:r>
          </w:p>
        </w:tc>
        <w:tc>
          <w:tcPr>
            <w:tcW w:type="dxa" w:w="362"/>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10" w:after="0"/>
              <w:ind w:left="0" w:right="24" w:firstLine="0"/>
              <w:jc w:val="right"/>
            </w:pPr>
            <w:r>
              <w:rPr>
                <w:w w:val="97.34944701194763"/>
                <w:rFonts w:ascii="TimesNewRomanPSMT" w:hAnsi="TimesNewRomanPSMT" w:eastAsia="TimesNewRomanPSMT"/>
                <w:b w:val="0"/>
                <w:i w:val="0"/>
                <w:color w:val="000000"/>
                <w:sz w:val="16"/>
              </w:rPr>
              <w:t>120</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38" w:after="0"/>
              <w:ind w:left="144" w:right="0" w:firstLine="0"/>
              <w:jc w:val="left"/>
            </w:pPr>
            <w:r>
              <w:rPr>
                <w:w w:val="97.34944701194763"/>
                <w:rFonts w:ascii="TimesNewRomanPSMT" w:hAnsi="TimesNewRomanPSMT" w:eastAsia="TimesNewRomanPSMT"/>
                <w:b w:val="0"/>
                <w:i w:val="0"/>
                <w:color w:val="000000"/>
                <w:sz w:val="16"/>
              </w:rPr>
              <w:t>150</w:t>
            </w:r>
          </w:p>
        </w:tc>
      </w:tr>
      <w:tr>
        <w:trPr>
          <w:trHeight w:hRule="exact" w:val="142"/>
        </w:trPr>
        <w:tc>
          <w:tcPr>
            <w:tcW w:type="dxa" w:w="405"/>
            <w:vMerge/>
            <w:tcBorders/>
          </w:tcPr>
          <w:p/>
        </w:tc>
        <w:tc>
          <w:tcPr>
            <w:tcW w:type="dxa" w:w="405"/>
            <w:vMerge/>
            <w:tcBorders/>
          </w:tcPr>
          <w:p/>
        </w:tc>
        <w:tc>
          <w:tcPr>
            <w:tcW w:type="dxa" w:w="4455"/>
            <w:gridSpan w:val="11"/>
            <w:vMerge/>
            <w:tcBorders/>
          </w:tcPr>
          <w:p/>
        </w:tc>
        <w:tc>
          <w:tcPr>
            <w:tcW w:type="dxa" w:w="405"/>
            <w:vMerge/>
            <w:tcBorders/>
          </w:tcPr>
          <w:p/>
        </w:tc>
        <w:tc>
          <w:tcPr>
            <w:tcW w:type="dxa" w:w="405"/>
            <w:vMerge/>
            <w:tcBorders/>
          </w:tcP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58" w:after="0"/>
              <w:ind w:left="0" w:right="0" w:firstLine="0"/>
              <w:jc w:val="center"/>
            </w:pPr>
            <w:r>
              <w:rPr>
                <w:w w:val="97.34944701194763"/>
                <w:rFonts w:ascii="TimesNewRomanPSMT" w:hAnsi="TimesNewRomanPSMT" w:eastAsia="TimesNewRomanPSMT"/>
                <w:b w:val="0"/>
                <w:i w:val="0"/>
                <w:color w:val="000000"/>
                <w:sz w:val="16"/>
              </w:rPr>
              <w:t>-0.3</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78" w:after="0"/>
              <w:ind w:left="0" w:right="0" w:firstLine="0"/>
              <w:jc w:val="center"/>
            </w:pPr>
            <w:r>
              <w:rPr>
                <w:w w:val="97.34944701194763"/>
                <w:rFonts w:ascii="TimesNewRomanPSMT" w:hAnsi="TimesNewRomanPSMT" w:eastAsia="TimesNewRomanPSMT"/>
                <w:b w:val="0"/>
                <w:i w:val="0"/>
                <w:color w:val="000000"/>
                <w:sz w:val="16"/>
              </w:rPr>
              <w:t>-60</w:t>
            </w: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405"/>
            <w:vMerge/>
            <w:tcBorders/>
          </w:tcPr>
          <w:p/>
        </w:tc>
      </w:tr>
      <w:tr>
        <w:trPr>
          <w:trHeight w:hRule="exact" w:val="219"/>
        </w:trPr>
        <w:tc>
          <w:tcPr>
            <w:tcW w:type="dxa" w:w="405"/>
            <w:vMerge/>
            <w:tcBorders/>
          </w:tcPr>
          <w:p/>
        </w:tc>
        <w:tc>
          <w:tcPr>
            <w:tcW w:type="dxa" w:w="294"/>
            <w:vMerge w:val="restart"/>
            <w:tcBorders/>
            <w:tcMar>
              <w:start w:w="0" w:type="dxa"/>
              <w:end w:w="0" w:type="dxa"/>
            </w:tcMar>
            <w:tcMar>
              <w:start w:w="0" w:type="dxa"/>
              <w:end w:w="0" w:type="dxa"/>
            </w:tcMar>
          </w:tcPr>
          <w:p>
            <w:pPr>
              <w:autoSpaceDN w:val="0"/>
              <w:autoSpaceDE w:val="0"/>
              <w:widowControl/>
              <w:spacing w:line="208" w:lineRule="exact" w:before="60" w:after="0"/>
              <w:ind w:left="0" w:right="0" w:firstLine="0"/>
              <w:jc w:val="center"/>
            </w:pPr>
            <w:r>
              <w:rPr>
                <w:w w:val="97.34944701194763"/>
                <w:rFonts w:ascii="TimesNewRomanPSMT" w:hAnsi="TimesNewRomanPSMT" w:eastAsia="TimesNewRomanPSMT"/>
                <w:b w:val="0"/>
                <w:i w:val="0"/>
                <w:color w:val="000000"/>
                <w:sz w:val="16"/>
              </w:rPr>
              <w:t>-2.5</w:t>
            </w:r>
          </w:p>
        </w:tc>
        <w:tc>
          <w:tcPr>
            <w:tcW w:type="dxa" w:w="4455"/>
            <w:gridSpan w:val="11"/>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405"/>
            <w:vMerge/>
            <w:tcBorders/>
          </w:tcPr>
          <w:p/>
        </w:tc>
      </w:tr>
      <w:tr>
        <w:trPr>
          <w:trHeight w:hRule="exact" w:val="73"/>
        </w:trPr>
        <w:tc>
          <w:tcPr>
            <w:tcW w:type="dxa" w:w="405"/>
            <w:vMerge/>
            <w:tcBorders/>
          </w:tcPr>
          <w:p/>
        </w:tc>
        <w:tc>
          <w:tcPr>
            <w:tcW w:type="dxa" w:w="405"/>
            <w:vMerge/>
            <w:tcBorders/>
          </w:tcPr>
          <w:p/>
        </w:tc>
        <w:tc>
          <w:tcPr>
            <w:tcW w:type="dxa" w:w="266"/>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right"/>
            </w:pPr>
            <w:r>
              <w:rPr>
                <w:w w:val="97.34944701194763"/>
                <w:rFonts w:ascii="TimesNewRomanPSMT" w:hAnsi="TimesNewRomanPSMT" w:eastAsia="TimesNewRomanPSMT"/>
                <w:b w:val="0"/>
                <w:i w:val="0"/>
                <w:color w:val="000000"/>
                <w:sz w:val="16"/>
              </w:rPr>
              <w:t>-60</w:t>
            </w:r>
          </w:p>
        </w:tc>
        <w:tc>
          <w:tcPr>
            <w:tcW w:type="dxa" w:w="54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130" w:firstLine="0"/>
              <w:jc w:val="right"/>
            </w:pPr>
            <w:r>
              <w:rPr>
                <w:w w:val="97.34944701194763"/>
                <w:rFonts w:ascii="TimesNewRomanPSMT" w:hAnsi="TimesNewRomanPSMT" w:eastAsia="TimesNewRomanPSMT"/>
                <w:b w:val="0"/>
                <w:i w:val="0"/>
                <w:color w:val="000000"/>
                <w:sz w:val="16"/>
              </w:rPr>
              <w:t>-30</w:t>
            </w:r>
          </w:p>
        </w:tc>
        <w:tc>
          <w:tcPr>
            <w:tcW w:type="dxa" w:w="37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w w:val="97.34944701194763"/>
                <w:rFonts w:ascii="TimesNewRomanPSMT" w:hAnsi="TimesNewRomanPSMT" w:eastAsia="TimesNewRomanPSMT"/>
                <w:b w:val="0"/>
                <w:i w:val="0"/>
                <w:color w:val="000000"/>
                <w:sz w:val="16"/>
              </w:rPr>
              <w:t>0</w:t>
            </w:r>
          </w:p>
        </w:tc>
        <w:tc>
          <w:tcPr>
            <w:tcW w:type="dxa" w:w="280"/>
            <w:vMerge w:val="restart"/>
            <w:tcBorders/>
            <w:tcMar>
              <w:start w:w="0" w:type="dxa"/>
              <w:end w:w="0" w:type="dxa"/>
            </w:tcMar>
            <w:tcMar>
              <w:start w:w="0" w:type="dxa"/>
              <w:end w:w="0" w:type="dxa"/>
            </w:tcMar>
          </w:tcPr>
          <w:p>
            <w:pPr>
              <w:autoSpaceDN w:val="0"/>
              <w:autoSpaceDE w:val="0"/>
              <w:widowControl/>
              <w:spacing w:line="210" w:lineRule="exact" w:before="0" w:after="0"/>
              <w:ind w:left="0" w:right="10" w:firstLine="0"/>
              <w:jc w:val="right"/>
            </w:pPr>
            <w:r>
              <w:rPr>
                <w:w w:val="97.34944701194763"/>
                <w:rFonts w:ascii="TimesNewRomanPSMT" w:hAnsi="TimesNewRomanPSMT" w:eastAsia="TimesNewRomanPSMT"/>
                <w:b w:val="0"/>
                <w:i w:val="0"/>
                <w:color w:val="000000"/>
                <w:sz w:val="16"/>
              </w:rPr>
              <w:t>30</w:t>
            </w:r>
          </w:p>
        </w:tc>
        <w:tc>
          <w:tcPr>
            <w:tcW w:type="dxa" w:w="5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124" w:firstLine="0"/>
              <w:jc w:val="right"/>
            </w:pPr>
            <w:r>
              <w:rPr>
                <w:w w:val="97.34944701194763"/>
                <w:rFonts w:ascii="TimesNewRomanPSMT" w:hAnsi="TimesNewRomanPSMT" w:eastAsia="TimesNewRomanPSMT"/>
                <w:b w:val="0"/>
                <w:i w:val="0"/>
                <w:color w:val="000000"/>
                <w:sz w:val="16"/>
              </w:rPr>
              <w:t>60</w:t>
            </w:r>
          </w:p>
        </w:tc>
        <w:tc>
          <w:tcPr>
            <w:tcW w:type="dxa" w:w="324"/>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w w:val="97.34944701194763"/>
                <w:rFonts w:ascii="TimesNewRomanPSMT" w:hAnsi="TimesNewRomanPSMT" w:eastAsia="TimesNewRomanPSMT"/>
                <w:b w:val="0"/>
                <w:i w:val="0"/>
                <w:color w:val="000000"/>
                <w:sz w:val="16"/>
              </w:rPr>
              <w:t>90</w:t>
            </w:r>
          </w:p>
        </w:tc>
        <w:tc>
          <w:tcPr>
            <w:tcW w:type="dxa" w:w="380"/>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right"/>
            </w:pPr>
            <w:r>
              <w:rPr>
                <w:w w:val="97.34944701194763"/>
                <w:rFonts w:ascii="TimesNewRomanPSMT" w:hAnsi="TimesNewRomanPSMT" w:eastAsia="TimesNewRomanPSMT"/>
                <w:b w:val="0"/>
                <w:i w:val="0"/>
                <w:color w:val="000000"/>
                <w:sz w:val="16"/>
              </w:rPr>
              <w:t>120</w:t>
            </w:r>
          </w:p>
        </w:tc>
        <w:tc>
          <w:tcPr>
            <w:tcW w:type="dxa" w:w="460"/>
            <w:vMerge w:val="restart"/>
            <w:tcBorders/>
            <w:tcMar>
              <w:start w:w="0" w:type="dxa"/>
              <w:end w:w="0" w:type="dxa"/>
            </w:tcMar>
            <w:tcMar>
              <w:start w:w="0" w:type="dxa"/>
              <w:end w:w="0" w:type="dxa"/>
            </w:tcMar>
          </w:tcPr>
          <w:p>
            <w:pPr>
              <w:autoSpaceDN w:val="0"/>
              <w:autoSpaceDE w:val="0"/>
              <w:widowControl/>
              <w:spacing w:line="210" w:lineRule="exact" w:before="0" w:after="0"/>
              <w:ind w:left="0" w:right="46" w:firstLine="0"/>
              <w:jc w:val="right"/>
            </w:pPr>
            <w:r>
              <w:rPr>
                <w:w w:val="97.34944701194763"/>
                <w:rFonts w:ascii="TimesNewRomanPSMT" w:hAnsi="TimesNewRomanPSMT" w:eastAsia="TimesNewRomanPSMT"/>
                <w:b w:val="0"/>
                <w:i w:val="0"/>
                <w:color w:val="000000"/>
                <w:sz w:val="16"/>
              </w:rPr>
              <w:t>150</w:t>
            </w: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24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 w:after="0"/>
              <w:ind w:left="306" w:right="0" w:firstLine="0"/>
              <w:jc w:val="left"/>
            </w:pPr>
            <w:r>
              <w:rPr>
                <w:w w:val="97.34944701194763"/>
                <w:rFonts w:ascii="SimSun" w:hAnsi="SimSun" w:eastAsia="SimSun"/>
                <w:b w:val="0"/>
                <w:i w:val="0"/>
                <w:color w:val="000000"/>
                <w:sz w:val="16"/>
              </w:rPr>
              <w:t>左线开挖面距桩基轴线距离</w:t>
            </w:r>
            <w:r>
              <w:rPr>
                <w:w w:val="97.34944701194763"/>
                <w:rFonts w:ascii="TimesNewRomanPSMT" w:hAnsi="TimesNewRomanPSMT" w:eastAsia="TimesNewRomanPSMT"/>
                <w:b w:val="0"/>
                <w:i w:val="0"/>
                <w:color w:val="000000"/>
                <w:sz w:val="16"/>
              </w:rPr>
              <w:t>/m</w:t>
            </w:r>
          </w:p>
        </w:tc>
        <w:tc>
          <w:tcPr>
            <w:tcW w:type="dxa" w:w="405"/>
            <w:vMerge/>
            <w:tcBorders/>
          </w:tcPr>
          <w:p/>
        </w:tc>
      </w:tr>
      <w:tr>
        <w:trPr>
          <w:trHeight w:hRule="exact" w:val="112"/>
        </w:trPr>
        <w:tc>
          <w:tcPr>
            <w:tcW w:type="dxa" w:w="405"/>
            <w:vMerge/>
            <w:tcBorders/>
          </w:tcPr>
          <w:p/>
        </w:tc>
        <w:tc>
          <w:tcPr>
            <w:tcW w:type="dxa" w:w="294"/>
            <w:vMerge w:val="restart"/>
            <w:tcBorders/>
            <w:tcMar>
              <w:start w:w="0" w:type="dxa"/>
              <w:end w:w="0" w:type="dxa"/>
            </w:tcMar>
            <w:tcMar>
              <w:start w:w="0" w:type="dxa"/>
              <w:end w:w="0" w:type="dxa"/>
            </w:tcMar>
          </w:tcPr>
          <w:p>
            <w:pPr>
              <w:autoSpaceDN w:val="0"/>
              <w:autoSpaceDE w:val="0"/>
              <w:widowControl/>
              <w:spacing w:line="210" w:lineRule="exact" w:before="34" w:after="0"/>
              <w:ind w:left="0" w:right="0" w:firstLine="0"/>
              <w:jc w:val="center"/>
            </w:pPr>
            <w:r>
              <w:rPr>
                <w:w w:val="97.34944701194763"/>
                <w:rFonts w:ascii="TimesNewRomanPSMT" w:hAnsi="TimesNewRomanPSMT" w:eastAsia="TimesNewRomanPSMT"/>
                <w:b w:val="0"/>
                <w:i w:val="0"/>
                <w:color w:val="000000"/>
                <w:sz w:val="16"/>
              </w:rPr>
              <w:t>0.0</w:t>
            </w:r>
          </w:p>
        </w:tc>
        <w:tc>
          <w:tcPr>
            <w:tcW w:type="dxa" w:w="405"/>
            <w:vMerge/>
            <w:tcBorders/>
          </w:tcPr>
          <w:p/>
        </w:tc>
        <w:tc>
          <w:tcPr>
            <w:tcW w:type="dxa" w:w="810"/>
            <w:gridSpan w:val="2"/>
            <w:vMerge/>
            <w:tcBorders/>
          </w:tcPr>
          <w:p/>
        </w:tc>
        <w:tc>
          <w:tcPr>
            <w:tcW w:type="dxa" w:w="810"/>
            <w:gridSpan w:val="2"/>
            <w:vMerge/>
            <w:tcBorders/>
          </w:tcPr>
          <w:p/>
        </w:tc>
        <w:tc>
          <w:tcPr>
            <w:tcW w:type="dxa" w:w="405"/>
            <w:vMerge/>
            <w:tcBorders/>
          </w:tcPr>
          <w:p/>
        </w:tc>
        <w:tc>
          <w:tcPr>
            <w:tcW w:type="dxa" w:w="810"/>
            <w:gridSpan w:val="2"/>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4" w:after="0"/>
              <w:ind w:left="54" w:right="0" w:firstLine="0"/>
              <w:jc w:val="left"/>
            </w:pPr>
            <w:r>
              <w:rPr>
                <w:w w:val="97.34944701194763"/>
                <w:rFonts w:ascii="TimesNewRomanPSMT" w:hAnsi="TimesNewRomanPSMT" w:eastAsia="TimesNewRomanPSMT"/>
                <w:b w:val="0"/>
                <w:i w:val="0"/>
                <w:color w:val="000000"/>
                <w:sz w:val="16"/>
              </w:rPr>
              <w:t>1.5</w:t>
            </w:r>
          </w:p>
        </w:tc>
        <w:tc>
          <w:tcPr>
            <w:tcW w:type="dxa" w:w="2835"/>
            <w:gridSpan w:val="7"/>
            <w:vMerge/>
            <w:tcBorders/>
          </w:tcPr>
          <w:p/>
        </w:tc>
        <w:tc>
          <w:tcPr>
            <w:tcW w:type="dxa" w:w="405"/>
            <w:vMerge/>
            <w:tcBorders/>
          </w:tcPr>
          <w:p/>
        </w:tc>
      </w:tr>
      <w:tr>
        <w:trPr>
          <w:trHeight w:hRule="exact" w:val="224"/>
        </w:trPr>
        <w:tc>
          <w:tcPr>
            <w:tcW w:type="dxa" w:w="405"/>
            <w:vMerge/>
            <w:tcBorders/>
          </w:tcPr>
          <w:p/>
        </w:tc>
        <w:tc>
          <w:tcPr>
            <w:tcW w:type="dxa" w:w="405"/>
            <w:vMerge/>
            <w:tcBorders/>
          </w:tcPr>
          <w:p/>
        </w:tc>
        <w:tc>
          <w:tcPr>
            <w:tcW w:type="dxa" w:w="3146"/>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0" w:after="0"/>
              <w:ind w:left="610" w:right="0" w:firstLine="0"/>
              <w:jc w:val="left"/>
            </w:pPr>
            <w:r>
              <w:rPr>
                <w:w w:val="97.34944701194763"/>
                <w:rFonts w:ascii="SimSun" w:hAnsi="SimSun" w:eastAsia="SimSun"/>
                <w:b w:val="0"/>
                <w:i w:val="0"/>
                <w:color w:val="000000"/>
                <w:sz w:val="16"/>
              </w:rPr>
              <w:t>左线开挖面距桩基轴线距离</w:t>
            </w:r>
            <w:r>
              <w:rPr>
                <w:w w:val="97.34944701194763"/>
                <w:rFonts w:ascii="TimesNewRomanPSMT" w:hAnsi="TimesNewRomanPSMT" w:eastAsia="TimesNewRomanPSMT"/>
                <w:b w:val="0"/>
                <w:i w:val="0"/>
                <w:color w:val="000000"/>
                <w:sz w:val="16"/>
              </w:rPr>
              <w:t>/m</w:t>
            </w:r>
          </w:p>
        </w:tc>
        <w:tc>
          <w:tcPr>
            <w:tcW w:type="dxa" w:w="405"/>
            <w:vMerge/>
            <w:tcBorders/>
          </w:tcPr>
          <w:p/>
        </w:tc>
        <w:tc>
          <w:tcPr>
            <w:tcW w:type="dxa" w:w="405"/>
            <w:vMerge/>
            <w:tcBorders/>
          </w:tcPr>
          <w:p/>
        </w:tc>
        <w:tc>
          <w:tcPr>
            <w:tcW w:type="dxa" w:w="810"/>
            <w:gridSpan w:val="2"/>
            <w:vMerge/>
            <w:tcBorders/>
          </w:tcPr>
          <w:p/>
        </w:tc>
        <w:tc>
          <w:tcPr>
            <w:tcW w:type="dxa" w:w="2835"/>
            <w:gridSpan w:val="7"/>
            <w:vMerge/>
            <w:tcBorders/>
          </w:tcPr>
          <w:p/>
        </w:tc>
        <w:tc>
          <w:tcPr>
            <w:tcW w:type="dxa" w:w="405"/>
            <w:vMerge/>
            <w:tcBorders/>
          </w:tcPr>
          <w:p/>
        </w:tc>
      </w:tr>
      <w:tr>
        <w:trPr>
          <w:trHeight w:hRule="exact" w:val="100"/>
        </w:trPr>
        <w:tc>
          <w:tcPr>
            <w:tcW w:type="dxa" w:w="4320"/>
            <w:gridSpan w:val="1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6" w:after="0"/>
              <w:ind w:left="878" w:right="0" w:firstLine="0"/>
              <w:jc w:val="left"/>
            </w:pPr>
            <w:r>
              <w:rPr>
                <w:w w:val="97.34944701194763"/>
                <w:rFonts w:ascii="TimesNewRomanPSMT" w:hAnsi="TimesNewRomanPSMT" w:eastAsia="TimesNewRomanPSMT"/>
                <w:b w:val="0"/>
                <w:i w:val="0"/>
                <w:color w:val="000000"/>
                <w:sz w:val="16"/>
              </w:rPr>
              <w:t>-0.3</w:t>
            </w:r>
          </w:p>
        </w:tc>
        <w:tc>
          <w:tcPr>
            <w:tcW w:type="dxa" w:w="405"/>
            <w:vMerge/>
            <w:tcBorders/>
          </w:tcPr>
          <w:p/>
        </w:tc>
        <w:tc>
          <w:tcPr>
            <w:tcW w:type="dxa" w:w="405"/>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0" w:after="0"/>
              <w:ind w:left="54" w:right="0" w:firstLine="0"/>
              <w:jc w:val="left"/>
            </w:pPr>
            <w:r>
              <w:rPr>
                <w:w w:val="97.34944701194763"/>
                <w:rFonts w:ascii="TimesNewRomanPSMT" w:hAnsi="TimesNewRomanPSMT" w:eastAsia="TimesNewRomanPSMT"/>
                <w:b w:val="0"/>
                <w:i w:val="0"/>
                <w:color w:val="000000"/>
                <w:sz w:val="16"/>
              </w:rPr>
              <w:t>1.2</w:t>
            </w:r>
          </w:p>
        </w:tc>
        <w:tc>
          <w:tcPr>
            <w:tcW w:type="dxa" w:w="2835"/>
            <w:gridSpan w:val="7"/>
            <w:vMerge/>
            <w:tcBorders/>
          </w:tcPr>
          <w:p/>
        </w:tc>
        <w:tc>
          <w:tcPr>
            <w:tcW w:type="dxa" w:w="405"/>
            <w:vMerge/>
            <w:tcBorders/>
          </w:tcPr>
          <w:p/>
        </w:tc>
      </w:tr>
      <w:tr>
        <w:trPr>
          <w:trHeight w:hRule="exact" w:val="146"/>
        </w:trPr>
        <w:tc>
          <w:tcPr>
            <w:tcW w:type="dxa" w:w="5265"/>
            <w:gridSpan w:val="13"/>
            <w:vMerge/>
            <w:tcBorders/>
          </w:tcPr>
          <w:p/>
        </w:tc>
        <w:tc>
          <w:tcPr>
            <w:tcW w:type="dxa" w:w="405"/>
            <w:vMerge/>
            <w:tcBorders/>
          </w:tcPr>
          <w:p/>
        </w:tc>
        <w:tc>
          <w:tcPr>
            <w:tcW w:type="dxa" w:w="405"/>
            <w:vMerge/>
            <w:tcBorders/>
          </w:tcPr>
          <w:p/>
        </w:tc>
        <w:tc>
          <w:tcPr>
            <w:tcW w:type="dxa" w:w="810"/>
            <w:gridSpan w:val="2"/>
            <w:vMerge/>
            <w:tcBorders/>
          </w:tcPr>
          <w:p/>
        </w:tc>
        <w:tc>
          <w:tcPr>
            <w:tcW w:type="dxa" w:w="24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90" w:after="0"/>
              <w:ind w:left="0" w:right="166" w:firstLine="0"/>
              <w:jc w:val="right"/>
            </w:pPr>
            <w:r>
              <w:rPr>
                <w:w w:val="102.21215028029222"/>
                <w:rFonts w:ascii="SimSun" w:hAnsi="SimSun" w:eastAsia="SimSun"/>
                <w:b w:val="0"/>
                <w:i w:val="0"/>
                <w:color w:val="000000"/>
                <w:sz w:val="13"/>
              </w:rPr>
              <w:t>开挖面穿过桩基轴线</w:t>
            </w:r>
          </w:p>
        </w:tc>
        <w:tc>
          <w:tcPr>
            <w:tcW w:type="dxa" w:w="405"/>
            <w:vMerge/>
            <w:tcBorders/>
          </w:tcPr>
          <w:p/>
        </w:tc>
      </w:tr>
      <w:tr>
        <w:trPr>
          <w:trHeight w:hRule="exact" w:val="144"/>
        </w:trPr>
        <w:tc>
          <w:tcPr>
            <w:tcW w:type="dxa" w:w="1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878" w:val="left"/>
              </w:tabs>
              <w:autoSpaceDE w:val="0"/>
              <w:widowControl/>
              <w:spacing w:line="0" w:lineRule="exact" w:before="1076" w:after="0"/>
              <w:ind w:left="674" w:right="288" w:firstLine="0"/>
              <w:jc w:val="left"/>
            </w:pPr>
            <w:r>
              <w:rPr>
                <w:w w:val="97.34944701194763"/>
                <w:rFonts w:ascii="SimSun" w:hAnsi="SimSun" w:eastAsia="SimSun"/>
                <w:b w:val="0"/>
                <w:i w:val="0"/>
                <w:color w:val="000000"/>
                <w:sz w:val="16"/>
              </w:rPr>
              <w:t>桩基变形量</w:t>
            </w:r>
            <w:r>
              <w:rPr>
                <w:w w:val="97.34944701194763"/>
                <w:rFonts w:ascii="TimesNewRomanPSMT" w:hAnsi="TimesNewRomanPSMT" w:eastAsia="TimesNewRomanPSMT"/>
                <w:b w:val="0"/>
                <w:i w:val="0"/>
                <w:color w:val="000000"/>
                <w:sz w:val="16"/>
              </w:rPr>
              <w:t>/mm</w:t>
            </w:r>
            <w:r>
              <w:br/>
            </w:r>
            <w:r>
              <w:tab/>
            </w:r>
            <w:r>
              <w:rPr>
                <w:w w:val="97.34944701194763"/>
                <w:rFonts w:ascii="TimesNewRomanPSMT" w:hAnsi="TimesNewRomanPSMT" w:eastAsia="TimesNewRomanPSMT"/>
                <w:b w:val="0"/>
                <w:i w:val="0"/>
                <w:color w:val="000000"/>
                <w:sz w:val="16"/>
              </w:rPr>
              <w:t>-0.6</w:t>
            </w:r>
          </w:p>
          <w:p>
            <w:pPr>
              <w:autoSpaceDN w:val="0"/>
              <w:autoSpaceDE w:val="0"/>
              <w:widowControl/>
              <w:spacing w:line="210" w:lineRule="exact" w:before="0" w:after="0"/>
              <w:ind w:left="0" w:right="316" w:firstLine="0"/>
              <w:jc w:val="right"/>
            </w:pPr>
            <w:r>
              <w:rPr>
                <w:w w:val="97.34944701194763"/>
                <w:rFonts w:ascii="TimesNewRomanPSMT" w:hAnsi="TimesNewRomanPSMT" w:eastAsia="TimesNewRomanPSMT"/>
                <w:b w:val="0"/>
                <w:i w:val="0"/>
                <w:color w:val="000000"/>
                <w:sz w:val="16"/>
              </w:rPr>
              <w:t>-0.9</w:t>
            </w:r>
          </w:p>
          <w:p>
            <w:pPr>
              <w:autoSpaceDN w:val="0"/>
              <w:autoSpaceDE w:val="0"/>
              <w:widowControl/>
              <w:spacing w:line="208" w:lineRule="exact" w:before="114" w:after="0"/>
              <w:ind w:left="0" w:right="316" w:firstLine="0"/>
              <w:jc w:val="right"/>
            </w:pPr>
            <w:r>
              <w:rPr>
                <w:w w:val="97.34944701194763"/>
                <w:rFonts w:ascii="TimesNewRomanPSMT" w:hAnsi="TimesNewRomanPSMT" w:eastAsia="TimesNewRomanPSMT"/>
                <w:b w:val="0"/>
                <w:i w:val="0"/>
                <w:color w:val="000000"/>
                <w:sz w:val="16"/>
              </w:rPr>
              <w:t>-1.2</w:t>
            </w:r>
          </w:p>
        </w:tc>
        <w:tc>
          <w:tcPr>
            <w:tcW w:type="dxa" w:w="288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4" w:after="0"/>
              <w:ind w:left="0" w:right="670" w:firstLine="0"/>
              <w:jc w:val="right"/>
            </w:pPr>
            <w:r>
              <w:rPr>
                <w:w w:val="97.34944701194763"/>
                <w:rFonts w:ascii="SimSun" w:hAnsi="SimSun" w:eastAsia="SimSun"/>
                <w:b w:val="0"/>
                <w:i w:val="0"/>
                <w:color w:val="000000"/>
                <w:sz w:val="16"/>
              </w:rPr>
              <w:t>开挖面穿过桩基轴线</w:t>
            </w:r>
          </w:p>
        </w:tc>
        <w:tc>
          <w:tcPr>
            <w:tcW w:type="dxa" w:w="405"/>
            <w:vMerge/>
            <w:tcBorders/>
          </w:tcPr>
          <w:p/>
        </w:tc>
        <w:tc>
          <w:tcPr>
            <w:tcW w:type="dxa" w:w="405"/>
            <w:vMerge/>
            <w:tcBorders/>
          </w:tcPr>
          <w:p/>
        </w:tc>
        <w:tc>
          <w:tcPr>
            <w:tcW w:type="dxa" w:w="810"/>
            <w:gridSpan w:val="2"/>
            <w:vMerge/>
            <w:tcBorders/>
          </w:tcPr>
          <w:p/>
        </w:tc>
        <w:tc>
          <w:tcPr>
            <w:tcW w:type="dxa" w:w="2835"/>
            <w:gridSpan w:val="7"/>
            <w:vMerge/>
            <w:tcBorders/>
          </w:tcPr>
          <w:p/>
        </w:tc>
        <w:tc>
          <w:tcPr>
            <w:tcW w:type="dxa" w:w="405"/>
            <w:vMerge/>
            <w:tcBorders/>
          </w:tcPr>
          <w:p/>
        </w:tc>
      </w:tr>
      <w:tr>
        <w:trPr>
          <w:trHeight w:hRule="exact" w:val="394"/>
        </w:trPr>
        <w:tc>
          <w:tcPr>
            <w:tcW w:type="dxa" w:w="1215"/>
            <w:gridSpan w:val="3"/>
            <w:vMerge/>
            <w:tcBorders/>
          </w:tcPr>
          <w:p/>
        </w:tc>
        <w:tc>
          <w:tcPr>
            <w:tcW w:type="dxa" w:w="4050"/>
            <w:gridSpan w:val="10"/>
            <w:vMerge/>
            <w:tcBorders/>
          </w:tcPr>
          <w:p/>
        </w:tc>
        <w:tc>
          <w:tcPr>
            <w:tcW w:type="dxa" w:w="405"/>
            <w:vMerge/>
            <w:tcBorders/>
          </w:tcPr>
          <w:p/>
        </w:tc>
        <w:tc>
          <w:tcPr>
            <w:tcW w:type="dxa" w:w="405"/>
            <w:vMerge/>
            <w:tcBorders/>
          </w:tcPr>
          <w:p/>
        </w:tc>
        <w:tc>
          <w:tcPr>
            <w:tcW w:type="dxa" w:w="580"/>
            <w:gridSpan w:val="2"/>
            <w:tcBorders/>
            <w:tcMar>
              <w:start w:w="0" w:type="dxa"/>
              <w:end w:w="0" w:type="dxa"/>
            </w:tcMar>
            <w:tcMar>
              <w:start w:w="0" w:type="dxa"/>
              <w:end w:w="0" w:type="dxa"/>
            </w:tcMar>
          </w:tcPr>
          <w:p>
            <w:pPr>
              <w:autoSpaceDN w:val="0"/>
              <w:autoSpaceDE w:val="0"/>
              <w:widowControl/>
              <w:spacing w:line="210" w:lineRule="exact" w:before="92" w:after="0"/>
              <w:ind w:left="54" w:right="0" w:firstLine="0"/>
              <w:jc w:val="left"/>
            </w:pPr>
            <w:r>
              <w:rPr>
                <w:w w:val="97.34944701194763"/>
                <w:rFonts w:ascii="TimesNewRomanPSMT" w:hAnsi="TimesNewRomanPSMT" w:eastAsia="TimesNewRomanPSMT"/>
                <w:b w:val="0"/>
                <w:i w:val="0"/>
                <w:color w:val="000000"/>
                <w:sz w:val="16"/>
              </w:rPr>
              <w:t>0.9</w:t>
            </w:r>
          </w:p>
        </w:tc>
        <w:tc>
          <w:tcPr>
            <w:tcW w:type="dxa" w:w="2835"/>
            <w:gridSpan w:val="7"/>
            <w:vMerge/>
            <w:tcBorders/>
          </w:tcPr>
          <w:p/>
        </w:tc>
        <w:tc>
          <w:tcPr>
            <w:tcW w:type="dxa" w:w="405"/>
            <w:vMerge/>
            <w:tcBorders/>
          </w:tcPr>
          <w:p/>
        </w:tc>
      </w:tr>
      <w:tr>
        <w:trPr>
          <w:trHeight w:hRule="exact" w:val="390"/>
        </w:trPr>
        <w:tc>
          <w:tcPr>
            <w:tcW w:type="dxa" w:w="1215"/>
            <w:gridSpan w:val="3"/>
            <w:vMerge/>
            <w:tcBorders/>
          </w:tcPr>
          <w:p/>
        </w:tc>
        <w:tc>
          <w:tcPr>
            <w:tcW w:type="dxa" w:w="4050"/>
            <w:gridSpan w:val="10"/>
            <w:vMerge/>
            <w:tcBorders/>
          </w:tcPr>
          <w:p/>
        </w:tc>
        <w:tc>
          <w:tcPr>
            <w:tcW w:type="dxa" w:w="405"/>
            <w:vMerge/>
            <w:tcBorders/>
          </w:tcPr>
          <w:p/>
        </w:tc>
        <w:tc>
          <w:tcPr>
            <w:tcW w:type="dxa" w:w="405"/>
            <w:vMerge/>
            <w:tcBorders/>
          </w:tcPr>
          <w:p/>
        </w:tc>
        <w:tc>
          <w:tcPr>
            <w:tcW w:type="dxa" w:w="580"/>
            <w:gridSpan w:val="2"/>
            <w:tcBorders/>
            <w:tcMar>
              <w:start w:w="0" w:type="dxa"/>
              <w:end w:w="0" w:type="dxa"/>
            </w:tcMar>
            <w:tcMar>
              <w:start w:w="0" w:type="dxa"/>
              <w:end w:w="0" w:type="dxa"/>
            </w:tcMar>
          </w:tcPr>
          <w:p>
            <w:pPr>
              <w:autoSpaceDN w:val="0"/>
              <w:autoSpaceDE w:val="0"/>
              <w:widowControl/>
              <w:spacing w:line="210" w:lineRule="exact" w:before="90" w:after="0"/>
              <w:ind w:left="54" w:right="0" w:firstLine="0"/>
              <w:jc w:val="left"/>
            </w:pPr>
            <w:r>
              <w:rPr>
                <w:w w:val="97.34944701194763"/>
                <w:rFonts w:ascii="TimesNewRomanPSMT" w:hAnsi="TimesNewRomanPSMT" w:eastAsia="TimesNewRomanPSMT"/>
                <w:b w:val="0"/>
                <w:i w:val="0"/>
                <w:color w:val="000000"/>
                <w:sz w:val="16"/>
              </w:rPr>
              <w:t>0.6</w:t>
            </w:r>
          </w:p>
        </w:tc>
        <w:tc>
          <w:tcPr>
            <w:tcW w:type="dxa" w:w="2835"/>
            <w:gridSpan w:val="7"/>
            <w:vMerge/>
            <w:tcBorders/>
          </w:tcPr>
          <w:p/>
        </w:tc>
        <w:tc>
          <w:tcPr>
            <w:tcW w:type="dxa" w:w="405"/>
            <w:vMerge/>
            <w:tcBorders/>
          </w:tcPr>
          <w:p/>
        </w:tc>
      </w:tr>
      <w:tr>
        <w:trPr>
          <w:trHeight w:hRule="exact" w:val="154"/>
        </w:trPr>
        <w:tc>
          <w:tcPr>
            <w:tcW w:type="dxa" w:w="1215"/>
            <w:gridSpan w:val="3"/>
            <w:vMerge/>
            <w:tcBorders/>
          </w:tcPr>
          <w:p/>
        </w:tc>
        <w:tc>
          <w:tcPr>
            <w:tcW w:type="dxa" w:w="4050"/>
            <w:gridSpan w:val="10"/>
            <w:vMerge/>
            <w:tcBorders/>
          </w:tcPr>
          <w:p/>
        </w:tc>
        <w:tc>
          <w:tcPr>
            <w:tcW w:type="dxa" w:w="405"/>
            <w:vMerge/>
            <w:tcBorders/>
          </w:tcPr>
          <w:p/>
        </w:tc>
        <w:tc>
          <w:tcPr>
            <w:tcW w:type="dxa" w:w="405"/>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2" w:after="0"/>
              <w:ind w:left="54" w:right="0" w:firstLine="0"/>
              <w:jc w:val="left"/>
            </w:pPr>
            <w:r>
              <w:rPr>
                <w:w w:val="97.34944701194763"/>
                <w:rFonts w:ascii="TimesNewRomanPSMT" w:hAnsi="TimesNewRomanPSMT" w:eastAsia="TimesNewRomanPSMT"/>
                <w:b w:val="0"/>
                <w:i w:val="0"/>
                <w:color w:val="000000"/>
                <w:sz w:val="16"/>
              </w:rPr>
              <w:t>0.3</w:t>
            </w:r>
          </w:p>
        </w:tc>
        <w:tc>
          <w:tcPr>
            <w:tcW w:type="dxa" w:w="2835"/>
            <w:gridSpan w:val="7"/>
            <w:vMerge/>
            <w:tcBorders/>
          </w:tcPr>
          <w:p/>
        </w:tc>
        <w:tc>
          <w:tcPr>
            <w:tcW w:type="dxa" w:w="405"/>
            <w:vMerge/>
            <w:tcBorders/>
          </w:tcPr>
          <w:p/>
        </w:tc>
      </w:tr>
      <w:tr>
        <w:trPr>
          <w:trHeight w:hRule="exact" w:val="262"/>
        </w:trPr>
        <w:tc>
          <w:tcPr>
            <w:tcW w:type="dxa" w:w="43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4" w:after="0"/>
              <w:ind w:left="878" w:right="0" w:firstLine="0"/>
              <w:jc w:val="left"/>
            </w:pPr>
            <w:r>
              <w:rPr>
                <w:w w:val="97.34944701194763"/>
                <w:rFonts w:ascii="TimesNewRomanPSMT" w:hAnsi="TimesNewRomanPSMT" w:eastAsia="TimesNewRomanPSMT"/>
                <w:b w:val="0"/>
                <w:i w:val="0"/>
                <w:color w:val="000000"/>
                <w:sz w:val="16"/>
              </w:rPr>
              <w:t>-1.5</w:t>
            </w:r>
          </w:p>
        </w:tc>
        <w:tc>
          <w:tcPr>
            <w:tcW w:type="dxa" w:w="405"/>
            <w:vMerge/>
            <w:tcBorders/>
          </w:tcPr>
          <w:p/>
        </w:tc>
        <w:tc>
          <w:tcPr>
            <w:tcW w:type="dxa" w:w="405"/>
            <w:vMerge/>
            <w:tcBorders/>
          </w:tcPr>
          <w:p/>
        </w:tc>
        <w:tc>
          <w:tcPr>
            <w:tcW w:type="dxa" w:w="810"/>
            <w:gridSpan w:val="2"/>
            <w:vMerge/>
            <w:tcBorders/>
          </w:tcPr>
          <w:p/>
        </w:tc>
        <w:tc>
          <w:tcPr>
            <w:tcW w:type="dxa" w:w="2835"/>
            <w:gridSpan w:val="7"/>
            <w:vMerge/>
            <w:tcBorders/>
          </w:tcPr>
          <w:p/>
        </w:tc>
        <w:tc>
          <w:tcPr>
            <w:tcW w:type="dxa" w:w="405"/>
            <w:vMerge/>
            <w:tcBorders/>
          </w:tcPr>
          <w:p/>
        </w:tc>
      </w:tr>
      <w:tr>
        <w:trPr>
          <w:trHeight w:hRule="exact" w:val="420"/>
        </w:trPr>
        <w:tc>
          <w:tcPr>
            <w:tcW w:type="dxa" w:w="1440"/>
            <w:gridSpan w:val="3"/>
            <w:tcBorders/>
            <w:tcMar>
              <w:start w:w="0" w:type="dxa"/>
              <w:end w:w="0" w:type="dxa"/>
            </w:tcMar>
            <w:tcMar>
              <w:start w:w="0" w:type="dxa"/>
              <w:end w:w="0" w:type="dxa"/>
            </w:tcMar>
            <w:tcMar>
              <w:start w:w="0" w:type="dxa"/>
              <w:end w:w="0" w:type="dxa"/>
            </w:tcMar>
          </w:tcPr>
          <w:p>
            <w:pPr>
              <w:autoSpaceDN w:val="0"/>
              <w:tabs>
                <w:tab w:pos="1096" w:val="left"/>
              </w:tabs>
              <w:autoSpaceDE w:val="0"/>
              <w:widowControl/>
              <w:spacing w:line="142" w:lineRule="exact" w:before="136" w:after="0"/>
              <w:ind w:left="878" w:right="0" w:firstLine="0"/>
              <w:jc w:val="left"/>
            </w:pPr>
            <w:r>
              <w:rPr>
                <w:w w:val="97.34944701194763"/>
                <w:rFonts w:ascii="TimesNewRomanPSMT" w:hAnsi="TimesNewRomanPSMT" w:eastAsia="TimesNewRomanPSMT"/>
                <w:b w:val="0"/>
                <w:i w:val="0"/>
                <w:color w:val="000000"/>
                <w:sz w:val="16"/>
              </w:rPr>
              <w:t>-1.8</w:t>
            </w:r>
            <w:r>
              <w:br/>
            </w:r>
            <w:r>
              <w:rPr>
                <w:w w:val="97.34944701194763"/>
                <w:rFonts w:ascii="TimesNewRomanPSMT" w:hAnsi="TimesNewRomanPSMT" w:eastAsia="TimesNewRomanPSMT"/>
                <w:b w:val="0"/>
                <w:i w:val="0"/>
                <w:color w:val="000000"/>
                <w:sz w:val="16"/>
              </w:rPr>
              <w:t>-60</w:t>
            </w:r>
          </w:p>
        </w:tc>
        <w:tc>
          <w:tcPr>
            <w:tcW w:type="dxa" w:w="278"/>
            <w:tcBorders/>
            <w:tcMar>
              <w:start w:w="0" w:type="dxa"/>
              <w:end w:w="0" w:type="dxa"/>
            </w:tcMar>
          </w:tcPr>
          <w:p>
            <w:pPr>
              <w:autoSpaceDN w:val="0"/>
              <w:autoSpaceDE w:val="0"/>
              <w:widowControl/>
              <w:spacing w:line="208" w:lineRule="exact" w:before="212" w:after="0"/>
              <w:ind w:left="0" w:right="0" w:firstLine="0"/>
              <w:jc w:val="center"/>
            </w:pPr>
            <w:r>
              <w:rPr>
                <w:w w:val="97.34944701194763"/>
                <w:rFonts w:ascii="TimesNewRomanPSMT" w:hAnsi="TimesNewRomanPSMT" w:eastAsia="TimesNewRomanPSMT"/>
                <w:b w:val="0"/>
                <w:i w:val="0"/>
                <w:color w:val="000000"/>
                <w:sz w:val="16"/>
              </w:rPr>
              <w:t>-40</w:t>
            </w:r>
          </w:p>
        </w:tc>
        <w:tc>
          <w:tcPr>
            <w:tcW w:type="dxa" w:w="378"/>
            <w:gridSpan w:val="2"/>
            <w:tcBorders/>
            <w:tcMar>
              <w:start w:w="0" w:type="dxa"/>
              <w:end w:w="0" w:type="dxa"/>
            </w:tcMar>
            <w:tcMar>
              <w:start w:w="0" w:type="dxa"/>
              <w:end w:w="0" w:type="dxa"/>
            </w:tcMar>
          </w:tcPr>
          <w:p>
            <w:pPr>
              <w:autoSpaceDN w:val="0"/>
              <w:autoSpaceDE w:val="0"/>
              <w:widowControl/>
              <w:spacing w:line="208" w:lineRule="exact" w:before="212" w:after="0"/>
              <w:ind w:left="0" w:right="0" w:firstLine="0"/>
              <w:jc w:val="center"/>
            </w:pPr>
            <w:r>
              <w:rPr>
                <w:w w:val="97.34944701194763"/>
                <w:rFonts w:ascii="TimesNewRomanPSMT" w:hAnsi="TimesNewRomanPSMT" w:eastAsia="TimesNewRomanPSMT"/>
                <w:b w:val="0"/>
                <w:i w:val="0"/>
                <w:color w:val="000000"/>
                <w:sz w:val="16"/>
              </w:rPr>
              <w:t>-20</w:t>
            </w:r>
          </w:p>
        </w:tc>
        <w:tc>
          <w:tcPr>
            <w:tcW w:type="dxa" w:w="264"/>
            <w:tcBorders/>
            <w:tcMar>
              <w:start w:w="0" w:type="dxa"/>
              <w:end w:w="0" w:type="dxa"/>
            </w:tcMar>
          </w:tcPr>
          <w:p>
            <w:pPr>
              <w:autoSpaceDN w:val="0"/>
              <w:autoSpaceDE w:val="0"/>
              <w:widowControl/>
              <w:spacing w:line="208" w:lineRule="exact" w:before="212" w:after="0"/>
              <w:ind w:left="0" w:right="0" w:firstLine="0"/>
              <w:jc w:val="center"/>
            </w:pPr>
            <w:r>
              <w:rPr>
                <w:w w:val="97.34944701194763"/>
                <w:rFonts w:ascii="TimesNewRomanPSMT" w:hAnsi="TimesNewRomanPSMT" w:eastAsia="TimesNewRomanPSMT"/>
                <w:b w:val="0"/>
                <w:i w:val="0"/>
                <w:color w:val="000000"/>
                <w:sz w:val="16"/>
              </w:rPr>
              <w:t>0</w:t>
            </w:r>
          </w:p>
        </w:tc>
        <w:tc>
          <w:tcPr>
            <w:tcW w:type="dxa" w:w="280"/>
            <w:tcBorders/>
            <w:tcMar>
              <w:start w:w="0" w:type="dxa"/>
              <w:end w:w="0" w:type="dxa"/>
            </w:tcMar>
          </w:tcPr>
          <w:p>
            <w:pPr>
              <w:autoSpaceDN w:val="0"/>
              <w:autoSpaceDE w:val="0"/>
              <w:widowControl/>
              <w:spacing w:line="208" w:lineRule="exact" w:before="212" w:after="0"/>
              <w:ind w:left="0" w:right="0" w:firstLine="0"/>
              <w:jc w:val="right"/>
            </w:pPr>
            <w:r>
              <w:rPr>
                <w:w w:val="97.34944701194763"/>
                <w:rFonts w:ascii="TimesNewRomanPSMT" w:hAnsi="TimesNewRomanPSMT" w:eastAsia="TimesNewRomanPSMT"/>
                <w:b w:val="0"/>
                <w:i w:val="0"/>
                <w:color w:val="000000"/>
                <w:sz w:val="16"/>
              </w:rPr>
              <w:t>20</w:t>
            </w:r>
          </w:p>
        </w:tc>
        <w:tc>
          <w:tcPr>
            <w:tcW w:type="dxa" w:w="360"/>
            <w:tcBorders/>
            <w:tcMar>
              <w:start w:w="0" w:type="dxa"/>
              <w:end w:w="0" w:type="dxa"/>
            </w:tcMar>
          </w:tcPr>
          <w:p>
            <w:pPr>
              <w:autoSpaceDN w:val="0"/>
              <w:autoSpaceDE w:val="0"/>
              <w:widowControl/>
              <w:spacing w:line="208" w:lineRule="exact" w:before="212" w:after="0"/>
              <w:ind w:left="0" w:right="0" w:firstLine="0"/>
              <w:jc w:val="right"/>
            </w:pPr>
            <w:r>
              <w:rPr>
                <w:w w:val="97.34944701194763"/>
                <w:rFonts w:ascii="TimesNewRomanPSMT" w:hAnsi="TimesNewRomanPSMT" w:eastAsia="TimesNewRomanPSMT"/>
                <w:b w:val="0"/>
                <w:i w:val="0"/>
                <w:color w:val="000000"/>
                <w:sz w:val="16"/>
              </w:rPr>
              <w:t>40</w:t>
            </w:r>
          </w:p>
        </w:tc>
        <w:tc>
          <w:tcPr>
            <w:tcW w:type="dxa" w:w="480"/>
            <w:gridSpan w:val="2"/>
            <w:tcBorders/>
            <w:tcMar>
              <w:start w:w="0" w:type="dxa"/>
              <w:end w:w="0" w:type="dxa"/>
            </w:tcMar>
            <w:tcMar>
              <w:start w:w="0" w:type="dxa"/>
              <w:end w:w="0" w:type="dxa"/>
            </w:tcMar>
          </w:tcPr>
          <w:p>
            <w:pPr>
              <w:autoSpaceDN w:val="0"/>
              <w:autoSpaceDE w:val="0"/>
              <w:widowControl/>
              <w:spacing w:line="208" w:lineRule="exact" w:before="212" w:after="0"/>
              <w:ind w:left="0" w:right="0" w:firstLine="0"/>
              <w:jc w:val="center"/>
            </w:pPr>
            <w:r>
              <w:rPr>
                <w:w w:val="97.34944701194763"/>
                <w:rFonts w:ascii="TimesNewRomanPSMT" w:hAnsi="TimesNewRomanPSMT" w:eastAsia="TimesNewRomanPSMT"/>
                <w:b w:val="0"/>
                <w:i w:val="0"/>
                <w:color w:val="000000"/>
                <w:sz w:val="16"/>
              </w:rPr>
              <w:t>60</w:t>
            </w:r>
          </w:p>
        </w:tc>
        <w:tc>
          <w:tcPr>
            <w:tcW w:type="dxa" w:w="380"/>
            <w:tcBorders/>
            <w:tcMar>
              <w:start w:w="0" w:type="dxa"/>
              <w:end w:w="0" w:type="dxa"/>
            </w:tcMar>
          </w:tcPr>
          <w:p>
            <w:pPr>
              <w:autoSpaceDN w:val="0"/>
              <w:autoSpaceDE w:val="0"/>
              <w:widowControl/>
              <w:spacing w:line="208" w:lineRule="exact" w:before="212" w:after="0"/>
              <w:ind w:left="56" w:right="0" w:firstLine="0"/>
              <w:jc w:val="left"/>
            </w:pPr>
            <w:r>
              <w:rPr>
                <w:w w:val="97.34944701194763"/>
                <w:rFonts w:ascii="TimesNewRomanPSMT" w:hAnsi="TimesNewRomanPSMT" w:eastAsia="TimesNewRomanPSMT"/>
                <w:b w:val="0"/>
                <w:i w:val="0"/>
                <w:color w:val="000000"/>
                <w:sz w:val="16"/>
              </w:rPr>
              <w:t>80</w:t>
            </w:r>
          </w:p>
        </w:tc>
        <w:tc>
          <w:tcPr>
            <w:tcW w:type="dxa" w:w="460"/>
            <w:tcBorders/>
            <w:tcMar>
              <w:start w:w="0" w:type="dxa"/>
              <w:end w:w="0" w:type="dxa"/>
            </w:tcMar>
          </w:tcPr>
          <w:p>
            <w:pPr>
              <w:autoSpaceDN w:val="0"/>
              <w:autoSpaceDE w:val="0"/>
              <w:widowControl/>
              <w:spacing w:line="208" w:lineRule="exact" w:before="212" w:after="0"/>
              <w:ind w:left="0" w:right="0" w:firstLine="0"/>
              <w:jc w:val="left"/>
            </w:pPr>
            <w:r>
              <w:rPr>
                <w:w w:val="97.34944701194763"/>
                <w:rFonts w:ascii="TimesNewRomanPSMT" w:hAnsi="TimesNewRomanPSMT" w:eastAsia="TimesNewRomanPSMT"/>
                <w:b w:val="0"/>
                <w:i w:val="0"/>
                <w:color w:val="000000"/>
                <w:sz w:val="16"/>
              </w:rPr>
              <w:t>100</w:t>
            </w:r>
          </w:p>
        </w:tc>
        <w:tc>
          <w:tcPr>
            <w:tcW w:type="dxa" w:w="405"/>
            <w:vMerge/>
            <w:tcBorders/>
          </w:tcPr>
          <w:p/>
        </w:tc>
        <w:tc>
          <w:tcPr>
            <w:tcW w:type="dxa" w:w="405"/>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22" w:val="left"/>
              </w:tabs>
              <w:autoSpaceDE w:val="0"/>
              <w:widowControl/>
              <w:spacing w:line="142" w:lineRule="exact" w:before="136" w:after="0"/>
              <w:ind w:left="54" w:right="144" w:firstLine="0"/>
              <w:jc w:val="left"/>
            </w:pPr>
            <w:r>
              <w:rPr>
                <w:w w:val="97.34944701194763"/>
                <w:rFonts w:ascii="TimesNewRomanPSMT" w:hAnsi="TimesNewRomanPSMT" w:eastAsia="TimesNewRomanPSMT"/>
                <w:b w:val="0"/>
                <w:i w:val="0"/>
                <w:color w:val="000000"/>
                <w:sz w:val="16"/>
              </w:rPr>
              <w:t>0.0</w:t>
            </w:r>
            <w:r>
              <w:br/>
            </w:r>
            <w:r>
              <w:tab/>
            </w:r>
            <w:r>
              <w:rPr>
                <w:w w:val="97.34944701194763"/>
                <w:rFonts w:ascii="TimesNewRomanPSMT" w:hAnsi="TimesNewRomanPSMT" w:eastAsia="TimesNewRomanPSMT"/>
                <w:b w:val="0"/>
                <w:i w:val="0"/>
                <w:color w:val="000000"/>
                <w:sz w:val="16"/>
              </w:rPr>
              <w:t>-60</w:t>
            </w:r>
          </w:p>
        </w:tc>
        <w:tc>
          <w:tcPr>
            <w:tcW w:type="dxa" w:w="420"/>
            <w:tcBorders/>
            <w:tcMar>
              <w:start w:w="0" w:type="dxa"/>
              <w:end w:w="0" w:type="dxa"/>
            </w:tcMar>
          </w:tcPr>
          <w:p>
            <w:pPr>
              <w:autoSpaceDN w:val="0"/>
              <w:autoSpaceDE w:val="0"/>
              <w:widowControl/>
              <w:spacing w:line="208" w:lineRule="exact" w:before="212" w:after="0"/>
              <w:ind w:left="60" w:right="0" w:firstLine="0"/>
              <w:jc w:val="left"/>
            </w:pPr>
            <w:r>
              <w:rPr>
                <w:w w:val="97.34944701194763"/>
                <w:rFonts w:ascii="TimesNewRomanPSMT" w:hAnsi="TimesNewRomanPSMT" w:eastAsia="TimesNewRomanPSMT"/>
                <w:b w:val="0"/>
                <w:i w:val="0"/>
                <w:color w:val="000000"/>
                <w:sz w:val="16"/>
              </w:rPr>
              <w:t>-40</w:t>
            </w:r>
          </w:p>
        </w:tc>
        <w:tc>
          <w:tcPr>
            <w:tcW w:type="dxa" w:w="280"/>
            <w:tcBorders/>
            <w:tcMar>
              <w:start w:w="0" w:type="dxa"/>
              <w:end w:w="0" w:type="dxa"/>
            </w:tcMar>
          </w:tcPr>
          <w:p>
            <w:pPr>
              <w:autoSpaceDN w:val="0"/>
              <w:autoSpaceDE w:val="0"/>
              <w:widowControl/>
              <w:spacing w:line="208" w:lineRule="exact" w:before="212" w:after="0"/>
              <w:ind w:left="0" w:right="0" w:firstLine="0"/>
              <w:jc w:val="center"/>
            </w:pPr>
            <w:r>
              <w:rPr>
                <w:w w:val="97.34944701194763"/>
                <w:rFonts w:ascii="TimesNewRomanPSMT" w:hAnsi="TimesNewRomanPSMT" w:eastAsia="TimesNewRomanPSMT"/>
                <w:b w:val="0"/>
                <w:i w:val="0"/>
                <w:color w:val="000000"/>
                <w:sz w:val="16"/>
              </w:rPr>
              <w:t>-20</w:t>
            </w:r>
          </w:p>
        </w:tc>
        <w:tc>
          <w:tcPr>
            <w:tcW w:type="dxa" w:w="540"/>
            <w:tcBorders/>
            <w:tcMar>
              <w:start w:w="0" w:type="dxa"/>
              <w:end w:w="0" w:type="dxa"/>
            </w:tcMar>
          </w:tcPr>
          <w:p>
            <w:pPr>
              <w:autoSpaceDN w:val="0"/>
              <w:autoSpaceDE w:val="0"/>
              <w:widowControl/>
              <w:spacing w:line="208" w:lineRule="exact" w:before="212" w:after="0"/>
              <w:ind w:left="0" w:right="0" w:firstLine="0"/>
              <w:jc w:val="center"/>
            </w:pPr>
            <w:r>
              <w:rPr>
                <w:w w:val="97.34944701194763"/>
                <w:rFonts w:ascii="TimesNewRomanPSMT" w:hAnsi="TimesNewRomanPSMT" w:eastAsia="TimesNewRomanPSMT"/>
                <w:b w:val="0"/>
                <w:i w:val="0"/>
                <w:color w:val="000000"/>
                <w:sz w:val="16"/>
              </w:rPr>
              <w:t>0</w:t>
            </w:r>
          </w:p>
        </w:tc>
        <w:tc>
          <w:tcPr>
            <w:tcW w:type="dxa" w:w="400"/>
            <w:tcBorders/>
            <w:tcMar>
              <w:start w:w="0" w:type="dxa"/>
              <w:end w:w="0" w:type="dxa"/>
            </w:tcMar>
          </w:tcPr>
          <w:p>
            <w:pPr>
              <w:autoSpaceDN w:val="0"/>
              <w:autoSpaceDE w:val="0"/>
              <w:widowControl/>
              <w:spacing w:line="208" w:lineRule="exact" w:before="212" w:after="0"/>
              <w:ind w:left="0" w:right="0" w:firstLine="0"/>
              <w:jc w:val="center"/>
            </w:pPr>
            <w:r>
              <w:rPr>
                <w:w w:val="97.34944701194763"/>
                <w:rFonts w:ascii="TimesNewRomanPSMT" w:hAnsi="TimesNewRomanPSMT" w:eastAsia="TimesNewRomanPSMT"/>
                <w:b w:val="0"/>
                <w:i w:val="0"/>
                <w:color w:val="000000"/>
                <w:sz w:val="16"/>
              </w:rPr>
              <w:t>20</w:t>
            </w:r>
          </w:p>
        </w:tc>
        <w:tc>
          <w:tcPr>
            <w:tcW w:type="dxa" w:w="280"/>
            <w:tcBorders/>
            <w:tcMar>
              <w:start w:w="0" w:type="dxa"/>
              <w:end w:w="0" w:type="dxa"/>
            </w:tcMar>
          </w:tcPr>
          <w:p>
            <w:pPr>
              <w:autoSpaceDN w:val="0"/>
              <w:autoSpaceDE w:val="0"/>
              <w:widowControl/>
              <w:spacing w:line="208" w:lineRule="exact" w:before="212" w:after="0"/>
              <w:ind w:left="0" w:right="2" w:firstLine="0"/>
              <w:jc w:val="right"/>
            </w:pPr>
            <w:r>
              <w:rPr>
                <w:w w:val="97.34944701194763"/>
                <w:rFonts w:ascii="TimesNewRomanPSMT" w:hAnsi="TimesNewRomanPSMT" w:eastAsia="TimesNewRomanPSMT"/>
                <w:b w:val="0"/>
                <w:i w:val="0"/>
                <w:color w:val="000000"/>
                <w:sz w:val="16"/>
              </w:rPr>
              <w:t>40</w:t>
            </w:r>
          </w:p>
        </w:tc>
        <w:tc>
          <w:tcPr>
            <w:tcW w:type="dxa" w:w="500"/>
            <w:gridSpan w:val="2"/>
            <w:tcBorders/>
            <w:tcMar>
              <w:start w:w="0" w:type="dxa"/>
              <w:end w:w="0" w:type="dxa"/>
            </w:tcMar>
            <w:tcMar>
              <w:start w:w="0" w:type="dxa"/>
              <w:end w:w="0" w:type="dxa"/>
            </w:tcMar>
          </w:tcPr>
          <w:p>
            <w:pPr>
              <w:autoSpaceDN w:val="0"/>
              <w:autoSpaceDE w:val="0"/>
              <w:widowControl/>
              <w:spacing w:line="208" w:lineRule="exact" w:before="212" w:after="0"/>
              <w:ind w:left="0" w:right="84" w:firstLine="0"/>
              <w:jc w:val="right"/>
            </w:pPr>
            <w:r>
              <w:rPr>
                <w:w w:val="97.34944701194763"/>
                <w:rFonts w:ascii="TimesNewRomanPSMT" w:hAnsi="TimesNewRomanPSMT" w:eastAsia="TimesNewRomanPSMT"/>
                <w:b w:val="0"/>
                <w:i w:val="0"/>
                <w:color w:val="000000"/>
                <w:sz w:val="16"/>
              </w:rPr>
              <w:t>60</w:t>
            </w:r>
          </w:p>
        </w:tc>
        <w:tc>
          <w:tcPr>
            <w:tcW w:type="dxa" w:w="1060"/>
            <w:vMerge w:val="restart"/>
            <w:tcBorders/>
            <w:tcMar>
              <w:start w:w="0" w:type="dxa"/>
              <w:end w:w="0" w:type="dxa"/>
            </w:tcMar>
            <w:tcMar>
              <w:start w:w="0" w:type="dxa"/>
              <w:end w:w="0" w:type="dxa"/>
            </w:tcMar>
          </w:tcPr>
          <w:p>
            <w:pPr>
              <w:autoSpaceDN w:val="0"/>
              <w:autoSpaceDE w:val="0"/>
              <w:widowControl/>
              <w:spacing w:line="208" w:lineRule="exact" w:before="212" w:after="0"/>
              <w:ind w:left="180" w:right="0" w:firstLine="0"/>
              <w:jc w:val="left"/>
            </w:pPr>
            <w:r>
              <w:rPr>
                <w:w w:val="97.34944701194763"/>
                <w:rFonts w:ascii="TimesNewRomanPSMT" w:hAnsi="TimesNewRomanPSMT" w:eastAsia="TimesNewRomanPSMT"/>
                <w:b w:val="0"/>
                <w:i w:val="0"/>
                <w:color w:val="000000"/>
                <w:sz w:val="16"/>
              </w:rPr>
              <w:t>80</w:t>
            </w:r>
          </w:p>
        </w:tc>
      </w:tr>
      <w:tr>
        <w:trPr>
          <w:trHeight w:hRule="exact" w:val="292"/>
        </w:trPr>
        <w:tc>
          <w:tcPr>
            <w:tcW w:type="dxa" w:w="43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2" w:after="0"/>
              <w:ind w:left="0" w:right="644" w:firstLine="0"/>
              <w:jc w:val="right"/>
            </w:pPr>
            <w:r>
              <w:rPr>
                <w:w w:val="97.34944701194763"/>
                <w:rFonts w:ascii="SimSun" w:hAnsi="SimSun" w:eastAsia="SimSun"/>
                <w:b w:val="0"/>
                <w:i w:val="0"/>
                <w:color w:val="000000"/>
                <w:sz w:val="16"/>
              </w:rPr>
              <w:t>右线开挖面距桩基轴线距离</w:t>
            </w:r>
            <w:r>
              <w:rPr>
                <w:w w:val="97.34944701194763"/>
                <w:rFonts w:ascii="TimesNewRomanPSMT" w:hAnsi="TimesNewRomanPSMT" w:eastAsia="TimesNewRomanPSMT"/>
                <w:b w:val="0"/>
                <w:i w:val="0"/>
                <w:color w:val="000000"/>
                <w:sz w:val="16"/>
              </w:rPr>
              <w:t>/m</w:t>
            </w:r>
          </w:p>
        </w:tc>
        <w:tc>
          <w:tcPr>
            <w:tcW w:type="dxa" w:w="405"/>
            <w:vMerge/>
            <w:tcBorders/>
          </w:tcPr>
          <w:p/>
        </w:tc>
        <w:tc>
          <w:tcPr>
            <w:tcW w:type="dxa" w:w="405"/>
            <w:vMerge/>
            <w:tcBorders/>
          </w:tcPr>
          <w:p/>
        </w:tc>
        <w:tc>
          <w:tcPr>
            <w:tcW w:type="dxa" w:w="810"/>
            <w:gridSpan w:val="2"/>
            <w:vMerge/>
            <w:tcBorders/>
          </w:tcPr>
          <w:p/>
        </w:tc>
        <w:tc>
          <w:tcPr>
            <w:tcW w:type="dxa" w:w="24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2" w:after="0"/>
              <w:ind w:left="0" w:right="0" w:firstLine="0"/>
              <w:jc w:val="center"/>
            </w:pPr>
            <w:r>
              <w:rPr>
                <w:w w:val="97.34944701194763"/>
                <w:rFonts w:ascii="SimSun" w:hAnsi="SimSun" w:eastAsia="SimSun"/>
                <w:b w:val="0"/>
                <w:i w:val="0"/>
                <w:color w:val="000000"/>
                <w:sz w:val="16"/>
              </w:rPr>
              <w:t>右线开挖面距桩基轴线距离</w:t>
            </w:r>
            <w:r>
              <w:rPr>
                <w:w w:val="97.34944701194763"/>
                <w:rFonts w:ascii="TimesNewRomanPSMT" w:hAnsi="TimesNewRomanPSMT" w:eastAsia="TimesNewRomanPSMT"/>
                <w:b w:val="0"/>
                <w:i w:val="0"/>
                <w:color w:val="000000"/>
                <w:sz w:val="16"/>
              </w:rPr>
              <w:t>/m</w:t>
            </w:r>
          </w:p>
        </w:tc>
        <w:tc>
          <w:tcPr>
            <w:tcW w:type="dxa" w:w="405"/>
            <w:vMerge/>
            <w:tcBorders/>
          </w:tcPr>
          <w:p/>
        </w:tc>
      </w:tr>
    </w:tbl>
    <w:p>
      <w:pPr>
        <w:autoSpaceDN w:val="0"/>
        <w:autoSpaceDE w:val="0"/>
        <w:widowControl/>
        <w:spacing w:line="204" w:lineRule="auto" w:before="232" w:after="0"/>
        <w:ind w:left="1946"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3-19 </w:t>
      </w:r>
      <w:r>
        <w:rPr>
          <w:rFonts w:ascii="SimSun" w:hAnsi="SimSun" w:eastAsia="SimSun"/>
          <w:b w:val="0"/>
          <w:i w:val="0"/>
          <w:color w:val="000000"/>
          <w:sz w:val="21"/>
        </w:rPr>
        <w:t>桩基实测沉降曲线</w:t>
      </w:r>
      <w:r>
        <w:rPr>
          <w:rFonts w:ascii="SimSun" w:hAnsi="SimSun" w:eastAsia="SimSun"/>
          <w:b w:val="0"/>
          <w:i w:val="0"/>
          <w:color w:val="000000"/>
          <w:sz w:val="21"/>
        </w:rPr>
        <w:t>图</w:t>
      </w:r>
      <w:r>
        <w:rPr>
          <w:rFonts w:ascii="Times New Roman" w:hAnsi="Times New Roman" w:eastAsia="Times New Roman"/>
          <w:b/>
          <w:i w:val="0"/>
          <w:color w:val="000000"/>
          <w:sz w:val="21"/>
        </w:rPr>
        <w:t>3-20 M69</w:t>
      </w:r>
      <w:r>
        <w:rPr>
          <w:rFonts w:ascii="SimSun" w:hAnsi="SimSun" w:eastAsia="SimSun"/>
          <w:b w:val="0"/>
          <w:i w:val="0"/>
          <w:color w:val="000000"/>
          <w:sz w:val="21"/>
        </w:rPr>
        <w:t xml:space="preserve"> 和</w:t>
      </w:r>
      <w:r>
        <w:rPr>
          <w:rFonts w:ascii="Times New Roman" w:hAnsi="Times New Roman" w:eastAsia="Times New Roman"/>
          <w:b/>
          <w:i w:val="0"/>
          <w:color w:val="000000"/>
          <w:sz w:val="21"/>
        </w:rPr>
        <w:t>M70</w:t>
      </w:r>
      <w:r>
        <w:rPr>
          <w:rFonts w:ascii="SimSun" w:hAnsi="SimSun" w:eastAsia="SimSun"/>
          <w:b w:val="0"/>
          <w:i w:val="0"/>
          <w:color w:val="000000"/>
          <w:sz w:val="21"/>
        </w:rPr>
        <w:t xml:space="preserve"> 墩柱实测不均匀沉降曲线</w:t>
      </w:r>
    </w:p>
    <w:p>
      <w:pPr>
        <w:autoSpaceDN w:val="0"/>
        <w:autoSpaceDE w:val="0"/>
        <w:widowControl/>
        <w:spacing w:line="240" w:lineRule="exact" w:before="1048" w:after="0"/>
        <w:ind w:left="0" w:right="4448" w:firstLine="0"/>
        <w:jc w:val="right"/>
      </w:pPr>
      <w:r>
        <w:rPr>
          <w:rFonts w:ascii="TimesNewRomanPSMT" w:hAnsi="TimesNewRomanPSMT" w:eastAsia="TimesNewRomanPSMT"/>
          <w:b w:val="0"/>
          <w:i w:val="0"/>
          <w:color w:val="000000"/>
          <w:sz w:val="18"/>
        </w:rPr>
        <w:t xml:space="preserve">55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16" name="Picture 5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7" name="Picture 5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5473700</wp:posOffset>
            </wp:positionV>
            <wp:extent cx="3581400" cy="22098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581400" cy="2209800"/>
                    </a:xfrm>
                    <a:prstGeom prst="rect"/>
                  </pic:spPr>
                </pic:pic>
              </a:graphicData>
            </a:graphic>
          </wp:anchor>
        </w:drawing>
      </w:r>
    </w:p>
    <w:p>
      <w:pPr>
        <w:autoSpaceDN w:val="0"/>
        <w:tabs>
          <w:tab w:pos="4632" w:val="left"/>
        </w:tabs>
        <w:autoSpaceDE w:val="0"/>
        <w:widowControl/>
        <w:spacing w:line="330" w:lineRule="exact" w:before="0" w:after="0"/>
        <w:ind w:left="998" w:right="3744" w:firstLine="0"/>
        <w:jc w:val="left"/>
      </w:pPr>
      <w:r>
        <w:tab/>
      </w:r>
      <w:r>
        <w:rPr>
          <w:rFonts w:ascii="SimSun" w:hAnsi="SimSun" w:eastAsia="SimSun"/>
          <w:b w:val="0"/>
          <w:i w:val="0"/>
          <w:color w:val="000000"/>
          <w:sz w:val="18"/>
        </w:rPr>
        <w:t>东南大学硕士学位论文</w:t>
      </w:r>
      <w:r>
        <w:rPr>
          <w:rFonts w:ascii="TimesNewRomanPSMT" w:hAnsi="TimesNewRomanPSMT" w:eastAsia="TimesNewRomanPSMT"/>
          <w:b w:val="0"/>
          <w:i w:val="0"/>
          <w:color w:val="000000"/>
          <w:sz w:val="24"/>
        </w:rPr>
        <w:t xml:space="preserve">3.3.3 </w:t>
      </w:r>
      <w:r>
        <w:rPr>
          <w:rFonts w:ascii="SimHei" w:hAnsi="SimHei" w:eastAsia="SimHei"/>
          <w:b w:val="0"/>
          <w:i w:val="0"/>
          <w:color w:val="000000"/>
          <w:sz w:val="24"/>
        </w:rPr>
        <w:t>桩基变形影响因素分析</w:t>
      </w:r>
    </w:p>
    <w:p>
      <w:pPr>
        <w:autoSpaceDN w:val="0"/>
        <w:autoSpaceDE w:val="0"/>
        <w:widowControl/>
        <w:spacing w:line="470" w:lineRule="exact" w:before="102" w:after="0"/>
        <w:ind w:left="998" w:right="0" w:firstLine="480"/>
        <w:jc w:val="left"/>
      </w:pPr>
      <w:r>
        <w:rPr>
          <w:rFonts w:ascii="SimSun" w:hAnsi="SimSun" w:eastAsia="SimSun"/>
          <w:b w:val="0"/>
          <w:i w:val="0"/>
          <w:color w:val="000000"/>
          <w:sz w:val="24"/>
        </w:rPr>
        <w:t>由盾构隧道穿越通盛大道高架桥梁</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桥墩实测数据分析可知，盾构施工</w:t>
      </w:r>
      <w:r>
        <w:rPr>
          <w:rFonts w:ascii="SimSun" w:hAnsi="SimSun" w:eastAsia="SimSun"/>
          <w:b w:val="0"/>
          <w:i w:val="0"/>
          <w:color w:val="000000"/>
          <w:sz w:val="24"/>
        </w:rPr>
        <w:t>引起的不同桩长、桩径、承台尺寸和桩隧水平距离的桩基沉降变形量存在一定差异，实</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际上，桩基变形还受到隧道埋深、隧道直径、地层性质和桩基参数等的综合影响，为进</w:t>
      </w:r>
    </w:p>
    <w:p>
      <w:pPr>
        <w:autoSpaceDN w:val="0"/>
        <w:autoSpaceDE w:val="0"/>
        <w:widowControl/>
        <w:spacing w:line="490" w:lineRule="exact" w:before="0" w:after="698"/>
        <w:ind w:left="998" w:right="0" w:firstLine="0"/>
        <w:jc w:val="left"/>
      </w:pPr>
      <w:r>
        <w:rPr>
          <w:rFonts w:ascii="SimSun" w:hAnsi="SimSun" w:eastAsia="SimSun"/>
          <w:b w:val="0"/>
          <w:i w:val="0"/>
          <w:color w:val="000000"/>
          <w:sz w:val="24"/>
        </w:rPr>
        <w:t>一步分析盾构掘进引起临近桩基变形影响因素，在本文工程实测数据基础上，收集了发</w:t>
      </w:r>
      <w:r>
        <w:rPr>
          <w:rFonts w:ascii="SimSun" w:hAnsi="SimSun" w:eastAsia="SimSun"/>
          <w:b w:val="0"/>
          <w:i w:val="0"/>
          <w:color w:val="000000"/>
          <w:sz w:val="24"/>
        </w:rPr>
        <w:t>表在国内外期刊上的</w:t>
      </w:r>
      <w:r>
        <w:rPr>
          <w:rFonts w:ascii="TimesNewRomanPSMT" w:hAnsi="TimesNewRomanPSMT" w:eastAsia="TimesNewRomanPSMT"/>
          <w:b w:val="0"/>
          <w:i w:val="0"/>
          <w:color w:val="000000"/>
          <w:sz w:val="24"/>
        </w:rPr>
        <w:t>40</w:t>
      </w:r>
      <w:r>
        <w:rPr>
          <w:rFonts w:ascii="SimSun" w:hAnsi="SimSun" w:eastAsia="SimSun"/>
          <w:b w:val="0"/>
          <w:i w:val="0"/>
          <w:color w:val="000000"/>
          <w:sz w:val="24"/>
        </w:rPr>
        <w:t xml:space="preserve"> 组盾构穿越桩基工程案例实测数据，如表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所示，表中桩隧</w:t>
      </w:r>
      <w:r>
        <w:rPr>
          <w:rFonts w:ascii="SimSun" w:hAnsi="SimSun" w:eastAsia="SimSun"/>
          <w:b w:val="0"/>
          <w:i w:val="0"/>
          <w:color w:val="000000"/>
          <w:sz w:val="24"/>
        </w:rPr>
        <w:t>水平距离</w:t>
      </w:r>
      <w:r>
        <w:rPr>
          <w:rFonts w:ascii="Times New Roman" w:hAnsi="Times New Roman" w:eastAsia="Times New Roman"/>
          <w:b w:val="0"/>
          <w:i/>
          <w:color w:val="000000"/>
          <w:sz w:val="24"/>
        </w:rPr>
        <w:t>Z</w:t>
      </w:r>
      <w:r>
        <w:rPr>
          <w:rFonts w:ascii="SimSun" w:hAnsi="SimSun" w:eastAsia="SimSun"/>
          <w:b w:val="0"/>
          <w:i w:val="0"/>
          <w:color w:val="000000"/>
          <w:sz w:val="24"/>
        </w:rPr>
        <w:t xml:space="preserve"> 为隧道中心轴线至桩基外轮廓线距离，隧道埋深</w:t>
      </w:r>
      <w:r>
        <w:rPr>
          <w:rFonts w:ascii="Times New Roman" w:hAnsi="Times New Roman" w:eastAsia="Times New Roman"/>
          <w:b w:val="0"/>
          <w:i/>
          <w:color w:val="000000"/>
          <w:sz w:val="24"/>
        </w:rPr>
        <w:t>H</w:t>
      </w:r>
      <w:r>
        <w:rPr>
          <w:rFonts w:ascii="SimSun" w:hAnsi="SimSun" w:eastAsia="SimSun"/>
          <w:b w:val="0"/>
          <w:i w:val="0"/>
          <w:color w:val="000000"/>
          <w:sz w:val="24"/>
        </w:rPr>
        <w:t xml:space="preserve"> 为隧道顶部至地表高度，</w:t>
      </w:r>
      <w:r>
        <w:rPr>
          <w:rFonts w:ascii="SimSun" w:hAnsi="SimSun" w:eastAsia="SimSun"/>
          <w:b w:val="0"/>
          <w:i w:val="0"/>
          <w:color w:val="000000"/>
          <w:sz w:val="24"/>
        </w:rPr>
        <w:t>桩长</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为桩顶至桩端的长度，</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为隧道直径，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为桩基直径，</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为盾构施工过程中</w:t>
      </w:r>
      <w:r>
        <w:rPr>
          <w:rFonts w:ascii="SimSun" w:hAnsi="SimSun" w:eastAsia="SimSun"/>
          <w:b w:val="0"/>
          <w:i w:val="0"/>
          <w:color w:val="000000"/>
          <w:sz w:val="24"/>
        </w:rPr>
        <w:t>桩顶最大沉降量，各参数示意图如图</w:t>
      </w:r>
      <w:r>
        <w:rPr>
          <w:rFonts w:ascii="TimesNewRomanPSMT" w:hAnsi="TimesNewRomanPSMT" w:eastAsia="TimesNewRomanPSMT"/>
          <w:b w:val="0"/>
          <w:i w:val="0"/>
          <w:color w:val="000000"/>
          <w:sz w:val="24"/>
        </w:rPr>
        <w:t>3-21</w:t>
      </w:r>
      <w:r>
        <w:rPr>
          <w:rFonts w:ascii="SimSun" w:hAnsi="SimSun" w:eastAsia="SimSun"/>
          <w:b w:val="0"/>
          <w:i w:val="0"/>
          <w:color w:val="000000"/>
          <w:sz w:val="24"/>
        </w:rPr>
        <w:t xml:space="preserve"> 所示。收集的数据中桩长分布范围为</w:t>
      </w:r>
      <w:r>
        <w:rPr>
          <w:rFonts w:ascii="TimesNewRomanPSMT" w:hAnsi="TimesNewRomanPSMT" w:eastAsia="TimesNewRomanPSMT"/>
          <w:b w:val="0"/>
          <w:i w:val="0"/>
          <w:color w:val="000000"/>
          <w:sz w:val="24"/>
        </w:rPr>
        <w:t>7~73m</w:t>
      </w:r>
      <w:r>
        <w:rPr>
          <w:rFonts w:ascii="SimSun" w:hAnsi="SimSun" w:eastAsia="SimSun"/>
          <w:b w:val="0"/>
          <w:i w:val="0"/>
          <w:color w:val="000000"/>
          <w:sz w:val="24"/>
        </w:rPr>
        <w:t>，</w:t>
      </w:r>
      <w:r>
        <w:rPr>
          <w:rFonts w:ascii="SimSun" w:hAnsi="SimSun" w:eastAsia="SimSun"/>
          <w:b w:val="0"/>
          <w:i w:val="0"/>
          <w:color w:val="000000"/>
          <w:sz w:val="24"/>
        </w:rPr>
        <w:t>隧道埋深分布范围为</w:t>
      </w:r>
      <w:r>
        <w:rPr>
          <w:rFonts w:ascii="TimesNewRomanPSMT" w:hAnsi="TimesNewRomanPSMT" w:eastAsia="TimesNewRomanPSMT"/>
          <w:b w:val="0"/>
          <w:i w:val="0"/>
          <w:color w:val="000000"/>
          <w:sz w:val="24"/>
        </w:rPr>
        <w:t>8~20m</w:t>
      </w:r>
      <w:r>
        <w:rPr>
          <w:rFonts w:ascii="SimSun" w:hAnsi="SimSun" w:eastAsia="SimSun"/>
          <w:b w:val="0"/>
          <w:i w:val="0"/>
          <w:color w:val="000000"/>
          <w:sz w:val="24"/>
        </w:rPr>
        <w:t>，桩隧水平距离分布范围为</w:t>
      </w:r>
      <w:r>
        <w:rPr>
          <w:rFonts w:ascii="TimesNewRomanPSMT" w:hAnsi="TimesNewRomanPSMT" w:eastAsia="TimesNewRomanPSMT"/>
          <w:b w:val="0"/>
          <w:i w:val="0"/>
          <w:color w:val="000000"/>
          <w:sz w:val="24"/>
        </w:rPr>
        <w:t>0~20m</w:t>
      </w:r>
      <w:r>
        <w:rPr>
          <w:rFonts w:ascii="SimSun" w:hAnsi="SimSun" w:eastAsia="SimSun"/>
          <w:b w:val="0"/>
          <w:i w:val="0"/>
          <w:color w:val="000000"/>
          <w:sz w:val="24"/>
        </w:rPr>
        <w:t>，涵盖了大部分盾构穿越</w:t>
      </w:r>
      <w:r>
        <w:rPr>
          <w:rFonts w:ascii="SimSun" w:hAnsi="SimSun" w:eastAsia="SimSun"/>
          <w:b w:val="0"/>
          <w:i w:val="0"/>
          <w:color w:val="000000"/>
          <w:sz w:val="24"/>
        </w:rPr>
        <w:t>桩基工程范围。收集的数据中，桩顶最大沉降量为</w:t>
      </w:r>
      <w:r>
        <w:rPr>
          <w:rFonts w:ascii="TimesNewRomanPSMT" w:hAnsi="TimesNewRomanPSMT" w:eastAsia="TimesNewRomanPSMT"/>
          <w:b w:val="0"/>
          <w:i w:val="0"/>
          <w:color w:val="000000"/>
          <w:sz w:val="24"/>
        </w:rPr>
        <w:t>21.3mm</w:t>
      </w:r>
      <w:r>
        <w:rPr>
          <w:rFonts w:ascii="SimSun" w:hAnsi="SimSun" w:eastAsia="SimSun"/>
          <w:b w:val="0"/>
          <w:i w:val="0"/>
          <w:color w:val="000000"/>
          <w:sz w:val="24"/>
        </w:rPr>
        <w:t>，发生在桩隧水平距离为</w:t>
      </w:r>
      <w:r>
        <w:rPr>
          <w:rFonts w:ascii="TimesNewRomanPSMT" w:hAnsi="TimesNewRomanPSMT" w:eastAsia="TimesNewRomanPSMT"/>
          <w:b w:val="0"/>
          <w:i w:val="0"/>
          <w:color w:val="000000"/>
          <w:sz w:val="24"/>
        </w:rPr>
        <w:t>0m</w:t>
      </w:r>
      <w:r>
        <w:rPr>
          <w:rFonts w:ascii="SimSun" w:hAnsi="SimSun" w:eastAsia="SimSun"/>
          <w:b w:val="0"/>
          <w:i w:val="0"/>
          <w:color w:val="000000"/>
          <w:sz w:val="24"/>
        </w:rPr>
        <w:t>的位置，桩长仅为隧道埋深的</w:t>
      </w:r>
      <w:r>
        <w:rPr>
          <w:rFonts w:ascii="TimesNewRomanPSMT" w:hAnsi="TimesNewRomanPSMT" w:eastAsia="TimesNewRomanPSMT"/>
          <w:b w:val="0"/>
          <w:i w:val="0"/>
          <w:color w:val="000000"/>
          <w:sz w:val="24"/>
        </w:rPr>
        <w:t>0.45</w:t>
      </w:r>
      <w:r>
        <w:rPr>
          <w:rFonts w:ascii="SimSun" w:hAnsi="SimSun" w:eastAsia="SimSun"/>
          <w:b w:val="0"/>
          <w:i w:val="0"/>
          <w:color w:val="000000"/>
          <w:sz w:val="24"/>
        </w:rPr>
        <w:t xml:space="preserve"> 倍，盾构隧道下穿桩基，此时，盾构施工对桩端持力</w:t>
      </w:r>
      <w:r>
        <w:rPr>
          <w:rFonts w:ascii="SimSun" w:hAnsi="SimSun" w:eastAsia="SimSun"/>
          <w:b w:val="0"/>
          <w:i w:val="0"/>
          <w:color w:val="000000"/>
          <w:sz w:val="24"/>
        </w:rPr>
        <w:t>层土体扰动较大，引起桩端承载力全部或部分丧失，桩基在上部荷载作用和周围土体沉</w:t>
      </w:r>
      <w:r>
        <w:rPr>
          <w:rFonts w:ascii="SimSun" w:hAnsi="SimSun" w:eastAsia="SimSun"/>
          <w:b w:val="0"/>
          <w:i w:val="0"/>
          <w:color w:val="000000"/>
          <w:sz w:val="24"/>
        </w:rPr>
        <w:t>降影响下发生显著沉降变形，收集的实测数据中，桩顶最大沉降量超过</w:t>
      </w:r>
      <w:r>
        <w:rPr>
          <w:rFonts w:ascii="TimesNewRomanPSMT" w:hAnsi="TimesNewRomanPSMT" w:eastAsia="TimesNewRomanPSMT"/>
          <w:b w:val="0"/>
          <w:i w:val="0"/>
          <w:color w:val="000000"/>
          <w:sz w:val="24"/>
        </w:rPr>
        <w:t>10mm</w:t>
      </w:r>
      <w:r>
        <w:rPr>
          <w:rFonts w:ascii="SimSun" w:hAnsi="SimSun" w:eastAsia="SimSun"/>
          <w:b w:val="0"/>
          <w:i w:val="0"/>
          <w:color w:val="000000"/>
          <w:sz w:val="24"/>
        </w:rPr>
        <w:t xml:space="preserve"> 的桩基均</w:t>
      </w:r>
      <w:r>
        <w:rPr>
          <w:rFonts w:ascii="SimSun" w:hAnsi="SimSun" w:eastAsia="SimSun"/>
          <w:b w:val="0"/>
          <w:i w:val="0"/>
          <w:color w:val="000000"/>
          <w:sz w:val="24"/>
        </w:rPr>
        <w:t>位于隧道轴线附近上方。</w:t>
      </w:r>
    </w:p>
    <w:tbl>
      <w:tblPr>
        <w:tblW w:type="auto" w:w="0"/>
        <w:tblLayout w:type="fixed"/>
        <w:tblLook w:firstColumn="1" w:firstRow="1" w:lastColumn="0" w:lastRow="0" w:noHBand="0" w:noVBand="1" w:val="04A0"/>
        <w:tblInd w:w="1840.0" w:type="dxa"/>
      </w:tblPr>
      <w:tblGrid>
        <w:gridCol w:w="2552"/>
        <w:gridCol w:w="2552"/>
        <w:gridCol w:w="2552"/>
        <w:gridCol w:w="2552"/>
      </w:tblGrid>
      <w:tr>
        <w:trPr>
          <w:trHeight w:hRule="exact" w:val="1012"/>
        </w:trPr>
        <w:tc>
          <w:tcPr>
            <w:tcW w:type="dxa" w:w="2920"/>
            <w:tcBorders/>
            <w:tcMar>
              <w:start w:w="0" w:type="dxa"/>
              <w:end w:w="0" w:type="dxa"/>
            </w:tcMar>
          </w:tcPr>
          <w:p>
            <w:pPr>
              <w:autoSpaceDN w:val="0"/>
              <w:autoSpaceDE w:val="0"/>
              <w:widowControl/>
              <w:spacing w:line="257" w:lineRule="auto" w:before="60" w:after="0"/>
              <w:ind w:left="0" w:right="532" w:firstLine="0"/>
              <w:jc w:val="right"/>
            </w:pPr>
            <w:r>
              <w:rPr>
                <w:rFonts w:ascii="Times New Roman" w:hAnsi="Times New Roman" w:eastAsia="Times New Roman"/>
                <w:b w:val="0"/>
                <w:i/>
                <w:color w:val="000000"/>
                <w:sz w:val="25"/>
              </w:rPr>
              <w:t>H</w:t>
            </w:r>
          </w:p>
        </w:tc>
        <w:tc>
          <w:tcPr>
            <w:tcW w:type="dxa" w:w="860"/>
            <w:tcBorders/>
            <w:tcMar>
              <w:start w:w="0" w:type="dxa"/>
              <w:end w:w="0" w:type="dxa"/>
            </w:tcMar>
          </w:tcPr>
          <w:p>
            <w:pPr>
              <w:autoSpaceDN w:val="0"/>
              <w:autoSpaceDE w:val="0"/>
              <w:widowControl/>
              <w:spacing w:line="185" w:lineRule="auto" w:before="820" w:after="0"/>
              <w:ind w:left="0" w:right="378" w:firstLine="0"/>
              <w:jc w:val="right"/>
            </w:pPr>
            <w:r>
              <w:rPr>
                <w:rFonts w:ascii="SimSun" w:hAnsi="SimSun" w:eastAsia="SimSun"/>
                <w:b w:val="0"/>
                <w:i w:val="0"/>
                <w:color w:val="000000"/>
                <w:sz w:val="19"/>
              </w:rPr>
              <w:t>桩</w:t>
            </w:r>
          </w:p>
        </w:tc>
        <w:tc>
          <w:tcPr>
            <w:tcW w:type="dxa" w:w="780"/>
            <w:tcBorders/>
            <w:tcMar>
              <w:start w:w="0" w:type="dxa"/>
              <w:end w:w="0" w:type="dxa"/>
            </w:tcMar>
          </w:tcPr>
          <w:p>
            <w:pPr>
              <w:autoSpaceDN w:val="0"/>
              <w:autoSpaceDE w:val="0"/>
              <w:widowControl/>
              <w:spacing w:line="340" w:lineRule="exact" w:before="268" w:after="0"/>
              <w:ind w:left="0" w:right="154" w:firstLine="0"/>
              <w:jc w:val="right"/>
            </w:pPr>
            <w:r>
              <w:rPr>
                <w:rFonts w:ascii="Times New Roman" w:hAnsi="Times New Roman" w:eastAsia="Times New Roman"/>
                <w:b w:val="0"/>
                <w:i/>
                <w:color w:val="000000"/>
                <w:sz w:val="25"/>
              </w:rPr>
              <w:t>L</w:t>
            </w:r>
            <w:r>
              <w:rPr>
                <w:w w:val="98.37795706356273"/>
                <w:rFonts w:ascii="TimesNewRomanPSMT" w:hAnsi="TimesNewRomanPSMT" w:eastAsia="TimesNewRomanPSMT"/>
                <w:b w:val="0"/>
                <w:i w:val="0"/>
                <w:color w:val="000000"/>
                <w:sz w:val="17"/>
              </w:rPr>
              <w:t>p</w:t>
            </w:r>
          </w:p>
        </w:tc>
        <w:tc>
          <w:tcPr>
            <w:tcW w:type="dxa" w:w="2360"/>
            <w:vMerge w:val="restart"/>
            <w:tcBorders/>
            <w:tcMar>
              <w:start w:w="0" w:type="dxa"/>
              <w:end w:w="0" w:type="dxa"/>
            </w:tcMar>
            <w:tcMar>
              <w:start w:w="0" w:type="dxa"/>
              <w:end w:w="0" w:type="dxa"/>
            </w:tcMar>
            <w:tcMar>
              <w:start w:w="0" w:type="dxa"/>
              <w:end w:w="0" w:type="dxa"/>
            </w:tcMar>
          </w:tcPr>
          <w:p>
            <w:pPr>
              <w:autoSpaceDN w:val="0"/>
              <w:autoSpaceDE w:val="0"/>
              <w:widowControl/>
              <w:spacing w:line="338" w:lineRule="exact" w:before="1002" w:after="0"/>
              <w:ind w:left="0" w:right="1430" w:firstLine="0"/>
              <w:jc w:val="right"/>
            </w:pPr>
            <w:r>
              <w:rPr>
                <w:rFonts w:ascii="Times New Roman" w:hAnsi="Times New Roman" w:eastAsia="Times New Roman"/>
                <w:b w:val="0"/>
                <w:i/>
                <w:color w:val="000000"/>
                <w:sz w:val="25"/>
              </w:rPr>
              <w:t>D</w:t>
            </w:r>
            <w:r>
              <w:rPr>
                <w:w w:val="98.14483418184167"/>
                <w:rFonts w:ascii="TimesNewRomanPSMT" w:hAnsi="TimesNewRomanPSMT" w:eastAsia="TimesNewRomanPSMT"/>
                <w:b w:val="0"/>
                <w:i w:val="0"/>
                <w:color w:val="000000"/>
                <w:sz w:val="17"/>
              </w:rPr>
              <w:t>t</w:t>
            </w:r>
          </w:p>
        </w:tc>
      </w:tr>
      <w:tr>
        <w:trPr>
          <w:trHeight w:hRule="exact" w:val="260"/>
        </w:trPr>
        <w:tc>
          <w:tcPr>
            <w:tcW w:type="dxa" w:w="2920"/>
            <w:vMerge w:val="restart"/>
            <w:tcBorders/>
            <w:tcMar>
              <w:start w:w="0" w:type="dxa"/>
              <w:end w:w="0" w:type="dxa"/>
            </w:tcMar>
            <w:tcMar>
              <w:start w:w="0" w:type="dxa"/>
              <w:end w:w="0" w:type="dxa"/>
            </w:tcMar>
          </w:tcPr>
          <w:p>
            <w:pPr>
              <w:autoSpaceDN w:val="0"/>
              <w:autoSpaceDE w:val="0"/>
              <w:widowControl/>
              <w:spacing w:line="338" w:lineRule="exact" w:before="0" w:after="0"/>
              <w:ind w:left="0" w:right="822" w:firstLine="0"/>
              <w:jc w:val="right"/>
            </w:pPr>
            <w:r>
              <w:rPr>
                <w:rFonts w:ascii="Times New Roman" w:hAnsi="Times New Roman" w:eastAsia="Times New Roman"/>
                <w:b w:val="0"/>
                <w:i/>
                <w:color w:val="000000"/>
                <w:sz w:val="25"/>
              </w:rPr>
              <w:t>D</w:t>
            </w:r>
            <w:r>
              <w:rPr>
                <w:w w:val="98.14483418184167"/>
                <w:rFonts w:ascii="TimesNewRomanPSMT" w:hAnsi="TimesNewRomanPSMT" w:eastAsia="TimesNewRomanPSMT"/>
                <w:b w:val="0"/>
                <w:i w:val="0"/>
                <w:color w:val="000000"/>
                <w:sz w:val="17"/>
              </w:rPr>
              <w:t>t</w:t>
            </w:r>
          </w:p>
        </w:tc>
        <w:tc>
          <w:tcPr>
            <w:tcW w:type="dxa" w:w="860"/>
            <w:tcBorders/>
            <w:tcMar>
              <w:start w:w="0" w:type="dxa"/>
              <w:end w:w="0" w:type="dxa"/>
            </w:tcMar>
          </w:tcPr>
          <w:p>
            <w:pPr>
              <w:autoSpaceDN w:val="0"/>
              <w:autoSpaceDE w:val="0"/>
              <w:widowControl/>
              <w:spacing w:line="185" w:lineRule="auto" w:before="50" w:after="0"/>
              <w:ind w:left="0" w:right="378" w:firstLine="0"/>
              <w:jc w:val="right"/>
            </w:pPr>
            <w:r>
              <w:rPr>
                <w:rFonts w:ascii="SimSun" w:hAnsi="SimSun" w:eastAsia="SimSun"/>
                <w:b w:val="0"/>
                <w:i w:val="0"/>
                <w:color w:val="000000"/>
                <w:sz w:val="19"/>
              </w:rPr>
              <w:t>基</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257" w:lineRule="auto" w:before="212" w:after="0"/>
              <w:ind w:left="0" w:right="150" w:firstLine="0"/>
              <w:jc w:val="right"/>
            </w:pPr>
            <w:r>
              <w:rPr>
                <w:rFonts w:ascii="Times New Roman" w:hAnsi="Times New Roman" w:eastAsia="Times New Roman"/>
                <w:b w:val="0"/>
                <w:i/>
                <w:color w:val="000000"/>
                <w:sz w:val="25"/>
              </w:rPr>
              <w:t>Z</w:t>
            </w:r>
          </w:p>
        </w:tc>
        <w:tc>
          <w:tcPr>
            <w:tcW w:type="dxa" w:w="2552"/>
            <w:vMerge/>
            <w:tcBorders/>
          </w:tcPr>
          <w:p/>
        </w:tc>
      </w:tr>
      <w:tr>
        <w:trPr>
          <w:trHeight w:hRule="exact" w:val="360"/>
        </w:trPr>
        <w:tc>
          <w:tcPr>
            <w:tcW w:type="dxa" w:w="2552"/>
            <w:vMerge/>
            <w:tcBorders/>
          </w:tcPr>
          <w:p/>
        </w:tc>
        <w:tc>
          <w:tcPr>
            <w:tcW w:type="dxa" w:w="860"/>
            <w:vMerge w:val="restart"/>
            <w:tcBorders/>
            <w:tcMar>
              <w:start w:w="0" w:type="dxa"/>
              <w:end w:w="0" w:type="dxa"/>
            </w:tcMar>
            <w:tcMar>
              <w:start w:w="0" w:type="dxa"/>
              <w:end w:w="0" w:type="dxa"/>
            </w:tcMar>
          </w:tcPr>
          <w:p>
            <w:pPr>
              <w:autoSpaceDN w:val="0"/>
              <w:autoSpaceDE w:val="0"/>
              <w:widowControl/>
              <w:spacing w:line="185" w:lineRule="auto" w:before="20" w:after="0"/>
              <w:ind w:left="0" w:right="378" w:firstLine="0"/>
              <w:jc w:val="right"/>
            </w:pPr>
            <w:r>
              <w:rPr>
                <w:rFonts w:ascii="SimSun" w:hAnsi="SimSun" w:eastAsia="SimSun"/>
                <w:b w:val="0"/>
                <w:i w:val="0"/>
                <w:color w:val="000000"/>
                <w:sz w:val="19"/>
              </w:rPr>
              <w:t>础</w:t>
            </w:r>
          </w:p>
        </w:tc>
        <w:tc>
          <w:tcPr>
            <w:tcW w:type="dxa" w:w="2552"/>
            <w:vMerge/>
            <w:tcBorders/>
          </w:tcPr>
          <w:p/>
        </w:tc>
        <w:tc>
          <w:tcPr>
            <w:tcW w:type="dxa" w:w="2552"/>
            <w:vMerge/>
            <w:tcBorders/>
          </w:tcPr>
          <w:p/>
        </w:tc>
      </w:tr>
      <w:tr>
        <w:trPr>
          <w:trHeight w:hRule="exact" w:val="654"/>
        </w:trPr>
        <w:tc>
          <w:tcPr>
            <w:tcW w:type="dxa" w:w="2920"/>
            <w:tcBorders/>
            <w:tcMar>
              <w:start w:w="0" w:type="dxa"/>
              <w:end w:w="0" w:type="dxa"/>
            </w:tcMar>
          </w:tcPr>
          <w:p>
            <w:pPr>
              <w:autoSpaceDN w:val="0"/>
              <w:autoSpaceDE w:val="0"/>
              <w:widowControl/>
              <w:spacing w:line="185" w:lineRule="auto" w:before="324" w:after="0"/>
              <w:ind w:left="0" w:right="264" w:firstLine="0"/>
              <w:jc w:val="right"/>
            </w:pPr>
            <w:r>
              <w:rPr>
                <w:rFonts w:ascii="SimSun" w:hAnsi="SimSun" w:eastAsia="SimSun"/>
                <w:b w:val="0"/>
                <w:i w:val="0"/>
                <w:color w:val="000000"/>
                <w:sz w:val="25"/>
              </w:rPr>
              <w:t>侧视图</w:t>
            </w:r>
          </w:p>
        </w:tc>
        <w:tc>
          <w:tcPr>
            <w:tcW w:type="dxa" w:w="2552"/>
            <w:vMerge/>
            <w:tcBorders/>
          </w:tcPr>
          <w:p/>
        </w:tc>
        <w:tc>
          <w:tcPr>
            <w:tcW w:type="dxa" w:w="2552"/>
            <w:vMerge/>
            <w:tcBorders/>
          </w:tcPr>
          <w:p/>
        </w:tc>
        <w:tc>
          <w:tcPr>
            <w:tcW w:type="dxa" w:w="2360"/>
            <w:tcBorders/>
            <w:tcMar>
              <w:start w:w="0" w:type="dxa"/>
              <w:end w:w="0" w:type="dxa"/>
            </w:tcMar>
          </w:tcPr>
          <w:p>
            <w:pPr>
              <w:autoSpaceDN w:val="0"/>
              <w:autoSpaceDE w:val="0"/>
              <w:widowControl/>
              <w:spacing w:line="185" w:lineRule="auto" w:before="342" w:after="0"/>
              <w:ind w:left="160" w:right="0" w:firstLine="0"/>
              <w:jc w:val="left"/>
            </w:pPr>
            <w:r>
              <w:rPr>
                <w:rFonts w:ascii="SimSun" w:hAnsi="SimSun" w:eastAsia="SimSun"/>
                <w:b w:val="0"/>
                <w:i w:val="0"/>
                <w:color w:val="000000"/>
                <w:sz w:val="25"/>
              </w:rPr>
              <w:t>正视图</w:t>
            </w:r>
          </w:p>
        </w:tc>
      </w:tr>
    </w:tbl>
    <w:p>
      <w:pPr>
        <w:autoSpaceDN w:val="0"/>
        <w:autoSpaceDE w:val="0"/>
        <w:widowControl/>
        <w:spacing w:line="338" w:lineRule="exact" w:before="90" w:after="0"/>
        <w:ind w:left="0" w:right="4668" w:firstLine="0"/>
        <w:jc w:val="right"/>
      </w:pPr>
      <w:r>
        <w:rPr>
          <w:rFonts w:ascii="Times New Roman" w:hAnsi="Times New Roman" w:eastAsia="Times New Roman"/>
          <w:b w:val="0"/>
          <w:i/>
          <w:color w:val="000000"/>
          <w:sz w:val="25"/>
        </w:rPr>
        <w:t>D</w:t>
      </w:r>
      <w:r>
        <w:rPr>
          <w:w w:val="98.37795706356273"/>
          <w:rFonts w:ascii="TimesNewRomanPSMT" w:hAnsi="TimesNewRomanPSMT" w:eastAsia="TimesNewRomanPSMT"/>
          <w:b w:val="0"/>
          <w:i w:val="0"/>
          <w:color w:val="000000"/>
          <w:sz w:val="17"/>
        </w:rPr>
        <w:t>p</w:t>
      </w:r>
    </w:p>
    <w:p>
      <w:pPr>
        <w:autoSpaceDN w:val="0"/>
        <w:autoSpaceDE w:val="0"/>
        <w:widowControl/>
        <w:spacing w:line="204" w:lineRule="auto" w:before="430" w:after="0"/>
        <w:ind w:left="0" w:right="2928"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3-21 </w:t>
      </w:r>
      <w:r>
        <w:rPr>
          <w:rFonts w:ascii="SimSun" w:hAnsi="SimSun" w:eastAsia="SimSun"/>
          <w:b w:val="0"/>
          <w:i w:val="0"/>
          <w:color w:val="000000"/>
          <w:sz w:val="21"/>
        </w:rPr>
        <w:t>桩基和隧道相对位置参数定义</w:t>
      </w:r>
    </w:p>
    <w:p>
      <w:pPr>
        <w:autoSpaceDN w:val="0"/>
        <w:autoSpaceDE w:val="0"/>
        <w:widowControl/>
        <w:spacing w:line="240" w:lineRule="exact" w:before="2680" w:after="0"/>
        <w:ind w:left="0" w:right="4540" w:firstLine="0"/>
        <w:jc w:val="right"/>
      </w:pPr>
      <w:r>
        <w:rPr>
          <w:rFonts w:ascii="TimesNewRomanPSMT" w:hAnsi="TimesNewRomanPSMT" w:eastAsia="TimesNewRomanPSMT"/>
          <w:b w:val="0"/>
          <w:i w:val="0"/>
          <w:color w:val="000000"/>
          <w:sz w:val="18"/>
        </w:rPr>
        <w:t xml:space="preserve">56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21" name="Picture 5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2" name="Picture 5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280"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204" w:lineRule="auto" w:before="310" w:after="122"/>
        <w:ind w:left="0" w:right="2572"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3-7 </w:t>
      </w:r>
      <w:r>
        <w:rPr>
          <w:rFonts w:ascii="SimSun" w:hAnsi="SimSun" w:eastAsia="SimSun"/>
          <w:b w:val="0"/>
          <w:i w:val="0"/>
          <w:color w:val="000000"/>
          <w:sz w:val="21"/>
        </w:rPr>
        <w:t>盾构穿越桩基工程案例实测数据统计</w:t>
      </w:r>
    </w:p>
    <w:tbl>
      <w:tblPr>
        <w:tblW w:type="auto" w:w="0"/>
        <w:tblLayout w:type="fixed"/>
        <w:tblLook w:firstColumn="1" w:firstRow="1" w:lastColumn="0" w:lastRow="0" w:noHBand="0" w:noVBand="1" w:val="04A0"/>
        <w:tblInd w:w="998.0000000000001" w:type="dxa"/>
      </w:tblPr>
      <w:tblGrid>
        <w:gridCol w:w="1012"/>
        <w:gridCol w:w="1012"/>
        <w:gridCol w:w="1012"/>
        <w:gridCol w:w="1012"/>
        <w:gridCol w:w="1012"/>
        <w:gridCol w:w="1012"/>
        <w:gridCol w:w="1012"/>
        <w:gridCol w:w="1012"/>
        <w:gridCol w:w="1012"/>
        <w:gridCol w:w="1012"/>
      </w:tblGrid>
      <w:tr>
        <w:trPr>
          <w:trHeight w:hRule="exact" w:val="360"/>
        </w:trPr>
        <w:tc>
          <w:tcPr>
            <w:tcW w:type="dxa" w:w="850"/>
            <w:vMerge w:val="restart"/>
            <w:tcBorders>
              <w:top w:sz="11.200000000000045" w:val="single" w:color="#000000"/>
              <w:bottom w:sz="5.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12" w:after="0"/>
              <w:ind w:left="0" w:right="0" w:firstLine="0"/>
              <w:jc w:val="center"/>
            </w:pPr>
            <w:r>
              <w:rPr>
                <w:rFonts w:ascii="SimSun" w:hAnsi="SimSun" w:eastAsia="SimSun"/>
                <w:b w:val="0"/>
                <w:i w:val="0"/>
                <w:color w:val="000000"/>
                <w:sz w:val="18"/>
              </w:rPr>
              <w:t>地区</w:t>
            </w:r>
          </w:p>
        </w:tc>
        <w:tc>
          <w:tcPr>
            <w:tcW w:type="dxa" w:w="1276"/>
            <w:vMerge w:val="restart"/>
            <w:tcBorders>
              <w:top w:sz="11.200000000000045" w:val="single" w:color="#000000"/>
              <w:bottom w:sz="5.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66" w:after="0"/>
              <w:ind w:left="0" w:right="0" w:firstLine="0"/>
              <w:jc w:val="center"/>
            </w:pPr>
            <w:r>
              <w:rPr>
                <w:rFonts w:ascii="SimSun" w:hAnsi="SimSun" w:eastAsia="SimSun"/>
                <w:b w:val="0"/>
                <w:i w:val="0"/>
                <w:color w:val="000000"/>
                <w:sz w:val="18"/>
              </w:rPr>
              <w:t>地层</w:t>
            </w:r>
          </w:p>
        </w:tc>
        <w:tc>
          <w:tcPr>
            <w:tcW w:type="dxa" w:w="852"/>
            <w:tcBorders>
              <w:top w:sz="11.200000000000045" w:val="single" w:color="#000000"/>
            </w:tcBorders>
            <w:tcMar>
              <w:start w:w="0" w:type="dxa"/>
              <w:end w:w="0" w:type="dxa"/>
            </w:tcMar>
          </w:tcPr>
          <w:p>
            <w:pPr>
              <w:autoSpaceDN w:val="0"/>
              <w:autoSpaceDE w:val="0"/>
              <w:widowControl/>
              <w:spacing w:line="233" w:lineRule="auto" w:before="146" w:after="0"/>
              <w:ind w:left="0" w:right="0" w:firstLine="0"/>
              <w:jc w:val="center"/>
            </w:pPr>
            <w:r>
              <w:rPr>
                <w:rFonts w:ascii="Times New Roman" w:hAnsi="Times New Roman" w:eastAsia="Times New Roman"/>
                <w:b w:val="0"/>
                <w:i/>
                <w:color w:val="000000"/>
                <w:sz w:val="18"/>
              </w:rPr>
              <w:t>D</w:t>
            </w:r>
            <w:r>
              <w:rPr>
                <w:rFonts w:ascii="Times New Roman" w:hAnsi="Times New Roman" w:eastAsia="Times New Roman"/>
                <w:b w:val="0"/>
                <w:i/>
                <w:color w:val="000000"/>
                <w:sz w:val="12"/>
              </w:rPr>
              <w:t>t</w:t>
            </w:r>
          </w:p>
        </w:tc>
        <w:tc>
          <w:tcPr>
            <w:tcW w:type="dxa" w:w="708"/>
            <w:vMerge w:val="restart"/>
            <w:tcBorders>
              <w:top w:sz="11.200000000000045" w:val="single" w:color="#000000"/>
            </w:tcBorders>
            <w:tcMar>
              <w:start w:w="0" w:type="dxa"/>
              <w:end w:w="0" w:type="dxa"/>
            </w:tcMar>
            <w:tcMar>
              <w:start w:w="0" w:type="dxa"/>
              <w:end w:w="0" w:type="dxa"/>
            </w:tcMar>
          </w:tcPr>
          <w:p>
            <w:pPr>
              <w:autoSpaceDN w:val="0"/>
              <w:autoSpaceDE w:val="0"/>
              <w:widowControl/>
              <w:spacing w:line="254" w:lineRule="auto" w:before="152" w:after="0"/>
              <w:ind w:left="0" w:right="0" w:firstLine="0"/>
              <w:jc w:val="center"/>
            </w:pPr>
            <w:r>
              <w:rPr>
                <w:rFonts w:ascii="Times New Roman" w:hAnsi="Times New Roman" w:eastAsia="Times New Roman"/>
                <w:b w:val="0"/>
                <w:i/>
                <w:color w:val="000000"/>
                <w:sz w:val="18"/>
              </w:rPr>
              <w:t xml:space="preserve">Z </w:t>
            </w:r>
          </w:p>
        </w:tc>
        <w:tc>
          <w:tcPr>
            <w:tcW w:type="dxa" w:w="852"/>
            <w:vMerge w:val="restart"/>
            <w:tcBorders>
              <w:top w:sz="11.200000000000045" w:val="single" w:color="#000000"/>
            </w:tcBorders>
            <w:tcMar>
              <w:start w:w="0" w:type="dxa"/>
              <w:end w:w="0" w:type="dxa"/>
            </w:tcMar>
            <w:tcMar>
              <w:start w:w="0" w:type="dxa"/>
              <w:end w:w="0" w:type="dxa"/>
            </w:tcMar>
          </w:tcPr>
          <w:p>
            <w:pPr>
              <w:autoSpaceDN w:val="0"/>
              <w:autoSpaceDE w:val="0"/>
              <w:widowControl/>
              <w:spacing w:line="254" w:lineRule="auto" w:before="152" w:after="0"/>
              <w:ind w:left="0" w:right="0" w:firstLine="0"/>
              <w:jc w:val="center"/>
            </w:pPr>
            <w:r>
              <w:rPr>
                <w:rFonts w:ascii="Times New Roman" w:hAnsi="Times New Roman" w:eastAsia="Times New Roman"/>
                <w:b w:val="0"/>
                <w:i/>
                <w:color w:val="000000"/>
                <w:sz w:val="18"/>
              </w:rPr>
              <w:t xml:space="preserve">H </w:t>
            </w:r>
          </w:p>
        </w:tc>
        <w:tc>
          <w:tcPr>
            <w:tcW w:type="dxa" w:w="708"/>
            <w:tcBorders>
              <w:top w:sz="11.200000000000045" w:val="single" w:color="#000000"/>
            </w:tcBorders>
            <w:tcMar>
              <w:start w:w="0" w:type="dxa"/>
              <w:end w:w="0" w:type="dxa"/>
            </w:tcMar>
          </w:tcPr>
          <w:p>
            <w:pPr>
              <w:autoSpaceDN w:val="0"/>
              <w:autoSpaceDE w:val="0"/>
              <w:widowControl/>
              <w:spacing w:line="235" w:lineRule="auto" w:before="144" w:after="0"/>
              <w:ind w:left="0" w:right="0" w:firstLine="0"/>
              <w:jc w:val="center"/>
            </w:pPr>
            <w:r>
              <w:rPr>
                <w:rFonts w:ascii="Times New Roman" w:hAnsi="Times New Roman" w:eastAsia="Times New Roman"/>
                <w:b w:val="0"/>
                <w:i/>
                <w:color w:val="000000"/>
                <w:sz w:val="18"/>
              </w:rPr>
              <w:t>L</w:t>
            </w:r>
            <w:r>
              <w:rPr>
                <w:rFonts w:ascii="Times New Roman" w:hAnsi="Times New Roman" w:eastAsia="Times New Roman"/>
                <w:b w:val="0"/>
                <w:i/>
                <w:color w:val="000000"/>
                <w:sz w:val="12"/>
              </w:rPr>
              <w:t xml:space="preserve">p </w:t>
            </w:r>
          </w:p>
        </w:tc>
        <w:tc>
          <w:tcPr>
            <w:tcW w:type="dxa" w:w="992"/>
            <w:tcBorders>
              <w:top w:sz="11.200000000000045" w:val="single" w:color="#000000"/>
            </w:tcBorders>
            <w:tcMar>
              <w:start w:w="0" w:type="dxa"/>
              <w:end w:w="0" w:type="dxa"/>
            </w:tcMar>
          </w:tcPr>
          <w:p>
            <w:pPr>
              <w:autoSpaceDN w:val="0"/>
              <w:autoSpaceDE w:val="0"/>
              <w:widowControl/>
              <w:spacing w:line="235" w:lineRule="auto" w:before="144" w:after="0"/>
              <w:ind w:left="0" w:right="0" w:firstLine="0"/>
              <w:jc w:val="center"/>
            </w:pPr>
            <w:r>
              <w:rPr>
                <w:rFonts w:ascii="Times New Roman" w:hAnsi="Times New Roman" w:eastAsia="Times New Roman"/>
                <w:b w:val="0"/>
                <w:i/>
                <w:color w:val="000000"/>
                <w:sz w:val="18"/>
              </w:rPr>
              <w:t>S</w:t>
            </w:r>
            <w:r>
              <w:rPr>
                <w:rFonts w:ascii="Times New Roman" w:hAnsi="Times New Roman" w:eastAsia="Times New Roman"/>
                <w:b w:val="0"/>
                <w:i/>
                <w:color w:val="000000"/>
                <w:sz w:val="12"/>
              </w:rPr>
              <w:t xml:space="preserve">pmax </w:t>
            </w:r>
          </w:p>
        </w:tc>
        <w:tc>
          <w:tcPr>
            <w:tcW w:type="dxa" w:w="708"/>
            <w:tcBorders>
              <w:top w:sz="11.200000000000045" w:val="single" w:color="#000000"/>
            </w:tcBorders>
            <w:tcMar>
              <w:start w:w="0" w:type="dxa"/>
              <w:end w:w="0" w:type="dxa"/>
            </w:tcMar>
          </w:tcPr>
          <w:p>
            <w:pPr>
              <w:autoSpaceDN w:val="0"/>
              <w:autoSpaceDE w:val="0"/>
              <w:widowControl/>
              <w:spacing w:line="235" w:lineRule="auto" w:before="144" w:after="0"/>
              <w:ind w:left="0" w:right="0" w:firstLine="0"/>
              <w:jc w:val="center"/>
            </w:pPr>
            <w:r>
              <w:rPr>
                <w:rFonts w:ascii="Times New Roman" w:hAnsi="Times New Roman" w:eastAsia="Times New Roman"/>
                <w:b w:val="0"/>
                <w:i/>
                <w:color w:val="000000"/>
                <w:sz w:val="18"/>
              </w:rPr>
              <w:t>D</w:t>
            </w:r>
            <w:r>
              <w:rPr>
                <w:rFonts w:ascii="Times New Roman" w:hAnsi="Times New Roman" w:eastAsia="Times New Roman"/>
                <w:b w:val="0"/>
                <w:i/>
                <w:color w:val="000000"/>
                <w:sz w:val="12"/>
              </w:rPr>
              <w:t xml:space="preserve">p </w:t>
            </w:r>
          </w:p>
        </w:tc>
        <w:tc>
          <w:tcPr>
            <w:tcW w:type="dxa" w:w="994"/>
            <w:vMerge w:val="restart"/>
            <w:tcBorders>
              <w:top w:sz="11.200000000000045" w:val="single" w:color="#000000"/>
              <w:bottom w:sz="5.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66" w:after="0"/>
              <w:ind w:left="0" w:right="0" w:firstLine="0"/>
              <w:jc w:val="center"/>
            </w:pPr>
            <w:r>
              <w:rPr>
                <w:rFonts w:ascii="SimSun" w:hAnsi="SimSun" w:eastAsia="SimSun"/>
                <w:b w:val="0"/>
                <w:i w:val="0"/>
                <w:color w:val="000000"/>
                <w:sz w:val="18"/>
              </w:rPr>
              <w:t>桩基形式</w:t>
            </w:r>
          </w:p>
        </w:tc>
        <w:tc>
          <w:tcPr>
            <w:tcW w:type="dxa" w:w="992"/>
            <w:vMerge w:val="restart"/>
            <w:tcBorders>
              <w:top w:sz="11.200000000000045" w:val="single" w:color="#000000"/>
              <w:bottom w:sz="5.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12" w:after="0"/>
              <w:ind w:left="0" w:right="0" w:firstLine="0"/>
              <w:jc w:val="center"/>
            </w:pPr>
            <w:r>
              <w:rPr>
                <w:rFonts w:ascii="SimSun" w:hAnsi="SimSun" w:eastAsia="SimSun"/>
                <w:b w:val="0"/>
                <w:i w:val="0"/>
                <w:color w:val="000000"/>
                <w:sz w:val="18"/>
              </w:rPr>
              <w:t>参考文献</w:t>
            </w:r>
          </w:p>
        </w:tc>
      </w:tr>
      <w:tr>
        <w:trPr>
          <w:trHeight w:hRule="exact" w:val="120"/>
        </w:trPr>
        <w:tc>
          <w:tcPr>
            <w:tcW w:type="dxa" w:w="1012"/>
            <w:vMerge/>
            <w:tcBorders>
              <w:top w:sz="11.200000000000045" w:val="single" w:color="#000000"/>
              <w:bottom w:sz="5.600000000000023" w:val="single" w:color="#000000"/>
            </w:tcBorders>
          </w:tcPr>
          <w:p/>
        </w:tc>
        <w:tc>
          <w:tcPr>
            <w:tcW w:type="dxa" w:w="1012"/>
            <w:vMerge/>
            <w:tcBorders>
              <w:top w:sz="11.200000000000045" w:val="single" w:color="#000000"/>
              <w:bottom w:sz="5.600000000000023" w:val="single" w:color="#000000"/>
            </w:tcBorders>
          </w:tcPr>
          <w:p/>
        </w:tc>
        <w:tc>
          <w:tcPr>
            <w:tcW w:type="dxa" w:w="852"/>
            <w:vMerge w:val="restart"/>
            <w:tcBorders>
              <w:bottom w:sz="5.600000000000023" w:val="single" w:color="#000000"/>
            </w:tcBorders>
            <w:tcMar>
              <w:start w:w="0" w:type="dxa"/>
              <w:end w:w="0" w:type="dxa"/>
            </w:tcMar>
            <w:tcMar>
              <w:start w:w="0" w:type="dxa"/>
              <w:end w:w="0" w:type="dxa"/>
            </w:tcMar>
          </w:tcPr>
          <w:p>
            <w:pPr>
              <w:autoSpaceDN w:val="0"/>
              <w:autoSpaceDE w:val="0"/>
              <w:widowControl/>
              <w:spacing w:line="200" w:lineRule="exact" w:before="21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1012"/>
            <w:vMerge/>
            <w:tcBorders>
              <w:top w:sz="11.200000000000045" w:val="single" w:color="#000000"/>
            </w:tcBorders>
          </w:tcPr>
          <w:p/>
        </w:tc>
        <w:tc>
          <w:tcPr>
            <w:tcW w:type="dxa" w:w="1012"/>
            <w:vMerge/>
            <w:tcBorders>
              <w:top w:sz="11.200000000000045" w:val="single" w:color="#000000"/>
            </w:tcBorders>
          </w:tcPr>
          <w:p/>
        </w:tc>
        <w:tc>
          <w:tcPr>
            <w:tcW w:type="dxa" w:w="708"/>
            <w:vMerge w:val="restart"/>
            <w:tcBorders>
              <w:bottom w:sz="5.600000000000023" w:val="single" w:color="#000000"/>
            </w:tcBorders>
            <w:tcMar>
              <w:start w:w="0" w:type="dxa"/>
              <w:end w:w="0" w:type="dxa"/>
            </w:tcMar>
            <w:tcMar>
              <w:start w:w="0" w:type="dxa"/>
              <w:end w:w="0" w:type="dxa"/>
            </w:tcMar>
          </w:tcPr>
          <w:p>
            <w:pPr>
              <w:autoSpaceDN w:val="0"/>
              <w:autoSpaceDE w:val="0"/>
              <w:widowControl/>
              <w:spacing w:line="200" w:lineRule="exact" w:before="21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992"/>
            <w:vMerge w:val="restart"/>
            <w:tcBorders>
              <w:bottom w:sz="5.600000000000023" w:val="single" w:color="#000000"/>
            </w:tcBorders>
            <w:tcMar>
              <w:start w:w="0" w:type="dxa"/>
              <w:end w:w="0" w:type="dxa"/>
            </w:tcMar>
            <w:tcMar>
              <w:start w:w="0" w:type="dxa"/>
              <w:end w:w="0" w:type="dxa"/>
            </w:tcMar>
          </w:tcPr>
          <w:p>
            <w:pPr>
              <w:autoSpaceDN w:val="0"/>
              <w:autoSpaceDE w:val="0"/>
              <w:widowControl/>
              <w:spacing w:line="200" w:lineRule="exact" w:before="21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mm</w:t>
            </w:r>
            <w:r>
              <w:rPr>
                <w:rFonts w:ascii="SimSun" w:hAnsi="SimSun" w:eastAsia="SimSun"/>
                <w:b w:val="0"/>
                <w:i w:val="0"/>
                <w:color w:val="000000"/>
                <w:sz w:val="18"/>
              </w:rPr>
              <w:t>）</w:t>
            </w:r>
          </w:p>
        </w:tc>
        <w:tc>
          <w:tcPr>
            <w:tcW w:type="dxa" w:w="708"/>
            <w:vMerge w:val="restart"/>
            <w:tcBorders>
              <w:bottom w:sz="5.600000000000023" w:val="single" w:color="#000000"/>
            </w:tcBorders>
            <w:tcMar>
              <w:start w:w="0" w:type="dxa"/>
              <w:end w:w="0" w:type="dxa"/>
            </w:tcMar>
            <w:tcMar>
              <w:start w:w="0" w:type="dxa"/>
              <w:end w:w="0" w:type="dxa"/>
            </w:tcMar>
          </w:tcPr>
          <w:p>
            <w:pPr>
              <w:autoSpaceDN w:val="0"/>
              <w:autoSpaceDE w:val="0"/>
              <w:widowControl/>
              <w:spacing w:line="200" w:lineRule="exact" w:before="21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1012"/>
            <w:vMerge/>
            <w:tcBorders>
              <w:top w:sz="11.200000000000045" w:val="single" w:color="#000000"/>
              <w:bottom w:sz="5.600000000000023" w:val="single" w:color="#000000"/>
            </w:tcBorders>
          </w:tcPr>
          <w:p/>
        </w:tc>
        <w:tc>
          <w:tcPr>
            <w:tcW w:type="dxa" w:w="1012"/>
            <w:vMerge/>
            <w:tcBorders>
              <w:top w:sz="11.200000000000045" w:val="single" w:color="#000000"/>
              <w:bottom w:sz="5.600000000000023" w:val="single" w:color="#000000"/>
            </w:tcBorders>
          </w:tcPr>
          <w:p/>
        </w:tc>
      </w:tr>
      <w:tr>
        <w:trPr>
          <w:trHeight w:hRule="exact" w:val="344"/>
        </w:trPr>
        <w:tc>
          <w:tcPr>
            <w:tcW w:type="dxa" w:w="1012"/>
            <w:vMerge/>
            <w:tcBorders>
              <w:top w:sz="11.200000000000045" w:val="single" w:color="#000000"/>
              <w:bottom w:sz="5.600000000000023" w:val="single" w:color="#000000"/>
            </w:tcBorders>
          </w:tcPr>
          <w:p/>
        </w:tc>
        <w:tc>
          <w:tcPr>
            <w:tcW w:type="dxa" w:w="1012"/>
            <w:vMerge/>
            <w:tcBorders>
              <w:top w:sz="11.200000000000045" w:val="single" w:color="#000000"/>
              <w:bottom w:sz="5.600000000000023" w:val="single" w:color="#000000"/>
            </w:tcBorders>
          </w:tcPr>
          <w:p/>
        </w:tc>
        <w:tc>
          <w:tcPr>
            <w:tcW w:type="dxa" w:w="1012"/>
            <w:vMerge/>
            <w:tcBorders>
              <w:bottom w:sz="5.600000000000023" w:val="single" w:color="#000000"/>
            </w:tcBorders>
          </w:tcPr>
          <w:p/>
        </w:tc>
        <w:tc>
          <w:tcPr>
            <w:tcW w:type="dxa" w:w="708"/>
            <w:tcBorders>
              <w:bottom w:sz="5.600000000000023" w:val="single" w:color="#000000"/>
            </w:tcBorders>
            <w:tcMar>
              <w:start w:w="0" w:type="dxa"/>
              <w:end w:w="0" w:type="dxa"/>
            </w:tcMar>
          </w:tcPr>
          <w:p>
            <w:pPr>
              <w:autoSpaceDN w:val="0"/>
              <w:autoSpaceDE w:val="0"/>
              <w:widowControl/>
              <w:spacing w:line="200" w:lineRule="exact" w:before="9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852"/>
            <w:tcBorders>
              <w:bottom w:sz="5.600000000000023" w:val="single" w:color="#000000"/>
            </w:tcBorders>
            <w:tcMar>
              <w:start w:w="0" w:type="dxa"/>
              <w:end w:w="0" w:type="dxa"/>
            </w:tcMar>
          </w:tcPr>
          <w:p>
            <w:pPr>
              <w:autoSpaceDN w:val="0"/>
              <w:autoSpaceDE w:val="0"/>
              <w:widowControl/>
              <w:spacing w:line="200" w:lineRule="exact" w:before="9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1012"/>
            <w:vMerge/>
            <w:tcBorders>
              <w:bottom w:sz="5.600000000000023" w:val="single" w:color="#000000"/>
            </w:tcBorders>
          </w:tcPr>
          <w:p/>
        </w:tc>
        <w:tc>
          <w:tcPr>
            <w:tcW w:type="dxa" w:w="1012"/>
            <w:vMerge/>
            <w:tcBorders>
              <w:bottom w:sz="5.600000000000023" w:val="single" w:color="#000000"/>
            </w:tcBorders>
          </w:tcPr>
          <w:p/>
        </w:tc>
        <w:tc>
          <w:tcPr>
            <w:tcW w:type="dxa" w:w="1012"/>
            <w:vMerge/>
            <w:tcBorders>
              <w:bottom w:sz="5.600000000000023" w:val="single" w:color="#000000"/>
            </w:tcBorders>
          </w:tcPr>
          <w:p/>
        </w:tc>
        <w:tc>
          <w:tcPr>
            <w:tcW w:type="dxa" w:w="1012"/>
            <w:vMerge/>
            <w:tcBorders>
              <w:top w:sz="11.200000000000045" w:val="single" w:color="#000000"/>
              <w:bottom w:sz="5.600000000000023" w:val="single" w:color="#000000"/>
            </w:tcBorders>
          </w:tcPr>
          <w:p/>
        </w:tc>
        <w:tc>
          <w:tcPr>
            <w:tcW w:type="dxa" w:w="1012"/>
            <w:vMerge/>
            <w:tcBorders>
              <w:top w:sz="11.200000000000045" w:val="single" w:color="#000000"/>
              <w:bottom w:sz="5.600000000000023" w:val="single" w:color="#000000"/>
            </w:tcBorders>
          </w:tcPr>
          <w:p/>
        </w:tc>
      </w:tr>
      <w:tr>
        <w:trPr>
          <w:trHeight w:hRule="exact" w:val="396"/>
        </w:trPr>
        <w:tc>
          <w:tcPr>
            <w:tcW w:type="dxa" w:w="85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34" w:after="0"/>
              <w:ind w:left="0" w:right="0" w:firstLine="0"/>
              <w:jc w:val="center"/>
            </w:pPr>
            <w:r>
              <w:rPr>
                <w:rFonts w:ascii="SimSun" w:hAnsi="SimSun" w:eastAsia="SimSun"/>
                <w:b w:val="0"/>
                <w:i w:val="0"/>
                <w:color w:val="000000"/>
                <w:sz w:val="18"/>
              </w:rPr>
              <w:t>南通</w:t>
            </w:r>
          </w:p>
        </w:tc>
        <w:tc>
          <w:tcPr>
            <w:tcW w:type="dxa" w:w="1276"/>
            <w:vMerge w:val="restart"/>
            <w:tcBorders>
              <w:top w:sz="5.60000000000002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930" w:after="0"/>
              <w:ind w:left="0" w:right="368" w:firstLine="0"/>
              <w:jc w:val="right"/>
            </w:pPr>
            <w:r>
              <w:rPr>
                <w:rFonts w:ascii="SimSun" w:hAnsi="SimSun" w:eastAsia="SimSun"/>
                <w:b w:val="0"/>
                <w:i w:val="0"/>
                <w:color w:val="000000"/>
                <w:sz w:val="18"/>
              </w:rPr>
              <w:t xml:space="preserve">粉砂 </w:t>
            </w:r>
          </w:p>
        </w:tc>
        <w:tc>
          <w:tcPr>
            <w:tcW w:type="dxa" w:w="85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098" w:after="0"/>
              <w:ind w:left="0" w:right="0" w:firstLine="0"/>
              <w:jc w:val="center"/>
            </w:pPr>
            <w:r>
              <w:rPr>
                <w:rFonts w:ascii="TimesNewRomanPSMT" w:hAnsi="TimesNewRomanPSMT" w:eastAsia="TimesNewRomanPSMT"/>
                <w:b w:val="0"/>
                <w:i w:val="0"/>
                <w:color w:val="000000"/>
                <w:sz w:val="18"/>
              </w:rPr>
              <w:t xml:space="preserve">6.2 </w:t>
            </w:r>
          </w:p>
        </w:tc>
        <w:tc>
          <w:tcPr>
            <w:tcW w:type="dxa" w:w="708"/>
            <w:tcBorders>
              <w:top w:sz="5.600000000000023"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10.05 </w:t>
            </w:r>
          </w:p>
        </w:tc>
        <w:tc>
          <w:tcPr>
            <w:tcW w:type="dxa" w:w="852"/>
            <w:tcBorders>
              <w:top w:sz="5.600000000000023"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9.53 </w:t>
            </w:r>
          </w:p>
        </w:tc>
        <w:tc>
          <w:tcPr>
            <w:tcW w:type="dxa" w:w="708"/>
            <w:tcBorders>
              <w:top w:sz="5.600000000000023"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73.0 </w:t>
            </w:r>
          </w:p>
        </w:tc>
        <w:tc>
          <w:tcPr>
            <w:tcW w:type="dxa" w:w="992"/>
            <w:tcBorders>
              <w:top w:sz="5.600000000000023"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-0.6 </w:t>
            </w:r>
          </w:p>
        </w:tc>
        <w:tc>
          <w:tcPr>
            <w:tcW w:type="dxa" w:w="708"/>
            <w:tcBorders>
              <w:top w:sz="5.600000000000023"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1.5 </w:t>
            </w:r>
          </w:p>
        </w:tc>
        <w:tc>
          <w:tcPr>
            <w:tcW w:type="dxa" w:w="994"/>
            <w:tcBorders>
              <w:top w:sz="5.600000000000023"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3</w:t>
            </w:r>
            <w:r>
              <w:rPr>
                <w:rFonts w:ascii="ArialMT" w:hAnsi="ArialMT" w:eastAsia="ArialMT"/>
                <w:b w:val="0"/>
                <w:i w:val="0"/>
                <w:color w:val="000000"/>
                <w:sz w:val="18"/>
              </w:rPr>
              <w:t>×</w:t>
            </w:r>
            <w:r>
              <w:rPr>
                <w:rFonts w:ascii="SimSun" w:hAnsi="SimSun" w:eastAsia="SimSun"/>
                <w:b w:val="0"/>
                <w:i w:val="0"/>
                <w:color w:val="000000"/>
                <w:sz w:val="18"/>
              </w:rPr>
              <w:t>3 群桩</w:t>
            </w:r>
          </w:p>
        </w:tc>
        <w:tc>
          <w:tcPr>
            <w:tcW w:type="dxa" w:w="99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74" w:after="0"/>
              <w:ind w:left="0" w:right="0" w:firstLine="0"/>
              <w:jc w:val="center"/>
            </w:pPr>
            <w:r>
              <w:rPr>
                <w:rFonts w:ascii="SimSun" w:hAnsi="SimSun" w:eastAsia="SimSun"/>
                <w:b w:val="0"/>
                <w:i w:val="0"/>
                <w:color w:val="000000"/>
                <w:sz w:val="18"/>
              </w:rPr>
              <w:t>本文</w:t>
            </w:r>
          </w:p>
        </w:tc>
      </w:tr>
      <w:tr>
        <w:trPr>
          <w:trHeight w:hRule="exact" w:val="400"/>
        </w:trPr>
        <w:tc>
          <w:tcPr>
            <w:tcW w:type="dxa" w:w="1012"/>
            <w:vMerge/>
            <w:tcBorders>
              <w:top w:sz="5.600000000000023" w:val="single" w:color="#000000"/>
            </w:tcBorders>
          </w:tcPr>
          <w:p/>
        </w:tc>
        <w:tc>
          <w:tcPr>
            <w:tcW w:type="dxa" w:w="1012"/>
            <w:vMerge/>
            <w:tcBorders>
              <w:top w:sz="5.600000000000023" w:val="single" w:color="#000000"/>
            </w:tcBorders>
          </w:tcPr>
          <w:p/>
        </w:tc>
        <w:tc>
          <w:tcPr>
            <w:tcW w:type="dxa" w:w="1012"/>
            <w:vMerge/>
            <w:tcBorders>
              <w:top w:sz="5.600000000000023" w:val="single" w:color="#000000"/>
            </w:tcBorders>
          </w:tcPr>
          <w:p/>
        </w:tc>
        <w:tc>
          <w:tcPr>
            <w:tcW w:type="dxa" w:w="708"/>
            <w:tcBorders/>
            <w:tcMar>
              <w:start w:w="0" w:type="dxa"/>
              <w:end w:w="0" w:type="dxa"/>
            </w:tcMar>
          </w:tcPr>
          <w:p>
            <w:pPr>
              <w:autoSpaceDN w:val="0"/>
              <w:autoSpaceDE w:val="0"/>
              <w:widowControl/>
              <w:spacing w:line="240" w:lineRule="exact" w:before="90" w:after="0"/>
              <w:ind w:left="0" w:right="0" w:firstLine="0"/>
              <w:jc w:val="center"/>
            </w:pPr>
            <w:r>
              <w:rPr>
                <w:rFonts w:ascii="TimesNewRomanPSMT" w:hAnsi="TimesNewRomanPSMT" w:eastAsia="TimesNewRomanPSMT"/>
                <w:b w:val="0"/>
                <w:i w:val="0"/>
                <w:color w:val="000000"/>
                <w:sz w:val="18"/>
              </w:rPr>
              <w:t xml:space="preserve">20.05 </w:t>
            </w:r>
          </w:p>
        </w:tc>
        <w:tc>
          <w:tcPr>
            <w:tcW w:type="dxa" w:w="852"/>
            <w:tcBorders/>
            <w:tcMar>
              <w:start w:w="0" w:type="dxa"/>
              <w:end w:w="0" w:type="dxa"/>
            </w:tcMar>
          </w:tcPr>
          <w:p>
            <w:pPr>
              <w:autoSpaceDN w:val="0"/>
              <w:autoSpaceDE w:val="0"/>
              <w:widowControl/>
              <w:spacing w:line="240" w:lineRule="exact" w:before="90" w:after="0"/>
              <w:ind w:left="0" w:right="0" w:firstLine="0"/>
              <w:jc w:val="center"/>
            </w:pPr>
            <w:r>
              <w:rPr>
                <w:rFonts w:ascii="TimesNewRomanPSMT" w:hAnsi="TimesNewRomanPSMT" w:eastAsia="TimesNewRomanPSMT"/>
                <w:b w:val="0"/>
                <w:i w:val="0"/>
                <w:color w:val="000000"/>
                <w:sz w:val="18"/>
              </w:rPr>
              <w:t xml:space="preserve">9.53 </w:t>
            </w:r>
          </w:p>
        </w:tc>
        <w:tc>
          <w:tcPr>
            <w:tcW w:type="dxa" w:w="708"/>
            <w:tcBorders/>
            <w:tcMar>
              <w:start w:w="0" w:type="dxa"/>
              <w:end w:w="0" w:type="dxa"/>
            </w:tcMar>
          </w:tcPr>
          <w:p>
            <w:pPr>
              <w:autoSpaceDN w:val="0"/>
              <w:autoSpaceDE w:val="0"/>
              <w:widowControl/>
              <w:spacing w:line="240" w:lineRule="exact" w:before="90" w:after="0"/>
              <w:ind w:left="0" w:right="0" w:firstLine="0"/>
              <w:jc w:val="center"/>
            </w:pPr>
            <w:r>
              <w:rPr>
                <w:rFonts w:ascii="TimesNewRomanPSMT" w:hAnsi="TimesNewRomanPSMT" w:eastAsia="TimesNewRomanPSMT"/>
                <w:b w:val="0"/>
                <w:i w:val="0"/>
                <w:color w:val="000000"/>
                <w:sz w:val="18"/>
              </w:rPr>
              <w:t xml:space="preserve">73.0 </w:t>
            </w:r>
          </w:p>
        </w:tc>
        <w:tc>
          <w:tcPr>
            <w:tcW w:type="dxa" w:w="992"/>
            <w:tcBorders/>
            <w:tcMar>
              <w:start w:w="0" w:type="dxa"/>
              <w:end w:w="0" w:type="dxa"/>
            </w:tcMar>
          </w:tcPr>
          <w:p>
            <w:pPr>
              <w:autoSpaceDN w:val="0"/>
              <w:autoSpaceDE w:val="0"/>
              <w:widowControl/>
              <w:spacing w:line="240" w:lineRule="exact" w:before="90" w:after="0"/>
              <w:ind w:left="0" w:right="0" w:firstLine="0"/>
              <w:jc w:val="center"/>
            </w:pPr>
            <w:r>
              <w:rPr>
                <w:rFonts w:ascii="TimesNewRomanPSMT" w:hAnsi="TimesNewRomanPSMT" w:eastAsia="TimesNewRomanPSMT"/>
                <w:b w:val="0"/>
                <w:i w:val="0"/>
                <w:color w:val="000000"/>
                <w:sz w:val="18"/>
              </w:rPr>
              <w:t xml:space="preserve">0.8 </w:t>
            </w:r>
          </w:p>
        </w:tc>
        <w:tc>
          <w:tcPr>
            <w:tcW w:type="dxa" w:w="708"/>
            <w:tcBorders/>
            <w:tcMar>
              <w:start w:w="0" w:type="dxa"/>
              <w:end w:w="0" w:type="dxa"/>
            </w:tcMar>
          </w:tcPr>
          <w:p>
            <w:pPr>
              <w:autoSpaceDN w:val="0"/>
              <w:autoSpaceDE w:val="0"/>
              <w:widowControl/>
              <w:spacing w:line="240" w:lineRule="exact" w:before="90" w:after="0"/>
              <w:ind w:left="0" w:right="0" w:firstLine="0"/>
              <w:jc w:val="center"/>
            </w:pPr>
            <w:r>
              <w:rPr>
                <w:rFonts w:ascii="TimesNewRomanPSMT" w:hAnsi="TimesNewRomanPSMT" w:eastAsia="TimesNewRomanPSMT"/>
                <w:b w:val="0"/>
                <w:i w:val="0"/>
                <w:color w:val="000000"/>
                <w:sz w:val="18"/>
              </w:rPr>
              <w:t xml:space="preserve">1.5 </w:t>
            </w:r>
          </w:p>
        </w:tc>
        <w:tc>
          <w:tcPr>
            <w:tcW w:type="dxa" w:w="994"/>
            <w:tcBorders/>
            <w:tcMar>
              <w:start w:w="0" w:type="dxa"/>
              <w:end w:w="0" w:type="dxa"/>
            </w:tcMar>
          </w:tcPr>
          <w:p>
            <w:pPr>
              <w:autoSpaceDN w:val="0"/>
              <w:autoSpaceDE w:val="0"/>
              <w:widowControl/>
              <w:spacing w:line="240" w:lineRule="exact" w:before="90" w:after="0"/>
              <w:ind w:left="0" w:right="0" w:firstLine="0"/>
              <w:jc w:val="center"/>
            </w:pPr>
            <w:r>
              <w:rPr>
                <w:rFonts w:ascii="TimesNewRomanPSMT" w:hAnsi="TimesNewRomanPSMT" w:eastAsia="TimesNewRomanPSMT"/>
                <w:b w:val="0"/>
                <w:i w:val="0"/>
                <w:color w:val="000000"/>
                <w:sz w:val="18"/>
              </w:rPr>
              <w:t>3</w:t>
            </w:r>
            <w:r>
              <w:rPr>
                <w:rFonts w:ascii="ArialMT" w:hAnsi="ArialMT" w:eastAsia="ArialMT"/>
                <w:b w:val="0"/>
                <w:i w:val="0"/>
                <w:color w:val="000000"/>
                <w:sz w:val="18"/>
              </w:rPr>
              <w:t>×</w:t>
            </w:r>
            <w:r>
              <w:rPr>
                <w:rFonts w:ascii="SimSun" w:hAnsi="SimSun" w:eastAsia="SimSun"/>
                <w:b w:val="0"/>
                <w:i w:val="0"/>
                <w:color w:val="000000"/>
                <w:sz w:val="18"/>
              </w:rPr>
              <w:t>3 群桩</w:t>
            </w:r>
          </w:p>
        </w:tc>
        <w:tc>
          <w:tcPr>
            <w:tcW w:type="dxa" w:w="1012"/>
            <w:vMerge/>
            <w:tcBorders>
              <w:top w:sz="5.600000000000023" w:val="single" w:color="#000000"/>
            </w:tcBorders>
          </w:tcPr>
          <w:p/>
        </w:tc>
      </w:tr>
      <w:tr>
        <w:trPr>
          <w:trHeight w:hRule="exact" w:val="320"/>
        </w:trPr>
        <w:tc>
          <w:tcPr>
            <w:tcW w:type="dxa" w:w="1012"/>
            <w:vMerge/>
            <w:tcBorders>
              <w:top w:sz="5.600000000000023" w:val="single" w:color="#000000"/>
            </w:tcBorders>
          </w:tcPr>
          <w:p/>
        </w:tc>
        <w:tc>
          <w:tcPr>
            <w:tcW w:type="dxa" w:w="1012"/>
            <w:vMerge/>
            <w:tcBorders>
              <w:top w:sz="5.600000000000023" w:val="single" w:color="#000000"/>
            </w:tcBorders>
          </w:tcPr>
          <w:p/>
        </w:tc>
        <w:tc>
          <w:tcPr>
            <w:tcW w:type="dxa" w:w="1012"/>
            <w:vMerge/>
            <w:tcBorders>
              <w:top w:sz="5.600000000000023" w:val="single" w:color="#000000"/>
            </w:tcBorders>
          </w:tcP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02" w:after="0"/>
              <w:ind w:left="0" w:right="0" w:firstLine="0"/>
              <w:jc w:val="center"/>
            </w:pPr>
            <w:r>
              <w:rPr>
                <w:rFonts w:ascii="TimesNewRomanPSMT" w:hAnsi="TimesNewRomanPSMT" w:eastAsia="TimesNewRomanPSMT"/>
                <w:b w:val="0"/>
                <w:i w:val="0"/>
                <w:color w:val="000000"/>
                <w:sz w:val="18"/>
              </w:rPr>
              <w:t xml:space="preserve">8.05 </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102" w:after="0"/>
              <w:ind w:left="0" w:right="0" w:firstLine="0"/>
              <w:jc w:val="center"/>
            </w:pPr>
            <w:r>
              <w:rPr>
                <w:rFonts w:ascii="TimesNewRomanPSMT" w:hAnsi="TimesNewRomanPSMT" w:eastAsia="TimesNewRomanPSMT"/>
                <w:b w:val="0"/>
                <w:i w:val="0"/>
                <w:color w:val="000000"/>
                <w:sz w:val="18"/>
              </w:rPr>
              <w:t xml:space="preserve">9.53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02" w:after="0"/>
              <w:ind w:left="0" w:right="0" w:firstLine="0"/>
              <w:jc w:val="center"/>
            </w:pPr>
            <w:r>
              <w:rPr>
                <w:rFonts w:ascii="TimesNewRomanPSMT" w:hAnsi="TimesNewRomanPSMT" w:eastAsia="TimesNewRomanPSMT"/>
                <w:b w:val="0"/>
                <w:i w:val="0"/>
                <w:color w:val="000000"/>
                <w:sz w:val="18"/>
              </w:rPr>
              <w:t xml:space="preserve">60.0 </w:t>
            </w:r>
          </w:p>
        </w:tc>
        <w:tc>
          <w:tcPr>
            <w:tcW w:type="dxa" w:w="992"/>
            <w:vMerge w:val="restart"/>
            <w:tcBorders/>
            <w:tcMar>
              <w:start w:w="0" w:type="dxa"/>
              <w:end w:w="0" w:type="dxa"/>
            </w:tcMar>
            <w:tcMar>
              <w:start w:w="0" w:type="dxa"/>
              <w:end w:w="0" w:type="dxa"/>
            </w:tcMar>
          </w:tcPr>
          <w:p>
            <w:pPr>
              <w:autoSpaceDN w:val="0"/>
              <w:autoSpaceDE w:val="0"/>
              <w:widowControl/>
              <w:spacing w:line="240" w:lineRule="exact" w:before="102" w:after="0"/>
              <w:ind w:left="0" w:right="0" w:firstLine="0"/>
              <w:jc w:val="center"/>
            </w:pPr>
            <w:r>
              <w:rPr>
                <w:rFonts w:ascii="TimesNewRomanPSMT" w:hAnsi="TimesNewRomanPSMT" w:eastAsia="TimesNewRomanPSMT"/>
                <w:b w:val="0"/>
                <w:i w:val="0"/>
                <w:color w:val="000000"/>
                <w:sz w:val="18"/>
              </w:rPr>
              <w:t xml:space="preserve">-2.4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02" w:after="0"/>
              <w:ind w:left="0" w:right="0" w:firstLine="0"/>
              <w:jc w:val="center"/>
            </w:pPr>
            <w:r>
              <w:rPr>
                <w:rFonts w:ascii="TimesNewRomanPSMT" w:hAnsi="TimesNewRomanPSMT" w:eastAsia="TimesNewRomanPSMT"/>
                <w:b w:val="0"/>
                <w:i w:val="0"/>
                <w:color w:val="000000"/>
                <w:sz w:val="18"/>
              </w:rPr>
              <w:t xml:space="preserve">1.2 </w:t>
            </w:r>
          </w:p>
        </w:tc>
        <w:tc>
          <w:tcPr>
            <w:tcW w:type="dxa" w:w="994"/>
            <w:vMerge w:val="restart"/>
            <w:tcBorders/>
            <w:tcMar>
              <w:start w:w="0" w:type="dxa"/>
              <w:end w:w="0" w:type="dxa"/>
            </w:tcMar>
            <w:tcMar>
              <w:start w:w="0" w:type="dxa"/>
              <w:end w:w="0" w:type="dxa"/>
            </w:tcMar>
          </w:tcPr>
          <w:p>
            <w:pPr>
              <w:autoSpaceDN w:val="0"/>
              <w:autoSpaceDE w:val="0"/>
              <w:widowControl/>
              <w:spacing w:line="240" w:lineRule="exact" w:before="102" w:after="0"/>
              <w:ind w:left="0" w:right="0" w:firstLine="0"/>
              <w:jc w:val="center"/>
            </w:pPr>
            <w:r>
              <w:rPr>
                <w:rFonts w:ascii="TimesNewRomanPSMT" w:hAnsi="TimesNewRomanPSMT" w:eastAsia="TimesNewRomanPSMT"/>
                <w:b w:val="0"/>
                <w:i w:val="0"/>
                <w:color w:val="000000"/>
                <w:sz w:val="18"/>
              </w:rPr>
              <w:t>3</w:t>
            </w:r>
            <w:r>
              <w:rPr>
                <w:rFonts w:ascii="ArialMT" w:hAnsi="ArialMT" w:eastAsia="ArialMT"/>
                <w:b w:val="0"/>
                <w:i w:val="0"/>
                <w:color w:val="000000"/>
                <w:sz w:val="18"/>
              </w:rPr>
              <w:t>×</w:t>
            </w:r>
            <w:r>
              <w:rPr>
                <w:rFonts w:ascii="SimSun" w:hAnsi="SimSun" w:eastAsia="SimSun"/>
                <w:b w:val="0"/>
                <w:i w:val="0"/>
                <w:color w:val="000000"/>
                <w:sz w:val="18"/>
              </w:rPr>
              <w:t>3 群桩</w:t>
            </w:r>
          </w:p>
        </w:tc>
        <w:tc>
          <w:tcPr>
            <w:tcW w:type="dxa" w:w="1012"/>
            <w:vMerge/>
            <w:tcBorders>
              <w:top w:sz="5.600000000000023" w:val="single" w:color="#000000"/>
            </w:tcBorders>
          </w:tcPr>
          <w:p/>
        </w:tc>
      </w:tr>
      <w:tr>
        <w:trPr>
          <w:trHeight w:hRule="exact" w:val="106"/>
        </w:trPr>
        <w:tc>
          <w:tcPr>
            <w:tcW w:type="dxa" w:w="1012"/>
            <w:vMerge/>
            <w:tcBorders>
              <w:top w:sz="5.600000000000023" w:val="single" w:color="#000000"/>
            </w:tcBorders>
          </w:tcP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18"/>
              </w:rPr>
              <w:t>粉细砂</w:t>
            </w:r>
          </w:p>
        </w:tc>
        <w:tc>
          <w:tcPr>
            <w:tcW w:type="dxa" w:w="1012"/>
            <w:vMerge/>
            <w:tcBorders>
              <w:top w:sz="5.600000000000023" w:val="single" w:color="#000000"/>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op w:sz="5.600000000000023" w:val="single" w:color="#000000"/>
            </w:tcBorders>
          </w:tcPr>
          <w:p/>
        </w:tc>
      </w:tr>
      <w:tr>
        <w:trPr>
          <w:trHeight w:hRule="exact" w:val="294"/>
        </w:trPr>
        <w:tc>
          <w:tcPr>
            <w:tcW w:type="dxa" w:w="1012"/>
            <w:vMerge/>
            <w:tcBorders>
              <w:top w:sz="5.600000000000023" w:val="single" w:color="#000000"/>
            </w:tcBorders>
          </w:tcPr>
          <w:p/>
        </w:tc>
        <w:tc>
          <w:tcPr>
            <w:tcW w:type="dxa" w:w="1012"/>
            <w:vMerge/>
            <w:tcBorders/>
          </w:tcPr>
          <w:p/>
        </w:tc>
        <w:tc>
          <w:tcPr>
            <w:tcW w:type="dxa" w:w="1012"/>
            <w:vMerge/>
            <w:tcBorders>
              <w:top w:sz="5.600000000000023" w:val="single" w:color="#000000"/>
            </w:tcBorders>
          </w:tcP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86" w:after="0"/>
              <w:ind w:left="0" w:right="0" w:firstLine="0"/>
              <w:jc w:val="center"/>
            </w:pPr>
            <w:r>
              <w:rPr>
                <w:rFonts w:ascii="TimesNewRomanPSMT" w:hAnsi="TimesNewRomanPSMT" w:eastAsia="TimesNewRomanPSMT"/>
                <w:b w:val="0"/>
                <w:i w:val="0"/>
                <w:color w:val="000000"/>
                <w:sz w:val="18"/>
              </w:rPr>
              <w:t xml:space="preserve">16.05 </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86" w:after="0"/>
              <w:ind w:left="0" w:right="0" w:firstLine="0"/>
              <w:jc w:val="center"/>
            </w:pPr>
            <w:r>
              <w:rPr>
                <w:rFonts w:ascii="TimesNewRomanPSMT" w:hAnsi="TimesNewRomanPSMT" w:eastAsia="TimesNewRomanPSMT"/>
                <w:b w:val="0"/>
                <w:i w:val="0"/>
                <w:color w:val="000000"/>
                <w:sz w:val="18"/>
              </w:rPr>
              <w:t xml:space="preserve">9.53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86" w:after="0"/>
              <w:ind w:left="0" w:right="0" w:firstLine="0"/>
              <w:jc w:val="center"/>
            </w:pPr>
            <w:r>
              <w:rPr>
                <w:rFonts w:ascii="TimesNewRomanPSMT" w:hAnsi="TimesNewRomanPSMT" w:eastAsia="TimesNewRomanPSMT"/>
                <w:b w:val="0"/>
                <w:i w:val="0"/>
                <w:color w:val="000000"/>
                <w:sz w:val="18"/>
              </w:rPr>
              <w:t xml:space="preserve">60.0 </w:t>
            </w:r>
          </w:p>
        </w:tc>
        <w:tc>
          <w:tcPr>
            <w:tcW w:type="dxa" w:w="992"/>
            <w:vMerge w:val="restart"/>
            <w:tcBorders/>
            <w:tcMar>
              <w:start w:w="0" w:type="dxa"/>
              <w:end w:w="0" w:type="dxa"/>
            </w:tcMar>
            <w:tcMar>
              <w:start w:w="0" w:type="dxa"/>
              <w:end w:w="0" w:type="dxa"/>
            </w:tcMar>
          </w:tcPr>
          <w:p>
            <w:pPr>
              <w:autoSpaceDN w:val="0"/>
              <w:autoSpaceDE w:val="0"/>
              <w:widowControl/>
              <w:spacing w:line="240" w:lineRule="exact" w:before="86" w:after="0"/>
              <w:ind w:left="0" w:right="0" w:firstLine="0"/>
              <w:jc w:val="center"/>
            </w:pPr>
            <w:r>
              <w:rPr>
                <w:rFonts w:ascii="TimesNewRomanPSMT" w:hAnsi="TimesNewRomanPSMT" w:eastAsia="TimesNewRomanPSMT"/>
                <w:b w:val="0"/>
                <w:i w:val="0"/>
                <w:color w:val="000000"/>
                <w:sz w:val="18"/>
              </w:rPr>
              <w:t xml:space="preserve">-0.2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86" w:after="0"/>
              <w:ind w:left="0" w:right="0" w:firstLine="0"/>
              <w:jc w:val="center"/>
            </w:pPr>
            <w:r>
              <w:rPr>
                <w:rFonts w:ascii="TimesNewRomanPSMT" w:hAnsi="TimesNewRomanPSMT" w:eastAsia="TimesNewRomanPSMT"/>
                <w:b w:val="0"/>
                <w:i w:val="0"/>
                <w:color w:val="000000"/>
                <w:sz w:val="18"/>
              </w:rPr>
              <w:t xml:space="preserve">1.2 </w:t>
            </w:r>
          </w:p>
        </w:tc>
        <w:tc>
          <w:tcPr>
            <w:tcW w:type="dxa" w:w="994"/>
            <w:vMerge w:val="restart"/>
            <w:tcBorders/>
            <w:tcMar>
              <w:start w:w="0" w:type="dxa"/>
              <w:end w:w="0" w:type="dxa"/>
            </w:tcMar>
            <w:tcMar>
              <w:start w:w="0" w:type="dxa"/>
              <w:end w:w="0" w:type="dxa"/>
            </w:tcMar>
          </w:tcPr>
          <w:p>
            <w:pPr>
              <w:autoSpaceDN w:val="0"/>
              <w:autoSpaceDE w:val="0"/>
              <w:widowControl/>
              <w:spacing w:line="240" w:lineRule="exact" w:before="86" w:after="0"/>
              <w:ind w:left="0" w:right="0" w:firstLine="0"/>
              <w:jc w:val="center"/>
            </w:pPr>
            <w:r>
              <w:rPr>
                <w:rFonts w:ascii="TimesNewRomanPSMT" w:hAnsi="TimesNewRomanPSMT" w:eastAsia="TimesNewRomanPSMT"/>
                <w:b w:val="0"/>
                <w:i w:val="0"/>
                <w:color w:val="000000"/>
                <w:sz w:val="18"/>
              </w:rPr>
              <w:t>3</w:t>
            </w:r>
            <w:r>
              <w:rPr>
                <w:rFonts w:ascii="ArialMT" w:hAnsi="ArialMT" w:eastAsia="ArialMT"/>
                <w:b w:val="0"/>
                <w:i w:val="0"/>
                <w:color w:val="000000"/>
                <w:sz w:val="18"/>
              </w:rPr>
              <w:t>×</w:t>
            </w:r>
            <w:r>
              <w:rPr>
                <w:rFonts w:ascii="SimSun" w:hAnsi="SimSun" w:eastAsia="SimSun"/>
                <w:b w:val="0"/>
                <w:i w:val="0"/>
                <w:color w:val="000000"/>
                <w:sz w:val="18"/>
              </w:rPr>
              <w:t>3 群桩</w:t>
            </w:r>
          </w:p>
        </w:tc>
        <w:tc>
          <w:tcPr>
            <w:tcW w:type="dxa" w:w="1012"/>
            <w:vMerge/>
            <w:tcBorders>
              <w:top w:sz="5.600000000000023" w:val="single" w:color="#000000"/>
            </w:tcBorders>
          </w:tcPr>
          <w:p/>
        </w:tc>
      </w:tr>
      <w:tr>
        <w:trPr>
          <w:trHeight w:hRule="exact" w:val="126"/>
        </w:trPr>
        <w:tc>
          <w:tcPr>
            <w:tcW w:type="dxa" w:w="85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90" w:after="0"/>
              <w:ind w:left="0" w:right="0" w:firstLine="0"/>
              <w:jc w:val="center"/>
            </w:pPr>
            <w:r>
              <w:rPr>
                <w:rFonts w:ascii="SimSun" w:hAnsi="SimSun" w:eastAsia="SimSun"/>
                <w:b w:val="0"/>
                <w:i w:val="0"/>
                <w:color w:val="000000"/>
                <w:sz w:val="18"/>
              </w:rPr>
              <w:t>北京</w:t>
            </w:r>
          </w:p>
        </w:tc>
        <w:tc>
          <w:tcPr>
            <w:tcW w:type="dxa" w:w="127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48" w:after="0"/>
              <w:ind w:left="0" w:right="0" w:firstLine="0"/>
              <w:jc w:val="center"/>
            </w:pPr>
            <w:r>
              <w:rPr>
                <w:rFonts w:ascii="TimesNewRomanPSMT" w:hAnsi="TimesNewRomanPSMT" w:eastAsia="TimesNewRomanPSMT"/>
                <w:b w:val="0"/>
                <w:i w:val="0"/>
                <w:color w:val="000000"/>
                <w:sz w:val="24"/>
              </w:rPr>
              <w:t>/</w:t>
            </w:r>
          </w:p>
        </w:tc>
        <w:tc>
          <w:tcPr>
            <w:tcW w:type="dxa" w:w="85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072" w:after="0"/>
              <w:ind w:left="0" w:right="0" w:firstLine="0"/>
              <w:jc w:val="center"/>
            </w:pPr>
            <w:r>
              <w:rPr>
                <w:rFonts w:ascii="TimesNewRomanPSMT" w:hAnsi="TimesNewRomanPSMT" w:eastAsia="TimesNewRomanPSMT"/>
                <w:b w:val="0"/>
                <w:i w:val="0"/>
                <w:color w:val="000000"/>
                <w:sz w:val="18"/>
              </w:rPr>
              <w:t xml:space="preserve">6.0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99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058" w:after="0"/>
              <w:ind w:left="0" w:right="0" w:firstLine="0"/>
              <w:jc w:val="center"/>
            </w:pPr>
            <w:r>
              <w:rPr>
                <w:rFonts w:ascii="SimSun" w:hAnsi="SimSun" w:eastAsia="SimSun"/>
                <w:b w:val="0"/>
                <w:i w:val="0"/>
                <w:color w:val="000000"/>
                <w:sz w:val="18"/>
              </w:rPr>
              <w:t>沈建文</w:t>
            </w:r>
            <w:r>
              <w:rPr>
                <w:rFonts w:ascii="TimesNewRomanPSMT" w:hAnsi="TimesNewRomanPSMT" w:eastAsia="TimesNewRomanPSMT"/>
                <w:b w:val="0"/>
                <w:i w:val="0"/>
                <w:color w:val="000000"/>
                <w:sz w:val="12"/>
              </w:rPr>
              <w:t xml:space="preserve">[84] </w:t>
            </w:r>
          </w:p>
        </w:tc>
      </w:tr>
      <w:tr>
        <w:trPr>
          <w:trHeight w:hRule="exact" w:val="405"/>
        </w:trPr>
        <w:tc>
          <w:tcPr>
            <w:tcW w:type="dxa" w:w="1012"/>
            <w:vMerge/>
            <w:tcBorders/>
          </w:tcPr>
          <w:p/>
        </w:tc>
        <w:tc>
          <w:tcPr>
            <w:tcW w:type="dxa" w:w="1012"/>
            <w:vMerge/>
            <w:tcBorders/>
          </w:tcPr>
          <w:p/>
        </w:tc>
        <w:tc>
          <w:tcPr>
            <w:tcW w:type="dxa" w:w="1012"/>
            <w:vMerge/>
            <w:tcBorders/>
          </w:tcPr>
          <w:p/>
        </w:tc>
        <w:tc>
          <w:tcPr>
            <w:tcW w:type="dxa" w:w="708"/>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 xml:space="preserve">6.92 </w:t>
            </w:r>
          </w:p>
        </w:tc>
        <w:tc>
          <w:tcPr>
            <w:tcW w:type="dxa" w:w="852"/>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 xml:space="preserve">13.1 </w:t>
            </w:r>
          </w:p>
        </w:tc>
        <w:tc>
          <w:tcPr>
            <w:tcW w:type="dxa" w:w="708"/>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 xml:space="preserve">21.0 </w:t>
            </w:r>
          </w:p>
        </w:tc>
        <w:tc>
          <w:tcPr>
            <w:tcW w:type="dxa" w:w="992"/>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 xml:space="preserve">-2.7 </w:t>
            </w:r>
          </w:p>
        </w:tc>
        <w:tc>
          <w:tcPr>
            <w:tcW w:type="dxa" w:w="708"/>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 xml:space="preserve">1.2 </w:t>
            </w:r>
          </w:p>
        </w:tc>
        <w:tc>
          <w:tcPr>
            <w:tcW w:type="dxa" w:w="994"/>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18"/>
              </w:rPr>
              <w:t>单桩</w:t>
            </w:r>
          </w:p>
        </w:tc>
        <w:tc>
          <w:tcPr>
            <w:tcW w:type="dxa" w:w="1012"/>
            <w:vMerge/>
            <w:tcBorders/>
          </w:tcPr>
          <w:p/>
        </w:tc>
      </w:tr>
      <w:tr>
        <w:trPr>
          <w:trHeight w:hRule="exact" w:val="433"/>
        </w:trPr>
        <w:tc>
          <w:tcPr>
            <w:tcW w:type="dxa" w:w="1012"/>
            <w:vMerge/>
            <w:tcBorders/>
          </w:tcPr>
          <w:p/>
        </w:tc>
        <w:tc>
          <w:tcPr>
            <w:tcW w:type="dxa" w:w="1012"/>
            <w:vMerge/>
            <w:tcBorders/>
          </w:tcPr>
          <w:p/>
        </w:tc>
        <w:tc>
          <w:tcPr>
            <w:tcW w:type="dxa" w:w="1012"/>
            <w:vMerge/>
            <w:tcBorders/>
          </w:tcPr>
          <w:p/>
        </w:tc>
        <w:tc>
          <w:tcPr>
            <w:tcW w:type="dxa" w:w="708"/>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 xml:space="preserve">6.40 </w:t>
            </w:r>
          </w:p>
        </w:tc>
        <w:tc>
          <w:tcPr>
            <w:tcW w:type="dxa" w:w="852"/>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 xml:space="preserve">12.8 </w:t>
            </w:r>
          </w:p>
        </w:tc>
        <w:tc>
          <w:tcPr>
            <w:tcW w:type="dxa" w:w="708"/>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 xml:space="preserve">27.0 </w:t>
            </w:r>
          </w:p>
        </w:tc>
        <w:tc>
          <w:tcPr>
            <w:tcW w:type="dxa" w:w="992"/>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 xml:space="preserve">-3.1 </w:t>
            </w:r>
          </w:p>
        </w:tc>
        <w:tc>
          <w:tcPr>
            <w:tcW w:type="dxa" w:w="708"/>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 xml:space="preserve">1.2 </w:t>
            </w:r>
          </w:p>
        </w:tc>
        <w:tc>
          <w:tcPr>
            <w:tcW w:type="dxa" w:w="994"/>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单桩</w:t>
            </w:r>
          </w:p>
        </w:tc>
        <w:tc>
          <w:tcPr>
            <w:tcW w:type="dxa" w:w="1012"/>
            <w:vMerge/>
            <w:tcBorders/>
          </w:tcPr>
          <w:p/>
        </w:tc>
      </w:tr>
      <w:tr>
        <w:trPr>
          <w:trHeight w:hRule="exact" w:val="408"/>
        </w:trPr>
        <w:tc>
          <w:tcPr>
            <w:tcW w:type="dxa" w:w="1012"/>
            <w:vMerge/>
            <w:tcBorders/>
          </w:tcPr>
          <w:p/>
        </w:tc>
        <w:tc>
          <w:tcPr>
            <w:tcW w:type="dxa" w:w="1012"/>
            <w:vMerge/>
            <w:tcBorders/>
          </w:tcPr>
          <w:p/>
        </w:tc>
        <w:tc>
          <w:tcPr>
            <w:tcW w:type="dxa" w:w="1012"/>
            <w:vMerge/>
            <w:tcBorders/>
          </w:tcPr>
          <w:p/>
        </w:tc>
        <w:tc>
          <w:tcPr>
            <w:tcW w:type="dxa" w:w="708"/>
            <w:tcBorders/>
            <w:tcMar>
              <w:start w:w="0" w:type="dxa"/>
              <w:end w:w="0" w:type="dxa"/>
            </w:tcMar>
          </w:tcPr>
          <w:p>
            <w:pPr>
              <w:autoSpaceDN w:val="0"/>
              <w:autoSpaceDE w:val="0"/>
              <w:widowControl/>
              <w:spacing w:line="240" w:lineRule="exact" w:before="108" w:after="0"/>
              <w:ind w:left="0" w:right="0" w:firstLine="0"/>
              <w:jc w:val="center"/>
            </w:pPr>
            <w:r>
              <w:rPr>
                <w:rFonts w:ascii="TimesNewRomanPSMT" w:hAnsi="TimesNewRomanPSMT" w:eastAsia="TimesNewRomanPSMT"/>
                <w:b w:val="0"/>
                <w:i w:val="0"/>
                <w:color w:val="000000"/>
                <w:sz w:val="18"/>
              </w:rPr>
              <w:t xml:space="preserve">4.50 </w:t>
            </w:r>
          </w:p>
        </w:tc>
        <w:tc>
          <w:tcPr>
            <w:tcW w:type="dxa" w:w="852"/>
            <w:tcBorders/>
            <w:tcMar>
              <w:start w:w="0" w:type="dxa"/>
              <w:end w:w="0" w:type="dxa"/>
            </w:tcMar>
          </w:tcPr>
          <w:p>
            <w:pPr>
              <w:autoSpaceDN w:val="0"/>
              <w:autoSpaceDE w:val="0"/>
              <w:widowControl/>
              <w:spacing w:line="240" w:lineRule="exact" w:before="108" w:after="0"/>
              <w:ind w:left="0" w:right="0" w:firstLine="0"/>
              <w:jc w:val="center"/>
            </w:pPr>
            <w:r>
              <w:rPr>
                <w:rFonts w:ascii="TimesNewRomanPSMT" w:hAnsi="TimesNewRomanPSMT" w:eastAsia="TimesNewRomanPSMT"/>
                <w:b w:val="0"/>
                <w:i w:val="0"/>
                <w:color w:val="000000"/>
                <w:sz w:val="18"/>
              </w:rPr>
              <w:t xml:space="preserve">15.00 </w:t>
            </w:r>
          </w:p>
        </w:tc>
        <w:tc>
          <w:tcPr>
            <w:tcW w:type="dxa" w:w="708"/>
            <w:tcBorders/>
            <w:tcMar>
              <w:start w:w="0" w:type="dxa"/>
              <w:end w:w="0" w:type="dxa"/>
            </w:tcMar>
          </w:tcPr>
          <w:p>
            <w:pPr>
              <w:autoSpaceDN w:val="0"/>
              <w:autoSpaceDE w:val="0"/>
              <w:widowControl/>
              <w:spacing w:line="240" w:lineRule="exact" w:before="108" w:after="0"/>
              <w:ind w:left="0" w:right="0" w:firstLine="0"/>
              <w:jc w:val="center"/>
            </w:pPr>
            <w:r>
              <w:rPr>
                <w:rFonts w:ascii="TimesNewRomanPSMT" w:hAnsi="TimesNewRomanPSMT" w:eastAsia="TimesNewRomanPSMT"/>
                <w:b w:val="0"/>
                <w:i w:val="0"/>
                <w:color w:val="000000"/>
                <w:sz w:val="18"/>
              </w:rPr>
              <w:t xml:space="preserve">11.5 </w:t>
            </w:r>
          </w:p>
        </w:tc>
        <w:tc>
          <w:tcPr>
            <w:tcW w:type="dxa" w:w="992"/>
            <w:tcBorders/>
            <w:tcMar>
              <w:start w:w="0" w:type="dxa"/>
              <w:end w:w="0" w:type="dxa"/>
            </w:tcMar>
          </w:tcPr>
          <w:p>
            <w:pPr>
              <w:autoSpaceDN w:val="0"/>
              <w:autoSpaceDE w:val="0"/>
              <w:widowControl/>
              <w:spacing w:line="240" w:lineRule="exact" w:before="108" w:after="0"/>
              <w:ind w:left="0" w:right="0" w:firstLine="0"/>
              <w:jc w:val="center"/>
            </w:pPr>
            <w:r>
              <w:rPr>
                <w:rFonts w:ascii="TimesNewRomanPSMT" w:hAnsi="TimesNewRomanPSMT" w:eastAsia="TimesNewRomanPSMT"/>
                <w:b w:val="0"/>
                <w:i w:val="0"/>
                <w:color w:val="000000"/>
                <w:sz w:val="18"/>
              </w:rPr>
              <w:t xml:space="preserve">-4.0 </w:t>
            </w:r>
          </w:p>
        </w:tc>
        <w:tc>
          <w:tcPr>
            <w:tcW w:type="dxa" w:w="708"/>
            <w:tcBorders/>
            <w:tcMar>
              <w:start w:w="0" w:type="dxa"/>
              <w:end w:w="0" w:type="dxa"/>
            </w:tcMar>
          </w:tcPr>
          <w:p>
            <w:pPr>
              <w:autoSpaceDN w:val="0"/>
              <w:autoSpaceDE w:val="0"/>
              <w:widowControl/>
              <w:spacing w:line="240" w:lineRule="exact" w:before="108" w:after="0"/>
              <w:ind w:left="0" w:right="0" w:firstLine="0"/>
              <w:jc w:val="center"/>
            </w:pPr>
            <w:r>
              <w:rPr>
                <w:rFonts w:ascii="TimesNewRomanPSMT" w:hAnsi="TimesNewRomanPSMT" w:eastAsia="TimesNewRomanPSMT"/>
                <w:b w:val="0"/>
                <w:i w:val="0"/>
                <w:color w:val="000000"/>
                <w:sz w:val="18"/>
              </w:rPr>
              <w:t xml:space="preserve">1.2 </w:t>
            </w:r>
          </w:p>
        </w:tc>
        <w:tc>
          <w:tcPr>
            <w:tcW w:type="dxa" w:w="994"/>
            <w:tcBorders/>
            <w:tcMar>
              <w:start w:w="0" w:type="dxa"/>
              <w:end w:w="0" w:type="dxa"/>
            </w:tcMar>
          </w:tcPr>
          <w:p>
            <w:pPr>
              <w:autoSpaceDN w:val="0"/>
              <w:autoSpaceDE w:val="0"/>
              <w:widowControl/>
              <w:spacing w:line="200" w:lineRule="exact" w:before="136" w:after="0"/>
              <w:ind w:left="0" w:right="0" w:firstLine="0"/>
              <w:jc w:val="center"/>
            </w:pPr>
            <w:r>
              <w:rPr>
                <w:rFonts w:ascii="TimesNewRomanPSMT" w:hAnsi="TimesNewRomanPSMT" w:eastAsia="TimesNewRomanPSMT"/>
                <w:b w:val="0"/>
                <w:i w:val="0"/>
                <w:color w:val="000000"/>
                <w:sz w:val="18"/>
              </w:rPr>
              <w:t>2×2</w:t>
            </w:r>
            <w:r>
              <w:rPr>
                <w:rFonts w:ascii="SimSun" w:hAnsi="SimSun" w:eastAsia="SimSun"/>
                <w:b w:val="0"/>
                <w:i w:val="0"/>
                <w:color w:val="000000"/>
                <w:sz w:val="18"/>
              </w:rPr>
              <w:t xml:space="preserve"> 群桩</w:t>
            </w:r>
          </w:p>
        </w:tc>
        <w:tc>
          <w:tcPr>
            <w:tcW w:type="dxa" w:w="1012"/>
            <w:vMerge/>
            <w:tcBorders/>
          </w:tcPr>
          <w:p/>
        </w:tc>
      </w:tr>
    </w:tbl>
    <w:p>
      <w:pPr>
        <w:autoSpaceDN w:val="0"/>
        <w:autoSpaceDE w:val="0"/>
        <w:widowControl/>
        <w:spacing w:line="185" w:lineRule="auto" w:before="66" w:after="20"/>
        <w:ind w:left="2306" w:right="0" w:firstLine="0"/>
        <w:jc w:val="left"/>
      </w:pPr>
      <w:r>
        <w:rPr>
          <w:rFonts w:ascii="SimSun" w:hAnsi="SimSun" w:eastAsia="SimSun"/>
          <w:b w:val="0"/>
          <w:i w:val="0"/>
          <w:color w:val="000000"/>
          <w:sz w:val="18"/>
        </w:rPr>
        <w:t xml:space="preserve">粉土 </w:t>
      </w:r>
    </w:p>
    <w:tbl>
      <w:tblPr>
        <w:tblW w:type="auto" w:w="0"/>
        <w:tblLayout w:type="fixed"/>
        <w:tblLook w:firstColumn="1" w:firstRow="1" w:lastColumn="0" w:lastRow="0" w:noHBand="0" w:noVBand="1" w:val="04A0"/>
        <w:tblInd w:w="984.0" w:type="dxa"/>
      </w:tblPr>
      <w:tblGrid>
        <w:gridCol w:w="1012"/>
        <w:gridCol w:w="1012"/>
        <w:gridCol w:w="1012"/>
        <w:gridCol w:w="1012"/>
        <w:gridCol w:w="1012"/>
        <w:gridCol w:w="1012"/>
        <w:gridCol w:w="1012"/>
        <w:gridCol w:w="1012"/>
        <w:gridCol w:w="1012"/>
        <w:gridCol w:w="1012"/>
      </w:tblGrid>
      <w:tr>
        <w:trPr>
          <w:trHeight w:hRule="exact" w:val="468"/>
        </w:trPr>
        <w:tc>
          <w:tcPr>
            <w:tcW w:type="dxa" w:w="864"/>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天津</w:t>
            </w:r>
          </w:p>
        </w:tc>
        <w:tc>
          <w:tcPr>
            <w:tcW w:type="dxa" w:w="1276"/>
            <w:tcBorders/>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18"/>
              </w:rPr>
              <w:t>粉质黏土</w:t>
            </w:r>
          </w:p>
        </w:tc>
        <w:tc>
          <w:tcPr>
            <w:tcW w:type="dxa" w:w="852"/>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 xml:space="preserve">6.2 </w:t>
            </w:r>
          </w:p>
        </w:tc>
        <w:tc>
          <w:tcPr>
            <w:tcW w:type="dxa" w:w="708"/>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 xml:space="preserve">4.79 </w:t>
            </w:r>
          </w:p>
        </w:tc>
        <w:tc>
          <w:tcPr>
            <w:tcW w:type="dxa" w:w="852"/>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 xml:space="preserve">8.00 </w:t>
            </w:r>
          </w:p>
        </w:tc>
        <w:tc>
          <w:tcPr>
            <w:tcW w:type="dxa" w:w="708"/>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 xml:space="preserve">25.0 </w:t>
            </w:r>
          </w:p>
        </w:tc>
        <w:tc>
          <w:tcPr>
            <w:tcW w:type="dxa" w:w="992"/>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 xml:space="preserve">-2.2 </w:t>
            </w:r>
          </w:p>
        </w:tc>
        <w:tc>
          <w:tcPr>
            <w:tcW w:type="dxa" w:w="708"/>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 xml:space="preserve">0.35 </w:t>
            </w:r>
          </w:p>
        </w:tc>
        <w:tc>
          <w:tcPr>
            <w:tcW w:type="dxa" w:w="994"/>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2×4</w:t>
            </w:r>
            <w:r>
              <w:rPr>
                <w:rFonts w:ascii="SimSun" w:hAnsi="SimSun" w:eastAsia="SimSun"/>
                <w:b w:val="0"/>
                <w:i w:val="0"/>
                <w:color w:val="000000"/>
                <w:sz w:val="18"/>
              </w:rPr>
              <w:t xml:space="preserve"> 群桩</w:t>
            </w:r>
          </w:p>
        </w:tc>
        <w:tc>
          <w:tcPr>
            <w:tcW w:type="dxa" w:w="992"/>
            <w:tcBorders/>
            <w:tcMar>
              <w:start w:w="0" w:type="dxa"/>
              <w:end w:w="0" w:type="dxa"/>
            </w:tcMar>
          </w:tcPr>
          <w:p>
            <w:pPr>
              <w:autoSpaceDN w:val="0"/>
              <w:autoSpaceDE w:val="0"/>
              <w:widowControl/>
              <w:spacing w:line="192" w:lineRule="exact" w:before="26" w:after="0"/>
              <w:ind w:left="0" w:right="0" w:firstLine="0"/>
              <w:jc w:val="center"/>
            </w:pPr>
            <w:r>
              <w:rPr>
                <w:rFonts w:ascii="SimSun" w:hAnsi="SimSun" w:eastAsia="SimSun"/>
                <w:b w:val="0"/>
                <w:i w:val="0"/>
                <w:color w:val="000000"/>
                <w:sz w:val="18"/>
              </w:rPr>
              <w:t>郭一斌</w:t>
            </w:r>
            <w:r>
              <w:rPr>
                <w:rFonts w:ascii="TimesNewRomanPSMT" w:hAnsi="TimesNewRomanPSMT" w:eastAsia="TimesNewRomanPSMT"/>
                <w:b w:val="0"/>
                <w:i w:val="0"/>
                <w:color w:val="000000"/>
                <w:sz w:val="12"/>
              </w:rPr>
              <w:t>[56]</w:t>
            </w:r>
          </w:p>
        </w:tc>
      </w:tr>
      <w:tr>
        <w:trPr>
          <w:trHeight w:hRule="exact" w:val="423"/>
        </w:trPr>
        <w:tc>
          <w:tcPr>
            <w:tcW w:type="dxa" w:w="864"/>
            <w:vMerge w:val="restart"/>
            <w:tcBorders/>
            <w:tcMar>
              <w:start w:w="0" w:type="dxa"/>
              <w:end w:w="0" w:type="dxa"/>
            </w:tcMar>
            <w:tcMar>
              <w:start w:w="0" w:type="dxa"/>
              <w:end w:w="0" w:type="dxa"/>
            </w:tcMar>
          </w:tcPr>
          <w:p>
            <w:pPr>
              <w:autoSpaceDN w:val="0"/>
              <w:autoSpaceDE w:val="0"/>
              <w:widowControl/>
              <w:spacing w:line="185" w:lineRule="auto" w:before="546" w:after="0"/>
              <w:ind w:left="0" w:right="0" w:firstLine="0"/>
              <w:jc w:val="center"/>
            </w:pPr>
            <w:r>
              <w:rPr>
                <w:rFonts w:ascii="SimSun" w:hAnsi="SimSun" w:eastAsia="SimSun"/>
                <w:b w:val="0"/>
                <w:i w:val="0"/>
                <w:color w:val="000000"/>
                <w:sz w:val="18"/>
              </w:rPr>
              <w:t>成都</w:t>
            </w: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348" w:after="0"/>
              <w:ind w:left="278" w:right="0" w:firstLine="0"/>
              <w:jc w:val="left"/>
            </w:pPr>
            <w:r>
              <w:rPr>
                <w:rFonts w:ascii="SimSun" w:hAnsi="SimSun" w:eastAsia="SimSun"/>
                <w:b w:val="0"/>
                <w:i w:val="0"/>
                <w:color w:val="000000"/>
                <w:sz w:val="18"/>
              </w:rPr>
              <w:t xml:space="preserve">粉质黏土 </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500" w:after="0"/>
              <w:ind w:left="0" w:right="0" w:firstLine="0"/>
              <w:jc w:val="center"/>
            </w:pPr>
            <w:r>
              <w:rPr>
                <w:rFonts w:ascii="TimesNewRomanPSMT" w:hAnsi="TimesNewRomanPSMT" w:eastAsia="TimesNewRomanPSMT"/>
                <w:b w:val="0"/>
                <w:i w:val="0"/>
                <w:color w:val="000000"/>
                <w:sz w:val="18"/>
              </w:rPr>
              <w:t xml:space="preserve">6.2 </w:t>
            </w:r>
          </w:p>
        </w:tc>
        <w:tc>
          <w:tcPr>
            <w:tcW w:type="dxa" w:w="708"/>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5.10 </w:t>
            </w:r>
          </w:p>
        </w:tc>
        <w:tc>
          <w:tcPr>
            <w:tcW w:type="dxa" w:w="852"/>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13.60 </w:t>
            </w:r>
          </w:p>
        </w:tc>
        <w:tc>
          <w:tcPr>
            <w:tcW w:type="dxa" w:w="708"/>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9.0 </w:t>
            </w:r>
          </w:p>
        </w:tc>
        <w:tc>
          <w:tcPr>
            <w:tcW w:type="dxa" w:w="992"/>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-7.4 </w:t>
            </w:r>
          </w:p>
        </w:tc>
        <w:tc>
          <w:tcPr>
            <w:tcW w:type="dxa" w:w="708"/>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1.2 </w:t>
            </w:r>
          </w:p>
        </w:tc>
        <w:tc>
          <w:tcPr>
            <w:tcW w:type="dxa" w:w="994"/>
            <w:tcBorders/>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18"/>
              </w:rPr>
              <w:t>单桩</w:t>
            </w:r>
          </w:p>
        </w:tc>
        <w:tc>
          <w:tcPr>
            <w:tcW w:type="dxa" w:w="992"/>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exact" w:before="572" w:after="0"/>
              <w:ind w:left="0" w:right="0" w:firstLine="0"/>
              <w:jc w:val="center"/>
            </w:pPr>
            <w:r>
              <w:rPr>
                <w:rFonts w:ascii="SimSun" w:hAnsi="SimSun" w:eastAsia="SimSun"/>
                <w:b w:val="0"/>
                <w:i w:val="0"/>
                <w:color w:val="000000"/>
                <w:sz w:val="18"/>
              </w:rPr>
              <w:t>周冠南</w:t>
            </w:r>
            <w:r>
              <w:rPr>
                <w:rFonts w:ascii="TimesNewRomanPSMT" w:hAnsi="TimesNewRomanPSMT" w:eastAsia="TimesNewRomanPSMT"/>
                <w:b w:val="0"/>
                <w:i w:val="0"/>
                <w:color w:val="000000"/>
                <w:sz w:val="12"/>
              </w:rPr>
              <w:t>[85]</w:t>
            </w:r>
          </w:p>
        </w:tc>
      </w:tr>
      <w:tr>
        <w:trPr>
          <w:trHeight w:hRule="exact" w:val="317"/>
        </w:trPr>
        <w:tc>
          <w:tcPr>
            <w:tcW w:type="dxa" w:w="1012"/>
            <w:vMerge/>
            <w:tcBorders/>
          </w:tcPr>
          <w:p/>
        </w:tc>
        <w:tc>
          <w:tcPr>
            <w:tcW w:type="dxa" w:w="1012"/>
            <w:vMerge/>
            <w:tcBorders/>
          </w:tcPr>
          <w:p/>
        </w:tc>
        <w:tc>
          <w:tcPr>
            <w:tcW w:type="dxa" w:w="1012"/>
            <w:vMerge/>
            <w:tcBorders/>
          </w:tcPr>
          <w:p/>
        </w:tc>
        <w:tc>
          <w:tcPr>
            <w:tcW w:type="dxa" w:w="708"/>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 xml:space="preserve">0.00 </w:t>
            </w: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 xml:space="preserve">13.60 </w:t>
            </w:r>
          </w:p>
        </w:tc>
        <w:tc>
          <w:tcPr>
            <w:tcW w:type="dxa" w:w="708"/>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 xml:space="preserve">9.0 </w:t>
            </w:r>
          </w:p>
        </w:tc>
        <w:tc>
          <w:tcPr>
            <w:tcW w:type="dxa" w:w="99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 xml:space="preserve">-16.0 </w:t>
            </w:r>
          </w:p>
        </w:tc>
        <w:tc>
          <w:tcPr>
            <w:tcW w:type="dxa" w:w="708"/>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 xml:space="preserve">1.2 </w:t>
            </w:r>
          </w:p>
        </w:tc>
        <w:tc>
          <w:tcPr>
            <w:tcW w:type="dxa" w:w="994"/>
            <w:tcBorders/>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18"/>
              </w:rPr>
              <w:t>单桩</w:t>
            </w:r>
          </w:p>
        </w:tc>
        <w:tc>
          <w:tcPr>
            <w:tcW w:type="dxa" w:w="1012"/>
            <w:vMerge/>
            <w:tcBorders/>
          </w:tcPr>
          <w:p/>
        </w:tc>
      </w:tr>
      <w:tr>
        <w:trPr>
          <w:trHeight w:hRule="exact" w:val="420"/>
        </w:trPr>
        <w:tc>
          <w:tcPr>
            <w:tcW w:type="dxa" w:w="86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22" w:after="0"/>
              <w:ind w:left="0" w:right="0" w:firstLine="0"/>
              <w:jc w:val="center"/>
            </w:pPr>
            <w:r>
              <w:rPr>
                <w:rFonts w:ascii="SimSun" w:hAnsi="SimSun" w:eastAsia="SimSun"/>
                <w:b w:val="0"/>
                <w:i w:val="0"/>
                <w:color w:val="000000"/>
                <w:sz w:val="18"/>
              </w:rPr>
              <w:t>大连</w:t>
            </w:r>
          </w:p>
        </w:tc>
        <w:tc>
          <w:tcPr>
            <w:tcW w:type="dxa" w:w="1276"/>
            <w:tcBorders/>
            <w:tcMar>
              <w:start w:w="0" w:type="dxa"/>
              <w:end w:w="0" w:type="dxa"/>
            </w:tcMar>
          </w:tcPr>
          <w:p>
            <w:pPr>
              <w:autoSpaceDN w:val="0"/>
              <w:autoSpaceDE w:val="0"/>
              <w:widowControl/>
              <w:spacing w:line="185" w:lineRule="auto" w:before="8" w:after="0"/>
              <w:ind w:left="0" w:right="0" w:firstLine="0"/>
              <w:jc w:val="center"/>
            </w:pPr>
            <w:r>
              <w:rPr>
                <w:rFonts w:ascii="SimSun" w:hAnsi="SimSun" w:eastAsia="SimSun"/>
                <w:b w:val="0"/>
                <w:i w:val="0"/>
                <w:color w:val="000000"/>
                <w:sz w:val="18"/>
              </w:rPr>
              <w:t>砂卵石</w:t>
            </w:r>
          </w:p>
        </w:tc>
        <w:tc>
          <w:tcPr>
            <w:tcW w:type="dxa" w:w="852"/>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780" w:after="0"/>
              <w:ind w:left="0" w:right="0" w:firstLine="0"/>
              <w:jc w:val="center"/>
            </w:pPr>
            <w:r>
              <w:rPr>
                <w:rFonts w:ascii="TimesNewRomanPSMT" w:hAnsi="TimesNewRomanPSMT" w:eastAsia="TimesNewRomanPSMT"/>
                <w:b w:val="0"/>
                <w:i w:val="0"/>
                <w:color w:val="000000"/>
                <w:sz w:val="18"/>
              </w:rPr>
              <w:t xml:space="preserve">6.2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78" w:after="0"/>
              <w:ind w:left="0" w:right="0" w:firstLine="0"/>
              <w:jc w:val="center"/>
            </w:pPr>
            <w:r>
              <w:rPr>
                <w:rFonts w:ascii="TimesNewRomanPSMT" w:hAnsi="TimesNewRomanPSMT" w:eastAsia="TimesNewRomanPSMT"/>
                <w:b w:val="0"/>
                <w:i w:val="0"/>
                <w:color w:val="000000"/>
                <w:sz w:val="18"/>
              </w:rPr>
              <w:t xml:space="preserve">7.20 </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178" w:after="0"/>
              <w:ind w:left="0" w:right="0" w:firstLine="0"/>
              <w:jc w:val="center"/>
            </w:pPr>
            <w:r>
              <w:rPr>
                <w:rFonts w:ascii="TimesNewRomanPSMT" w:hAnsi="TimesNewRomanPSMT" w:eastAsia="TimesNewRomanPSMT"/>
                <w:b w:val="0"/>
                <w:i w:val="0"/>
                <w:color w:val="000000"/>
                <w:sz w:val="18"/>
              </w:rPr>
              <w:t xml:space="preserve">13.60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78" w:after="0"/>
              <w:ind w:left="0" w:right="0" w:firstLine="0"/>
              <w:jc w:val="center"/>
            </w:pPr>
            <w:r>
              <w:rPr>
                <w:rFonts w:ascii="TimesNewRomanPSMT" w:hAnsi="TimesNewRomanPSMT" w:eastAsia="TimesNewRomanPSMT"/>
                <w:b w:val="0"/>
                <w:i w:val="0"/>
                <w:color w:val="000000"/>
                <w:sz w:val="18"/>
              </w:rPr>
              <w:t xml:space="preserve">9.0 </w:t>
            </w:r>
          </w:p>
        </w:tc>
        <w:tc>
          <w:tcPr>
            <w:tcW w:type="dxa" w:w="992"/>
            <w:vMerge w:val="restart"/>
            <w:tcBorders/>
            <w:tcMar>
              <w:start w:w="0" w:type="dxa"/>
              <w:end w:w="0" w:type="dxa"/>
            </w:tcMar>
            <w:tcMar>
              <w:start w:w="0" w:type="dxa"/>
              <w:end w:w="0" w:type="dxa"/>
            </w:tcMar>
          </w:tcPr>
          <w:p>
            <w:pPr>
              <w:autoSpaceDN w:val="0"/>
              <w:autoSpaceDE w:val="0"/>
              <w:widowControl/>
              <w:spacing w:line="240" w:lineRule="exact" w:before="178" w:after="0"/>
              <w:ind w:left="0" w:right="0" w:firstLine="0"/>
              <w:jc w:val="center"/>
            </w:pPr>
            <w:r>
              <w:rPr>
                <w:rFonts w:ascii="TimesNewRomanPSMT" w:hAnsi="TimesNewRomanPSMT" w:eastAsia="TimesNewRomanPSMT"/>
                <w:b w:val="0"/>
                <w:i w:val="0"/>
                <w:color w:val="000000"/>
                <w:sz w:val="18"/>
              </w:rPr>
              <w:t xml:space="preserve">-8.9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78" w:after="0"/>
              <w:ind w:left="0" w:right="0" w:firstLine="0"/>
              <w:jc w:val="center"/>
            </w:pPr>
            <w:r>
              <w:rPr>
                <w:rFonts w:ascii="TimesNewRomanPSMT" w:hAnsi="TimesNewRomanPSMT" w:eastAsia="TimesNewRomanPSMT"/>
                <w:b w:val="0"/>
                <w:i w:val="0"/>
                <w:color w:val="000000"/>
                <w:sz w:val="18"/>
              </w:rPr>
              <w:t xml:space="preserve">1.2 </w:t>
            </w:r>
          </w:p>
        </w:tc>
        <w:tc>
          <w:tcPr>
            <w:tcW w:type="dxa" w:w="994"/>
            <w:vMerge w:val="restart"/>
            <w:tcBorders/>
            <w:tcMar>
              <w:start w:w="0" w:type="dxa"/>
              <w:end w:w="0" w:type="dxa"/>
            </w:tcMar>
            <w:tcMar>
              <w:start w:w="0" w:type="dxa"/>
              <w:end w:w="0" w:type="dxa"/>
            </w:tcMar>
          </w:tcPr>
          <w:p>
            <w:pPr>
              <w:autoSpaceDN w:val="0"/>
              <w:autoSpaceDE w:val="0"/>
              <w:widowControl/>
              <w:spacing w:line="185" w:lineRule="auto" w:before="216" w:after="0"/>
              <w:ind w:left="0" w:right="0" w:firstLine="0"/>
              <w:jc w:val="center"/>
            </w:pPr>
            <w:r>
              <w:rPr>
                <w:rFonts w:ascii="SimSun" w:hAnsi="SimSun" w:eastAsia="SimSun"/>
                <w:b w:val="0"/>
                <w:i w:val="0"/>
                <w:color w:val="000000"/>
                <w:sz w:val="18"/>
              </w:rPr>
              <w:t>单桩</w:t>
            </w:r>
          </w:p>
        </w:tc>
        <w:tc>
          <w:tcPr>
            <w:tcW w:type="dxa" w:w="1012"/>
            <w:vMerge/>
            <w:tcBorders/>
          </w:tcPr>
          <w:p/>
        </w:tc>
      </w:tr>
      <w:tr>
        <w:trPr>
          <w:trHeight w:hRule="exact" w:val="185"/>
        </w:trPr>
        <w:tc>
          <w:tcPr>
            <w:tcW w:type="dxa" w:w="1012"/>
            <w:vMerge/>
            <w:tcBorders/>
          </w:tcP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202" w:after="0"/>
              <w:ind w:left="234" w:right="0" w:firstLine="0"/>
              <w:jc w:val="left"/>
            </w:pPr>
            <w:r>
              <w:rPr>
                <w:rFonts w:ascii="SimSun" w:hAnsi="SimSun" w:eastAsia="SimSun"/>
                <w:b w:val="0"/>
                <w:i w:val="0"/>
                <w:color w:val="000000"/>
                <w:sz w:val="18"/>
              </w:rPr>
              <w:t xml:space="preserve"> 细角砾土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992"/>
            <w:vMerge w:val="restart"/>
            <w:tcBorders/>
            <w:tcMar>
              <w:start w:w="0" w:type="dxa"/>
              <w:end w:w="0" w:type="dxa"/>
            </w:tcMar>
            <w:tcMar>
              <w:start w:w="0" w:type="dxa"/>
              <w:end w:w="0" w:type="dxa"/>
            </w:tcMar>
          </w:tcPr>
          <w:p>
            <w:pPr>
              <w:autoSpaceDN w:val="0"/>
              <w:autoSpaceDE w:val="0"/>
              <w:widowControl/>
              <w:spacing w:line="192" w:lineRule="exact" w:before="408" w:after="0"/>
              <w:ind w:left="0" w:right="0" w:firstLine="0"/>
              <w:jc w:val="center"/>
            </w:pPr>
            <w:r>
              <w:rPr>
                <w:rFonts w:ascii="SimSun" w:hAnsi="SimSun" w:eastAsia="SimSun"/>
                <w:b w:val="0"/>
                <w:i w:val="0"/>
                <w:color w:val="000000"/>
                <w:sz w:val="18"/>
              </w:rPr>
              <w:t>苗峰</w:t>
            </w:r>
            <w:r>
              <w:rPr>
                <w:rFonts w:ascii="TimesNewRomanPSMT" w:hAnsi="TimesNewRomanPSMT" w:eastAsia="TimesNewRomanPSMT"/>
                <w:b w:val="0"/>
                <w:i w:val="0"/>
                <w:color w:val="000000"/>
                <w:sz w:val="12"/>
              </w:rPr>
              <w:t>[86]</w:t>
            </w:r>
          </w:p>
        </w:tc>
      </w:tr>
      <w:tr>
        <w:trPr>
          <w:trHeight w:hRule="exact" w:val="415"/>
        </w:trPr>
        <w:tc>
          <w:tcPr>
            <w:tcW w:type="dxa" w:w="1012"/>
            <w:vMerge/>
            <w:tcBorders/>
          </w:tcPr>
          <w:p/>
        </w:tc>
        <w:tc>
          <w:tcPr>
            <w:tcW w:type="dxa" w:w="1012"/>
            <w:vMerge/>
            <w:tcBorders/>
          </w:tcPr>
          <w:p/>
        </w:tc>
        <w:tc>
          <w:tcPr>
            <w:tcW w:type="dxa" w:w="1012"/>
            <w:vMerge/>
            <w:tcBorders/>
          </w:tcPr>
          <w:p/>
        </w:tc>
        <w:tc>
          <w:tcPr>
            <w:tcW w:type="dxa" w:w="708"/>
            <w:tcBorders/>
            <w:tcMar>
              <w:start w:w="0" w:type="dxa"/>
              <w:end w:w="0" w:type="dxa"/>
            </w:tcMar>
          </w:tcPr>
          <w:p>
            <w:pPr>
              <w:autoSpaceDN w:val="0"/>
              <w:autoSpaceDE w:val="0"/>
              <w:widowControl/>
              <w:spacing w:line="240" w:lineRule="exact" w:before="176" w:after="0"/>
              <w:ind w:left="0" w:right="0" w:firstLine="0"/>
              <w:jc w:val="center"/>
            </w:pPr>
            <w:r>
              <w:rPr>
                <w:rFonts w:ascii="TimesNewRomanPSMT" w:hAnsi="TimesNewRomanPSMT" w:eastAsia="TimesNewRomanPSMT"/>
                <w:b w:val="0"/>
                <w:i w:val="0"/>
                <w:color w:val="000000"/>
                <w:sz w:val="18"/>
              </w:rPr>
              <w:t xml:space="preserve">5.30 </w:t>
            </w:r>
          </w:p>
        </w:tc>
        <w:tc>
          <w:tcPr>
            <w:tcW w:type="dxa" w:w="852"/>
            <w:tcBorders/>
            <w:tcMar>
              <w:start w:w="0" w:type="dxa"/>
              <w:end w:w="0" w:type="dxa"/>
            </w:tcMar>
          </w:tcPr>
          <w:p>
            <w:pPr>
              <w:autoSpaceDN w:val="0"/>
              <w:autoSpaceDE w:val="0"/>
              <w:widowControl/>
              <w:spacing w:line="240" w:lineRule="exact" w:before="176" w:after="0"/>
              <w:ind w:left="0" w:right="0" w:firstLine="0"/>
              <w:jc w:val="center"/>
            </w:pPr>
            <w:r>
              <w:rPr>
                <w:rFonts w:ascii="TimesNewRomanPSMT" w:hAnsi="TimesNewRomanPSMT" w:eastAsia="TimesNewRomanPSMT"/>
                <w:b w:val="0"/>
                <w:i w:val="0"/>
                <w:color w:val="000000"/>
                <w:sz w:val="18"/>
              </w:rPr>
              <w:t xml:space="preserve">16.00 </w:t>
            </w:r>
          </w:p>
        </w:tc>
        <w:tc>
          <w:tcPr>
            <w:tcW w:type="dxa" w:w="708"/>
            <w:tcBorders/>
            <w:tcMar>
              <w:start w:w="0" w:type="dxa"/>
              <w:end w:w="0" w:type="dxa"/>
            </w:tcMar>
          </w:tcPr>
          <w:p>
            <w:pPr>
              <w:autoSpaceDN w:val="0"/>
              <w:autoSpaceDE w:val="0"/>
              <w:widowControl/>
              <w:spacing w:line="240" w:lineRule="exact" w:before="176" w:after="0"/>
              <w:ind w:left="0" w:right="0" w:firstLine="0"/>
              <w:jc w:val="center"/>
            </w:pPr>
            <w:r>
              <w:rPr>
                <w:rFonts w:ascii="TimesNewRomanPSMT" w:hAnsi="TimesNewRomanPSMT" w:eastAsia="TimesNewRomanPSMT"/>
                <w:b w:val="0"/>
                <w:i w:val="0"/>
                <w:color w:val="000000"/>
                <w:sz w:val="18"/>
              </w:rPr>
              <w:t xml:space="preserve">25.0 </w:t>
            </w:r>
          </w:p>
        </w:tc>
        <w:tc>
          <w:tcPr>
            <w:tcW w:type="dxa" w:w="992"/>
            <w:tcBorders/>
            <w:tcMar>
              <w:start w:w="0" w:type="dxa"/>
              <w:end w:w="0" w:type="dxa"/>
            </w:tcMar>
          </w:tcPr>
          <w:p>
            <w:pPr>
              <w:autoSpaceDN w:val="0"/>
              <w:autoSpaceDE w:val="0"/>
              <w:widowControl/>
              <w:spacing w:line="240" w:lineRule="exact" w:before="176" w:after="0"/>
              <w:ind w:left="0" w:right="0" w:firstLine="0"/>
              <w:jc w:val="center"/>
            </w:pPr>
            <w:r>
              <w:rPr>
                <w:rFonts w:ascii="TimesNewRomanPSMT" w:hAnsi="TimesNewRomanPSMT" w:eastAsia="TimesNewRomanPSMT"/>
                <w:b w:val="0"/>
                <w:i w:val="0"/>
                <w:color w:val="000000"/>
                <w:sz w:val="18"/>
              </w:rPr>
              <w:t xml:space="preserve">-8.9 </w:t>
            </w:r>
          </w:p>
        </w:tc>
        <w:tc>
          <w:tcPr>
            <w:tcW w:type="dxa" w:w="708"/>
            <w:tcBorders/>
            <w:tcMar>
              <w:start w:w="0" w:type="dxa"/>
              <w:end w:w="0" w:type="dxa"/>
            </w:tcMar>
          </w:tcPr>
          <w:p>
            <w:pPr>
              <w:autoSpaceDN w:val="0"/>
              <w:autoSpaceDE w:val="0"/>
              <w:widowControl/>
              <w:spacing w:line="240" w:lineRule="exact" w:before="176" w:after="0"/>
              <w:ind w:left="0" w:right="0" w:firstLine="0"/>
              <w:jc w:val="center"/>
            </w:pPr>
            <w:r>
              <w:rPr>
                <w:rFonts w:ascii="TimesNewRomanPSMT" w:hAnsi="TimesNewRomanPSMT" w:eastAsia="TimesNewRomanPSMT"/>
                <w:b w:val="0"/>
                <w:i w:val="0"/>
                <w:color w:val="000000"/>
                <w:sz w:val="18"/>
              </w:rPr>
              <w:t xml:space="preserve">2.0 </w:t>
            </w:r>
          </w:p>
        </w:tc>
        <w:tc>
          <w:tcPr>
            <w:tcW w:type="dxa" w:w="994"/>
            <w:tcBorders/>
            <w:tcMar>
              <w:start w:w="0" w:type="dxa"/>
              <w:end w:w="0" w:type="dxa"/>
            </w:tcMar>
          </w:tcPr>
          <w:p>
            <w:pPr>
              <w:autoSpaceDN w:val="0"/>
              <w:autoSpaceDE w:val="0"/>
              <w:widowControl/>
              <w:spacing w:line="185" w:lineRule="auto" w:before="218" w:after="0"/>
              <w:ind w:left="0" w:right="0" w:firstLine="0"/>
              <w:jc w:val="center"/>
            </w:pPr>
            <w:r>
              <w:rPr>
                <w:rFonts w:ascii="SimSun" w:hAnsi="SimSun" w:eastAsia="SimSun"/>
                <w:b w:val="0"/>
                <w:i w:val="0"/>
                <w:color w:val="000000"/>
                <w:sz w:val="18"/>
              </w:rPr>
              <w:t>单桩</w:t>
            </w:r>
          </w:p>
        </w:tc>
        <w:tc>
          <w:tcPr>
            <w:tcW w:type="dxa" w:w="1012"/>
            <w:vMerge/>
            <w:tcBorders/>
          </w:tcPr>
          <w:p/>
        </w:tc>
      </w:tr>
      <w:tr>
        <w:trPr>
          <w:trHeight w:hRule="exact" w:val="396"/>
        </w:trPr>
        <w:tc>
          <w:tcPr>
            <w:tcW w:type="dxa" w:w="86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06" w:after="0"/>
              <w:ind w:left="0" w:right="0" w:firstLine="0"/>
              <w:jc w:val="center"/>
            </w:pPr>
            <w:r>
              <w:rPr>
                <w:rFonts w:ascii="SimSun" w:hAnsi="SimSun" w:eastAsia="SimSun"/>
                <w:b w:val="0"/>
                <w:i w:val="0"/>
                <w:color w:val="000000"/>
                <w:sz w:val="18"/>
              </w:rPr>
              <w:t>佛山</w:t>
            </w:r>
          </w:p>
        </w:tc>
        <w:tc>
          <w:tcPr>
            <w:tcW w:type="dxa" w:w="1276"/>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18"/>
              </w:rPr>
              <w:t>页岩</w:t>
            </w:r>
          </w:p>
        </w:tc>
        <w:tc>
          <w:tcPr>
            <w:tcW w:type="dxa" w:w="852"/>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568" w:after="0"/>
              <w:ind w:left="0" w:right="0" w:firstLine="0"/>
              <w:jc w:val="center"/>
            </w:pPr>
            <w:r>
              <w:rPr>
                <w:rFonts w:ascii="TimesNewRomanPSMT" w:hAnsi="TimesNewRomanPSMT" w:eastAsia="TimesNewRomanPSMT"/>
                <w:b w:val="0"/>
                <w:i w:val="0"/>
                <w:color w:val="000000"/>
                <w:sz w:val="18"/>
              </w:rPr>
              <w:t xml:space="preserve">6.0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362" w:after="0"/>
              <w:ind w:left="0" w:right="0" w:firstLine="0"/>
              <w:jc w:val="center"/>
            </w:pPr>
            <w:r>
              <w:rPr>
                <w:rFonts w:ascii="TimesNewRomanPSMT" w:hAnsi="TimesNewRomanPSMT" w:eastAsia="TimesNewRomanPSMT"/>
                <w:b w:val="0"/>
                <w:i w:val="0"/>
                <w:color w:val="000000"/>
                <w:sz w:val="18"/>
              </w:rPr>
              <w:t xml:space="preserve">4.90 </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362" w:after="0"/>
              <w:ind w:left="0" w:right="0" w:firstLine="0"/>
              <w:jc w:val="center"/>
            </w:pPr>
            <w:r>
              <w:rPr>
                <w:rFonts w:ascii="TimesNewRomanPSMT" w:hAnsi="TimesNewRomanPSMT" w:eastAsia="TimesNewRomanPSMT"/>
                <w:b w:val="0"/>
                <w:i w:val="0"/>
                <w:color w:val="000000"/>
                <w:sz w:val="18"/>
              </w:rPr>
              <w:t xml:space="preserve">20.00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362" w:after="0"/>
              <w:ind w:left="0" w:right="0" w:firstLine="0"/>
              <w:jc w:val="center"/>
            </w:pPr>
            <w:r>
              <w:rPr>
                <w:rFonts w:ascii="TimesNewRomanPSMT" w:hAnsi="TimesNewRomanPSMT" w:eastAsia="TimesNewRomanPSMT"/>
                <w:b w:val="0"/>
                <w:i w:val="0"/>
                <w:color w:val="000000"/>
                <w:sz w:val="18"/>
              </w:rPr>
              <w:t xml:space="preserve">29.0 </w:t>
            </w:r>
          </w:p>
        </w:tc>
        <w:tc>
          <w:tcPr>
            <w:tcW w:type="dxa" w:w="992"/>
            <w:vMerge w:val="restart"/>
            <w:tcBorders/>
            <w:tcMar>
              <w:start w:w="0" w:type="dxa"/>
              <w:end w:w="0" w:type="dxa"/>
            </w:tcMar>
            <w:tcMar>
              <w:start w:w="0" w:type="dxa"/>
              <w:end w:w="0" w:type="dxa"/>
            </w:tcMar>
          </w:tcPr>
          <w:p>
            <w:pPr>
              <w:autoSpaceDN w:val="0"/>
              <w:autoSpaceDE w:val="0"/>
              <w:widowControl/>
              <w:spacing w:line="240" w:lineRule="exact" w:before="362" w:after="0"/>
              <w:ind w:left="0" w:right="0" w:firstLine="0"/>
              <w:jc w:val="center"/>
            </w:pPr>
            <w:r>
              <w:rPr>
                <w:rFonts w:ascii="TimesNewRomanPSMT" w:hAnsi="TimesNewRomanPSMT" w:eastAsia="TimesNewRomanPSMT"/>
                <w:b w:val="0"/>
                <w:i w:val="0"/>
                <w:color w:val="000000"/>
                <w:sz w:val="18"/>
              </w:rPr>
              <w:t xml:space="preserve">-1.8 </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362" w:after="0"/>
              <w:ind w:left="0" w:right="0" w:firstLine="0"/>
              <w:jc w:val="center"/>
            </w:pPr>
            <w:r>
              <w:rPr>
                <w:rFonts w:ascii="TimesNewRomanPSMT" w:hAnsi="TimesNewRomanPSMT" w:eastAsia="TimesNewRomanPSMT"/>
                <w:b w:val="0"/>
                <w:i w:val="0"/>
                <w:color w:val="000000"/>
                <w:sz w:val="18"/>
              </w:rPr>
              <w:t xml:space="preserve">1.2 </w:t>
            </w:r>
          </w:p>
        </w:tc>
        <w:tc>
          <w:tcPr>
            <w:tcW w:type="dxa" w:w="994"/>
            <w:vMerge w:val="restart"/>
            <w:tcBorders/>
            <w:tcMar>
              <w:start w:w="0" w:type="dxa"/>
              <w:end w:w="0" w:type="dxa"/>
            </w:tcMar>
            <w:tcMar>
              <w:start w:w="0" w:type="dxa"/>
              <w:end w:w="0" w:type="dxa"/>
            </w:tcMar>
          </w:tcPr>
          <w:p>
            <w:pPr>
              <w:autoSpaceDN w:val="0"/>
              <w:autoSpaceDE w:val="0"/>
              <w:widowControl/>
              <w:spacing w:line="240" w:lineRule="exact" w:before="362" w:after="0"/>
              <w:ind w:left="108" w:right="0" w:firstLine="0"/>
              <w:jc w:val="left"/>
            </w:pPr>
            <w:r>
              <w:rPr>
                <w:rFonts w:ascii="TimesNewRomanPSMT" w:hAnsi="TimesNewRomanPSMT" w:eastAsia="TimesNewRomanPSMT"/>
                <w:b w:val="0"/>
                <w:i w:val="0"/>
                <w:color w:val="000000"/>
                <w:sz w:val="18"/>
              </w:rPr>
              <w:t>1×2</w:t>
            </w:r>
            <w:r>
              <w:rPr>
                <w:rFonts w:ascii="SimSun" w:hAnsi="SimSun" w:eastAsia="SimSun"/>
                <w:b w:val="0"/>
                <w:i w:val="0"/>
                <w:color w:val="000000"/>
                <w:sz w:val="18"/>
              </w:rPr>
              <w:t xml:space="preserve"> 群桩</w:t>
            </w:r>
          </w:p>
        </w:tc>
        <w:tc>
          <w:tcPr>
            <w:tcW w:type="dxa" w:w="992"/>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exact" w:before="632" w:after="0"/>
              <w:ind w:left="0" w:right="0" w:firstLine="0"/>
              <w:jc w:val="center"/>
            </w:pPr>
            <w:r>
              <w:rPr>
                <w:rFonts w:ascii="SimSun" w:hAnsi="SimSun" w:eastAsia="SimSun"/>
                <w:b w:val="0"/>
                <w:i w:val="0"/>
                <w:color w:val="000000"/>
                <w:sz w:val="18"/>
              </w:rPr>
              <w:t>卢一鸣</w:t>
            </w:r>
            <w:r>
              <w:rPr>
                <w:rFonts w:ascii="TimesNewRomanPSMT" w:hAnsi="TimesNewRomanPSMT" w:eastAsia="TimesNewRomanPSMT"/>
                <w:b w:val="0"/>
                <w:i w:val="0"/>
                <w:color w:val="000000"/>
                <w:sz w:val="12"/>
              </w:rPr>
              <w:t>[87]</w:t>
            </w:r>
          </w:p>
        </w:tc>
      </w:tr>
      <w:tr>
        <w:trPr>
          <w:trHeight w:hRule="exact" w:val="304"/>
        </w:trPr>
        <w:tc>
          <w:tcPr>
            <w:tcW w:type="dxa" w:w="1012"/>
            <w:vMerge/>
            <w:tcBorders/>
          </w:tcP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18"/>
              </w:rPr>
              <w:t>中粗砂</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380"/>
        </w:trPr>
        <w:tc>
          <w:tcPr>
            <w:tcW w:type="dxa" w:w="1012"/>
            <w:vMerge/>
            <w:tcBorders/>
          </w:tcPr>
          <w:p/>
        </w:tc>
        <w:tc>
          <w:tcPr>
            <w:tcW w:type="dxa" w:w="1012"/>
            <w:vMerge/>
            <w:tcBorders/>
          </w:tcPr>
          <w:p/>
        </w:tc>
        <w:tc>
          <w:tcPr>
            <w:tcW w:type="dxa" w:w="1012"/>
            <w:vMerge/>
            <w:tcBorders/>
          </w:tcPr>
          <w:p/>
        </w:tc>
        <w:tc>
          <w:tcPr>
            <w:tcW w:type="dxa" w:w="708"/>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12.35 </w:t>
            </w:r>
          </w:p>
        </w:tc>
        <w:tc>
          <w:tcPr>
            <w:tcW w:type="dxa" w:w="852"/>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20.00 </w:t>
            </w:r>
          </w:p>
        </w:tc>
        <w:tc>
          <w:tcPr>
            <w:tcW w:type="dxa" w:w="708"/>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29.0 </w:t>
            </w:r>
          </w:p>
        </w:tc>
        <w:tc>
          <w:tcPr>
            <w:tcW w:type="dxa" w:w="992"/>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-1.4 </w:t>
            </w:r>
          </w:p>
        </w:tc>
        <w:tc>
          <w:tcPr>
            <w:tcW w:type="dxa" w:w="708"/>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1.2 </w:t>
            </w:r>
          </w:p>
        </w:tc>
        <w:tc>
          <w:tcPr>
            <w:tcW w:type="dxa" w:w="994"/>
            <w:tcBorders/>
            <w:tcMar>
              <w:start w:w="0" w:type="dxa"/>
              <w:end w:w="0" w:type="dxa"/>
            </w:tcMar>
          </w:tcPr>
          <w:p>
            <w:pPr>
              <w:autoSpaceDN w:val="0"/>
              <w:autoSpaceDE w:val="0"/>
              <w:widowControl/>
              <w:spacing w:line="240" w:lineRule="exact" w:before="72" w:after="0"/>
              <w:ind w:left="108" w:right="0" w:firstLine="0"/>
              <w:jc w:val="left"/>
            </w:pPr>
            <w:r>
              <w:rPr>
                <w:rFonts w:ascii="TimesNewRomanPSMT" w:hAnsi="TimesNewRomanPSMT" w:eastAsia="TimesNewRomanPSMT"/>
                <w:b w:val="0"/>
                <w:i w:val="0"/>
                <w:color w:val="000000"/>
                <w:sz w:val="18"/>
              </w:rPr>
              <w:t>1×2</w:t>
            </w:r>
            <w:r>
              <w:rPr>
                <w:rFonts w:ascii="SimSun" w:hAnsi="SimSun" w:eastAsia="SimSun"/>
                <w:b w:val="0"/>
                <w:i w:val="0"/>
                <w:color w:val="000000"/>
                <w:sz w:val="18"/>
              </w:rPr>
              <w:t xml:space="preserve"> 群桩</w:t>
            </w:r>
          </w:p>
        </w:tc>
        <w:tc>
          <w:tcPr>
            <w:tcW w:type="dxa" w:w="1012"/>
            <w:vMerge/>
            <w:tcBorders/>
          </w:tcPr>
          <w:p/>
        </w:tc>
      </w:tr>
      <w:tr>
        <w:trPr>
          <w:trHeight w:hRule="exact" w:val="420"/>
        </w:trPr>
        <w:tc>
          <w:tcPr>
            <w:tcW w:type="dxa" w:w="864"/>
            <w:vMerge w:val="restart"/>
            <w:tcBorders/>
            <w:tcMar>
              <w:start w:w="0" w:type="dxa"/>
              <w:end w:w="0" w:type="dxa"/>
            </w:tcMar>
            <w:tcMar>
              <w:start w:w="0" w:type="dxa"/>
              <w:end w:w="0" w:type="dxa"/>
            </w:tcMar>
          </w:tcPr>
          <w:p>
            <w:pPr>
              <w:autoSpaceDN w:val="0"/>
              <w:autoSpaceDE w:val="0"/>
              <w:widowControl/>
              <w:spacing w:line="185" w:lineRule="auto" w:before="332" w:after="0"/>
              <w:ind w:left="0" w:right="0" w:firstLine="0"/>
              <w:jc w:val="center"/>
            </w:pPr>
            <w:r>
              <w:rPr>
                <w:rFonts w:ascii="SimSun" w:hAnsi="SimSun" w:eastAsia="SimSun"/>
                <w:b w:val="0"/>
                <w:i w:val="0"/>
                <w:color w:val="000000"/>
                <w:sz w:val="18"/>
              </w:rPr>
              <w:t>郑州</w:t>
            </w: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332" w:after="0"/>
              <w:ind w:left="0" w:right="0" w:firstLine="0"/>
              <w:jc w:val="center"/>
            </w:pPr>
            <w:r>
              <w:rPr>
                <w:rFonts w:ascii="SimSun" w:hAnsi="SimSun" w:eastAsia="SimSun"/>
                <w:b w:val="0"/>
                <w:i w:val="0"/>
                <w:color w:val="000000"/>
                <w:sz w:val="18"/>
              </w:rPr>
              <w:t>粉土</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292" w:after="0"/>
              <w:ind w:left="0" w:right="0" w:firstLine="0"/>
              <w:jc w:val="center"/>
            </w:pPr>
            <w:r>
              <w:rPr>
                <w:rFonts w:ascii="TimesNewRomanPSMT" w:hAnsi="TimesNewRomanPSMT" w:eastAsia="TimesNewRomanPSMT"/>
                <w:b w:val="0"/>
                <w:i w:val="0"/>
                <w:color w:val="000000"/>
                <w:sz w:val="18"/>
              </w:rPr>
              <w:t xml:space="preserve">6.2 </w:t>
            </w:r>
          </w:p>
        </w:tc>
        <w:tc>
          <w:tcPr>
            <w:tcW w:type="dxa" w:w="708"/>
            <w:tcBorders/>
            <w:tcMar>
              <w:start w:w="0" w:type="dxa"/>
              <w:end w:w="0" w:type="dxa"/>
            </w:tcMar>
          </w:tcPr>
          <w:p>
            <w:pPr>
              <w:autoSpaceDN w:val="0"/>
              <w:autoSpaceDE w:val="0"/>
              <w:widowControl/>
              <w:spacing w:line="240" w:lineRule="exact" w:before="94" w:after="0"/>
              <w:ind w:left="0" w:right="0" w:firstLine="0"/>
              <w:jc w:val="center"/>
            </w:pPr>
            <w:r>
              <w:rPr>
                <w:rFonts w:ascii="TimesNewRomanPSMT" w:hAnsi="TimesNewRomanPSMT" w:eastAsia="TimesNewRomanPSMT"/>
                <w:b w:val="0"/>
                <w:i w:val="0"/>
                <w:color w:val="000000"/>
                <w:sz w:val="18"/>
              </w:rPr>
              <w:t xml:space="preserve">18.50 </w:t>
            </w:r>
          </w:p>
        </w:tc>
        <w:tc>
          <w:tcPr>
            <w:tcW w:type="dxa" w:w="852"/>
            <w:tcBorders/>
            <w:tcMar>
              <w:start w:w="0" w:type="dxa"/>
              <w:end w:w="0" w:type="dxa"/>
            </w:tcMar>
          </w:tcPr>
          <w:p>
            <w:pPr>
              <w:autoSpaceDN w:val="0"/>
              <w:autoSpaceDE w:val="0"/>
              <w:widowControl/>
              <w:spacing w:line="240" w:lineRule="exact" w:before="94" w:after="0"/>
              <w:ind w:left="0" w:right="0" w:firstLine="0"/>
              <w:jc w:val="center"/>
            </w:pPr>
            <w:r>
              <w:rPr>
                <w:rFonts w:ascii="TimesNewRomanPSMT" w:hAnsi="TimesNewRomanPSMT" w:eastAsia="TimesNewRomanPSMT"/>
                <w:b w:val="0"/>
                <w:i w:val="0"/>
                <w:color w:val="000000"/>
                <w:sz w:val="18"/>
              </w:rPr>
              <w:t xml:space="preserve">16.70 </w:t>
            </w:r>
          </w:p>
        </w:tc>
        <w:tc>
          <w:tcPr>
            <w:tcW w:type="dxa" w:w="708"/>
            <w:tcBorders/>
            <w:tcMar>
              <w:start w:w="0" w:type="dxa"/>
              <w:end w:w="0" w:type="dxa"/>
            </w:tcMar>
          </w:tcPr>
          <w:p>
            <w:pPr>
              <w:autoSpaceDN w:val="0"/>
              <w:autoSpaceDE w:val="0"/>
              <w:widowControl/>
              <w:spacing w:line="240" w:lineRule="exact" w:before="94" w:after="0"/>
              <w:ind w:left="0" w:right="0" w:firstLine="0"/>
              <w:jc w:val="center"/>
            </w:pPr>
            <w:r>
              <w:rPr>
                <w:rFonts w:ascii="TimesNewRomanPSMT" w:hAnsi="TimesNewRomanPSMT" w:eastAsia="TimesNewRomanPSMT"/>
                <w:b w:val="0"/>
                <w:i w:val="0"/>
                <w:color w:val="000000"/>
                <w:sz w:val="18"/>
              </w:rPr>
              <w:t xml:space="preserve">47.0 </w:t>
            </w:r>
          </w:p>
        </w:tc>
        <w:tc>
          <w:tcPr>
            <w:tcW w:type="dxa" w:w="992"/>
            <w:tcBorders/>
            <w:tcMar>
              <w:start w:w="0" w:type="dxa"/>
              <w:end w:w="0" w:type="dxa"/>
            </w:tcMar>
          </w:tcPr>
          <w:p>
            <w:pPr>
              <w:autoSpaceDN w:val="0"/>
              <w:autoSpaceDE w:val="0"/>
              <w:widowControl/>
              <w:spacing w:line="240" w:lineRule="exact" w:before="94" w:after="0"/>
              <w:ind w:left="0" w:right="0" w:firstLine="0"/>
              <w:jc w:val="center"/>
            </w:pPr>
            <w:r>
              <w:rPr>
                <w:rFonts w:ascii="TimesNewRomanPSMT" w:hAnsi="TimesNewRomanPSMT" w:eastAsia="TimesNewRomanPSMT"/>
                <w:b w:val="0"/>
                <w:i w:val="0"/>
                <w:color w:val="000000"/>
                <w:sz w:val="18"/>
              </w:rPr>
              <w:t xml:space="preserve">-0.4 </w:t>
            </w:r>
          </w:p>
        </w:tc>
        <w:tc>
          <w:tcPr>
            <w:tcW w:type="dxa" w:w="708"/>
            <w:tcBorders/>
            <w:tcMar>
              <w:start w:w="0" w:type="dxa"/>
              <w:end w:w="0" w:type="dxa"/>
            </w:tcMar>
          </w:tcPr>
          <w:p>
            <w:pPr>
              <w:autoSpaceDN w:val="0"/>
              <w:autoSpaceDE w:val="0"/>
              <w:widowControl/>
              <w:spacing w:line="240" w:lineRule="exact" w:before="94" w:after="0"/>
              <w:ind w:left="0" w:right="0" w:firstLine="0"/>
              <w:jc w:val="center"/>
            </w:pPr>
            <w:r>
              <w:rPr>
                <w:rFonts w:ascii="TimesNewRomanPSMT" w:hAnsi="TimesNewRomanPSMT" w:eastAsia="TimesNewRomanPSMT"/>
                <w:b w:val="0"/>
                <w:i w:val="0"/>
                <w:color w:val="000000"/>
                <w:sz w:val="18"/>
              </w:rPr>
              <w:t xml:space="preserve">1.0 </w:t>
            </w:r>
          </w:p>
        </w:tc>
        <w:tc>
          <w:tcPr>
            <w:tcW w:type="dxa" w:w="994"/>
            <w:tcBorders/>
            <w:tcMar>
              <w:start w:w="0" w:type="dxa"/>
              <w:end w:w="0" w:type="dxa"/>
            </w:tcMar>
          </w:tcPr>
          <w:p>
            <w:pPr>
              <w:autoSpaceDN w:val="0"/>
              <w:autoSpaceDE w:val="0"/>
              <w:widowControl/>
              <w:spacing w:line="240" w:lineRule="exact" w:before="94" w:after="0"/>
              <w:ind w:left="108" w:right="0" w:firstLine="0"/>
              <w:jc w:val="left"/>
            </w:pPr>
            <w:r>
              <w:rPr>
                <w:rFonts w:ascii="TimesNewRomanPSMT" w:hAnsi="TimesNewRomanPSMT" w:eastAsia="TimesNewRomanPSMT"/>
                <w:b w:val="0"/>
                <w:i w:val="0"/>
                <w:color w:val="000000"/>
                <w:sz w:val="18"/>
              </w:rPr>
              <w:t>3×3</w:t>
            </w:r>
            <w:r>
              <w:rPr>
                <w:rFonts w:ascii="SimSun" w:hAnsi="SimSun" w:eastAsia="SimSun"/>
                <w:b w:val="0"/>
                <w:i w:val="0"/>
                <w:color w:val="000000"/>
                <w:sz w:val="18"/>
              </w:rPr>
              <w:t xml:space="preserve"> 群桩</w:t>
            </w:r>
          </w:p>
        </w:tc>
        <w:tc>
          <w:tcPr>
            <w:tcW w:type="dxa" w:w="992"/>
            <w:vMerge w:val="restart"/>
            <w:tcBorders/>
            <w:tcMar>
              <w:start w:w="0" w:type="dxa"/>
              <w:end w:w="0" w:type="dxa"/>
            </w:tcMar>
            <w:tcMar>
              <w:start w:w="0" w:type="dxa"/>
              <w:end w:w="0" w:type="dxa"/>
            </w:tcMar>
          </w:tcPr>
          <w:p>
            <w:pPr>
              <w:autoSpaceDN w:val="0"/>
              <w:autoSpaceDE w:val="0"/>
              <w:widowControl/>
              <w:spacing w:line="192" w:lineRule="exact" w:before="356" w:after="0"/>
              <w:ind w:left="0" w:right="0" w:firstLine="0"/>
              <w:jc w:val="center"/>
            </w:pPr>
            <w:r>
              <w:rPr>
                <w:rFonts w:ascii="SimSun" w:hAnsi="SimSun" w:eastAsia="SimSun"/>
                <w:b w:val="0"/>
                <w:i w:val="0"/>
                <w:color w:val="000000"/>
                <w:sz w:val="18"/>
              </w:rPr>
              <w:t>肖昭然</w:t>
            </w:r>
            <w:r>
              <w:rPr>
                <w:rFonts w:ascii="TimesNewRomanPSMT" w:hAnsi="TimesNewRomanPSMT" w:eastAsia="TimesNewRomanPSMT"/>
                <w:b w:val="0"/>
                <w:i w:val="0"/>
                <w:color w:val="000000"/>
                <w:sz w:val="12"/>
              </w:rPr>
              <w:t>[88]</w:t>
            </w:r>
          </w:p>
        </w:tc>
      </w:tr>
      <w:tr>
        <w:trPr>
          <w:trHeight w:hRule="exact" w:val="380"/>
        </w:trPr>
        <w:tc>
          <w:tcPr>
            <w:tcW w:type="dxa" w:w="1012"/>
            <w:vMerge/>
            <w:tcBorders/>
          </w:tcPr>
          <w:p/>
        </w:tc>
        <w:tc>
          <w:tcPr>
            <w:tcW w:type="dxa" w:w="1012"/>
            <w:vMerge/>
            <w:tcBorders/>
          </w:tcPr>
          <w:p/>
        </w:tc>
        <w:tc>
          <w:tcPr>
            <w:tcW w:type="dxa" w:w="1012"/>
            <w:vMerge/>
            <w:tcBorders/>
          </w:tcPr>
          <w:p/>
        </w:tc>
        <w:tc>
          <w:tcPr>
            <w:tcW w:type="dxa" w:w="708"/>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10.77 </w:t>
            </w:r>
          </w:p>
        </w:tc>
        <w:tc>
          <w:tcPr>
            <w:tcW w:type="dxa" w:w="852"/>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16.70 </w:t>
            </w:r>
          </w:p>
        </w:tc>
        <w:tc>
          <w:tcPr>
            <w:tcW w:type="dxa" w:w="708"/>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47.0 </w:t>
            </w:r>
          </w:p>
        </w:tc>
        <w:tc>
          <w:tcPr>
            <w:tcW w:type="dxa" w:w="992"/>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-0.5 </w:t>
            </w:r>
          </w:p>
        </w:tc>
        <w:tc>
          <w:tcPr>
            <w:tcW w:type="dxa" w:w="708"/>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1.0 </w:t>
            </w:r>
          </w:p>
        </w:tc>
        <w:tc>
          <w:tcPr>
            <w:tcW w:type="dxa" w:w="994"/>
            <w:tcBorders/>
            <w:tcMar>
              <w:start w:w="0" w:type="dxa"/>
              <w:end w:w="0" w:type="dxa"/>
            </w:tcMar>
          </w:tcPr>
          <w:p>
            <w:pPr>
              <w:autoSpaceDN w:val="0"/>
              <w:autoSpaceDE w:val="0"/>
              <w:widowControl/>
              <w:spacing w:line="240" w:lineRule="exact" w:before="72" w:after="0"/>
              <w:ind w:left="108" w:right="0" w:firstLine="0"/>
              <w:jc w:val="left"/>
            </w:pPr>
            <w:r>
              <w:rPr>
                <w:rFonts w:ascii="TimesNewRomanPSMT" w:hAnsi="TimesNewRomanPSMT" w:eastAsia="TimesNewRomanPSMT"/>
                <w:b w:val="0"/>
                <w:i w:val="0"/>
                <w:color w:val="000000"/>
                <w:sz w:val="18"/>
              </w:rPr>
              <w:t>3×3</w:t>
            </w:r>
            <w:r>
              <w:rPr>
                <w:rFonts w:ascii="SimSun" w:hAnsi="SimSun" w:eastAsia="SimSun"/>
                <w:b w:val="0"/>
                <w:i w:val="0"/>
                <w:color w:val="000000"/>
                <w:sz w:val="18"/>
              </w:rPr>
              <w:t xml:space="preserve"> 群桩</w:t>
            </w:r>
          </w:p>
        </w:tc>
        <w:tc>
          <w:tcPr>
            <w:tcW w:type="dxa" w:w="1012"/>
            <w:vMerge/>
            <w:tcBorders/>
          </w:tcPr>
          <w:p/>
        </w:tc>
      </w:tr>
      <w:tr>
        <w:trPr>
          <w:trHeight w:hRule="exact" w:val="420"/>
        </w:trPr>
        <w:tc>
          <w:tcPr>
            <w:tcW w:type="dxa" w:w="864"/>
            <w:vMerge w:val="restart"/>
            <w:tcBorders/>
            <w:tcMar>
              <w:start w:w="0" w:type="dxa"/>
              <w:end w:w="0" w:type="dxa"/>
            </w:tcMar>
            <w:tcMar>
              <w:start w:w="0" w:type="dxa"/>
              <w:end w:w="0" w:type="dxa"/>
            </w:tcMar>
          </w:tcPr>
          <w:p>
            <w:pPr>
              <w:autoSpaceDN w:val="0"/>
              <w:autoSpaceDE w:val="0"/>
              <w:widowControl/>
              <w:spacing w:line="185" w:lineRule="auto" w:before="336" w:after="0"/>
              <w:ind w:left="0" w:right="0" w:firstLine="0"/>
              <w:jc w:val="center"/>
            </w:pPr>
            <w:r>
              <w:rPr>
                <w:rFonts w:ascii="SimSun" w:hAnsi="SimSun" w:eastAsia="SimSun"/>
                <w:b w:val="0"/>
                <w:i w:val="0"/>
                <w:color w:val="000000"/>
                <w:sz w:val="18"/>
              </w:rPr>
              <w:t>团城湖</w:t>
            </w:r>
          </w:p>
        </w:tc>
        <w:tc>
          <w:tcPr>
            <w:tcW w:type="dxa" w:w="1276"/>
            <w:vMerge w:val="restart"/>
            <w:tcBorders/>
            <w:tcMar>
              <w:start w:w="0" w:type="dxa"/>
              <w:end w:w="0" w:type="dxa"/>
            </w:tcMar>
            <w:tcMar>
              <w:start w:w="0" w:type="dxa"/>
              <w:end w:w="0" w:type="dxa"/>
            </w:tcMar>
          </w:tcPr>
          <w:p>
            <w:pPr>
              <w:autoSpaceDN w:val="0"/>
              <w:autoSpaceDE w:val="0"/>
              <w:widowControl/>
              <w:spacing w:line="185" w:lineRule="auto" w:before="336" w:after="0"/>
              <w:ind w:left="0" w:right="0" w:firstLine="0"/>
              <w:jc w:val="center"/>
            </w:pPr>
            <w:r>
              <w:rPr>
                <w:rFonts w:ascii="SimSun" w:hAnsi="SimSun" w:eastAsia="SimSun"/>
                <w:b w:val="0"/>
                <w:i w:val="0"/>
                <w:color w:val="000000"/>
                <w:sz w:val="18"/>
              </w:rPr>
              <w:t>粉质黏土</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296" w:after="0"/>
              <w:ind w:left="0" w:right="0" w:firstLine="0"/>
              <w:jc w:val="center"/>
            </w:pPr>
            <w:r>
              <w:rPr>
                <w:rFonts w:ascii="TimesNewRomanPSMT" w:hAnsi="TimesNewRomanPSMT" w:eastAsia="TimesNewRomanPSMT"/>
                <w:b w:val="0"/>
                <w:i w:val="0"/>
                <w:color w:val="000000"/>
                <w:sz w:val="18"/>
              </w:rPr>
              <w:t xml:space="preserve">6.1 </w:t>
            </w:r>
          </w:p>
        </w:tc>
        <w:tc>
          <w:tcPr>
            <w:tcW w:type="dxa" w:w="708"/>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8.34 </w:t>
            </w:r>
          </w:p>
        </w:tc>
        <w:tc>
          <w:tcPr>
            <w:tcW w:type="dxa" w:w="852"/>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10.00 </w:t>
            </w:r>
          </w:p>
        </w:tc>
        <w:tc>
          <w:tcPr>
            <w:tcW w:type="dxa" w:w="708"/>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29.5 </w:t>
            </w:r>
          </w:p>
        </w:tc>
        <w:tc>
          <w:tcPr>
            <w:tcW w:type="dxa" w:w="992"/>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-1.0 </w:t>
            </w:r>
          </w:p>
        </w:tc>
        <w:tc>
          <w:tcPr>
            <w:tcW w:type="dxa" w:w="708"/>
            <w:tcBorders/>
            <w:tcMar>
              <w:start w:w="0" w:type="dxa"/>
              <w:end w:w="0" w:type="dxa"/>
            </w:tcMar>
          </w:tcPr>
          <w:p>
            <w:pPr>
              <w:autoSpaceDN w:val="0"/>
              <w:autoSpaceDE w:val="0"/>
              <w:widowControl/>
              <w:spacing w:line="240" w:lineRule="exact" w:before="92" w:after="0"/>
              <w:ind w:left="0" w:right="0" w:firstLine="0"/>
              <w:jc w:val="center"/>
            </w:pPr>
            <w:r>
              <w:rPr>
                <w:rFonts w:ascii="TimesNewRomanPSMT" w:hAnsi="TimesNewRomanPSMT" w:eastAsia="TimesNewRomanPSMT"/>
                <w:b w:val="0"/>
                <w:i w:val="0"/>
                <w:color w:val="000000"/>
                <w:sz w:val="18"/>
              </w:rPr>
              <w:t xml:space="preserve">1.0 </w:t>
            </w:r>
          </w:p>
        </w:tc>
        <w:tc>
          <w:tcPr>
            <w:tcW w:type="dxa" w:w="994"/>
            <w:tcBorders/>
            <w:tcMar>
              <w:start w:w="0" w:type="dxa"/>
              <w:end w:w="0" w:type="dxa"/>
            </w:tcMar>
          </w:tcPr>
          <w:p>
            <w:pPr>
              <w:autoSpaceDN w:val="0"/>
              <w:autoSpaceDE w:val="0"/>
              <w:widowControl/>
              <w:spacing w:line="240" w:lineRule="exact" w:before="92" w:after="0"/>
              <w:ind w:left="108" w:right="0" w:firstLine="0"/>
              <w:jc w:val="left"/>
            </w:pPr>
            <w:r>
              <w:rPr>
                <w:rFonts w:ascii="TimesNewRomanPSMT" w:hAnsi="TimesNewRomanPSMT" w:eastAsia="TimesNewRomanPSMT"/>
                <w:b w:val="0"/>
                <w:i w:val="0"/>
                <w:color w:val="000000"/>
                <w:sz w:val="18"/>
              </w:rPr>
              <w:t>2×2</w:t>
            </w:r>
            <w:r>
              <w:rPr>
                <w:rFonts w:ascii="SimSun" w:hAnsi="SimSun" w:eastAsia="SimSun"/>
                <w:b w:val="0"/>
                <w:i w:val="0"/>
                <w:color w:val="000000"/>
                <w:sz w:val="18"/>
              </w:rPr>
              <w:t xml:space="preserve"> 群桩</w:t>
            </w:r>
          </w:p>
        </w:tc>
        <w:tc>
          <w:tcPr>
            <w:tcW w:type="dxa" w:w="992"/>
            <w:vMerge w:val="restart"/>
            <w:tcBorders/>
            <w:tcMar>
              <w:start w:w="0" w:type="dxa"/>
              <w:end w:w="0" w:type="dxa"/>
            </w:tcMar>
            <w:tcMar>
              <w:start w:w="0" w:type="dxa"/>
              <w:end w:w="0" w:type="dxa"/>
            </w:tcMar>
          </w:tcPr>
          <w:p>
            <w:pPr>
              <w:autoSpaceDN w:val="0"/>
              <w:autoSpaceDE w:val="0"/>
              <w:widowControl/>
              <w:spacing w:line="192" w:lineRule="exact" w:before="362" w:after="0"/>
              <w:ind w:left="0" w:right="0" w:firstLine="0"/>
              <w:jc w:val="center"/>
            </w:pPr>
            <w:r>
              <w:rPr>
                <w:rFonts w:ascii="SimSun" w:hAnsi="SimSun" w:eastAsia="SimSun"/>
                <w:b w:val="0"/>
                <w:i w:val="0"/>
                <w:color w:val="000000"/>
                <w:sz w:val="18"/>
              </w:rPr>
              <w:t>宋晓宇</w:t>
            </w:r>
            <w:r>
              <w:rPr>
                <w:rFonts w:ascii="TimesNewRomanPSMT" w:hAnsi="TimesNewRomanPSMT" w:eastAsia="TimesNewRomanPSMT"/>
                <w:b w:val="0"/>
                <w:i w:val="0"/>
                <w:color w:val="000000"/>
                <w:sz w:val="12"/>
              </w:rPr>
              <w:t>[89]</w:t>
            </w:r>
          </w:p>
        </w:tc>
      </w:tr>
      <w:tr>
        <w:trPr>
          <w:trHeight w:hRule="exact" w:val="420"/>
        </w:trPr>
        <w:tc>
          <w:tcPr>
            <w:tcW w:type="dxa" w:w="1012"/>
            <w:vMerge/>
            <w:tcBorders/>
          </w:tcPr>
          <w:p/>
        </w:tc>
        <w:tc>
          <w:tcPr>
            <w:tcW w:type="dxa" w:w="1012"/>
            <w:vMerge/>
            <w:tcBorders/>
          </w:tcPr>
          <w:p/>
        </w:tc>
        <w:tc>
          <w:tcPr>
            <w:tcW w:type="dxa" w:w="1012"/>
            <w:vMerge/>
            <w:tcBorders/>
          </w:tcPr>
          <w:p/>
        </w:tc>
        <w:tc>
          <w:tcPr>
            <w:tcW w:type="dxa" w:w="708"/>
            <w:tcBorders/>
            <w:tcMar>
              <w:start w:w="0" w:type="dxa"/>
              <w:end w:w="0" w:type="dxa"/>
            </w:tcMar>
          </w:tcPr>
          <w:p>
            <w:pPr>
              <w:autoSpaceDN w:val="0"/>
              <w:autoSpaceDE w:val="0"/>
              <w:widowControl/>
              <w:spacing w:line="240" w:lineRule="exact" w:before="84" w:after="0"/>
              <w:ind w:left="0" w:right="0" w:firstLine="0"/>
              <w:jc w:val="center"/>
            </w:pPr>
            <w:r>
              <w:rPr>
                <w:rFonts w:ascii="TimesNewRomanPSMT" w:hAnsi="TimesNewRomanPSMT" w:eastAsia="TimesNewRomanPSMT"/>
                <w:b w:val="0"/>
                <w:i w:val="0"/>
                <w:color w:val="000000"/>
                <w:sz w:val="18"/>
              </w:rPr>
              <w:t xml:space="preserve">11.83 </w:t>
            </w:r>
          </w:p>
        </w:tc>
        <w:tc>
          <w:tcPr>
            <w:tcW w:type="dxa" w:w="852"/>
            <w:tcBorders/>
            <w:tcMar>
              <w:start w:w="0" w:type="dxa"/>
              <w:end w:w="0" w:type="dxa"/>
            </w:tcMar>
          </w:tcPr>
          <w:p>
            <w:pPr>
              <w:autoSpaceDN w:val="0"/>
              <w:autoSpaceDE w:val="0"/>
              <w:widowControl/>
              <w:spacing w:line="240" w:lineRule="exact" w:before="84" w:after="0"/>
              <w:ind w:left="0" w:right="0" w:firstLine="0"/>
              <w:jc w:val="center"/>
            </w:pPr>
            <w:r>
              <w:rPr>
                <w:rFonts w:ascii="TimesNewRomanPSMT" w:hAnsi="TimesNewRomanPSMT" w:eastAsia="TimesNewRomanPSMT"/>
                <w:b w:val="0"/>
                <w:i w:val="0"/>
                <w:color w:val="000000"/>
                <w:sz w:val="18"/>
              </w:rPr>
              <w:t xml:space="preserve">10.00 </w:t>
            </w:r>
          </w:p>
        </w:tc>
        <w:tc>
          <w:tcPr>
            <w:tcW w:type="dxa" w:w="708"/>
            <w:tcBorders/>
            <w:tcMar>
              <w:start w:w="0" w:type="dxa"/>
              <w:end w:w="0" w:type="dxa"/>
            </w:tcMar>
          </w:tcPr>
          <w:p>
            <w:pPr>
              <w:autoSpaceDN w:val="0"/>
              <w:autoSpaceDE w:val="0"/>
              <w:widowControl/>
              <w:spacing w:line="240" w:lineRule="exact" w:before="84" w:after="0"/>
              <w:ind w:left="0" w:right="0" w:firstLine="0"/>
              <w:jc w:val="center"/>
            </w:pPr>
            <w:r>
              <w:rPr>
                <w:rFonts w:ascii="TimesNewRomanPSMT" w:hAnsi="TimesNewRomanPSMT" w:eastAsia="TimesNewRomanPSMT"/>
                <w:b w:val="0"/>
                <w:i w:val="0"/>
                <w:color w:val="000000"/>
                <w:sz w:val="18"/>
              </w:rPr>
              <w:t xml:space="preserve">27.0 </w:t>
            </w:r>
          </w:p>
        </w:tc>
        <w:tc>
          <w:tcPr>
            <w:tcW w:type="dxa" w:w="992"/>
            <w:tcBorders/>
            <w:tcMar>
              <w:start w:w="0" w:type="dxa"/>
              <w:end w:w="0" w:type="dxa"/>
            </w:tcMar>
          </w:tcPr>
          <w:p>
            <w:pPr>
              <w:autoSpaceDN w:val="0"/>
              <w:autoSpaceDE w:val="0"/>
              <w:widowControl/>
              <w:spacing w:line="240" w:lineRule="exact" w:before="84" w:after="0"/>
              <w:ind w:left="0" w:right="0" w:firstLine="0"/>
              <w:jc w:val="center"/>
            </w:pPr>
            <w:r>
              <w:rPr>
                <w:rFonts w:ascii="TimesNewRomanPSMT" w:hAnsi="TimesNewRomanPSMT" w:eastAsia="TimesNewRomanPSMT"/>
                <w:b w:val="0"/>
                <w:i w:val="0"/>
                <w:color w:val="000000"/>
                <w:sz w:val="18"/>
              </w:rPr>
              <w:t xml:space="preserve">-0.2 </w:t>
            </w:r>
          </w:p>
        </w:tc>
        <w:tc>
          <w:tcPr>
            <w:tcW w:type="dxa" w:w="708"/>
            <w:tcBorders/>
            <w:tcMar>
              <w:start w:w="0" w:type="dxa"/>
              <w:end w:w="0" w:type="dxa"/>
            </w:tcMar>
          </w:tcPr>
          <w:p>
            <w:pPr>
              <w:autoSpaceDN w:val="0"/>
              <w:autoSpaceDE w:val="0"/>
              <w:widowControl/>
              <w:spacing w:line="240" w:lineRule="exact" w:before="84" w:after="0"/>
              <w:ind w:left="0" w:right="0" w:firstLine="0"/>
              <w:jc w:val="center"/>
            </w:pPr>
            <w:r>
              <w:rPr>
                <w:rFonts w:ascii="TimesNewRomanPSMT" w:hAnsi="TimesNewRomanPSMT" w:eastAsia="TimesNewRomanPSMT"/>
                <w:b w:val="0"/>
                <w:i w:val="0"/>
                <w:color w:val="000000"/>
                <w:sz w:val="18"/>
              </w:rPr>
              <w:t xml:space="preserve">1.0 </w:t>
            </w:r>
          </w:p>
        </w:tc>
        <w:tc>
          <w:tcPr>
            <w:tcW w:type="dxa" w:w="994"/>
            <w:tcBorders/>
            <w:tcMar>
              <w:start w:w="0" w:type="dxa"/>
              <w:end w:w="0" w:type="dxa"/>
            </w:tcMar>
          </w:tcPr>
          <w:p>
            <w:pPr>
              <w:autoSpaceDN w:val="0"/>
              <w:autoSpaceDE w:val="0"/>
              <w:widowControl/>
              <w:spacing w:line="240" w:lineRule="exact" w:before="84" w:after="0"/>
              <w:ind w:left="108" w:right="0" w:firstLine="0"/>
              <w:jc w:val="left"/>
            </w:pPr>
            <w:r>
              <w:rPr>
                <w:rFonts w:ascii="TimesNewRomanPSMT" w:hAnsi="TimesNewRomanPSMT" w:eastAsia="TimesNewRomanPSMT"/>
                <w:b w:val="0"/>
                <w:i w:val="0"/>
                <w:color w:val="000000"/>
                <w:sz w:val="18"/>
              </w:rPr>
              <w:t>2×2</w:t>
            </w:r>
            <w:r>
              <w:rPr>
                <w:rFonts w:ascii="SimSun" w:hAnsi="SimSun" w:eastAsia="SimSun"/>
                <w:b w:val="0"/>
                <w:i w:val="0"/>
                <w:color w:val="000000"/>
                <w:sz w:val="18"/>
              </w:rPr>
              <w:t xml:space="preserve"> 群桩</w:t>
            </w:r>
          </w:p>
        </w:tc>
        <w:tc>
          <w:tcPr>
            <w:tcW w:type="dxa" w:w="1012"/>
            <w:vMerge/>
            <w:tcBorders/>
          </w:tcPr>
          <w:p/>
        </w:tc>
      </w:tr>
      <w:tr>
        <w:trPr>
          <w:trHeight w:hRule="exact" w:val="500"/>
        </w:trPr>
        <w:tc>
          <w:tcPr>
            <w:tcW w:type="dxa" w:w="864"/>
            <w:tcBorders/>
            <w:tcMar>
              <w:start w:w="0" w:type="dxa"/>
              <w:end w:w="0" w:type="dxa"/>
            </w:tcMar>
          </w:tcPr>
          <w:p>
            <w:pPr>
              <w:autoSpaceDN w:val="0"/>
              <w:autoSpaceDE w:val="0"/>
              <w:widowControl/>
              <w:spacing w:line="185" w:lineRule="auto" w:before="302" w:after="0"/>
              <w:ind w:left="0" w:right="0" w:firstLine="0"/>
              <w:jc w:val="center"/>
            </w:pPr>
            <w:r>
              <w:rPr>
                <w:rFonts w:ascii="SimSun" w:hAnsi="SimSun" w:eastAsia="SimSun"/>
                <w:b w:val="0"/>
                <w:i w:val="0"/>
                <w:color w:val="000000"/>
                <w:sz w:val="18"/>
              </w:rPr>
              <w:t>北京</w:t>
            </w:r>
          </w:p>
        </w:tc>
        <w:tc>
          <w:tcPr>
            <w:tcW w:type="dxa" w:w="1276"/>
            <w:tcBorders/>
            <w:tcMar>
              <w:start w:w="0" w:type="dxa"/>
              <w:end w:w="0" w:type="dxa"/>
            </w:tcMar>
          </w:tcPr>
          <w:p>
            <w:pPr>
              <w:autoSpaceDN w:val="0"/>
              <w:autoSpaceDE w:val="0"/>
              <w:widowControl/>
              <w:spacing w:line="185" w:lineRule="auto" w:before="104" w:after="0"/>
              <w:ind w:left="0" w:right="358" w:firstLine="0"/>
              <w:jc w:val="right"/>
            </w:pPr>
            <w:r>
              <w:rPr>
                <w:rFonts w:ascii="SimSun" w:hAnsi="SimSun" w:eastAsia="SimSun"/>
                <w:b w:val="0"/>
                <w:i w:val="0"/>
                <w:color w:val="000000"/>
                <w:sz w:val="18"/>
              </w:rPr>
              <w:t xml:space="preserve">卵石 </w:t>
            </w:r>
          </w:p>
        </w:tc>
        <w:tc>
          <w:tcPr>
            <w:tcW w:type="dxa" w:w="852"/>
            <w:tcBorders/>
            <w:tcMar>
              <w:start w:w="0" w:type="dxa"/>
              <w:end w:w="0" w:type="dxa"/>
            </w:tcMar>
          </w:tcPr>
          <w:p>
            <w:pPr>
              <w:autoSpaceDN w:val="0"/>
              <w:autoSpaceDE w:val="0"/>
              <w:widowControl/>
              <w:spacing w:line="240" w:lineRule="exact" w:before="260" w:after="0"/>
              <w:ind w:left="0" w:right="0" w:firstLine="0"/>
              <w:jc w:val="center"/>
            </w:pPr>
            <w:r>
              <w:rPr>
                <w:rFonts w:ascii="TimesNewRomanPSMT" w:hAnsi="TimesNewRomanPSMT" w:eastAsia="TimesNewRomanPSMT"/>
                <w:b w:val="0"/>
                <w:i w:val="0"/>
                <w:color w:val="000000"/>
                <w:sz w:val="18"/>
              </w:rPr>
              <w:t xml:space="preserve">6.0 </w:t>
            </w:r>
          </w:p>
        </w:tc>
        <w:tc>
          <w:tcPr>
            <w:tcW w:type="dxa" w:w="708"/>
            <w:tcBorders/>
            <w:tcMar>
              <w:start w:w="0" w:type="dxa"/>
              <w:end w:w="0" w:type="dxa"/>
            </w:tcMar>
          </w:tcPr>
          <w:p>
            <w:pPr>
              <w:autoSpaceDN w:val="0"/>
              <w:autoSpaceDE w:val="0"/>
              <w:widowControl/>
              <w:spacing w:line="240" w:lineRule="exact" w:before="260" w:after="0"/>
              <w:ind w:left="0" w:right="0" w:firstLine="0"/>
              <w:jc w:val="center"/>
            </w:pPr>
            <w:r>
              <w:rPr>
                <w:rFonts w:ascii="TimesNewRomanPSMT" w:hAnsi="TimesNewRomanPSMT" w:eastAsia="TimesNewRomanPSMT"/>
                <w:b w:val="0"/>
                <w:i w:val="0"/>
                <w:color w:val="000000"/>
                <w:sz w:val="18"/>
              </w:rPr>
              <w:t xml:space="preserve">7.10 </w:t>
            </w:r>
          </w:p>
        </w:tc>
        <w:tc>
          <w:tcPr>
            <w:tcW w:type="dxa" w:w="852"/>
            <w:tcBorders/>
            <w:tcMar>
              <w:start w:w="0" w:type="dxa"/>
              <w:end w:w="0" w:type="dxa"/>
            </w:tcMar>
          </w:tcPr>
          <w:p>
            <w:pPr>
              <w:autoSpaceDN w:val="0"/>
              <w:autoSpaceDE w:val="0"/>
              <w:widowControl/>
              <w:spacing w:line="240" w:lineRule="exact" w:before="260" w:after="0"/>
              <w:ind w:left="0" w:right="0" w:firstLine="0"/>
              <w:jc w:val="center"/>
            </w:pPr>
            <w:r>
              <w:rPr>
                <w:rFonts w:ascii="TimesNewRomanPSMT" w:hAnsi="TimesNewRomanPSMT" w:eastAsia="TimesNewRomanPSMT"/>
                <w:b w:val="0"/>
                <w:i w:val="0"/>
                <w:color w:val="000000"/>
                <w:sz w:val="18"/>
              </w:rPr>
              <w:t xml:space="preserve">10.00 </w:t>
            </w:r>
          </w:p>
        </w:tc>
        <w:tc>
          <w:tcPr>
            <w:tcW w:type="dxa" w:w="708"/>
            <w:tcBorders/>
            <w:tcMar>
              <w:start w:w="0" w:type="dxa"/>
              <w:end w:w="0" w:type="dxa"/>
            </w:tcMar>
          </w:tcPr>
          <w:p>
            <w:pPr>
              <w:autoSpaceDN w:val="0"/>
              <w:autoSpaceDE w:val="0"/>
              <w:widowControl/>
              <w:spacing w:line="240" w:lineRule="exact" w:before="260" w:after="0"/>
              <w:ind w:left="0" w:right="0" w:firstLine="0"/>
              <w:jc w:val="center"/>
            </w:pPr>
            <w:r>
              <w:rPr>
                <w:rFonts w:ascii="TimesNewRomanPSMT" w:hAnsi="TimesNewRomanPSMT" w:eastAsia="TimesNewRomanPSMT"/>
                <w:b w:val="0"/>
                <w:i w:val="0"/>
                <w:color w:val="000000"/>
                <w:sz w:val="18"/>
              </w:rPr>
              <w:t xml:space="preserve">22.0 </w:t>
            </w:r>
          </w:p>
        </w:tc>
        <w:tc>
          <w:tcPr>
            <w:tcW w:type="dxa" w:w="992"/>
            <w:tcBorders/>
            <w:tcMar>
              <w:start w:w="0" w:type="dxa"/>
              <w:end w:w="0" w:type="dxa"/>
            </w:tcMar>
          </w:tcPr>
          <w:p>
            <w:pPr>
              <w:autoSpaceDN w:val="0"/>
              <w:autoSpaceDE w:val="0"/>
              <w:widowControl/>
              <w:spacing w:line="240" w:lineRule="exact" w:before="260" w:after="0"/>
              <w:ind w:left="0" w:right="0" w:firstLine="0"/>
              <w:jc w:val="center"/>
            </w:pPr>
            <w:r>
              <w:rPr>
                <w:rFonts w:ascii="TimesNewRomanPSMT" w:hAnsi="TimesNewRomanPSMT" w:eastAsia="TimesNewRomanPSMT"/>
                <w:b w:val="0"/>
                <w:i w:val="0"/>
                <w:color w:val="000000"/>
                <w:sz w:val="18"/>
              </w:rPr>
              <w:t xml:space="preserve">-6.0 </w:t>
            </w:r>
          </w:p>
        </w:tc>
        <w:tc>
          <w:tcPr>
            <w:tcW w:type="dxa" w:w="708"/>
            <w:tcBorders/>
            <w:tcMar>
              <w:start w:w="0" w:type="dxa"/>
              <w:end w:w="0" w:type="dxa"/>
            </w:tcMar>
          </w:tcPr>
          <w:p>
            <w:pPr>
              <w:autoSpaceDN w:val="0"/>
              <w:autoSpaceDE w:val="0"/>
              <w:widowControl/>
              <w:spacing w:line="240" w:lineRule="exact" w:before="260" w:after="0"/>
              <w:ind w:left="0" w:right="0" w:firstLine="0"/>
              <w:jc w:val="center"/>
            </w:pPr>
            <w:r>
              <w:rPr>
                <w:rFonts w:ascii="TimesNewRomanPSMT" w:hAnsi="TimesNewRomanPSMT" w:eastAsia="TimesNewRomanPSMT"/>
                <w:b w:val="0"/>
                <w:i w:val="0"/>
                <w:color w:val="000000"/>
                <w:sz w:val="18"/>
              </w:rPr>
              <w:t xml:space="preserve">1.2 </w:t>
            </w:r>
          </w:p>
        </w:tc>
        <w:tc>
          <w:tcPr>
            <w:tcW w:type="dxa" w:w="994"/>
            <w:tcBorders/>
            <w:tcMar>
              <w:start w:w="0" w:type="dxa"/>
              <w:end w:w="0" w:type="dxa"/>
            </w:tcMar>
          </w:tcPr>
          <w:p>
            <w:pPr>
              <w:autoSpaceDN w:val="0"/>
              <w:autoSpaceDE w:val="0"/>
              <w:widowControl/>
              <w:spacing w:line="185" w:lineRule="auto" w:before="302" w:after="0"/>
              <w:ind w:left="0" w:right="0" w:firstLine="0"/>
              <w:jc w:val="center"/>
            </w:pPr>
            <w:r>
              <w:rPr>
                <w:rFonts w:ascii="SimSun" w:hAnsi="SimSun" w:eastAsia="SimSun"/>
                <w:b w:val="0"/>
                <w:i w:val="0"/>
                <w:color w:val="000000"/>
                <w:sz w:val="18"/>
              </w:rPr>
              <w:t>单桩</w:t>
            </w:r>
          </w:p>
        </w:tc>
        <w:tc>
          <w:tcPr>
            <w:tcW w:type="dxa" w:w="992"/>
            <w:tcBorders/>
            <w:tcMar>
              <w:start w:w="0" w:type="dxa"/>
              <w:end w:w="0" w:type="dxa"/>
            </w:tcMar>
          </w:tcPr>
          <w:p>
            <w:pPr>
              <w:autoSpaceDN w:val="0"/>
              <w:autoSpaceDE w:val="0"/>
              <w:widowControl/>
              <w:spacing w:line="192" w:lineRule="exact" w:before="308" w:after="0"/>
              <w:ind w:left="0" w:right="0" w:firstLine="0"/>
              <w:jc w:val="center"/>
            </w:pPr>
            <w:r>
              <w:rPr>
                <w:rFonts w:ascii="SimSun" w:hAnsi="SimSun" w:eastAsia="SimSun"/>
                <w:b w:val="0"/>
                <w:i w:val="0"/>
                <w:color w:val="000000"/>
                <w:sz w:val="18"/>
              </w:rPr>
              <w:t>李旺旺</w:t>
            </w:r>
            <w:r>
              <w:rPr>
                <w:rFonts w:ascii="TimesNewRomanPSMT" w:hAnsi="TimesNewRomanPSMT" w:eastAsia="TimesNewRomanPSMT"/>
                <w:b w:val="0"/>
                <w:i w:val="0"/>
                <w:color w:val="000000"/>
                <w:sz w:val="12"/>
              </w:rPr>
              <w:t>[90]</w:t>
            </w:r>
          </w:p>
        </w:tc>
      </w:tr>
      <w:tr>
        <w:trPr>
          <w:trHeight w:hRule="exact" w:val="294"/>
        </w:trPr>
        <w:tc>
          <w:tcPr>
            <w:tcW w:type="dxa" w:w="86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58" w:after="0"/>
              <w:ind w:left="0" w:right="0" w:firstLine="0"/>
              <w:jc w:val="center"/>
            </w:pPr>
            <w:r>
              <w:rPr>
                <w:rFonts w:ascii="SimSun" w:hAnsi="SimSun" w:eastAsia="SimSun"/>
                <w:b w:val="0"/>
                <w:i w:val="0"/>
                <w:color w:val="000000"/>
                <w:sz w:val="18"/>
              </w:rPr>
              <w:t>西安</w:t>
            </w:r>
          </w:p>
        </w:tc>
        <w:tc>
          <w:tcPr>
            <w:tcW w:type="dxa" w:w="1276"/>
            <w:tcBorders/>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18"/>
              </w:rPr>
              <w:t>粉质黏土</w:t>
            </w:r>
          </w:p>
        </w:tc>
        <w:tc>
          <w:tcPr>
            <w:tcW w:type="dxa" w:w="852"/>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622" w:after="0"/>
              <w:ind w:left="0" w:right="322" w:firstLine="0"/>
              <w:jc w:val="right"/>
            </w:pPr>
            <w:r>
              <w:rPr>
                <w:rFonts w:ascii="TimesNewRomanPSMT" w:hAnsi="TimesNewRomanPSMT" w:eastAsia="TimesNewRomanPSMT"/>
                <w:b w:val="0"/>
                <w:i w:val="0"/>
                <w:color w:val="000000"/>
                <w:sz w:val="18"/>
              </w:rPr>
              <w:t xml:space="preserve"> 6.0</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424" w:after="0"/>
              <w:ind w:left="0" w:right="0" w:firstLine="0"/>
              <w:jc w:val="center"/>
            </w:pPr>
            <w:r>
              <w:rPr>
                <w:rFonts w:ascii="TimesNewRomanPSMT" w:hAnsi="TimesNewRomanPSMT" w:eastAsia="TimesNewRomanPSMT"/>
                <w:b w:val="0"/>
                <w:i w:val="0"/>
                <w:color w:val="000000"/>
                <w:sz w:val="18"/>
              </w:rPr>
              <w:t xml:space="preserve"> 11.49</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424" w:after="0"/>
              <w:ind w:left="0" w:right="0" w:firstLine="0"/>
              <w:jc w:val="center"/>
            </w:pPr>
            <w:r>
              <w:rPr>
                <w:rFonts w:ascii="TimesNewRomanPSMT" w:hAnsi="TimesNewRomanPSMT" w:eastAsia="TimesNewRomanPSMT"/>
                <w:b w:val="0"/>
                <w:i w:val="0"/>
                <w:color w:val="000000"/>
                <w:sz w:val="18"/>
              </w:rPr>
              <w:t>14.26</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424" w:after="0"/>
              <w:ind w:left="108" w:right="0" w:firstLine="0"/>
              <w:jc w:val="left"/>
            </w:pPr>
            <w:r>
              <w:rPr>
                <w:rFonts w:ascii="TimesNewRomanPSMT" w:hAnsi="TimesNewRomanPSMT" w:eastAsia="TimesNewRomanPSMT"/>
                <w:b w:val="0"/>
                <w:i w:val="0"/>
                <w:color w:val="000000"/>
                <w:sz w:val="18"/>
              </w:rPr>
              <w:t>37.3</w:t>
            </w:r>
          </w:p>
        </w:tc>
        <w:tc>
          <w:tcPr>
            <w:tcW w:type="dxa" w:w="992"/>
            <w:vMerge w:val="restart"/>
            <w:tcBorders/>
            <w:tcMar>
              <w:start w:w="0" w:type="dxa"/>
              <w:end w:w="0" w:type="dxa"/>
            </w:tcMar>
            <w:tcMar>
              <w:start w:w="0" w:type="dxa"/>
              <w:end w:w="0" w:type="dxa"/>
            </w:tcMar>
          </w:tcPr>
          <w:p>
            <w:pPr>
              <w:autoSpaceDN w:val="0"/>
              <w:autoSpaceDE w:val="0"/>
              <w:widowControl/>
              <w:spacing w:line="240" w:lineRule="exact" w:before="424" w:after="0"/>
              <w:ind w:left="0" w:right="0" w:firstLine="0"/>
              <w:jc w:val="center"/>
            </w:pPr>
            <w:r>
              <w:rPr>
                <w:rFonts w:ascii="TimesNewRomanPSMT" w:hAnsi="TimesNewRomanPSMT" w:eastAsia="TimesNewRomanPSMT"/>
                <w:b w:val="0"/>
                <w:i w:val="0"/>
                <w:color w:val="000000"/>
                <w:sz w:val="18"/>
              </w:rPr>
              <w:t>-2.4</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424" w:after="0"/>
              <w:ind w:left="0" w:right="0" w:firstLine="0"/>
              <w:jc w:val="center"/>
            </w:pPr>
            <w:r>
              <w:rPr>
                <w:rFonts w:ascii="TimesNewRomanPSMT" w:hAnsi="TimesNewRomanPSMT" w:eastAsia="TimesNewRomanPSMT"/>
                <w:b w:val="0"/>
                <w:i w:val="0"/>
                <w:color w:val="000000"/>
                <w:sz w:val="18"/>
              </w:rPr>
              <w:t>1.5</w:t>
            </w:r>
          </w:p>
        </w:tc>
        <w:tc>
          <w:tcPr>
            <w:tcW w:type="dxa" w:w="994"/>
            <w:vMerge w:val="restart"/>
            <w:tcBorders/>
            <w:tcMar>
              <w:start w:w="0" w:type="dxa"/>
              <w:end w:w="0" w:type="dxa"/>
            </w:tcMar>
            <w:tcMar>
              <w:start w:w="0" w:type="dxa"/>
              <w:end w:w="0" w:type="dxa"/>
            </w:tcMar>
          </w:tcPr>
          <w:p>
            <w:pPr>
              <w:autoSpaceDN w:val="0"/>
              <w:autoSpaceDE w:val="0"/>
              <w:widowControl/>
              <w:spacing w:line="185" w:lineRule="auto" w:before="458" w:after="0"/>
              <w:ind w:left="0" w:right="382" w:firstLine="0"/>
              <w:jc w:val="right"/>
            </w:pPr>
            <w:r>
              <w:rPr>
                <w:rFonts w:ascii="SimSun" w:hAnsi="SimSun" w:eastAsia="SimSun"/>
                <w:b w:val="0"/>
                <w:i w:val="0"/>
                <w:color w:val="000000"/>
                <w:sz w:val="18"/>
              </w:rPr>
              <w:t>单桩</w:t>
            </w:r>
          </w:p>
        </w:tc>
        <w:tc>
          <w:tcPr>
            <w:tcW w:type="dxa" w:w="992"/>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exact" w:before="646" w:after="0"/>
              <w:ind w:left="0" w:right="0" w:firstLine="0"/>
              <w:jc w:val="center"/>
            </w:pPr>
            <w:r>
              <w:rPr>
                <w:rFonts w:ascii="SimSun" w:hAnsi="SimSun" w:eastAsia="SimSun"/>
                <w:b w:val="0"/>
                <w:i w:val="0"/>
                <w:color w:val="000000"/>
                <w:sz w:val="18"/>
              </w:rPr>
              <w:t>布亚芳</w:t>
            </w:r>
            <w:r>
              <w:rPr>
                <w:rFonts w:ascii="TimesNewRomanPSMT" w:hAnsi="TimesNewRomanPSMT" w:eastAsia="TimesNewRomanPSMT"/>
                <w:b w:val="0"/>
                <w:i w:val="0"/>
                <w:color w:val="000000"/>
                <w:sz w:val="12"/>
              </w:rPr>
              <w:t>[91]</w:t>
            </w:r>
          </w:p>
        </w:tc>
      </w:tr>
      <w:tr>
        <w:trPr>
          <w:trHeight w:hRule="exact" w:val="426"/>
        </w:trPr>
        <w:tc>
          <w:tcPr>
            <w:tcW w:type="dxa" w:w="1012"/>
            <w:vMerge/>
            <w:tcBorders/>
          </w:tcPr>
          <w:p/>
        </w:tc>
        <w:tc>
          <w:tcPr>
            <w:tcW w:type="dxa" w:w="1276"/>
            <w:tcBorders/>
            <w:tcMar>
              <w:start w:w="0" w:type="dxa"/>
              <w:end w:w="0" w:type="dxa"/>
            </w:tcMar>
          </w:tcPr>
          <w:p>
            <w:pPr>
              <w:autoSpaceDN w:val="0"/>
              <w:autoSpaceDE w:val="0"/>
              <w:widowControl/>
              <w:spacing w:line="185" w:lineRule="auto" w:before="110" w:after="0"/>
              <w:ind w:left="0" w:right="358" w:firstLine="0"/>
              <w:jc w:val="right"/>
            </w:pPr>
            <w:r>
              <w:rPr>
                <w:rFonts w:ascii="SimSun" w:hAnsi="SimSun" w:eastAsia="SimSun"/>
                <w:b w:val="0"/>
                <w:i w:val="0"/>
                <w:color w:val="000000"/>
                <w:sz w:val="18"/>
              </w:rPr>
              <w:t xml:space="preserve">黄土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320"/>
        </w:trPr>
        <w:tc>
          <w:tcPr>
            <w:tcW w:type="dxa" w:w="1012"/>
            <w:vMerge/>
            <w:tcBorders/>
          </w:tcPr>
          <w:p/>
        </w:tc>
        <w:tc>
          <w:tcPr>
            <w:tcW w:type="dxa" w:w="1276"/>
            <w:tcBorders/>
            <w:tcMar>
              <w:start w:w="0" w:type="dxa"/>
              <w:end w:w="0" w:type="dxa"/>
            </w:tcMar>
          </w:tcPr>
          <w:p>
            <w:pPr>
              <w:autoSpaceDN w:val="0"/>
              <w:autoSpaceDE w:val="0"/>
              <w:widowControl/>
              <w:spacing w:line="185" w:lineRule="auto" w:before="84" w:after="0"/>
              <w:ind w:left="0" w:right="178" w:firstLine="0"/>
              <w:jc w:val="right"/>
            </w:pPr>
            <w:r>
              <w:rPr>
                <w:rFonts w:ascii="SimSun" w:hAnsi="SimSun" w:eastAsia="SimSun"/>
                <w:b w:val="0"/>
                <w:i w:val="0"/>
                <w:color w:val="000000"/>
                <w:sz w:val="18"/>
              </w:rPr>
              <w:t xml:space="preserve">粉细砂 </w:t>
            </w:r>
          </w:p>
        </w:tc>
        <w:tc>
          <w:tcPr>
            <w:tcW w:type="dxa" w:w="1012"/>
            <w:vMerge/>
            <w:tcBorders/>
          </w:tcP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04" w:after="0"/>
              <w:ind w:left="0" w:right="0" w:firstLine="0"/>
              <w:jc w:val="center"/>
            </w:pPr>
            <w:r>
              <w:rPr>
                <w:rFonts w:ascii="TimesNewRomanPSMT" w:hAnsi="TimesNewRomanPSMT" w:eastAsia="TimesNewRomanPSMT"/>
                <w:b w:val="0"/>
                <w:i w:val="0"/>
                <w:color w:val="000000"/>
                <w:sz w:val="18"/>
              </w:rPr>
              <w:t xml:space="preserve"> 7.49</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104" w:after="0"/>
              <w:ind w:left="0" w:right="0" w:firstLine="0"/>
              <w:jc w:val="center"/>
            </w:pPr>
            <w:r>
              <w:rPr>
                <w:rFonts w:ascii="TimesNewRomanPSMT" w:hAnsi="TimesNewRomanPSMT" w:eastAsia="TimesNewRomanPSMT"/>
                <w:b w:val="0"/>
                <w:i w:val="0"/>
                <w:color w:val="000000"/>
                <w:sz w:val="18"/>
              </w:rPr>
              <w:t>14.26</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04" w:after="0"/>
              <w:ind w:left="108" w:right="0" w:firstLine="0"/>
              <w:jc w:val="left"/>
            </w:pPr>
            <w:r>
              <w:rPr>
                <w:rFonts w:ascii="TimesNewRomanPSMT" w:hAnsi="TimesNewRomanPSMT" w:eastAsia="TimesNewRomanPSMT"/>
                <w:b w:val="0"/>
                <w:i w:val="0"/>
                <w:color w:val="000000"/>
                <w:sz w:val="18"/>
              </w:rPr>
              <w:t>37.3</w:t>
            </w:r>
          </w:p>
        </w:tc>
        <w:tc>
          <w:tcPr>
            <w:tcW w:type="dxa" w:w="992"/>
            <w:vMerge w:val="restart"/>
            <w:tcBorders/>
            <w:tcMar>
              <w:start w:w="0" w:type="dxa"/>
              <w:end w:w="0" w:type="dxa"/>
            </w:tcMar>
            <w:tcMar>
              <w:start w:w="0" w:type="dxa"/>
              <w:end w:w="0" w:type="dxa"/>
            </w:tcMar>
          </w:tcPr>
          <w:p>
            <w:pPr>
              <w:autoSpaceDN w:val="0"/>
              <w:autoSpaceDE w:val="0"/>
              <w:widowControl/>
              <w:spacing w:line="240" w:lineRule="exact" w:before="104" w:after="0"/>
              <w:ind w:left="0" w:right="0" w:firstLine="0"/>
              <w:jc w:val="center"/>
            </w:pPr>
            <w:r>
              <w:rPr>
                <w:rFonts w:ascii="TimesNewRomanPSMT" w:hAnsi="TimesNewRomanPSMT" w:eastAsia="TimesNewRomanPSMT"/>
                <w:b w:val="0"/>
                <w:i w:val="0"/>
                <w:color w:val="000000"/>
                <w:sz w:val="18"/>
              </w:rPr>
              <w:t>-3.2</w:t>
            </w:r>
          </w:p>
        </w:tc>
        <w:tc>
          <w:tcPr>
            <w:tcW w:type="dxa" w:w="708"/>
            <w:vMerge w:val="restart"/>
            <w:tcBorders/>
            <w:tcMar>
              <w:start w:w="0" w:type="dxa"/>
              <w:end w:w="0" w:type="dxa"/>
            </w:tcMar>
            <w:tcMar>
              <w:start w:w="0" w:type="dxa"/>
              <w:end w:w="0" w:type="dxa"/>
            </w:tcMar>
          </w:tcPr>
          <w:p>
            <w:pPr>
              <w:autoSpaceDN w:val="0"/>
              <w:autoSpaceDE w:val="0"/>
              <w:widowControl/>
              <w:spacing w:line="240" w:lineRule="exact" w:before="104" w:after="0"/>
              <w:ind w:left="0" w:right="0" w:firstLine="0"/>
              <w:jc w:val="center"/>
            </w:pPr>
            <w:r>
              <w:rPr>
                <w:rFonts w:ascii="TimesNewRomanPSMT" w:hAnsi="TimesNewRomanPSMT" w:eastAsia="TimesNewRomanPSMT"/>
                <w:b w:val="0"/>
                <w:i w:val="0"/>
                <w:color w:val="000000"/>
                <w:sz w:val="18"/>
              </w:rPr>
              <w:t>1.5</w:t>
            </w:r>
          </w:p>
        </w:tc>
        <w:tc>
          <w:tcPr>
            <w:tcW w:type="dxa" w:w="994"/>
            <w:tcBorders/>
            <w:tcMar>
              <w:start w:w="0" w:type="dxa"/>
              <w:end w:w="0" w:type="dxa"/>
            </w:tcMar>
          </w:tcPr>
          <w:p>
            <w:pPr>
              <w:autoSpaceDN w:val="0"/>
              <w:autoSpaceDE w:val="0"/>
              <w:widowControl/>
              <w:spacing w:line="185" w:lineRule="auto" w:before="140" w:after="0"/>
              <w:ind w:left="0" w:right="382" w:firstLine="0"/>
              <w:jc w:val="right"/>
            </w:pPr>
            <w:r>
              <w:rPr>
                <w:rFonts w:ascii="SimSun" w:hAnsi="SimSun" w:eastAsia="SimSun"/>
                <w:b w:val="0"/>
                <w:i w:val="0"/>
                <w:color w:val="000000"/>
                <w:sz w:val="18"/>
              </w:rPr>
              <w:t>单桩</w:t>
            </w:r>
          </w:p>
        </w:tc>
        <w:tc>
          <w:tcPr>
            <w:tcW w:type="dxa" w:w="1012"/>
            <w:vMerge/>
            <w:tcBorders/>
          </w:tcPr>
          <w:p/>
        </w:tc>
      </w:tr>
      <w:tr>
        <w:trPr>
          <w:trHeight w:hRule="exact" w:val="96"/>
        </w:trPr>
        <w:tc>
          <w:tcPr>
            <w:tcW w:type="dxa" w:w="864"/>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18"/>
              </w:rPr>
              <w:t>武汉</w:t>
            </w:r>
          </w:p>
        </w:tc>
        <w:tc>
          <w:tcPr>
            <w:tcW w:type="dxa" w:w="1276"/>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18"/>
              </w:rPr>
              <w:t>粉质黏土</w:t>
            </w:r>
          </w:p>
        </w:tc>
        <w:tc>
          <w:tcPr>
            <w:tcW w:type="dxa" w:w="852"/>
            <w:vMerge w:val="restart"/>
            <w:tcBorders>
              <w:bottom w:sz="12.0" w:val="single" w:color="#000000"/>
            </w:tcBorders>
            <w:tcMar>
              <w:start w:w="0" w:type="dxa"/>
              <w:end w:w="0" w:type="dxa"/>
            </w:tcMar>
            <w:tcMar>
              <w:start w:w="0" w:type="dxa"/>
              <w:end w:w="0" w:type="dxa"/>
            </w:tcMar>
          </w:tcPr>
          <w:p>
            <w:pPr>
              <w:autoSpaceDN w:val="0"/>
              <w:autoSpaceDE w:val="0"/>
              <w:widowControl/>
              <w:spacing w:line="240" w:lineRule="exact" w:before="168" w:after="0"/>
              <w:ind w:left="0" w:right="0" w:firstLine="0"/>
              <w:jc w:val="center"/>
            </w:pPr>
            <w:r>
              <w:rPr>
                <w:rFonts w:ascii="TimesNewRomanPSMT" w:hAnsi="TimesNewRomanPSMT" w:eastAsia="TimesNewRomanPSMT"/>
                <w:b w:val="0"/>
                <w:i w:val="0"/>
                <w:color w:val="000000"/>
                <w:sz w:val="18"/>
              </w:rPr>
              <w:t xml:space="preserve">6.0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994"/>
            <w:vMerge w:val="restart"/>
            <w:tcBorders>
              <w:bottom w:sz="12.0" w:val="single" w:color="#000000"/>
            </w:tcBorders>
            <w:tcMar>
              <w:start w:w="0" w:type="dxa"/>
              <w:end w:w="0" w:type="dxa"/>
            </w:tcMar>
            <w:tcMar>
              <w:start w:w="0" w:type="dxa"/>
              <w:end w:w="0" w:type="dxa"/>
            </w:tcMar>
          </w:tcPr>
          <w:p>
            <w:pPr>
              <w:autoSpaceDN w:val="0"/>
              <w:autoSpaceDE w:val="0"/>
              <w:widowControl/>
              <w:spacing w:line="240" w:lineRule="exact" w:before="168" w:after="0"/>
              <w:ind w:left="0" w:right="390" w:firstLine="0"/>
              <w:jc w:val="right"/>
            </w:pPr>
            <w:r>
              <w:rPr>
                <w:rFonts w:ascii="TimesNewRomanPSMT" w:hAnsi="TimesNewRomanPSMT" w:eastAsia="TimesNewRomanPSMT"/>
                <w:b w:val="0"/>
                <w:i w:val="0"/>
                <w:color w:val="000000"/>
                <w:sz w:val="18"/>
              </w:rPr>
              <w:t>5</w:t>
            </w:r>
            <w:r>
              <w:rPr>
                <w:rFonts w:ascii="SimSun" w:hAnsi="SimSun" w:eastAsia="SimSun"/>
                <w:b w:val="0"/>
                <w:i w:val="0"/>
                <w:color w:val="000000"/>
                <w:sz w:val="18"/>
              </w:rPr>
              <w:t xml:space="preserve"> 桩</w:t>
            </w:r>
          </w:p>
        </w:tc>
        <w:tc>
          <w:tcPr>
            <w:tcW w:type="dxa" w:w="992"/>
            <w:vMerge w:val="restart"/>
            <w:tcBorders>
              <w:bottom w:sz="12.0" w:val="single" w:color="#000000"/>
            </w:tcBorders>
            <w:tcMar>
              <w:start w:w="0" w:type="dxa"/>
              <w:end w:w="0" w:type="dxa"/>
            </w:tcMar>
            <w:tcMar>
              <w:start w:w="0" w:type="dxa"/>
              <w:end w:w="0" w:type="dxa"/>
            </w:tcMar>
          </w:tcPr>
          <w:p>
            <w:pPr>
              <w:autoSpaceDN w:val="0"/>
              <w:autoSpaceDE w:val="0"/>
              <w:widowControl/>
              <w:spacing w:line="192" w:lineRule="exact" w:before="232" w:after="0"/>
              <w:ind w:left="0" w:right="144" w:firstLine="0"/>
              <w:jc w:val="right"/>
            </w:pPr>
            <w:r>
              <w:rPr>
                <w:rFonts w:ascii="SimSun" w:hAnsi="SimSun" w:eastAsia="SimSun"/>
                <w:b w:val="0"/>
                <w:i w:val="0"/>
                <w:color w:val="000000"/>
                <w:sz w:val="18"/>
              </w:rPr>
              <w:t>阮雷</w:t>
            </w:r>
            <w:r>
              <w:rPr>
                <w:rFonts w:ascii="TimesNewRomanPSMT" w:hAnsi="TimesNewRomanPSMT" w:eastAsia="TimesNewRomanPSMT"/>
                <w:b w:val="0"/>
                <w:i w:val="0"/>
                <w:color w:val="000000"/>
                <w:sz w:val="12"/>
              </w:rPr>
              <w:t>[92]</w:t>
            </w:r>
          </w:p>
        </w:tc>
      </w:tr>
      <w:tr>
        <w:trPr>
          <w:trHeight w:hRule="exact" w:val="462"/>
        </w:trPr>
        <w:tc>
          <w:tcPr>
            <w:tcW w:type="dxa" w:w="1012"/>
            <w:vMerge/>
            <w:tcBorders>
              <w:bottom w:sz="12.0" w:val="single" w:color="#000000"/>
            </w:tcBorders>
          </w:tcPr>
          <w:p/>
        </w:tc>
        <w:tc>
          <w:tcPr>
            <w:tcW w:type="dxa" w:w="1012"/>
            <w:vMerge/>
            <w:tcBorders>
              <w:bottom w:sz="12.0" w:val="single" w:color="#000000"/>
            </w:tcBorders>
          </w:tcPr>
          <w:p/>
        </w:tc>
        <w:tc>
          <w:tcPr>
            <w:tcW w:type="dxa" w:w="1012"/>
            <w:vMerge/>
            <w:tcBorders>
              <w:bottom w:sz="12.0" w:val="single" w:color="#000000"/>
            </w:tcBorders>
          </w:tcPr>
          <w:p/>
        </w:tc>
        <w:tc>
          <w:tcPr>
            <w:tcW w:type="dxa" w:w="708"/>
            <w:tcBorders>
              <w:bottom w:sz="12.0" w:val="single" w:color="#000000"/>
            </w:tcBorders>
            <w:tcMar>
              <w:start w:w="0" w:type="dxa"/>
              <w:end w:w="0" w:type="dxa"/>
            </w:tcMar>
          </w:tcPr>
          <w:p>
            <w:pPr>
              <w:autoSpaceDN w:val="0"/>
              <w:autoSpaceDE w:val="0"/>
              <w:widowControl/>
              <w:spacing w:line="240" w:lineRule="exact" w:before="72" w:after="0"/>
              <w:ind w:left="108" w:right="0" w:firstLine="0"/>
              <w:jc w:val="left"/>
            </w:pPr>
            <w:r>
              <w:rPr>
                <w:rFonts w:ascii="TimesNewRomanPSMT" w:hAnsi="TimesNewRomanPSMT" w:eastAsia="TimesNewRomanPSMT"/>
                <w:b w:val="0"/>
                <w:i w:val="0"/>
                <w:color w:val="000000"/>
                <w:sz w:val="18"/>
              </w:rPr>
              <w:t xml:space="preserve">7.20 </w:t>
            </w:r>
          </w:p>
        </w:tc>
        <w:tc>
          <w:tcPr>
            <w:tcW w:type="dxa" w:w="852"/>
            <w:tcBorders>
              <w:bottom w:sz="12.0"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15.00 </w:t>
            </w:r>
          </w:p>
        </w:tc>
        <w:tc>
          <w:tcPr>
            <w:tcW w:type="dxa" w:w="708"/>
            <w:tcBorders>
              <w:bottom w:sz="12.0" w:val="single" w:color="#000000"/>
            </w:tcBorders>
            <w:tcMar>
              <w:start w:w="0" w:type="dxa"/>
              <w:end w:w="0" w:type="dxa"/>
            </w:tcMar>
          </w:tcPr>
          <w:p>
            <w:pPr>
              <w:autoSpaceDN w:val="0"/>
              <w:autoSpaceDE w:val="0"/>
              <w:widowControl/>
              <w:spacing w:line="240" w:lineRule="exact" w:before="72" w:after="0"/>
              <w:ind w:left="108" w:right="0" w:firstLine="0"/>
              <w:jc w:val="left"/>
            </w:pPr>
            <w:r>
              <w:rPr>
                <w:rFonts w:ascii="TimesNewRomanPSMT" w:hAnsi="TimesNewRomanPSMT" w:eastAsia="TimesNewRomanPSMT"/>
                <w:b w:val="0"/>
                <w:i w:val="0"/>
                <w:color w:val="000000"/>
                <w:sz w:val="18"/>
              </w:rPr>
              <w:t xml:space="preserve">45.0 </w:t>
            </w:r>
          </w:p>
        </w:tc>
        <w:tc>
          <w:tcPr>
            <w:tcW w:type="dxa" w:w="992"/>
            <w:tcBorders>
              <w:bottom w:sz="12.0"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-2.9 </w:t>
            </w:r>
          </w:p>
        </w:tc>
        <w:tc>
          <w:tcPr>
            <w:tcW w:type="dxa" w:w="708"/>
            <w:tcBorders>
              <w:bottom w:sz="12.0" w:val="single" w:color="#000000"/>
            </w:tcBorders>
            <w:tcMar>
              <w:start w:w="0" w:type="dxa"/>
              <w:end w:w="0" w:type="dxa"/>
            </w:tcMar>
          </w:tcPr>
          <w:p>
            <w:pPr>
              <w:autoSpaceDN w:val="0"/>
              <w:autoSpaceDE w:val="0"/>
              <w:widowControl/>
              <w:spacing w:line="240" w:lineRule="exact" w:before="72" w:after="0"/>
              <w:ind w:left="0" w:right="0" w:firstLine="0"/>
              <w:jc w:val="center"/>
            </w:pPr>
            <w:r>
              <w:rPr>
                <w:rFonts w:ascii="TimesNewRomanPSMT" w:hAnsi="TimesNewRomanPSMT" w:eastAsia="TimesNewRomanPSMT"/>
                <w:b w:val="0"/>
                <w:i w:val="0"/>
                <w:color w:val="000000"/>
                <w:sz w:val="18"/>
              </w:rPr>
              <w:t xml:space="preserve">1.0 </w:t>
            </w:r>
          </w:p>
        </w:tc>
        <w:tc>
          <w:tcPr>
            <w:tcW w:type="dxa" w:w="1012"/>
            <w:vMerge/>
            <w:tcBorders>
              <w:bottom w:sz="12.0" w:val="single" w:color="#000000"/>
            </w:tcBorders>
          </w:tcPr>
          <w:p/>
        </w:tc>
        <w:tc>
          <w:tcPr>
            <w:tcW w:type="dxa" w:w="1012"/>
            <w:vMerge/>
            <w:tcBorders>
              <w:bottom w:sz="12.0" w:val="single" w:color="#000000"/>
            </w:tcBorders>
          </w:tcPr>
          <w:p/>
        </w:tc>
      </w:tr>
    </w:tbl>
    <w:p>
      <w:pPr>
        <w:autoSpaceDN w:val="0"/>
        <w:autoSpaceDE w:val="0"/>
        <w:widowControl/>
        <w:spacing w:line="240" w:lineRule="exact" w:before="2428" w:after="0"/>
        <w:ind w:left="0" w:right="4448" w:firstLine="0"/>
        <w:jc w:val="right"/>
      </w:pPr>
      <w:r>
        <w:rPr>
          <w:rFonts w:ascii="TimesNewRomanPSMT" w:hAnsi="TimesNewRomanPSMT" w:eastAsia="TimesNewRomanPSMT"/>
          <w:b w:val="0"/>
          <w:i w:val="0"/>
          <w:color w:val="000000"/>
          <w:sz w:val="18"/>
        </w:rPr>
        <w:t xml:space="preserve">57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24" name="Picture 5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5" name="Picture 5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78" w:firstLine="0"/>
        <w:jc w:val="right"/>
      </w:pPr>
      <w:r>
        <w:rPr>
          <w:rFonts w:ascii="SimSun" w:hAnsi="SimSun" w:eastAsia="SimSun"/>
          <w:b w:val="0"/>
          <w:i w:val="0"/>
          <w:color w:val="000000"/>
          <w:sz w:val="18"/>
        </w:rPr>
        <w:t>东南大学硕士学位论文</w:t>
      </w:r>
    </w:p>
    <w:p>
      <w:pPr>
        <w:autoSpaceDN w:val="0"/>
        <w:autoSpaceDE w:val="0"/>
        <w:widowControl/>
        <w:spacing w:line="254" w:lineRule="auto" w:before="278" w:after="96"/>
        <w:ind w:left="0" w:right="88" w:firstLine="0"/>
        <w:jc w:val="right"/>
      </w:pPr>
      <w:r>
        <w:rPr>
          <w:rFonts w:ascii="SimSun" w:hAnsi="SimSun" w:eastAsia="SimSun"/>
          <w:b w:val="0"/>
          <w:i w:val="0"/>
          <w:color w:val="000000"/>
          <w:sz w:val="21"/>
        </w:rPr>
        <w:t>续表</w:t>
      </w:r>
      <w:r>
        <w:rPr>
          <w:rFonts w:ascii="Times New Roman" w:hAnsi="Times New Roman" w:eastAsia="Times New Roman"/>
          <w:b/>
          <w:i w:val="0"/>
          <w:color w:val="000000"/>
          <w:sz w:val="21"/>
        </w:rPr>
        <w:t xml:space="preserve">3-7 </w:t>
      </w:r>
    </w:p>
    <w:tbl>
      <w:tblPr>
        <w:tblW w:type="auto" w:w="0"/>
        <w:tblLayout w:type="fixed"/>
        <w:tblLook w:firstColumn="1" w:firstRow="1" w:lastColumn="0" w:lastRow="0" w:noHBand="0" w:noVBand="1" w:val="04A0"/>
        <w:tblInd w:w="998.0000000000001" w:type="dxa"/>
      </w:tblPr>
      <w:tblGrid>
        <w:gridCol w:w="1021"/>
        <w:gridCol w:w="1021"/>
        <w:gridCol w:w="1021"/>
        <w:gridCol w:w="1021"/>
        <w:gridCol w:w="1021"/>
        <w:gridCol w:w="1021"/>
        <w:gridCol w:w="1021"/>
        <w:gridCol w:w="1021"/>
        <w:gridCol w:w="1021"/>
        <w:gridCol w:w="1021"/>
      </w:tblGrid>
      <w:tr>
        <w:trPr>
          <w:trHeight w:hRule="exact" w:val="360"/>
        </w:trPr>
        <w:tc>
          <w:tcPr>
            <w:tcW w:type="dxa" w:w="852"/>
            <w:vMerge w:val="restart"/>
            <w:tcBorders>
              <w:top w:sz="11.200000000000045"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58" w:after="0"/>
              <w:ind w:left="0" w:right="0" w:firstLine="0"/>
              <w:jc w:val="center"/>
            </w:pPr>
            <w:r>
              <w:rPr>
                <w:rFonts w:ascii="SimSun" w:hAnsi="SimSun" w:eastAsia="SimSun"/>
                <w:b w:val="0"/>
                <w:i w:val="0"/>
                <w:color w:val="000000"/>
                <w:sz w:val="18"/>
              </w:rPr>
              <w:t>地区</w:t>
            </w:r>
          </w:p>
        </w:tc>
        <w:tc>
          <w:tcPr>
            <w:tcW w:type="dxa" w:w="1134"/>
            <w:vMerge w:val="restart"/>
            <w:tcBorders>
              <w:top w:sz="11.200000000000045"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58" w:after="0"/>
              <w:ind w:left="0" w:right="0" w:firstLine="0"/>
              <w:jc w:val="center"/>
            </w:pPr>
            <w:r>
              <w:rPr>
                <w:rFonts w:ascii="SimSun" w:hAnsi="SimSun" w:eastAsia="SimSun"/>
                <w:b w:val="0"/>
                <w:i w:val="0"/>
                <w:color w:val="000000"/>
                <w:sz w:val="18"/>
              </w:rPr>
              <w:t>地层</w:t>
            </w:r>
          </w:p>
        </w:tc>
        <w:tc>
          <w:tcPr>
            <w:tcW w:type="dxa" w:w="850"/>
            <w:tcBorders>
              <w:top w:sz="11.200000000000045" w:val="single" w:color="#000000"/>
            </w:tcBorders>
            <w:tcMar>
              <w:start w:w="0" w:type="dxa"/>
              <w:end w:w="0" w:type="dxa"/>
            </w:tcMar>
          </w:tcPr>
          <w:p>
            <w:pPr>
              <w:autoSpaceDN w:val="0"/>
              <w:autoSpaceDE w:val="0"/>
              <w:widowControl/>
              <w:spacing w:line="233" w:lineRule="auto" w:before="146" w:after="0"/>
              <w:ind w:left="0" w:right="0" w:firstLine="0"/>
              <w:jc w:val="center"/>
            </w:pPr>
            <w:r>
              <w:rPr>
                <w:rFonts w:ascii="Times New Roman" w:hAnsi="Times New Roman" w:eastAsia="Times New Roman"/>
                <w:b w:val="0"/>
                <w:i/>
                <w:color w:val="000000"/>
                <w:sz w:val="18"/>
              </w:rPr>
              <w:t>D</w:t>
            </w:r>
            <w:r>
              <w:rPr>
                <w:rFonts w:ascii="Times New Roman" w:hAnsi="Times New Roman" w:eastAsia="Times New Roman"/>
                <w:b w:val="0"/>
                <w:i/>
                <w:color w:val="000000"/>
                <w:sz w:val="12"/>
              </w:rPr>
              <w:t>t</w:t>
            </w:r>
          </w:p>
        </w:tc>
        <w:tc>
          <w:tcPr>
            <w:tcW w:type="dxa" w:w="852"/>
            <w:vMerge w:val="restart"/>
            <w:tcBorders>
              <w:top w:sz="11.200000000000045" w:val="single" w:color="#000000"/>
            </w:tcBorders>
            <w:tcMar>
              <w:start w:w="0" w:type="dxa"/>
              <w:end w:w="0" w:type="dxa"/>
            </w:tcMar>
            <w:tcMar>
              <w:start w:w="0" w:type="dxa"/>
              <w:end w:w="0" w:type="dxa"/>
            </w:tcMar>
          </w:tcPr>
          <w:p>
            <w:pPr>
              <w:autoSpaceDN w:val="0"/>
              <w:autoSpaceDE w:val="0"/>
              <w:widowControl/>
              <w:spacing w:line="254" w:lineRule="auto" w:before="152" w:after="0"/>
              <w:ind w:left="0" w:right="0" w:firstLine="0"/>
              <w:jc w:val="center"/>
            </w:pPr>
            <w:r>
              <w:rPr>
                <w:rFonts w:ascii="Times New Roman" w:hAnsi="Times New Roman" w:eastAsia="Times New Roman"/>
                <w:b w:val="0"/>
                <w:i/>
                <w:color w:val="000000"/>
                <w:sz w:val="18"/>
              </w:rPr>
              <w:t xml:space="preserve">Z </w:t>
            </w:r>
          </w:p>
        </w:tc>
        <w:tc>
          <w:tcPr>
            <w:tcW w:type="dxa" w:w="850"/>
            <w:vMerge w:val="restart"/>
            <w:tcBorders>
              <w:top w:sz="11.200000000000045" w:val="single" w:color="#000000"/>
            </w:tcBorders>
            <w:tcMar>
              <w:start w:w="0" w:type="dxa"/>
              <w:end w:w="0" w:type="dxa"/>
            </w:tcMar>
            <w:tcMar>
              <w:start w:w="0" w:type="dxa"/>
              <w:end w:w="0" w:type="dxa"/>
            </w:tcMar>
          </w:tcPr>
          <w:p>
            <w:pPr>
              <w:autoSpaceDN w:val="0"/>
              <w:autoSpaceDE w:val="0"/>
              <w:widowControl/>
              <w:spacing w:line="254" w:lineRule="auto" w:before="152" w:after="0"/>
              <w:ind w:left="0" w:right="0" w:firstLine="0"/>
              <w:jc w:val="center"/>
            </w:pPr>
            <w:r>
              <w:rPr>
                <w:rFonts w:ascii="Times New Roman" w:hAnsi="Times New Roman" w:eastAsia="Times New Roman"/>
                <w:b w:val="0"/>
                <w:i/>
                <w:color w:val="000000"/>
                <w:sz w:val="18"/>
              </w:rPr>
              <w:t xml:space="preserve">H </w:t>
            </w:r>
          </w:p>
        </w:tc>
        <w:tc>
          <w:tcPr>
            <w:tcW w:type="dxa" w:w="852"/>
            <w:tcBorders>
              <w:top w:sz="11.200000000000045" w:val="single" w:color="#000000"/>
            </w:tcBorders>
            <w:tcMar>
              <w:start w:w="0" w:type="dxa"/>
              <w:end w:w="0" w:type="dxa"/>
            </w:tcMar>
          </w:tcPr>
          <w:p>
            <w:pPr>
              <w:autoSpaceDN w:val="0"/>
              <w:autoSpaceDE w:val="0"/>
              <w:widowControl/>
              <w:spacing w:line="235" w:lineRule="auto" w:before="144" w:after="0"/>
              <w:ind w:left="0" w:right="0" w:firstLine="0"/>
              <w:jc w:val="center"/>
            </w:pPr>
            <w:r>
              <w:rPr>
                <w:rFonts w:ascii="Times New Roman" w:hAnsi="Times New Roman" w:eastAsia="Times New Roman"/>
                <w:b w:val="0"/>
                <w:i/>
                <w:color w:val="000000"/>
                <w:sz w:val="18"/>
              </w:rPr>
              <w:t>L</w:t>
            </w:r>
            <w:r>
              <w:rPr>
                <w:rFonts w:ascii="Times New Roman" w:hAnsi="Times New Roman" w:eastAsia="Times New Roman"/>
                <w:b w:val="0"/>
                <w:i/>
                <w:color w:val="000000"/>
                <w:sz w:val="12"/>
              </w:rPr>
              <w:t xml:space="preserve">p </w:t>
            </w:r>
          </w:p>
        </w:tc>
        <w:tc>
          <w:tcPr>
            <w:tcW w:type="dxa" w:w="1020"/>
            <w:tcBorders>
              <w:top w:sz="11.200000000000045" w:val="single" w:color="#000000"/>
            </w:tcBorders>
            <w:tcMar>
              <w:start w:w="0" w:type="dxa"/>
              <w:end w:w="0" w:type="dxa"/>
            </w:tcMar>
          </w:tcPr>
          <w:p>
            <w:pPr>
              <w:autoSpaceDN w:val="0"/>
              <w:autoSpaceDE w:val="0"/>
              <w:widowControl/>
              <w:spacing w:line="235" w:lineRule="auto" w:before="144" w:after="0"/>
              <w:ind w:left="0" w:right="0" w:firstLine="0"/>
              <w:jc w:val="center"/>
            </w:pPr>
            <w:r>
              <w:rPr>
                <w:rFonts w:ascii="Times New Roman" w:hAnsi="Times New Roman" w:eastAsia="Times New Roman"/>
                <w:b w:val="0"/>
                <w:i/>
                <w:color w:val="000000"/>
                <w:sz w:val="18"/>
              </w:rPr>
              <w:t>S</w:t>
            </w:r>
            <w:r>
              <w:rPr>
                <w:rFonts w:ascii="Times New Roman" w:hAnsi="Times New Roman" w:eastAsia="Times New Roman"/>
                <w:b w:val="0"/>
                <w:i/>
                <w:color w:val="000000"/>
                <w:sz w:val="12"/>
              </w:rPr>
              <w:t xml:space="preserve">pmax </w:t>
            </w:r>
          </w:p>
        </w:tc>
        <w:tc>
          <w:tcPr>
            <w:tcW w:type="dxa" w:w="680"/>
            <w:tcBorders>
              <w:top w:sz="11.200000000000045" w:val="single" w:color="#000000"/>
            </w:tcBorders>
            <w:tcMar>
              <w:start w:w="0" w:type="dxa"/>
              <w:end w:w="0" w:type="dxa"/>
            </w:tcMar>
          </w:tcPr>
          <w:p>
            <w:pPr>
              <w:autoSpaceDN w:val="0"/>
              <w:autoSpaceDE w:val="0"/>
              <w:widowControl/>
              <w:spacing w:line="235" w:lineRule="auto" w:before="144" w:after="0"/>
              <w:ind w:left="0" w:right="0" w:firstLine="0"/>
              <w:jc w:val="center"/>
            </w:pPr>
            <w:r>
              <w:rPr>
                <w:rFonts w:ascii="Times New Roman" w:hAnsi="Times New Roman" w:eastAsia="Times New Roman"/>
                <w:b w:val="0"/>
                <w:i/>
                <w:color w:val="000000"/>
                <w:sz w:val="18"/>
              </w:rPr>
              <w:t>D</w:t>
            </w:r>
            <w:r>
              <w:rPr>
                <w:rFonts w:ascii="Times New Roman" w:hAnsi="Times New Roman" w:eastAsia="Times New Roman"/>
                <w:b w:val="0"/>
                <w:i/>
                <w:color w:val="000000"/>
                <w:sz w:val="12"/>
              </w:rPr>
              <w:t xml:space="preserve">p </w:t>
            </w:r>
          </w:p>
        </w:tc>
        <w:tc>
          <w:tcPr>
            <w:tcW w:type="dxa" w:w="994"/>
            <w:vMerge w:val="restart"/>
            <w:tcBorders>
              <w:top w:sz="11.200000000000045"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58" w:after="0"/>
              <w:ind w:left="0" w:right="0" w:firstLine="0"/>
              <w:jc w:val="center"/>
            </w:pPr>
            <w:r>
              <w:rPr>
                <w:rFonts w:ascii="SimSun" w:hAnsi="SimSun" w:eastAsia="SimSun"/>
                <w:b w:val="0"/>
                <w:i w:val="0"/>
                <w:color w:val="000000"/>
                <w:sz w:val="18"/>
              </w:rPr>
              <w:t>桩基形式</w:t>
            </w:r>
          </w:p>
        </w:tc>
        <w:tc>
          <w:tcPr>
            <w:tcW w:type="dxa" w:w="990"/>
            <w:vMerge w:val="restart"/>
            <w:tcBorders>
              <w:top w:sz="11.200000000000045"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58" w:after="0"/>
              <w:ind w:left="0" w:right="0" w:firstLine="0"/>
              <w:jc w:val="center"/>
            </w:pPr>
            <w:r>
              <w:rPr>
                <w:rFonts w:ascii="SimSun" w:hAnsi="SimSun" w:eastAsia="SimSun"/>
                <w:b w:val="0"/>
                <w:i w:val="0"/>
                <w:color w:val="000000"/>
                <w:sz w:val="18"/>
              </w:rPr>
              <w:t>参考文献</w:t>
            </w:r>
          </w:p>
        </w:tc>
      </w:tr>
      <w:tr>
        <w:trPr>
          <w:trHeight w:hRule="exact" w:val="116"/>
        </w:trPr>
        <w:tc>
          <w:tcPr>
            <w:tcW w:type="dxa" w:w="1021"/>
            <w:vMerge/>
            <w:tcBorders>
              <w:top w:sz="11.200000000000045" w:val="single" w:color="#000000"/>
              <w:bottom w:sz="5.599999999999909" w:val="single" w:color="#000000"/>
            </w:tcBorders>
          </w:tcPr>
          <w:p/>
        </w:tc>
        <w:tc>
          <w:tcPr>
            <w:tcW w:type="dxa" w:w="1021"/>
            <w:vMerge/>
            <w:tcBorders>
              <w:top w:sz="11.200000000000045" w:val="single" w:color="#000000"/>
              <w:bottom w:sz="5.599999999999909" w:val="single" w:color="#000000"/>
            </w:tcBorders>
          </w:tcPr>
          <w:p/>
        </w:tc>
        <w:tc>
          <w:tcPr>
            <w:tcW w:type="dxa" w:w="850"/>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00" w:lineRule="exact" w:before="204"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1021"/>
            <w:vMerge/>
            <w:tcBorders>
              <w:top w:sz="11.200000000000045" w:val="single" w:color="#000000"/>
            </w:tcBorders>
          </w:tcPr>
          <w:p/>
        </w:tc>
        <w:tc>
          <w:tcPr>
            <w:tcW w:type="dxa" w:w="1021"/>
            <w:vMerge/>
            <w:tcBorders>
              <w:top w:sz="11.200000000000045" w:val="single" w:color="#000000"/>
            </w:tcBorders>
          </w:tcPr>
          <w:p/>
        </w:tc>
        <w:tc>
          <w:tcPr>
            <w:tcW w:type="dxa" w:w="852"/>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00" w:lineRule="exact" w:before="204"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1020"/>
            <w:vMerge w:val="restart"/>
            <w:tcBorders>
              <w:bottom w:sz="5.599999999999909" w:val="single" w:color="#000000"/>
            </w:tcBorders>
            <w:tcMar>
              <w:start w:w="0" w:type="dxa"/>
              <w:end w:w="0" w:type="dxa"/>
            </w:tcMar>
            <w:tcMar>
              <w:start w:w="0" w:type="dxa"/>
              <w:end w:w="0" w:type="dxa"/>
            </w:tcMar>
          </w:tcPr>
          <w:p>
            <w:pPr>
              <w:autoSpaceDN w:val="0"/>
              <w:autoSpaceDE w:val="0"/>
              <w:widowControl/>
              <w:spacing w:line="200" w:lineRule="exact" w:before="204"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mm</w:t>
            </w:r>
            <w:r>
              <w:rPr>
                <w:rFonts w:ascii="SimSun" w:hAnsi="SimSun" w:eastAsia="SimSun"/>
                <w:b w:val="0"/>
                <w:i w:val="0"/>
                <w:color w:val="000000"/>
                <w:sz w:val="18"/>
              </w:rPr>
              <w:t>）</w:t>
            </w:r>
          </w:p>
        </w:tc>
        <w:tc>
          <w:tcPr>
            <w:tcW w:type="dxa" w:w="680"/>
            <w:vMerge w:val="restart"/>
            <w:tcBorders>
              <w:bottom w:sz="5.599999999999909" w:val="single" w:color="#000000"/>
            </w:tcBorders>
            <w:tcMar>
              <w:start w:w="0" w:type="dxa"/>
              <w:end w:w="0" w:type="dxa"/>
            </w:tcMar>
            <w:tcMar>
              <w:start w:w="0" w:type="dxa"/>
              <w:end w:w="0" w:type="dxa"/>
            </w:tcMar>
          </w:tcPr>
          <w:p>
            <w:pPr>
              <w:autoSpaceDN w:val="0"/>
              <w:autoSpaceDE w:val="0"/>
              <w:widowControl/>
              <w:spacing w:line="178" w:lineRule="exact" w:before="214" w:after="0"/>
              <w:ind w:left="0" w:right="0" w:firstLine="0"/>
              <w:jc w:val="center"/>
            </w:pPr>
            <w:r>
              <w:rPr>
                <w:rFonts w:ascii="SimSun" w:hAnsi="SimSun" w:eastAsia="SimSun"/>
                <w:b w:val="0"/>
                <w:i w:val="0"/>
                <w:color w:val="000000"/>
                <w:sz w:val="16"/>
              </w:rPr>
              <w:t>（</w:t>
            </w:r>
            <w:r>
              <w:rPr>
                <w:rFonts w:ascii="TimesNewRomanPSMT" w:hAnsi="TimesNewRomanPSMT" w:eastAsia="TimesNewRomanPSMT"/>
                <w:b w:val="0"/>
                <w:i w:val="0"/>
                <w:color w:val="000000"/>
                <w:sz w:val="16"/>
              </w:rPr>
              <w:t>m</w:t>
            </w:r>
            <w:r>
              <w:rPr>
                <w:rFonts w:ascii="SimSun" w:hAnsi="SimSun" w:eastAsia="SimSun"/>
                <w:b w:val="0"/>
                <w:i w:val="0"/>
                <w:color w:val="000000"/>
                <w:sz w:val="16"/>
              </w:rPr>
              <w:t>）</w:t>
            </w:r>
          </w:p>
        </w:tc>
        <w:tc>
          <w:tcPr>
            <w:tcW w:type="dxa" w:w="1021"/>
            <w:vMerge/>
            <w:tcBorders>
              <w:top w:sz="11.200000000000045" w:val="single" w:color="#000000"/>
              <w:bottom w:sz="5.599999999999909" w:val="single" w:color="#000000"/>
            </w:tcBorders>
          </w:tcPr>
          <w:p/>
        </w:tc>
        <w:tc>
          <w:tcPr>
            <w:tcW w:type="dxa" w:w="1021"/>
            <w:vMerge/>
            <w:tcBorders>
              <w:top w:sz="11.200000000000045" w:val="single" w:color="#000000"/>
              <w:bottom w:sz="5.599999999999909" w:val="single" w:color="#000000"/>
            </w:tcBorders>
          </w:tcPr>
          <w:p/>
        </w:tc>
      </w:tr>
      <w:tr>
        <w:trPr>
          <w:trHeight w:hRule="exact" w:val="438"/>
        </w:trPr>
        <w:tc>
          <w:tcPr>
            <w:tcW w:type="dxa" w:w="1021"/>
            <w:vMerge/>
            <w:tcBorders>
              <w:top w:sz="11.200000000000045" w:val="single" w:color="#000000"/>
              <w:bottom w:sz="5.599999999999909" w:val="single" w:color="#000000"/>
            </w:tcBorders>
          </w:tcPr>
          <w:p/>
        </w:tc>
        <w:tc>
          <w:tcPr>
            <w:tcW w:type="dxa" w:w="1021"/>
            <w:vMerge/>
            <w:tcBorders>
              <w:top w:sz="11.200000000000045" w:val="single" w:color="#000000"/>
              <w:bottom w:sz="5.599999999999909" w:val="single" w:color="#000000"/>
            </w:tcBorders>
          </w:tcPr>
          <w:p/>
        </w:tc>
        <w:tc>
          <w:tcPr>
            <w:tcW w:type="dxa" w:w="1021"/>
            <w:vMerge/>
            <w:tcBorders>
              <w:bottom w:sz="5.599999999999909" w:val="single" w:color="#000000"/>
            </w:tcBorders>
          </w:tcPr>
          <w:p/>
        </w:tc>
        <w:tc>
          <w:tcPr>
            <w:tcW w:type="dxa" w:w="852"/>
            <w:tcBorders>
              <w:bottom w:sz="5.599999999999909" w:val="single" w:color="#000000"/>
            </w:tcBorders>
            <w:tcMar>
              <w:start w:w="0" w:type="dxa"/>
              <w:end w:w="0" w:type="dxa"/>
            </w:tcMar>
          </w:tcPr>
          <w:p>
            <w:pPr>
              <w:autoSpaceDN w:val="0"/>
              <w:autoSpaceDE w:val="0"/>
              <w:widowControl/>
              <w:spacing w:line="200" w:lineRule="exact" w:before="8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850"/>
            <w:tcBorders>
              <w:bottom w:sz="5.599999999999909" w:val="single" w:color="#000000"/>
            </w:tcBorders>
            <w:tcMar>
              <w:start w:w="0" w:type="dxa"/>
              <w:end w:w="0" w:type="dxa"/>
            </w:tcMar>
          </w:tcPr>
          <w:p>
            <w:pPr>
              <w:autoSpaceDN w:val="0"/>
              <w:autoSpaceDE w:val="0"/>
              <w:widowControl/>
              <w:spacing w:line="200" w:lineRule="exact" w:before="8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m</w:t>
            </w:r>
            <w:r>
              <w:rPr>
                <w:rFonts w:ascii="SimSun" w:hAnsi="SimSun" w:eastAsia="SimSun"/>
                <w:b w:val="0"/>
                <w:i w:val="0"/>
                <w:color w:val="000000"/>
                <w:sz w:val="18"/>
              </w:rPr>
              <w:t>）</w:t>
            </w:r>
          </w:p>
        </w:tc>
        <w:tc>
          <w:tcPr>
            <w:tcW w:type="dxa" w:w="1021"/>
            <w:vMerge/>
            <w:tcBorders>
              <w:bottom w:sz="5.599999999999909" w:val="single" w:color="#000000"/>
            </w:tcBorders>
          </w:tcPr>
          <w:p/>
        </w:tc>
        <w:tc>
          <w:tcPr>
            <w:tcW w:type="dxa" w:w="1021"/>
            <w:vMerge/>
            <w:tcBorders>
              <w:bottom w:sz="5.599999999999909" w:val="single" w:color="#000000"/>
            </w:tcBorders>
          </w:tcPr>
          <w:p/>
        </w:tc>
        <w:tc>
          <w:tcPr>
            <w:tcW w:type="dxa" w:w="1021"/>
            <w:vMerge/>
            <w:tcBorders>
              <w:bottom w:sz="5.599999999999909" w:val="single" w:color="#000000"/>
            </w:tcBorders>
          </w:tcPr>
          <w:p/>
        </w:tc>
        <w:tc>
          <w:tcPr>
            <w:tcW w:type="dxa" w:w="1021"/>
            <w:vMerge/>
            <w:tcBorders>
              <w:top w:sz="11.200000000000045" w:val="single" w:color="#000000"/>
              <w:bottom w:sz="5.599999999999909" w:val="single" w:color="#000000"/>
            </w:tcBorders>
          </w:tcPr>
          <w:p/>
        </w:tc>
        <w:tc>
          <w:tcPr>
            <w:tcW w:type="dxa" w:w="1021"/>
            <w:vMerge/>
            <w:tcBorders>
              <w:top w:sz="11.200000000000045" w:val="single" w:color="#000000"/>
              <w:bottom w:sz="5.599999999999909" w:val="single" w:color="#000000"/>
            </w:tcBorders>
          </w:tcPr>
          <w:p/>
        </w:tc>
      </w:tr>
      <w:tr>
        <w:trPr>
          <w:trHeight w:hRule="exact" w:val="346"/>
        </w:trPr>
        <w:tc>
          <w:tcPr>
            <w:tcW w:type="dxa" w:w="852"/>
            <w:vMerge w:val="restart"/>
            <w:tcBorders>
              <w:top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530" w:after="0"/>
              <w:ind w:left="0" w:right="0" w:firstLine="0"/>
              <w:jc w:val="center"/>
            </w:pPr>
            <w:r>
              <w:rPr>
                <w:rFonts w:ascii="TimesNewRomanPSMT" w:hAnsi="TimesNewRomanPSMT" w:eastAsia="TimesNewRomanPSMT"/>
                <w:b w:val="0"/>
                <w:i w:val="0"/>
                <w:color w:val="000000"/>
                <w:sz w:val="18"/>
              </w:rPr>
              <w:t>London</w:t>
            </w:r>
          </w:p>
        </w:tc>
        <w:tc>
          <w:tcPr>
            <w:tcW w:type="dxa" w:w="1134"/>
            <w:vMerge w:val="restart"/>
            <w:tcBorders>
              <w:top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66" w:after="0"/>
              <w:ind w:left="0" w:right="0" w:firstLine="0"/>
              <w:jc w:val="center"/>
            </w:pPr>
            <w:r>
              <w:rPr>
                <w:rFonts w:ascii="SimSun" w:hAnsi="SimSun" w:eastAsia="SimSun"/>
                <w:b w:val="0"/>
                <w:i w:val="0"/>
                <w:color w:val="000000"/>
                <w:sz w:val="18"/>
              </w:rPr>
              <w:t>黏土</w:t>
            </w:r>
          </w:p>
        </w:tc>
        <w:tc>
          <w:tcPr>
            <w:tcW w:type="dxa" w:w="850"/>
            <w:vMerge w:val="restart"/>
            <w:tcBorders>
              <w:top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530" w:after="0"/>
              <w:ind w:left="0" w:right="0" w:firstLine="0"/>
              <w:jc w:val="center"/>
            </w:pPr>
            <w:r>
              <w:rPr>
                <w:rFonts w:ascii="TimesNewRomanPSMT" w:hAnsi="TimesNewRomanPSMT" w:eastAsia="TimesNewRomanPSMT"/>
                <w:b w:val="0"/>
                <w:i w:val="0"/>
                <w:color w:val="000000"/>
                <w:sz w:val="18"/>
              </w:rPr>
              <w:t>8.0</w:t>
            </w:r>
          </w:p>
        </w:tc>
        <w:tc>
          <w:tcPr>
            <w:tcW w:type="dxa" w:w="852"/>
            <w:vMerge w:val="restart"/>
            <w:tcBorders>
              <w:top w:sz="5.599999999999909" w:val="single" w:color="#000000"/>
            </w:tcBorders>
            <w:tcMar>
              <w:start w:w="0" w:type="dxa"/>
              <w:end w:w="0" w:type="dxa"/>
            </w:tcMar>
            <w:tcMar>
              <w:start w:w="0" w:type="dxa"/>
              <w:end w:w="0" w:type="dxa"/>
            </w:tcMar>
          </w:tcPr>
          <w:p>
            <w:pPr>
              <w:autoSpaceDN w:val="0"/>
              <w:autoSpaceDE w:val="0"/>
              <w:widowControl/>
              <w:spacing w:line="240" w:lineRule="exact" w:before="132" w:after="0"/>
              <w:ind w:left="0" w:right="0" w:firstLine="0"/>
              <w:jc w:val="center"/>
            </w:pPr>
            <w:r>
              <w:rPr>
                <w:rFonts w:ascii="TimesNewRomanPSMT" w:hAnsi="TimesNewRomanPSMT" w:eastAsia="TimesNewRomanPSMT"/>
                <w:b w:val="0"/>
                <w:i w:val="0"/>
                <w:color w:val="000000"/>
                <w:sz w:val="18"/>
              </w:rPr>
              <w:t>9.00</w:t>
            </w:r>
          </w:p>
        </w:tc>
        <w:tc>
          <w:tcPr>
            <w:tcW w:type="dxa" w:w="850"/>
            <w:vMerge w:val="restart"/>
            <w:tcBorders>
              <w:top w:sz="5.599999999999909" w:val="single" w:color="#000000"/>
            </w:tcBorders>
            <w:tcMar>
              <w:start w:w="0" w:type="dxa"/>
              <w:end w:w="0" w:type="dxa"/>
            </w:tcMar>
            <w:tcMar>
              <w:start w:w="0" w:type="dxa"/>
              <w:end w:w="0" w:type="dxa"/>
            </w:tcMar>
          </w:tcPr>
          <w:p>
            <w:pPr>
              <w:autoSpaceDN w:val="0"/>
              <w:autoSpaceDE w:val="0"/>
              <w:widowControl/>
              <w:spacing w:line="240" w:lineRule="exact" w:before="132" w:after="0"/>
              <w:ind w:left="0" w:right="0" w:firstLine="0"/>
              <w:jc w:val="center"/>
            </w:pPr>
            <w:r>
              <w:rPr>
                <w:rFonts w:ascii="TimesNewRomanPSMT" w:hAnsi="TimesNewRomanPSMT" w:eastAsia="TimesNewRomanPSMT"/>
                <w:b w:val="0"/>
                <w:i w:val="0"/>
                <w:color w:val="000000"/>
                <w:sz w:val="18"/>
              </w:rPr>
              <w:t>14.90</w:t>
            </w:r>
          </w:p>
        </w:tc>
        <w:tc>
          <w:tcPr>
            <w:tcW w:type="dxa" w:w="852"/>
            <w:vMerge w:val="restart"/>
            <w:tcBorders>
              <w:top w:sz="5.599999999999909" w:val="single" w:color="#000000"/>
            </w:tcBorders>
            <w:tcMar>
              <w:start w:w="0" w:type="dxa"/>
              <w:end w:w="0" w:type="dxa"/>
            </w:tcMar>
            <w:tcMar>
              <w:start w:w="0" w:type="dxa"/>
              <w:end w:w="0" w:type="dxa"/>
            </w:tcMar>
          </w:tcPr>
          <w:p>
            <w:pPr>
              <w:autoSpaceDN w:val="0"/>
              <w:autoSpaceDE w:val="0"/>
              <w:widowControl/>
              <w:spacing w:line="240" w:lineRule="exact" w:before="132" w:after="0"/>
              <w:ind w:left="0" w:right="0" w:firstLine="0"/>
              <w:jc w:val="center"/>
            </w:pPr>
            <w:r>
              <w:rPr>
                <w:rFonts w:ascii="TimesNewRomanPSMT" w:hAnsi="TimesNewRomanPSMT" w:eastAsia="TimesNewRomanPSMT"/>
                <w:b w:val="0"/>
                <w:i w:val="0"/>
                <w:color w:val="000000"/>
                <w:sz w:val="18"/>
              </w:rPr>
              <w:t>13.0</w:t>
            </w:r>
          </w:p>
        </w:tc>
        <w:tc>
          <w:tcPr>
            <w:tcW w:type="dxa" w:w="1020"/>
            <w:vMerge w:val="restart"/>
            <w:tcBorders>
              <w:top w:sz="5.599999999999909" w:val="single" w:color="#000000"/>
            </w:tcBorders>
            <w:tcMar>
              <w:start w:w="0" w:type="dxa"/>
              <w:end w:w="0" w:type="dxa"/>
            </w:tcMar>
            <w:tcMar>
              <w:start w:w="0" w:type="dxa"/>
              <w:end w:w="0" w:type="dxa"/>
            </w:tcMar>
          </w:tcPr>
          <w:p>
            <w:pPr>
              <w:autoSpaceDN w:val="0"/>
              <w:autoSpaceDE w:val="0"/>
              <w:widowControl/>
              <w:spacing w:line="240" w:lineRule="exact" w:before="132" w:after="0"/>
              <w:ind w:left="0" w:right="0" w:firstLine="0"/>
              <w:jc w:val="center"/>
            </w:pPr>
            <w:r>
              <w:rPr>
                <w:rFonts w:ascii="TimesNewRomanPSMT" w:hAnsi="TimesNewRomanPSMT" w:eastAsia="TimesNewRomanPSMT"/>
                <w:b w:val="0"/>
                <w:i w:val="0"/>
                <w:color w:val="000000"/>
                <w:sz w:val="18"/>
              </w:rPr>
              <w:t>-4.0</w:t>
            </w:r>
          </w:p>
        </w:tc>
        <w:tc>
          <w:tcPr>
            <w:tcW w:type="dxa" w:w="680"/>
            <w:vMerge w:val="restart"/>
            <w:tcBorders>
              <w:top w:sz="5.599999999999909" w:val="single" w:color="#000000"/>
            </w:tcBorders>
            <w:tcMar>
              <w:start w:w="0" w:type="dxa"/>
              <w:end w:w="0" w:type="dxa"/>
            </w:tcMar>
            <w:tcMar>
              <w:start w:w="0" w:type="dxa"/>
              <w:end w:w="0" w:type="dxa"/>
            </w:tcMar>
          </w:tcPr>
          <w:p>
            <w:pPr>
              <w:autoSpaceDN w:val="0"/>
              <w:autoSpaceDE w:val="0"/>
              <w:widowControl/>
              <w:spacing w:line="240" w:lineRule="exact" w:before="132" w:after="0"/>
              <w:ind w:left="0" w:right="0" w:firstLine="0"/>
              <w:jc w:val="center"/>
            </w:pPr>
            <w:r>
              <w:rPr>
                <w:rFonts w:ascii="TimesNewRomanPSMT" w:hAnsi="TimesNewRomanPSMT" w:eastAsia="TimesNewRomanPSMT"/>
                <w:b w:val="0"/>
                <w:i w:val="0"/>
                <w:color w:val="000000"/>
                <w:sz w:val="18"/>
              </w:rPr>
              <w:t>0.48</w:t>
            </w:r>
          </w:p>
        </w:tc>
        <w:tc>
          <w:tcPr>
            <w:tcW w:type="dxa" w:w="994"/>
            <w:tcBorders>
              <w:top w:sz="5.599999999999909" w:val="single" w:color="#000000"/>
            </w:tcBorders>
            <w:tcMar>
              <w:start w:w="0" w:type="dxa"/>
              <w:end w:w="0" w:type="dxa"/>
            </w:tcMar>
          </w:tcPr>
          <w:p>
            <w:pPr>
              <w:autoSpaceDN w:val="0"/>
              <w:autoSpaceDE w:val="0"/>
              <w:widowControl/>
              <w:spacing w:line="185" w:lineRule="auto" w:before="160" w:after="0"/>
              <w:ind w:left="0" w:right="0" w:firstLine="0"/>
              <w:jc w:val="center"/>
            </w:pPr>
            <w:r>
              <w:rPr>
                <w:rFonts w:ascii="SimSun" w:hAnsi="SimSun" w:eastAsia="SimSun"/>
                <w:b w:val="0"/>
                <w:i w:val="0"/>
                <w:color w:val="000000"/>
                <w:sz w:val="18"/>
              </w:rPr>
              <w:t>单桩</w:t>
            </w:r>
          </w:p>
        </w:tc>
        <w:tc>
          <w:tcPr>
            <w:tcW w:type="dxa" w:w="990"/>
            <w:vMerge w:val="restart"/>
            <w:tcBorders>
              <w:top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332" w:after="0"/>
              <w:ind w:left="0" w:right="0" w:firstLine="0"/>
              <w:jc w:val="center"/>
            </w:pPr>
            <w:r>
              <w:rPr>
                <w:rFonts w:ascii="TimesNewRomanPSMT" w:hAnsi="TimesNewRomanPSMT" w:eastAsia="TimesNewRomanPSMT"/>
                <w:b w:val="0"/>
                <w:i w:val="0"/>
                <w:color w:val="000000"/>
                <w:sz w:val="18"/>
              </w:rPr>
              <w:t xml:space="preserve">Selemetas </w:t>
            </w:r>
          </w:p>
        </w:tc>
      </w:tr>
      <w:tr>
        <w:trPr>
          <w:trHeight w:hRule="exact" w:val="112"/>
        </w:trPr>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994"/>
            <w:vMerge w:val="restart"/>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18"/>
              </w:rPr>
              <w:t>单桩</w:t>
            </w:r>
          </w:p>
        </w:tc>
        <w:tc>
          <w:tcPr>
            <w:tcW w:type="dxa" w:w="1021"/>
            <w:vMerge/>
            <w:tcBorders>
              <w:top w:sz="5.599999999999909" w:val="single" w:color="#000000"/>
            </w:tcBorders>
          </w:tcPr>
          <w:p/>
        </w:tc>
      </w:tr>
      <w:tr>
        <w:trPr>
          <w:trHeight w:hRule="exact" w:val="288"/>
        </w:trPr>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0.00</w:t>
            </w:r>
          </w:p>
        </w:tc>
        <w:tc>
          <w:tcPr>
            <w:tcW w:type="dxa" w:w="850"/>
            <w:vMerge w:val="restart"/>
            <w:tcBorders/>
            <w:tcMar>
              <w:start w:w="0" w:type="dxa"/>
              <w:end w:w="0" w:type="dxa"/>
            </w:tcMar>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14.90</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13.0</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-10.0</w:t>
            </w:r>
          </w:p>
        </w:tc>
        <w:tc>
          <w:tcPr>
            <w:tcW w:type="dxa" w:w="680"/>
            <w:vMerge w:val="restart"/>
            <w:tcBorders/>
            <w:tcMar>
              <w:start w:w="0" w:type="dxa"/>
              <w:end w:w="0" w:type="dxa"/>
            </w:tcMar>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0.48</w:t>
            </w:r>
          </w:p>
        </w:tc>
        <w:tc>
          <w:tcPr>
            <w:tcW w:type="dxa" w:w="1021"/>
            <w:vMerge/>
            <w:tcBorders/>
          </w:tcPr>
          <w:p/>
        </w:tc>
        <w:tc>
          <w:tcPr>
            <w:tcW w:type="dxa" w:w="1021"/>
            <w:vMerge/>
            <w:tcBorders>
              <w:top w:sz="5.599999999999909" w:val="single" w:color="#000000"/>
            </w:tcBorders>
          </w:tcPr>
          <w:p/>
        </w:tc>
      </w:tr>
      <w:tr>
        <w:trPr>
          <w:trHeight w:hRule="exact" w:val="110"/>
        </w:trPr>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994"/>
            <w:vMerge w:val="restart"/>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18"/>
              </w:rPr>
              <w:t>单桩</w:t>
            </w:r>
          </w:p>
        </w:tc>
        <w:tc>
          <w:tcPr>
            <w:tcW w:type="dxa" w:w="1021"/>
            <w:vMerge/>
            <w:tcBorders>
              <w:top w:sz="5.599999999999909" w:val="single" w:color="#000000"/>
            </w:tcBorders>
          </w:tcPr>
          <w:p/>
        </w:tc>
      </w:tr>
      <w:tr>
        <w:trPr>
          <w:trHeight w:hRule="exact" w:val="290"/>
        </w:trPr>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0.00</w:t>
            </w:r>
          </w:p>
        </w:tc>
        <w:tc>
          <w:tcPr>
            <w:tcW w:type="dxa" w:w="850"/>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14.90</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8.5</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-11.0</w:t>
            </w:r>
          </w:p>
        </w:tc>
        <w:tc>
          <w:tcPr>
            <w:tcW w:type="dxa" w:w="680"/>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0.48</w:t>
            </w:r>
          </w:p>
        </w:tc>
        <w:tc>
          <w:tcPr>
            <w:tcW w:type="dxa" w:w="1021"/>
            <w:vMerge/>
            <w:tcBorders/>
          </w:tcPr>
          <w:p/>
        </w:tc>
        <w:tc>
          <w:tcPr>
            <w:tcW w:type="dxa" w:w="1021"/>
            <w:vMerge/>
            <w:tcBorders>
              <w:top w:sz="5.599999999999909" w:val="single" w:color="#000000"/>
            </w:tcBorders>
          </w:tcPr>
          <w:p/>
        </w:tc>
      </w:tr>
      <w:tr>
        <w:trPr>
          <w:trHeight w:hRule="exact" w:val="112"/>
        </w:trPr>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994"/>
            <w:vMerge w:val="restart"/>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18"/>
              </w:rPr>
              <w:t>单桩</w:t>
            </w:r>
          </w:p>
        </w:tc>
        <w:tc>
          <w:tcPr>
            <w:tcW w:type="dxa" w:w="1021"/>
            <w:vMerge/>
            <w:tcBorders>
              <w:top w:sz="5.599999999999909" w:val="single" w:color="#000000"/>
            </w:tcBorders>
          </w:tcPr>
          <w:p/>
        </w:tc>
      </w:tr>
      <w:tr>
        <w:trPr>
          <w:trHeight w:hRule="exact" w:val="288"/>
        </w:trPr>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9.00</w:t>
            </w:r>
          </w:p>
        </w:tc>
        <w:tc>
          <w:tcPr>
            <w:tcW w:type="dxa" w:w="850"/>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14.90</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8.5</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-4.0</w:t>
            </w:r>
          </w:p>
        </w:tc>
        <w:tc>
          <w:tcPr>
            <w:tcW w:type="dxa" w:w="680"/>
            <w:vMerge w:val="restart"/>
            <w:tcBorders/>
            <w:tcMar>
              <w:start w:w="0" w:type="dxa"/>
              <w:end w:w="0" w:type="dxa"/>
            </w:tcMar>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0.48</w:t>
            </w:r>
          </w:p>
        </w:tc>
        <w:tc>
          <w:tcPr>
            <w:tcW w:type="dxa" w:w="1021"/>
            <w:vMerge/>
            <w:tcBorders/>
          </w:tcPr>
          <w:p/>
        </w:tc>
        <w:tc>
          <w:tcPr>
            <w:tcW w:type="dxa" w:w="1021"/>
            <w:vMerge/>
            <w:tcBorders>
              <w:top w:sz="5.599999999999909" w:val="single" w:color="#000000"/>
            </w:tcBorders>
          </w:tcPr>
          <w:p/>
        </w:tc>
      </w:tr>
      <w:tr>
        <w:trPr>
          <w:trHeight w:hRule="exact" w:val="117"/>
        </w:trPr>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994"/>
            <w:vMerge w:val="restart"/>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18"/>
              </w:rPr>
              <w:t>单桩</w:t>
            </w:r>
          </w:p>
        </w:tc>
        <w:tc>
          <w:tcPr>
            <w:tcW w:type="dxa" w:w="1021"/>
            <w:vMerge/>
            <w:tcBorders>
              <w:top w:sz="5.599999999999909" w:val="single" w:color="#000000"/>
            </w:tcBorders>
          </w:tcPr>
          <w:p/>
        </w:tc>
      </w:tr>
      <w:tr>
        <w:trPr>
          <w:trHeight w:hRule="exact" w:val="283"/>
        </w:trPr>
        <w:tc>
          <w:tcPr>
            <w:tcW w:type="dxa" w:w="1021"/>
            <w:vMerge/>
            <w:tcBorders>
              <w:top w:sz="5.599999999999909" w:val="single" w:color="#000000"/>
            </w:tcBorders>
          </w:tcPr>
          <w:p/>
        </w:tc>
        <w:tc>
          <w:tcPr>
            <w:tcW w:type="dxa" w:w="1021"/>
            <w:vMerge/>
            <w:tcBorders>
              <w:top w:sz="5.599999999999909" w:val="single" w:color="#000000"/>
            </w:tcBorders>
          </w:tcPr>
          <w:p/>
        </w:tc>
        <w:tc>
          <w:tcPr>
            <w:tcW w:type="dxa" w:w="1021"/>
            <w:vMerge/>
            <w:tcBorders>
              <w:top w:sz="5.599999999999909" w:val="single" w:color="#000000"/>
            </w:tcBorders>
          </w:tcP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6.50</w:t>
            </w:r>
          </w:p>
        </w:tc>
        <w:tc>
          <w:tcPr>
            <w:tcW w:type="dxa" w:w="850"/>
            <w:vMerge w:val="restart"/>
            <w:tcBorders/>
            <w:tcMar>
              <w:start w:w="0" w:type="dxa"/>
              <w:end w:w="0" w:type="dxa"/>
            </w:tcMar>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14.90</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13.0</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-9.5</w:t>
            </w:r>
          </w:p>
        </w:tc>
        <w:tc>
          <w:tcPr>
            <w:tcW w:type="dxa" w:w="680"/>
            <w:vMerge w:val="restart"/>
            <w:tcBorders/>
            <w:tcMar>
              <w:start w:w="0" w:type="dxa"/>
              <w:end w:w="0" w:type="dxa"/>
            </w:tcMar>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0.48</w:t>
            </w:r>
          </w:p>
        </w:tc>
        <w:tc>
          <w:tcPr>
            <w:tcW w:type="dxa" w:w="1021"/>
            <w:vMerge/>
            <w:tcBorders/>
          </w:tcPr>
          <w:p/>
        </w:tc>
        <w:tc>
          <w:tcPr>
            <w:tcW w:type="dxa" w:w="990"/>
            <w:tcBorders/>
            <w:tcMar>
              <w:start w:w="0" w:type="dxa"/>
              <w:end w:w="0" w:type="dxa"/>
            </w:tcMar>
          </w:tcPr>
          <w:p>
            <w:pPr>
              <w:autoSpaceDN w:val="0"/>
              <w:autoSpaceDE w:val="0"/>
              <w:widowControl/>
              <w:spacing w:line="134" w:lineRule="exact" w:before="96" w:after="0"/>
              <w:ind w:left="0" w:right="0" w:firstLine="0"/>
              <w:jc w:val="center"/>
            </w:pPr>
            <w:r>
              <w:rPr>
                <w:rFonts w:ascii="TimesNewRomanPSMT" w:hAnsi="TimesNewRomanPSMT" w:eastAsia="TimesNewRomanPSMT"/>
                <w:b w:val="0"/>
                <w:i w:val="0"/>
                <w:color w:val="000000"/>
                <w:sz w:val="12"/>
              </w:rPr>
              <w:t>[46][47]</w:t>
            </w:r>
          </w:p>
        </w:tc>
      </w:tr>
      <w:tr>
        <w:trPr>
          <w:trHeight w:hRule="exact" w:val="112"/>
        </w:trPr>
        <w:tc>
          <w:tcPr>
            <w:tcW w:type="dxa" w:w="85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932" w:after="0"/>
              <w:ind w:left="0" w:right="0" w:firstLine="0"/>
              <w:jc w:val="center"/>
            </w:pPr>
            <w:r>
              <w:rPr>
                <w:rFonts w:ascii="TimesNewRomanPSMT" w:hAnsi="TimesNewRomanPSMT" w:eastAsia="TimesNewRomanPSMT"/>
                <w:b w:val="0"/>
                <w:i w:val="0"/>
                <w:color w:val="000000"/>
                <w:sz w:val="18"/>
              </w:rPr>
              <w:t>Amsterd</w:t>
            </w:r>
          </w:p>
        </w:tc>
        <w:tc>
          <w:tcPr>
            <w:tcW w:type="dxa" w:w="113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972" w:after="0"/>
              <w:ind w:left="0" w:right="0" w:firstLine="0"/>
              <w:jc w:val="center"/>
            </w:pPr>
            <w:r>
              <w:rPr>
                <w:rFonts w:ascii="SimSun" w:hAnsi="SimSun" w:eastAsia="SimSun"/>
                <w:b w:val="0"/>
                <w:i w:val="0"/>
                <w:color w:val="000000"/>
                <w:sz w:val="18"/>
              </w:rPr>
              <w:t>软黏土</w:t>
            </w:r>
          </w:p>
        </w:tc>
        <w:tc>
          <w:tcPr>
            <w:tcW w:type="dxa" w:w="850"/>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3220" w:after="0"/>
              <w:ind w:left="0" w:right="0" w:firstLine="0"/>
              <w:jc w:val="center"/>
            </w:pPr>
            <w:r>
              <w:rPr>
                <w:rFonts w:ascii="TimesNewRomanPSMT" w:hAnsi="TimesNewRomanPSMT" w:eastAsia="TimesNewRomanPSMT"/>
                <w:b w:val="0"/>
                <w:i w:val="0"/>
                <w:color w:val="000000"/>
                <w:sz w:val="18"/>
              </w:rPr>
              <w:t>8.3</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994"/>
            <w:vMerge w:val="restart"/>
            <w:tcBorders/>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18"/>
              </w:rPr>
              <w:t>单桩</w:t>
            </w:r>
          </w:p>
        </w:tc>
        <w:tc>
          <w:tcPr>
            <w:tcW w:type="dxa" w:w="99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992" w:after="0"/>
              <w:ind w:left="0" w:right="0" w:firstLine="0"/>
              <w:jc w:val="center"/>
            </w:pPr>
            <w:r>
              <w:rPr>
                <w:rFonts w:ascii="TimesNewRomanPSMT" w:hAnsi="TimesNewRomanPSMT" w:eastAsia="TimesNewRomanPSMT"/>
                <w:b w:val="0"/>
                <w:i w:val="0"/>
                <w:color w:val="221F1F"/>
                <w:sz w:val="18"/>
              </w:rPr>
              <w:t xml:space="preserve">Kaalberg </w:t>
            </w:r>
          </w:p>
        </w:tc>
      </w:tr>
      <w:tr>
        <w:trPr>
          <w:trHeight w:hRule="exact" w:val="402"/>
        </w:trPr>
        <w:tc>
          <w:tcPr>
            <w:tcW w:type="dxa" w:w="1021"/>
            <w:vMerge/>
            <w:tcBorders/>
          </w:tcPr>
          <w:p/>
        </w:tc>
        <w:tc>
          <w:tcPr>
            <w:tcW w:type="dxa" w:w="1021"/>
            <w:vMerge/>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16.40</w:t>
            </w:r>
          </w:p>
        </w:tc>
        <w:tc>
          <w:tcPr>
            <w:tcW w:type="dxa" w:w="850"/>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14.90</w:t>
            </w:r>
          </w:p>
        </w:tc>
        <w:tc>
          <w:tcPr>
            <w:tcW w:type="dxa" w:w="852"/>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13.0</w:t>
            </w:r>
          </w:p>
        </w:tc>
        <w:tc>
          <w:tcPr>
            <w:tcW w:type="dxa" w:w="1020"/>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-2.0</w:t>
            </w:r>
          </w:p>
        </w:tc>
        <w:tc>
          <w:tcPr>
            <w:tcW w:type="dxa" w:w="680"/>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0.48</w:t>
            </w:r>
          </w:p>
        </w:tc>
        <w:tc>
          <w:tcPr>
            <w:tcW w:type="dxa" w:w="1021"/>
            <w:vMerge/>
            <w:tcBorders/>
          </w:tcPr>
          <w:p/>
        </w:tc>
        <w:tc>
          <w:tcPr>
            <w:tcW w:type="dxa" w:w="1021"/>
            <w:vMerge/>
            <w:tcBorders/>
          </w:tcPr>
          <w:p/>
        </w:tc>
      </w:tr>
      <w:tr>
        <w:trPr>
          <w:trHeight w:hRule="exact" w:val="401"/>
        </w:trPr>
        <w:tc>
          <w:tcPr>
            <w:tcW w:type="dxa" w:w="1021"/>
            <w:vMerge/>
            <w:tcBorders/>
          </w:tcPr>
          <w:p/>
        </w:tc>
        <w:tc>
          <w:tcPr>
            <w:tcW w:type="dxa" w:w="1021"/>
            <w:vMerge/>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16.4</w:t>
            </w:r>
          </w:p>
        </w:tc>
        <w:tc>
          <w:tcPr>
            <w:tcW w:type="dxa" w:w="85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14.90</w:t>
            </w: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8.5</w:t>
            </w:r>
          </w:p>
        </w:tc>
        <w:tc>
          <w:tcPr>
            <w:tcW w:type="dxa" w:w="102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-3.0</w:t>
            </w:r>
          </w:p>
        </w:tc>
        <w:tc>
          <w:tcPr>
            <w:tcW w:type="dxa" w:w="68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0.48</w:t>
            </w:r>
          </w:p>
        </w:tc>
        <w:tc>
          <w:tcPr>
            <w:tcW w:type="dxa" w:w="994"/>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18"/>
              </w:rPr>
              <w:t>单桩</w:t>
            </w:r>
          </w:p>
        </w:tc>
        <w:tc>
          <w:tcPr>
            <w:tcW w:type="dxa" w:w="1021"/>
            <w:vMerge/>
            <w:tcBorders/>
          </w:tcPr>
          <w:p/>
        </w:tc>
      </w:tr>
      <w:tr>
        <w:trPr>
          <w:trHeight w:hRule="exact" w:val="398"/>
        </w:trPr>
        <w:tc>
          <w:tcPr>
            <w:tcW w:type="dxa" w:w="1021"/>
            <w:vMerge/>
            <w:tcBorders/>
          </w:tcPr>
          <w:p/>
        </w:tc>
        <w:tc>
          <w:tcPr>
            <w:tcW w:type="dxa" w:w="1021"/>
            <w:vMerge/>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6.50</w:t>
            </w:r>
          </w:p>
        </w:tc>
        <w:tc>
          <w:tcPr>
            <w:tcW w:type="dxa" w:w="850"/>
            <w:tcBorders/>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14.90</w:t>
            </w:r>
          </w:p>
        </w:tc>
        <w:tc>
          <w:tcPr>
            <w:tcW w:type="dxa" w:w="852"/>
            <w:tcBorders/>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8.5</w:t>
            </w:r>
          </w:p>
        </w:tc>
        <w:tc>
          <w:tcPr>
            <w:tcW w:type="dxa" w:w="1020"/>
            <w:tcBorders/>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-10.5</w:t>
            </w:r>
          </w:p>
        </w:tc>
        <w:tc>
          <w:tcPr>
            <w:tcW w:type="dxa" w:w="680"/>
            <w:tcBorders/>
            <w:tcMar>
              <w:start w:w="0" w:type="dxa"/>
              <w:end w:w="0" w:type="dxa"/>
            </w:tcMar>
          </w:tcPr>
          <w:p>
            <w:pPr>
              <w:autoSpaceDN w:val="0"/>
              <w:autoSpaceDE w:val="0"/>
              <w:widowControl/>
              <w:spacing w:line="240" w:lineRule="exact" w:before="74" w:after="0"/>
              <w:ind w:left="0" w:right="0" w:firstLine="0"/>
              <w:jc w:val="center"/>
            </w:pPr>
            <w:r>
              <w:rPr>
                <w:rFonts w:ascii="TimesNewRomanPSMT" w:hAnsi="TimesNewRomanPSMT" w:eastAsia="TimesNewRomanPSMT"/>
                <w:b w:val="0"/>
                <w:i w:val="0"/>
                <w:color w:val="000000"/>
                <w:sz w:val="18"/>
              </w:rPr>
              <w:t>0.48</w:t>
            </w:r>
          </w:p>
        </w:tc>
        <w:tc>
          <w:tcPr>
            <w:tcW w:type="dxa" w:w="994"/>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18"/>
              </w:rPr>
              <w:t>单桩</w:t>
            </w:r>
          </w:p>
        </w:tc>
        <w:tc>
          <w:tcPr>
            <w:tcW w:type="dxa" w:w="1021"/>
            <w:vMerge/>
            <w:tcBorders/>
          </w:tcPr>
          <w:p/>
        </w:tc>
      </w:tr>
      <w:tr>
        <w:trPr>
          <w:trHeight w:hRule="exact" w:val="401"/>
        </w:trPr>
        <w:tc>
          <w:tcPr>
            <w:tcW w:type="dxa" w:w="1021"/>
            <w:vMerge/>
            <w:tcBorders/>
          </w:tcPr>
          <w:p/>
        </w:tc>
        <w:tc>
          <w:tcPr>
            <w:tcW w:type="dxa" w:w="1021"/>
            <w:vMerge/>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16.5</w:t>
            </w:r>
          </w:p>
        </w:tc>
        <w:tc>
          <w:tcPr>
            <w:tcW w:type="dxa" w:w="850"/>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15.6</w:t>
            </w:r>
          </w:p>
        </w:tc>
        <w:tc>
          <w:tcPr>
            <w:tcW w:type="dxa" w:w="852"/>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7.0</w:t>
            </w:r>
          </w:p>
        </w:tc>
        <w:tc>
          <w:tcPr>
            <w:tcW w:type="dxa" w:w="1020"/>
            <w:tcBorders/>
            <w:tcMar>
              <w:start w:w="0" w:type="dxa"/>
              <w:end w:w="0" w:type="dxa"/>
            </w:tcMar>
          </w:tcPr>
          <w:p>
            <w:pPr>
              <w:autoSpaceDN w:val="0"/>
              <w:autoSpaceDE w:val="0"/>
              <w:widowControl/>
              <w:spacing w:line="240" w:lineRule="exact" w:before="80" w:after="0"/>
              <w:ind w:left="0" w:right="0" w:firstLine="0"/>
              <w:jc w:val="center"/>
            </w:pPr>
            <w:r>
              <w:rPr>
                <w:rFonts w:ascii="TimesNewRomanPSMT" w:hAnsi="TimesNewRomanPSMT" w:eastAsia="TimesNewRomanPSMT"/>
                <w:b w:val="0"/>
                <w:i w:val="0"/>
                <w:color w:val="000000"/>
                <w:sz w:val="18"/>
              </w:rPr>
              <w:t>-4.3</w:t>
            </w:r>
          </w:p>
        </w:tc>
        <w:tc>
          <w:tcPr>
            <w:tcW w:type="dxa" w:w="680"/>
            <w:tcBorders/>
            <w:tcMar>
              <w:start w:w="0" w:type="dxa"/>
              <w:end w:w="0" w:type="dxa"/>
            </w:tcMar>
          </w:tcPr>
          <w:p>
            <w:pPr>
              <w:autoSpaceDN w:val="0"/>
              <w:autoSpaceDE w:val="0"/>
              <w:widowControl/>
              <w:spacing w:line="320" w:lineRule="exact" w:before="16" w:after="0"/>
              <w:ind w:left="0" w:right="0" w:firstLine="0"/>
              <w:jc w:val="center"/>
            </w:pPr>
            <w:r>
              <w:rPr>
                <w:rFonts w:ascii="TimesNewRomanPSMT" w:hAnsi="TimesNewRomanPSMT" w:eastAsia="TimesNewRomanPSMT"/>
                <w:b w:val="0"/>
                <w:i w:val="0"/>
                <w:color w:val="000000"/>
                <w:sz w:val="24"/>
              </w:rPr>
              <w:t xml:space="preserve">/ </w:t>
            </w:r>
          </w:p>
        </w:tc>
        <w:tc>
          <w:tcPr>
            <w:tcW w:type="dxa" w:w="994"/>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18"/>
              </w:rPr>
              <w:t>单桩</w:t>
            </w:r>
          </w:p>
        </w:tc>
        <w:tc>
          <w:tcPr>
            <w:tcW w:type="dxa" w:w="1021"/>
            <w:vMerge/>
            <w:tcBorders/>
          </w:tcPr>
          <w:p/>
        </w:tc>
      </w:tr>
      <w:tr>
        <w:trPr>
          <w:trHeight w:hRule="exact" w:val="400"/>
        </w:trPr>
        <w:tc>
          <w:tcPr>
            <w:tcW w:type="dxa" w:w="1021"/>
            <w:vMerge/>
            <w:tcBorders/>
          </w:tcPr>
          <w:p/>
        </w:tc>
        <w:tc>
          <w:tcPr>
            <w:tcW w:type="dxa" w:w="1021"/>
            <w:vMerge/>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8.25</w:t>
            </w:r>
          </w:p>
        </w:tc>
        <w:tc>
          <w:tcPr>
            <w:tcW w:type="dxa" w:w="85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15.6</w:t>
            </w: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7.0</w:t>
            </w:r>
          </w:p>
        </w:tc>
        <w:tc>
          <w:tcPr>
            <w:tcW w:type="dxa" w:w="102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-20.3</w:t>
            </w:r>
          </w:p>
        </w:tc>
        <w:tc>
          <w:tcPr>
            <w:tcW w:type="dxa" w:w="680"/>
            <w:tcBorders/>
            <w:tcMar>
              <w:start w:w="0" w:type="dxa"/>
              <w:end w:w="0" w:type="dxa"/>
            </w:tcMar>
          </w:tcPr>
          <w:p>
            <w:pPr>
              <w:autoSpaceDN w:val="0"/>
              <w:autoSpaceDE w:val="0"/>
              <w:widowControl/>
              <w:spacing w:line="320" w:lineRule="exact" w:before="16" w:after="0"/>
              <w:ind w:left="0" w:right="0" w:firstLine="0"/>
              <w:jc w:val="center"/>
            </w:pPr>
            <w:r>
              <w:rPr>
                <w:rFonts w:ascii="TimesNewRomanPSMT" w:hAnsi="TimesNewRomanPSMT" w:eastAsia="TimesNewRomanPSMT"/>
                <w:b w:val="0"/>
                <w:i w:val="0"/>
                <w:color w:val="000000"/>
                <w:sz w:val="24"/>
              </w:rPr>
              <w:t xml:space="preserve">/ </w:t>
            </w:r>
          </w:p>
        </w:tc>
        <w:tc>
          <w:tcPr>
            <w:tcW w:type="dxa" w:w="994"/>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18"/>
              </w:rPr>
              <w:t>单桩</w:t>
            </w:r>
          </w:p>
        </w:tc>
        <w:tc>
          <w:tcPr>
            <w:tcW w:type="dxa" w:w="1021"/>
            <w:vMerge/>
            <w:tcBorders/>
          </w:tcPr>
          <w:p/>
        </w:tc>
      </w:tr>
      <w:tr>
        <w:trPr>
          <w:trHeight w:hRule="exact" w:val="399"/>
        </w:trPr>
        <w:tc>
          <w:tcPr>
            <w:tcW w:type="dxa" w:w="1021"/>
            <w:vMerge/>
            <w:tcBorders/>
          </w:tcPr>
          <w:p/>
        </w:tc>
        <w:tc>
          <w:tcPr>
            <w:tcW w:type="dxa" w:w="1021"/>
            <w:vMerge/>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8.25</w:t>
            </w:r>
          </w:p>
        </w:tc>
        <w:tc>
          <w:tcPr>
            <w:tcW w:type="dxa" w:w="850"/>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15.6</w:t>
            </w:r>
          </w:p>
        </w:tc>
        <w:tc>
          <w:tcPr>
            <w:tcW w:type="dxa" w:w="852"/>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19.75</w:t>
            </w:r>
          </w:p>
        </w:tc>
        <w:tc>
          <w:tcPr>
            <w:tcW w:type="dxa" w:w="1020"/>
            <w:tcBorders/>
            <w:tcMar>
              <w:start w:w="0" w:type="dxa"/>
              <w:end w:w="0" w:type="dxa"/>
            </w:tcMar>
          </w:tcPr>
          <w:p>
            <w:pPr>
              <w:autoSpaceDN w:val="0"/>
              <w:autoSpaceDE w:val="0"/>
              <w:widowControl/>
              <w:spacing w:line="240" w:lineRule="exact" w:before="76" w:after="0"/>
              <w:ind w:left="0" w:right="0" w:firstLine="0"/>
              <w:jc w:val="center"/>
            </w:pPr>
            <w:r>
              <w:rPr>
                <w:rFonts w:ascii="TimesNewRomanPSMT" w:hAnsi="TimesNewRomanPSMT" w:eastAsia="TimesNewRomanPSMT"/>
                <w:b w:val="0"/>
                <w:i w:val="0"/>
                <w:color w:val="000000"/>
                <w:sz w:val="18"/>
              </w:rPr>
              <w:t>-11.5</w:t>
            </w:r>
          </w:p>
        </w:tc>
        <w:tc>
          <w:tcPr>
            <w:tcW w:type="dxa" w:w="680"/>
            <w:tcBorders/>
            <w:tcMar>
              <w:start w:w="0" w:type="dxa"/>
              <w:end w:w="0" w:type="dxa"/>
            </w:tcMar>
          </w:tcPr>
          <w:p>
            <w:pPr>
              <w:autoSpaceDN w:val="0"/>
              <w:autoSpaceDE w:val="0"/>
              <w:widowControl/>
              <w:spacing w:line="320" w:lineRule="exact" w:before="14" w:after="0"/>
              <w:ind w:left="0" w:right="0" w:firstLine="0"/>
              <w:jc w:val="center"/>
            </w:pPr>
            <w:r>
              <w:rPr>
                <w:rFonts w:ascii="TimesNewRomanPSMT" w:hAnsi="TimesNewRomanPSMT" w:eastAsia="TimesNewRomanPSMT"/>
                <w:b w:val="0"/>
                <w:i w:val="0"/>
                <w:color w:val="000000"/>
                <w:sz w:val="24"/>
              </w:rPr>
              <w:t xml:space="preserve">/ </w:t>
            </w:r>
          </w:p>
        </w:tc>
        <w:tc>
          <w:tcPr>
            <w:tcW w:type="dxa" w:w="994"/>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18"/>
              </w:rPr>
              <w:t>单桩</w:t>
            </w:r>
          </w:p>
        </w:tc>
        <w:tc>
          <w:tcPr>
            <w:tcW w:type="dxa" w:w="1021"/>
            <w:vMerge/>
            <w:tcBorders/>
          </w:tcPr>
          <w:p/>
        </w:tc>
      </w:tr>
      <w:tr>
        <w:trPr>
          <w:trHeight w:hRule="exact" w:val="401"/>
        </w:trPr>
        <w:tc>
          <w:tcPr>
            <w:tcW w:type="dxa" w:w="1021"/>
            <w:vMerge/>
            <w:tcBorders/>
          </w:tcPr>
          <w:p/>
        </w:tc>
        <w:tc>
          <w:tcPr>
            <w:tcW w:type="dxa" w:w="1021"/>
            <w:vMerge/>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12.5</w:t>
            </w:r>
          </w:p>
        </w:tc>
        <w:tc>
          <w:tcPr>
            <w:tcW w:type="dxa" w:w="85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15.6</w:t>
            </w: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19.75</w:t>
            </w:r>
          </w:p>
        </w:tc>
        <w:tc>
          <w:tcPr>
            <w:tcW w:type="dxa" w:w="102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-5.3</w:t>
            </w:r>
          </w:p>
        </w:tc>
        <w:tc>
          <w:tcPr>
            <w:tcW w:type="dxa" w:w="680"/>
            <w:tcBorders/>
            <w:tcMar>
              <w:start w:w="0" w:type="dxa"/>
              <w:end w:w="0" w:type="dxa"/>
            </w:tcMar>
          </w:tcPr>
          <w:p>
            <w:pPr>
              <w:autoSpaceDN w:val="0"/>
              <w:autoSpaceDE w:val="0"/>
              <w:widowControl/>
              <w:spacing w:line="320" w:lineRule="exact" w:before="14" w:after="0"/>
              <w:ind w:left="0" w:right="0" w:firstLine="0"/>
              <w:jc w:val="center"/>
            </w:pPr>
            <w:r>
              <w:rPr>
                <w:rFonts w:ascii="TimesNewRomanPSMT" w:hAnsi="TimesNewRomanPSMT" w:eastAsia="TimesNewRomanPSMT"/>
                <w:b w:val="0"/>
                <w:i w:val="0"/>
                <w:color w:val="000000"/>
                <w:sz w:val="24"/>
              </w:rPr>
              <w:t xml:space="preserve">/ </w:t>
            </w:r>
          </w:p>
        </w:tc>
        <w:tc>
          <w:tcPr>
            <w:tcW w:type="dxa" w:w="994"/>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18"/>
              </w:rPr>
              <w:t>单桩</w:t>
            </w:r>
          </w:p>
        </w:tc>
        <w:tc>
          <w:tcPr>
            <w:tcW w:type="dxa" w:w="1021"/>
            <w:vMerge/>
            <w:tcBorders/>
          </w:tcPr>
          <w:p/>
        </w:tc>
      </w:tr>
      <w:tr>
        <w:trPr>
          <w:trHeight w:hRule="exact" w:val="326"/>
        </w:trPr>
        <w:tc>
          <w:tcPr>
            <w:tcW w:type="dxa" w:w="1021"/>
            <w:vMerge/>
            <w:tcBorders/>
          </w:tcPr>
          <w:p/>
        </w:tc>
        <w:tc>
          <w:tcPr>
            <w:tcW w:type="dxa" w:w="1021"/>
            <w:vMerge/>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4.0</w:t>
            </w:r>
          </w:p>
        </w:tc>
        <w:tc>
          <w:tcPr>
            <w:tcW w:type="dxa" w:w="85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15.6</w:t>
            </w:r>
          </w:p>
        </w:tc>
        <w:tc>
          <w:tcPr>
            <w:tcW w:type="dxa" w:w="852"/>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15.0</w:t>
            </w:r>
          </w:p>
        </w:tc>
        <w:tc>
          <w:tcPr>
            <w:tcW w:type="dxa" w:w="1020"/>
            <w:tcBorders/>
            <w:tcMar>
              <w:start w:w="0" w:type="dxa"/>
              <w:end w:w="0" w:type="dxa"/>
            </w:tcMar>
          </w:tcPr>
          <w:p>
            <w:pPr>
              <w:autoSpaceDN w:val="0"/>
              <w:autoSpaceDE w:val="0"/>
              <w:widowControl/>
              <w:spacing w:line="240" w:lineRule="exact" w:before="78" w:after="0"/>
              <w:ind w:left="0" w:right="0" w:firstLine="0"/>
              <w:jc w:val="center"/>
            </w:pPr>
            <w:r>
              <w:rPr>
                <w:rFonts w:ascii="TimesNewRomanPSMT" w:hAnsi="TimesNewRomanPSMT" w:eastAsia="TimesNewRomanPSMT"/>
                <w:b w:val="0"/>
                <w:i w:val="0"/>
                <w:color w:val="000000"/>
                <w:sz w:val="18"/>
              </w:rPr>
              <w:t>-19.9</w:t>
            </w:r>
          </w:p>
        </w:tc>
        <w:tc>
          <w:tcPr>
            <w:tcW w:type="dxa" w:w="680"/>
            <w:tcBorders/>
            <w:tcMar>
              <w:start w:w="0" w:type="dxa"/>
              <w:end w:w="0" w:type="dxa"/>
            </w:tcMar>
          </w:tcPr>
          <w:p>
            <w:pPr>
              <w:autoSpaceDN w:val="0"/>
              <w:autoSpaceDE w:val="0"/>
              <w:widowControl/>
              <w:spacing w:line="320" w:lineRule="exact" w:before="6" w:after="0"/>
              <w:ind w:left="0" w:right="0" w:firstLine="0"/>
              <w:jc w:val="center"/>
            </w:pPr>
            <w:r>
              <w:rPr>
                <w:rFonts w:ascii="TimesNewRomanPSMT" w:hAnsi="TimesNewRomanPSMT" w:eastAsia="TimesNewRomanPSMT"/>
                <w:b w:val="0"/>
                <w:i w:val="0"/>
                <w:color w:val="000000"/>
                <w:sz w:val="24"/>
              </w:rPr>
              <w:t xml:space="preserve">/ </w:t>
            </w:r>
          </w:p>
        </w:tc>
        <w:tc>
          <w:tcPr>
            <w:tcW w:type="dxa" w:w="994"/>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18"/>
              </w:rPr>
              <w:t>单桩</w:t>
            </w:r>
          </w:p>
        </w:tc>
        <w:tc>
          <w:tcPr>
            <w:tcW w:type="dxa" w:w="1021"/>
            <w:vMerge/>
            <w:tcBorders/>
          </w:tcPr>
          <w:p/>
        </w:tc>
      </w:tr>
      <w:tr>
        <w:trPr>
          <w:trHeight w:hRule="exact" w:val="380"/>
        </w:trPr>
        <w:tc>
          <w:tcPr>
            <w:tcW w:type="dxa" w:w="852"/>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90" w:after="0"/>
              <w:ind w:left="0" w:right="0" w:firstLine="0"/>
              <w:jc w:val="center"/>
            </w:pPr>
            <w:r>
              <w:rPr>
                <w:rFonts w:ascii="TimesNewRomanPSMT" w:hAnsi="TimesNewRomanPSMT" w:eastAsia="TimesNewRomanPSMT"/>
                <w:b w:val="0"/>
                <w:i w:val="0"/>
                <w:color w:val="000000"/>
                <w:sz w:val="18"/>
              </w:rPr>
              <w:t xml:space="preserve">am </w:t>
            </w:r>
          </w:p>
        </w:tc>
        <w:tc>
          <w:tcPr>
            <w:tcW w:type="dxa" w:w="1134"/>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砂土</w:t>
            </w: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140" w:after="0"/>
              <w:ind w:left="0" w:right="0" w:firstLine="0"/>
              <w:jc w:val="center"/>
            </w:pPr>
            <w:r>
              <w:rPr>
                <w:rFonts w:ascii="TimesNewRomanPSMT" w:hAnsi="TimesNewRomanPSMT" w:eastAsia="TimesNewRomanPSMT"/>
                <w:b w:val="0"/>
                <w:i w:val="0"/>
                <w:color w:val="000000"/>
                <w:sz w:val="18"/>
              </w:rPr>
              <w:t>0.0</w:t>
            </w:r>
          </w:p>
        </w:tc>
        <w:tc>
          <w:tcPr>
            <w:tcW w:type="dxa" w:w="850"/>
            <w:tcBorders/>
            <w:tcMar>
              <w:start w:w="0" w:type="dxa"/>
              <w:end w:w="0" w:type="dxa"/>
            </w:tcMar>
          </w:tcPr>
          <w:p>
            <w:pPr>
              <w:autoSpaceDN w:val="0"/>
              <w:autoSpaceDE w:val="0"/>
              <w:widowControl/>
              <w:spacing w:line="240" w:lineRule="exact" w:before="140" w:after="0"/>
              <w:ind w:left="0" w:right="0" w:firstLine="0"/>
              <w:jc w:val="center"/>
            </w:pPr>
            <w:r>
              <w:rPr>
                <w:rFonts w:ascii="TimesNewRomanPSMT" w:hAnsi="TimesNewRomanPSMT" w:eastAsia="TimesNewRomanPSMT"/>
                <w:b w:val="0"/>
                <w:i w:val="0"/>
                <w:color w:val="000000"/>
                <w:sz w:val="18"/>
              </w:rPr>
              <w:t>15.6</w:t>
            </w:r>
          </w:p>
        </w:tc>
        <w:tc>
          <w:tcPr>
            <w:tcW w:type="dxa" w:w="852"/>
            <w:tcBorders/>
            <w:tcMar>
              <w:start w:w="0" w:type="dxa"/>
              <w:end w:w="0" w:type="dxa"/>
            </w:tcMar>
          </w:tcPr>
          <w:p>
            <w:pPr>
              <w:autoSpaceDN w:val="0"/>
              <w:autoSpaceDE w:val="0"/>
              <w:widowControl/>
              <w:spacing w:line="240" w:lineRule="exact" w:before="140" w:after="0"/>
              <w:ind w:left="0" w:right="0" w:firstLine="0"/>
              <w:jc w:val="center"/>
            </w:pPr>
            <w:r>
              <w:rPr>
                <w:rFonts w:ascii="TimesNewRomanPSMT" w:hAnsi="TimesNewRomanPSMT" w:eastAsia="TimesNewRomanPSMT"/>
                <w:b w:val="0"/>
                <w:i w:val="0"/>
                <w:color w:val="000000"/>
                <w:sz w:val="18"/>
              </w:rPr>
              <w:t>7.0</w:t>
            </w:r>
          </w:p>
        </w:tc>
        <w:tc>
          <w:tcPr>
            <w:tcW w:type="dxa" w:w="1020"/>
            <w:tcBorders/>
            <w:tcMar>
              <w:start w:w="0" w:type="dxa"/>
              <w:end w:w="0" w:type="dxa"/>
            </w:tcMar>
          </w:tcPr>
          <w:p>
            <w:pPr>
              <w:autoSpaceDN w:val="0"/>
              <w:autoSpaceDE w:val="0"/>
              <w:widowControl/>
              <w:spacing w:line="240" w:lineRule="exact" w:before="140" w:after="0"/>
              <w:ind w:left="0" w:right="0" w:firstLine="0"/>
              <w:jc w:val="center"/>
            </w:pPr>
            <w:r>
              <w:rPr>
                <w:rFonts w:ascii="TimesNewRomanPSMT" w:hAnsi="TimesNewRomanPSMT" w:eastAsia="TimesNewRomanPSMT"/>
                <w:b w:val="0"/>
                <w:i w:val="0"/>
                <w:color w:val="000000"/>
                <w:sz w:val="18"/>
              </w:rPr>
              <w:t>-21.3</w:t>
            </w:r>
          </w:p>
        </w:tc>
        <w:tc>
          <w:tcPr>
            <w:tcW w:type="dxa" w:w="680"/>
            <w:vMerge w:val="restart"/>
            <w:tcBorders/>
            <w:tcMar>
              <w:start w:w="0" w:type="dxa"/>
              <w:end w:w="0" w:type="dxa"/>
            </w:tcMar>
            <w:tcMar>
              <w:start w:w="0" w:type="dxa"/>
              <w:end w:w="0" w:type="dxa"/>
            </w:tcMar>
          </w:tcPr>
          <w:p>
            <w:pPr>
              <w:autoSpaceDN w:val="0"/>
              <w:autoSpaceDE w:val="0"/>
              <w:widowControl/>
              <w:spacing w:line="320" w:lineRule="exact" w:before="88" w:after="0"/>
              <w:ind w:left="0" w:right="0" w:firstLine="0"/>
              <w:jc w:val="center"/>
            </w:pPr>
            <w:r>
              <w:rPr>
                <w:rFonts w:ascii="TimesNewRomanPSMT" w:hAnsi="TimesNewRomanPSMT" w:eastAsia="TimesNewRomanPSMT"/>
                <w:b w:val="0"/>
                <w:i w:val="0"/>
                <w:color w:val="000000"/>
                <w:sz w:val="24"/>
              </w:rPr>
              <w:t xml:space="preserve">/ </w:t>
            </w:r>
          </w:p>
        </w:tc>
        <w:tc>
          <w:tcPr>
            <w:tcW w:type="dxa" w:w="994"/>
            <w:tcBorders/>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单桩</w:t>
            </w:r>
          </w:p>
        </w:tc>
        <w:tc>
          <w:tcPr>
            <w:tcW w:type="dxa" w:w="990"/>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154" w:after="0"/>
              <w:ind w:left="0" w:right="0" w:firstLine="0"/>
              <w:jc w:val="center"/>
            </w:pPr>
            <w:r>
              <w:rPr>
                <w:rFonts w:ascii="TimesNewRomanPSMT" w:hAnsi="TimesNewRomanPSMT" w:eastAsia="TimesNewRomanPSMT"/>
                <w:b w:val="0"/>
                <w:i w:val="0"/>
                <w:color w:val="221F1F"/>
                <w:sz w:val="12"/>
              </w:rPr>
              <w:t>[93]</w:t>
            </w:r>
          </w:p>
        </w:tc>
      </w:tr>
      <w:tr>
        <w:trPr>
          <w:trHeight w:hRule="exact" w:val="68"/>
        </w:trPr>
        <w:tc>
          <w:tcPr>
            <w:tcW w:type="dxa" w:w="1021"/>
            <w:vMerge/>
            <w:tcBorders>
              <w:bottom w:sz="12.0" w:val="single" w:color="#000000"/>
            </w:tcBorders>
          </w:tcPr>
          <w:p/>
        </w:tc>
        <w:tc>
          <w:tcPr>
            <w:tcW w:type="dxa" w:w="1021"/>
            <w:vMerge/>
            <w:tcBorders>
              <w:bottom w:sz="12.0" w:val="single" w:color="#000000"/>
            </w:tcBorders>
          </w:tcPr>
          <w:p/>
        </w:tc>
        <w:tc>
          <w:tcPr>
            <w:tcW w:type="dxa" w:w="1021"/>
            <w:vMerge/>
            <w:tcBorders>
              <w:bottom w:sz="12.0" w:val="single" w:color="#000000"/>
            </w:tcBorders>
          </w:tcP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172" w:after="0"/>
              <w:ind w:left="0" w:right="0" w:firstLine="0"/>
              <w:jc w:val="center"/>
            </w:pPr>
            <w:r>
              <w:rPr>
                <w:rFonts w:ascii="TimesNewRomanPSMT" w:hAnsi="TimesNewRomanPSMT" w:eastAsia="TimesNewRomanPSMT"/>
                <w:b w:val="0"/>
                <w:i w:val="0"/>
                <w:color w:val="000000"/>
                <w:sz w:val="18"/>
              </w:rPr>
              <w:t>8.0</w:t>
            </w:r>
          </w:p>
        </w:tc>
        <w:tc>
          <w:tcPr>
            <w:tcW w:type="dxa" w:w="850"/>
            <w:vMerge w:val="restart"/>
            <w:tcBorders/>
            <w:tcMar>
              <w:start w:w="0" w:type="dxa"/>
              <w:end w:w="0" w:type="dxa"/>
            </w:tcMar>
            <w:tcMar>
              <w:start w:w="0" w:type="dxa"/>
              <w:end w:w="0" w:type="dxa"/>
            </w:tcMar>
          </w:tcPr>
          <w:p>
            <w:pPr>
              <w:autoSpaceDN w:val="0"/>
              <w:autoSpaceDE w:val="0"/>
              <w:widowControl/>
              <w:spacing w:line="240" w:lineRule="exact" w:before="172" w:after="0"/>
              <w:ind w:left="0" w:right="0" w:firstLine="0"/>
              <w:jc w:val="center"/>
            </w:pPr>
            <w:r>
              <w:rPr>
                <w:rFonts w:ascii="TimesNewRomanPSMT" w:hAnsi="TimesNewRomanPSMT" w:eastAsia="TimesNewRomanPSMT"/>
                <w:b w:val="0"/>
                <w:i w:val="0"/>
                <w:color w:val="000000"/>
                <w:sz w:val="18"/>
              </w:rPr>
              <w:t>15.6</w:t>
            </w:r>
          </w:p>
        </w:tc>
        <w:tc>
          <w:tcPr>
            <w:tcW w:type="dxa" w:w="852"/>
            <w:vMerge w:val="restart"/>
            <w:tcBorders/>
            <w:tcMar>
              <w:start w:w="0" w:type="dxa"/>
              <w:end w:w="0" w:type="dxa"/>
            </w:tcMar>
            <w:tcMar>
              <w:start w:w="0" w:type="dxa"/>
              <w:end w:w="0" w:type="dxa"/>
            </w:tcMar>
          </w:tcPr>
          <w:p>
            <w:pPr>
              <w:autoSpaceDN w:val="0"/>
              <w:autoSpaceDE w:val="0"/>
              <w:widowControl/>
              <w:spacing w:line="240" w:lineRule="exact" w:before="172" w:after="0"/>
              <w:ind w:left="0" w:right="0" w:firstLine="0"/>
              <w:jc w:val="center"/>
            </w:pPr>
            <w:r>
              <w:rPr>
                <w:rFonts w:ascii="TimesNewRomanPSMT" w:hAnsi="TimesNewRomanPSMT" w:eastAsia="TimesNewRomanPSMT"/>
                <w:b w:val="0"/>
                <w:i w:val="0"/>
                <w:color w:val="000000"/>
                <w:sz w:val="18"/>
              </w:rPr>
              <w:t>7.0</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172" w:after="0"/>
              <w:ind w:left="0" w:right="0" w:firstLine="0"/>
              <w:jc w:val="center"/>
            </w:pPr>
            <w:r>
              <w:rPr>
                <w:rFonts w:ascii="TimesNewRomanPSMT" w:hAnsi="TimesNewRomanPSMT" w:eastAsia="TimesNewRomanPSMT"/>
                <w:b w:val="0"/>
                <w:i w:val="0"/>
                <w:color w:val="000000"/>
                <w:sz w:val="18"/>
              </w:rPr>
              <w:t>-12.8</w:t>
            </w:r>
          </w:p>
        </w:tc>
        <w:tc>
          <w:tcPr>
            <w:tcW w:type="dxa" w:w="1021"/>
            <w:vMerge/>
            <w:tcBorders/>
          </w:tcPr>
          <w:p/>
        </w:tc>
        <w:tc>
          <w:tcPr>
            <w:tcW w:type="dxa" w:w="994"/>
            <w:vMerge w:val="restart"/>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18"/>
              </w:rPr>
              <w:t>单桩</w:t>
            </w:r>
          </w:p>
        </w:tc>
        <w:tc>
          <w:tcPr>
            <w:tcW w:type="dxa" w:w="1021"/>
            <w:vMerge/>
            <w:tcBorders>
              <w:bottom w:sz="12.0" w:val="single" w:color="#000000"/>
            </w:tcBorders>
          </w:tcPr>
          <w:p/>
        </w:tc>
      </w:tr>
      <w:tr>
        <w:trPr>
          <w:trHeight w:hRule="exact" w:val="352"/>
        </w:trPr>
        <w:tc>
          <w:tcPr>
            <w:tcW w:type="dxa" w:w="1021"/>
            <w:vMerge/>
            <w:tcBorders>
              <w:bottom w:sz="12.0" w:val="single" w:color="#000000"/>
            </w:tcBorders>
          </w:tcPr>
          <w:p/>
        </w:tc>
        <w:tc>
          <w:tcPr>
            <w:tcW w:type="dxa" w:w="1021"/>
            <w:vMerge/>
            <w:tcBorders>
              <w:bottom w:sz="12.0" w:val="single" w:color="#000000"/>
            </w:tcBorders>
          </w:tcPr>
          <w:p/>
        </w:tc>
        <w:tc>
          <w:tcPr>
            <w:tcW w:type="dxa" w:w="1021"/>
            <w:vMerge/>
            <w:tcBorders>
              <w:bottom w:sz="12.0" w:val="single" w:color="#000000"/>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680"/>
            <w:tcBorders/>
            <w:tcMar>
              <w:start w:w="0" w:type="dxa"/>
              <w:end w:w="0" w:type="dxa"/>
            </w:tcMar>
          </w:tcPr>
          <w:p>
            <w:pPr>
              <w:autoSpaceDN w:val="0"/>
              <w:autoSpaceDE w:val="0"/>
              <w:widowControl/>
              <w:spacing w:line="320" w:lineRule="exact" w:before="32" w:after="0"/>
              <w:ind w:left="0" w:right="0" w:firstLine="0"/>
              <w:jc w:val="center"/>
            </w:pPr>
            <w:r>
              <w:rPr>
                <w:rFonts w:ascii="TimesNewRomanPSMT" w:hAnsi="TimesNewRomanPSMT" w:eastAsia="TimesNewRomanPSMT"/>
                <w:b w:val="0"/>
                <w:i w:val="0"/>
                <w:color w:val="000000"/>
                <w:sz w:val="24"/>
              </w:rPr>
              <w:t xml:space="preserve">/ </w:t>
            </w:r>
          </w:p>
        </w:tc>
        <w:tc>
          <w:tcPr>
            <w:tcW w:type="dxa" w:w="1021"/>
            <w:vMerge/>
            <w:tcBorders/>
          </w:tcPr>
          <w:p/>
        </w:tc>
        <w:tc>
          <w:tcPr>
            <w:tcW w:type="dxa" w:w="1021"/>
            <w:vMerge/>
            <w:tcBorders>
              <w:bottom w:sz="12.0" w:val="single" w:color="#000000"/>
            </w:tcBorders>
          </w:tcPr>
          <w:p/>
        </w:tc>
      </w:tr>
      <w:tr>
        <w:trPr>
          <w:trHeight w:hRule="exact" w:val="400"/>
        </w:trPr>
        <w:tc>
          <w:tcPr>
            <w:tcW w:type="dxa" w:w="1021"/>
            <w:vMerge/>
            <w:tcBorders>
              <w:bottom w:sz="12.0" w:val="single" w:color="#000000"/>
            </w:tcBorders>
          </w:tcPr>
          <w:p/>
        </w:tc>
        <w:tc>
          <w:tcPr>
            <w:tcW w:type="dxa" w:w="1021"/>
            <w:vMerge/>
            <w:tcBorders>
              <w:bottom w:sz="12.0" w:val="single" w:color="#000000"/>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21.0</w:t>
            </w:r>
          </w:p>
        </w:tc>
        <w:tc>
          <w:tcPr>
            <w:tcW w:type="dxa" w:w="850"/>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15.6</w:t>
            </w:r>
          </w:p>
        </w:tc>
        <w:tc>
          <w:tcPr>
            <w:tcW w:type="dxa" w:w="852"/>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7.0</w:t>
            </w:r>
          </w:p>
        </w:tc>
        <w:tc>
          <w:tcPr>
            <w:tcW w:type="dxa" w:w="1020"/>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-2.0</w:t>
            </w:r>
          </w:p>
        </w:tc>
        <w:tc>
          <w:tcPr>
            <w:tcW w:type="dxa" w:w="680"/>
            <w:tcBorders/>
            <w:tcMar>
              <w:start w:w="0" w:type="dxa"/>
              <w:end w:w="0" w:type="dxa"/>
            </w:tcMar>
          </w:tcPr>
          <w:p>
            <w:pPr>
              <w:autoSpaceDN w:val="0"/>
              <w:autoSpaceDE w:val="0"/>
              <w:widowControl/>
              <w:spacing w:line="320" w:lineRule="exact" w:before="80" w:after="0"/>
              <w:ind w:left="0" w:right="0" w:firstLine="0"/>
              <w:jc w:val="center"/>
            </w:pPr>
            <w:r>
              <w:rPr>
                <w:rFonts w:ascii="TimesNewRomanPSMT" w:hAnsi="TimesNewRomanPSMT" w:eastAsia="TimesNewRomanPSMT"/>
                <w:b w:val="0"/>
                <w:i w:val="0"/>
                <w:color w:val="000000"/>
                <w:sz w:val="24"/>
              </w:rPr>
              <w:t xml:space="preserve">/ </w:t>
            </w:r>
          </w:p>
        </w:tc>
        <w:tc>
          <w:tcPr>
            <w:tcW w:type="dxa" w:w="994"/>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18"/>
              </w:rPr>
              <w:t>单桩</w:t>
            </w:r>
          </w:p>
        </w:tc>
        <w:tc>
          <w:tcPr>
            <w:tcW w:type="dxa" w:w="1021"/>
            <w:vMerge/>
            <w:tcBorders>
              <w:bottom w:sz="12.0" w:val="single" w:color="#000000"/>
            </w:tcBorders>
          </w:tcPr>
          <w:p/>
        </w:tc>
      </w:tr>
      <w:tr>
        <w:trPr>
          <w:trHeight w:hRule="exact" w:val="400"/>
        </w:trPr>
        <w:tc>
          <w:tcPr>
            <w:tcW w:type="dxa" w:w="1021"/>
            <w:vMerge/>
            <w:tcBorders>
              <w:bottom w:sz="12.0" w:val="single" w:color="#000000"/>
            </w:tcBorders>
          </w:tcPr>
          <w:p/>
        </w:tc>
        <w:tc>
          <w:tcPr>
            <w:tcW w:type="dxa" w:w="1021"/>
            <w:vMerge/>
            <w:tcBorders>
              <w:bottom w:sz="12.0" w:val="single" w:color="#000000"/>
            </w:tcBorders>
          </w:tcPr>
          <w:p/>
        </w:tc>
        <w:tc>
          <w:tcPr>
            <w:tcW w:type="dxa" w:w="1021"/>
            <w:vMerge/>
            <w:tcBorders>
              <w:bottom w:sz="12.0" w:val="single" w:color="#000000"/>
            </w:tcBorders>
          </w:tcPr>
          <w:p/>
        </w:tc>
        <w:tc>
          <w:tcPr>
            <w:tcW w:type="dxa" w:w="852"/>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25.0</w:t>
            </w:r>
          </w:p>
        </w:tc>
        <w:tc>
          <w:tcPr>
            <w:tcW w:type="dxa" w:w="850"/>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15.6</w:t>
            </w:r>
          </w:p>
        </w:tc>
        <w:tc>
          <w:tcPr>
            <w:tcW w:type="dxa" w:w="852"/>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19.75</w:t>
            </w:r>
          </w:p>
        </w:tc>
        <w:tc>
          <w:tcPr>
            <w:tcW w:type="dxa" w:w="1020"/>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-1.0</w:t>
            </w:r>
          </w:p>
        </w:tc>
        <w:tc>
          <w:tcPr>
            <w:tcW w:type="dxa" w:w="680"/>
            <w:tcBorders/>
            <w:tcMar>
              <w:start w:w="0" w:type="dxa"/>
              <w:end w:w="0" w:type="dxa"/>
            </w:tcMar>
          </w:tcPr>
          <w:p>
            <w:pPr>
              <w:autoSpaceDN w:val="0"/>
              <w:autoSpaceDE w:val="0"/>
              <w:widowControl/>
              <w:spacing w:line="320" w:lineRule="exact" w:before="80" w:after="0"/>
              <w:ind w:left="0" w:right="0" w:firstLine="0"/>
              <w:jc w:val="center"/>
            </w:pPr>
            <w:r>
              <w:rPr>
                <w:rFonts w:ascii="TimesNewRomanPSMT" w:hAnsi="TimesNewRomanPSMT" w:eastAsia="TimesNewRomanPSMT"/>
                <w:b w:val="0"/>
                <w:i w:val="0"/>
                <w:color w:val="000000"/>
                <w:sz w:val="24"/>
              </w:rPr>
              <w:t xml:space="preserve">/ </w:t>
            </w:r>
          </w:p>
        </w:tc>
        <w:tc>
          <w:tcPr>
            <w:tcW w:type="dxa" w:w="994"/>
            <w:tcBorders/>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单桩</w:t>
            </w:r>
          </w:p>
        </w:tc>
        <w:tc>
          <w:tcPr>
            <w:tcW w:type="dxa" w:w="1021"/>
            <w:vMerge/>
            <w:tcBorders>
              <w:bottom w:sz="12.0" w:val="single" w:color="#000000"/>
            </w:tcBorders>
          </w:tcPr>
          <w:p/>
        </w:tc>
      </w:tr>
      <w:tr>
        <w:trPr>
          <w:trHeight w:hRule="exact" w:val="436"/>
        </w:trPr>
        <w:tc>
          <w:tcPr>
            <w:tcW w:type="dxa" w:w="1021"/>
            <w:vMerge/>
            <w:tcBorders>
              <w:bottom w:sz="12.0" w:val="single" w:color="#000000"/>
            </w:tcBorders>
          </w:tcPr>
          <w:p/>
        </w:tc>
        <w:tc>
          <w:tcPr>
            <w:tcW w:type="dxa" w:w="1021"/>
            <w:vMerge/>
            <w:tcBorders>
              <w:bottom w:sz="12.0" w:val="single" w:color="#000000"/>
            </w:tcBorders>
          </w:tcPr>
          <w:p/>
        </w:tc>
        <w:tc>
          <w:tcPr>
            <w:tcW w:type="dxa" w:w="1021"/>
            <w:vMerge/>
            <w:tcBorders>
              <w:bottom w:sz="12.0" w:val="single" w:color="#000000"/>
            </w:tcBorders>
          </w:tcPr>
          <w:p/>
        </w:tc>
        <w:tc>
          <w:tcPr>
            <w:tcW w:type="dxa" w:w="852"/>
            <w:tcBorders>
              <w:bottom w:sz="12.0"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29</w:t>
            </w:r>
          </w:p>
        </w:tc>
        <w:tc>
          <w:tcPr>
            <w:tcW w:type="dxa" w:w="850"/>
            <w:tcBorders>
              <w:bottom w:sz="12.0"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15.6</w:t>
            </w:r>
          </w:p>
        </w:tc>
        <w:tc>
          <w:tcPr>
            <w:tcW w:type="dxa" w:w="852"/>
            <w:tcBorders>
              <w:bottom w:sz="12.0"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19.75</w:t>
            </w:r>
          </w:p>
        </w:tc>
        <w:tc>
          <w:tcPr>
            <w:tcW w:type="dxa" w:w="1020"/>
            <w:tcBorders>
              <w:bottom w:sz="12.0"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TimesNewRomanPSMT" w:hAnsi="TimesNewRomanPSMT" w:eastAsia="TimesNewRomanPSMT"/>
                <w:b w:val="0"/>
                <w:i w:val="0"/>
                <w:color w:val="000000"/>
                <w:sz w:val="18"/>
              </w:rPr>
              <w:t>-1.9</w:t>
            </w:r>
          </w:p>
        </w:tc>
        <w:tc>
          <w:tcPr>
            <w:tcW w:type="dxa" w:w="680"/>
            <w:tcBorders>
              <w:bottom w:sz="12.0" w:val="single" w:color="#000000"/>
            </w:tcBorders>
            <w:tcMar>
              <w:start w:w="0" w:type="dxa"/>
              <w:end w:w="0" w:type="dxa"/>
            </w:tcMar>
          </w:tcPr>
          <w:p>
            <w:pPr>
              <w:autoSpaceDN w:val="0"/>
              <w:autoSpaceDE w:val="0"/>
              <w:widowControl/>
              <w:spacing w:line="320" w:lineRule="exact" w:before="88" w:after="0"/>
              <w:ind w:left="0" w:right="0" w:firstLine="0"/>
              <w:jc w:val="center"/>
            </w:pPr>
            <w:r>
              <w:rPr>
                <w:rFonts w:ascii="TimesNewRomanPSMT" w:hAnsi="TimesNewRomanPSMT" w:eastAsia="TimesNewRomanPSMT"/>
                <w:b w:val="0"/>
                <w:i w:val="0"/>
                <w:color w:val="000000"/>
                <w:sz w:val="24"/>
              </w:rPr>
              <w:t xml:space="preserve">/ </w:t>
            </w:r>
          </w:p>
        </w:tc>
        <w:tc>
          <w:tcPr>
            <w:tcW w:type="dxa" w:w="994"/>
            <w:tcBorders>
              <w:bottom w:sz="12.0" w:val="single" w:color="#000000"/>
            </w:tcBorders>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单桩</w:t>
            </w:r>
          </w:p>
        </w:tc>
        <w:tc>
          <w:tcPr>
            <w:tcW w:type="dxa" w:w="1021"/>
            <w:vMerge/>
            <w:tcBorders>
              <w:bottom w:sz="12.0" w:val="single" w:color="#000000"/>
            </w:tcBorders>
          </w:tcPr>
          <w:p/>
        </w:tc>
      </w:tr>
    </w:tbl>
    <w:p>
      <w:pPr>
        <w:autoSpaceDN w:val="0"/>
        <w:tabs>
          <w:tab w:pos="1478" w:val="left"/>
          <w:tab w:pos="5444" w:val="left"/>
        </w:tabs>
        <w:autoSpaceDE w:val="0"/>
        <w:widowControl/>
        <w:spacing w:line="462" w:lineRule="exact" w:before="0" w:after="0"/>
        <w:ind w:left="998" w:right="0" w:firstLine="0"/>
        <w:jc w:val="left"/>
      </w:pPr>
      <w:r>
        <w:tab/>
      </w:r>
      <w:r>
        <w:rPr>
          <w:rFonts w:ascii="SimSun" w:hAnsi="SimSun" w:eastAsia="SimSun"/>
          <w:b w:val="0"/>
          <w:i w:val="0"/>
          <w:color w:val="000000"/>
          <w:sz w:val="24"/>
        </w:rPr>
        <w:t>为进一步分析桩隧相对位置关系对桩基沉降变形的影响，图</w:t>
      </w:r>
      <w:r>
        <w:rPr>
          <w:rFonts w:ascii="TimesNewRomanPSMT" w:hAnsi="TimesNewRomanPSMT" w:eastAsia="TimesNewRomanPSMT"/>
          <w:b w:val="0"/>
          <w:i w:val="0"/>
          <w:color w:val="000000"/>
          <w:sz w:val="24"/>
        </w:rPr>
        <w:t>3-22</w:t>
      </w:r>
      <w:r>
        <w:rPr>
          <w:rFonts w:ascii="SimSun" w:hAnsi="SimSun" w:eastAsia="SimSun"/>
          <w:b w:val="0"/>
          <w:i w:val="0"/>
          <w:color w:val="000000"/>
          <w:sz w:val="24"/>
        </w:rPr>
        <w:t xml:space="preserve"> 给出了桩隧相对</w:t>
      </w:r>
      <w:r>
        <w:rPr>
          <w:rFonts w:ascii="SimSun" w:hAnsi="SimSun" w:eastAsia="SimSun"/>
          <w:b w:val="0"/>
          <w:i w:val="0"/>
          <w:color w:val="000000"/>
          <w:sz w:val="24"/>
        </w:rPr>
        <w:t>位置分布与桩顶最大沉降量关系图，桩隧水平距离</w:t>
      </w:r>
      <w:r>
        <w:rPr>
          <w:rFonts w:ascii="Times New Roman" w:hAnsi="Times New Roman" w:eastAsia="Times New Roman"/>
          <w:b w:val="0"/>
          <w:i/>
          <w:color w:val="000000"/>
          <w:sz w:val="24"/>
        </w:rPr>
        <w:t>Z</w:t>
      </w:r>
      <w:r>
        <w:rPr>
          <w:rFonts w:ascii="SimSun" w:hAnsi="SimSun" w:eastAsia="SimSun"/>
          <w:b w:val="0"/>
          <w:i w:val="0"/>
          <w:color w:val="000000"/>
          <w:sz w:val="24"/>
        </w:rPr>
        <w:t xml:space="preserve"> 采用隧道直径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进行归一化，桩</w:t>
      </w:r>
      <w:r>
        <w:rPr>
          <w:rFonts w:ascii="SimSun" w:hAnsi="SimSun" w:eastAsia="SimSun"/>
          <w:b w:val="0"/>
          <w:i w:val="0"/>
          <w:color w:val="000000"/>
          <w:sz w:val="24"/>
        </w:rPr>
        <w:t>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通过桩基直径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进行归一化处理，由图可知，桩隧相对位置关系不</w:t>
      </w:r>
      <w:r>
        <w:rPr>
          <w:rFonts w:ascii="SimSun" w:hAnsi="SimSun" w:eastAsia="SimSun"/>
          <w:b w:val="0"/>
          <w:i w:val="0"/>
          <w:color w:val="000000"/>
          <w:sz w:val="24"/>
        </w:rPr>
        <w:t>同引起的桩顶最大沉降量差异显著，盾构施工引起的桩顶最大沉降量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超过</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的</w:t>
      </w:r>
      <w:r>
        <w:rPr>
          <w:rFonts w:ascii="SimSun" w:hAnsi="SimSun" w:eastAsia="SimSun"/>
          <w:b w:val="0"/>
          <w:i w:val="0"/>
          <w:color w:val="000000"/>
          <w:sz w:val="24"/>
        </w:rPr>
        <w:t>桩基主要分布在</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 New Roman" w:hAnsi="Times New Roman" w:eastAsia="Times New Roman"/>
          <w:b w:val="0"/>
          <w:i/>
          <w:color w:val="000000"/>
          <w:sz w:val="24"/>
        </w:rPr>
        <w:t>/H</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 xml:space="preserve"> Z/</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均小于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的范围内，此时盾构施工对桩基变形影响较大，</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超过</w:t>
      </w:r>
      <w:r>
        <w:rPr>
          <w:rFonts w:ascii="TimesNewRomanPSMT" w:hAnsi="TimesNewRomanPSMT" w:eastAsia="TimesNewRomanPSMT"/>
          <w:b w:val="0"/>
          <w:i w:val="0"/>
          <w:color w:val="000000"/>
          <w:sz w:val="24"/>
        </w:rPr>
        <w:t>0.5%</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的桩基主要分布在桩长小于隧道埋深范围内，收集的实测数据中，桩</w:t>
      </w:r>
      <w:r>
        <w:rPr>
          <w:rFonts w:ascii="SimSun" w:hAnsi="SimSun" w:eastAsia="SimSun"/>
          <w:b w:val="0"/>
          <w:i w:val="0"/>
          <w:color w:val="000000"/>
          <w:sz w:val="24"/>
        </w:rPr>
        <w:t>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小于</w:t>
      </w:r>
      <w:r>
        <w:rPr>
          <w:rFonts w:ascii="TimesNewRomanPSMT" w:hAnsi="TimesNewRomanPSMT" w:eastAsia="TimesNewRomanPSMT"/>
          <w:b w:val="0"/>
          <w:i w:val="0"/>
          <w:color w:val="000000"/>
          <w:sz w:val="24"/>
        </w:rPr>
        <w:t>0.5%</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的桩基占比达</w:t>
      </w:r>
      <w:r>
        <w:rPr>
          <w:rFonts w:ascii="TimesNewRomanPSMT" w:hAnsi="TimesNewRomanPSMT" w:eastAsia="TimesNewRomanPSMT"/>
          <w:b w:val="0"/>
          <w:i w:val="0"/>
          <w:color w:val="000000"/>
          <w:sz w:val="24"/>
        </w:rPr>
        <w:t>56.1%</w:t>
      </w:r>
      <w:r>
        <w:rPr>
          <w:rFonts w:ascii="SimSun" w:hAnsi="SimSun" w:eastAsia="SimSun"/>
          <w:b w:val="0"/>
          <w:i w:val="0"/>
          <w:color w:val="000000"/>
          <w:sz w:val="24"/>
        </w:rPr>
        <w:t>，说明在大部分工程中盾构施工对</w:t>
      </w:r>
      <w:r>
        <w:rPr>
          <w:rFonts w:ascii="SimSun" w:hAnsi="SimSun" w:eastAsia="SimSun"/>
          <w:b w:val="0"/>
          <w:i w:val="0"/>
          <w:color w:val="000000"/>
          <w:sz w:val="24"/>
        </w:rPr>
        <w:t>桩基沉降变形的影响非常小；图</w:t>
      </w:r>
      <w:r>
        <w:rPr>
          <w:rFonts w:ascii="TimesNewRomanPSMT" w:hAnsi="TimesNewRomanPSMT" w:eastAsia="TimesNewRomanPSMT"/>
          <w:b w:val="0"/>
          <w:i w:val="0"/>
          <w:color w:val="000000"/>
          <w:sz w:val="24"/>
        </w:rPr>
        <w:t>3-23</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3-24</w:t>
      </w:r>
      <w:r>
        <w:rPr>
          <w:rFonts w:ascii="SimSun" w:hAnsi="SimSun" w:eastAsia="SimSun"/>
          <w:b w:val="0"/>
          <w:i w:val="0"/>
          <w:color w:val="000000"/>
          <w:sz w:val="24"/>
        </w:rPr>
        <w:t xml:space="preserve"> 分别为桩顶最大沉降量随</w:t>
      </w:r>
      <w:r>
        <w:rPr>
          <w:rFonts w:ascii="TimesNewRomanPSMT" w:hAnsi="TimesNewRomanPSMT" w:eastAsia="TimesNewRomanPSMT"/>
          <w:b w:val="0"/>
          <w:i w:val="0"/>
          <w:color w:val="000000"/>
          <w:sz w:val="24"/>
        </w:rPr>
        <w:t>Z/</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与</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 New Roman" w:hAnsi="Times New Roman" w:eastAsia="Times New Roman"/>
          <w:b w:val="0"/>
          <w:i/>
          <w:color w:val="000000"/>
          <w:sz w:val="24"/>
        </w:rPr>
        <w:t>/H</w:t>
      </w:r>
      <w:r>
        <w:rPr>
          <w:rFonts w:ascii="SimSun" w:hAnsi="SimSun" w:eastAsia="SimSun"/>
          <w:b w:val="0"/>
          <w:i w:val="0"/>
          <w:color w:val="000000"/>
          <w:sz w:val="24"/>
        </w:rPr>
        <w:t xml:space="preserve"> 变</w:t>
      </w:r>
      <w:r>
        <w:rPr>
          <w:rFonts w:ascii="SimSun" w:hAnsi="SimSun" w:eastAsia="SimSun"/>
          <w:b w:val="0"/>
          <w:i w:val="0"/>
          <w:color w:val="000000"/>
          <w:sz w:val="24"/>
        </w:rPr>
        <w:t>化关系，由图可知，随</w:t>
      </w:r>
      <w:r>
        <w:rPr>
          <w:rFonts w:ascii="TimesNewRomanPSMT" w:hAnsi="TimesNewRomanPSMT" w:eastAsia="TimesNewRomanPSMT"/>
          <w:b w:val="0"/>
          <w:i w:val="0"/>
          <w:color w:val="000000"/>
          <w:sz w:val="24"/>
        </w:rPr>
        <w:t>Z/</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和</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rFonts w:ascii="SimSun" w:hAnsi="SimSun" w:eastAsia="SimSun"/>
          <w:b w:val="0"/>
          <w:i w:val="0"/>
          <w:color w:val="000000"/>
          <w:sz w:val="24"/>
        </w:rPr>
        <w:t xml:space="preserve"> 的增加，桩顶最大沉降量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整体呈指数减小，桩</w:t>
      </w:r>
      <w:r>
        <w:rPr>
          <w:rFonts w:ascii="SimSun" w:hAnsi="SimSun" w:eastAsia="SimSun"/>
          <w:b w:val="0"/>
          <w:i w:val="0"/>
          <w:color w:val="000000"/>
          <w:sz w:val="24"/>
        </w:rPr>
        <w:t>隧水平距离在</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倍隧道直径内时桩顶沉降量较大，大于</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倍隧道直径后，盾构隧道</w:t>
      </w:r>
      <w:r>
        <w:rPr>
          <w:rFonts w:ascii="SimSun" w:hAnsi="SimSun" w:eastAsia="SimSun"/>
          <w:b w:val="0"/>
          <w:i w:val="0"/>
          <w:color w:val="000000"/>
          <w:sz w:val="24"/>
        </w:rPr>
        <w:t>施工对桩基变形基本无影响，桩基沉降接近于零，这和王立峰等</w:t>
      </w:r>
      <w:r>
        <w:rPr>
          <w:rFonts w:ascii="TimesNewRomanPSMT" w:hAnsi="TimesNewRomanPSMT" w:eastAsia="TimesNewRomanPSMT"/>
          <w:b w:val="0"/>
          <w:i w:val="0"/>
          <w:color w:val="000000"/>
          <w:sz w:val="16"/>
        </w:rPr>
        <w:t>[94]</w:t>
      </w:r>
      <w:r>
        <w:rPr>
          <w:rFonts w:ascii="SimSun" w:hAnsi="SimSun" w:eastAsia="SimSun"/>
          <w:b w:val="0"/>
          <w:i w:val="0"/>
          <w:color w:val="000000"/>
          <w:sz w:val="24"/>
        </w:rPr>
        <w:t>的数值模拟结果大致</w:t>
      </w:r>
      <w:r>
        <w:tab/>
      </w:r>
      <w:r>
        <w:rPr>
          <w:rFonts w:ascii="TimesNewRomanPSMT" w:hAnsi="TimesNewRomanPSMT" w:eastAsia="TimesNewRomanPSMT"/>
          <w:b w:val="0"/>
          <w:i w:val="0"/>
          <w:color w:val="000000"/>
          <w:sz w:val="18"/>
        </w:rPr>
        <w:t xml:space="preserve">58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26" name="Picture 5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27" name="Picture 5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2768600</wp:posOffset>
            </wp:positionV>
            <wp:extent cx="1816100" cy="17780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1816100" cy="177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3009900</wp:posOffset>
            </wp:positionV>
            <wp:extent cx="1828800" cy="15494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1828800" cy="154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5600700</wp:posOffset>
            </wp:positionV>
            <wp:extent cx="1854200" cy="15494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1854200" cy="154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5511800</wp:posOffset>
            </wp:positionV>
            <wp:extent cx="1752600" cy="16637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1752600" cy="1663700"/>
                    </a:xfrm>
                    <a:prstGeom prst="rect"/>
                  </pic:spPr>
                </pic:pic>
              </a:graphicData>
            </a:graphic>
          </wp:anchor>
        </w:drawing>
      </w:r>
    </w:p>
    <w:p>
      <w:pPr>
        <w:autoSpaceDN w:val="0"/>
        <w:autoSpaceDE w:val="0"/>
        <w:widowControl/>
        <w:spacing w:line="185" w:lineRule="auto" w:before="0" w:after="0"/>
        <w:ind w:left="0" w:right="3280"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490" w:lineRule="exact" w:before="50" w:after="32"/>
        <w:ind w:left="998" w:right="46" w:firstLine="0"/>
        <w:jc w:val="both"/>
      </w:pPr>
      <w:r>
        <w:rPr>
          <w:rFonts w:ascii="SimSun" w:hAnsi="SimSun" w:eastAsia="SimSun"/>
          <w:b w:val="0"/>
          <w:i w:val="0"/>
          <w:color w:val="000000"/>
          <w:sz w:val="24"/>
        </w:rPr>
        <w:t>相同；桩长在隧道埋深范围内时盾构施工引起的桩基沉降量较大，此时桩顶最大沉降平</w:t>
      </w:r>
      <w:r>
        <w:rPr>
          <w:rFonts w:ascii="SimSun" w:hAnsi="SimSun" w:eastAsia="SimSun"/>
          <w:b w:val="0"/>
          <w:i w:val="0"/>
          <w:color w:val="000000"/>
          <w:sz w:val="24"/>
        </w:rPr>
        <w:t>均值约为</w:t>
      </w:r>
      <w:r>
        <w:rPr>
          <w:rFonts w:ascii="TimesNewRomanPSMT" w:hAnsi="TimesNewRomanPSMT" w:eastAsia="TimesNewRomanPSMT"/>
          <w:b w:val="0"/>
          <w:i w:val="0"/>
          <w:color w:val="000000"/>
          <w:sz w:val="24"/>
        </w:rPr>
        <w:t>10mm</w:t>
      </w:r>
      <w:r>
        <w:rPr>
          <w:rFonts w:ascii="SimSun" w:hAnsi="SimSun" w:eastAsia="SimSun"/>
          <w:b w:val="0"/>
          <w:i w:val="0"/>
          <w:color w:val="000000"/>
          <w:sz w:val="24"/>
        </w:rPr>
        <w:t xml:space="preserve"> 左右，当桩长大于</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倍隧道埋深后，隧道施工对桩基变形影响较小，最</w:t>
      </w:r>
      <w:r>
        <w:rPr>
          <w:rFonts w:ascii="SimSun" w:hAnsi="SimSun" w:eastAsia="SimSun"/>
          <w:b w:val="0"/>
          <w:i w:val="0"/>
          <w:color w:val="000000"/>
          <w:sz w:val="24"/>
        </w:rPr>
        <w:t>大沉降值均小于</w:t>
      </w:r>
      <w:r>
        <w:rPr>
          <w:rFonts w:ascii="TimesNewRomanPSMT" w:hAnsi="TimesNewRomanPSMT" w:eastAsia="TimesNewRomanPSMT"/>
          <w:b w:val="0"/>
          <w:i w:val="0"/>
          <w:color w:val="000000"/>
          <w:sz w:val="24"/>
        </w:rPr>
        <w:t>2.5mm</w:t>
      </w:r>
      <w:r>
        <w:rPr>
          <w:rFonts w:ascii="SimSun" w:hAnsi="SimSun" w:eastAsia="SimSun"/>
          <w:b w:val="0"/>
          <w:i w:val="0"/>
          <w:color w:val="000000"/>
          <w:sz w:val="24"/>
        </w:rPr>
        <w:t>；桩长在隧道埋深范围以内变化时，桩顶最大沉降量表现出对</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 New Roman" w:hAnsi="Times New Roman" w:eastAsia="Times New Roman"/>
          <w:b w:val="0"/>
          <w:i/>
          <w:color w:val="000000"/>
          <w:sz w:val="24"/>
        </w:rPr>
        <w:t>/H</w:t>
      </w:r>
      <w:r>
        <w:rPr>
          <w:rFonts w:ascii="SimSun" w:hAnsi="SimSun" w:eastAsia="SimSun"/>
          <w:b w:val="0"/>
          <w:i w:val="0"/>
          <w:color w:val="000000"/>
          <w:sz w:val="24"/>
        </w:rPr>
        <w:t xml:space="preserve"> 的高敏感性，随</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 New Roman" w:hAnsi="Times New Roman" w:eastAsia="Times New Roman"/>
          <w:b w:val="0"/>
          <w:i/>
          <w:color w:val="000000"/>
          <w:sz w:val="24"/>
        </w:rPr>
        <w:t>/H</w:t>
      </w:r>
      <w:r>
        <w:rPr>
          <w:rFonts w:ascii="SimSun" w:hAnsi="SimSun" w:eastAsia="SimSun"/>
          <w:b w:val="0"/>
          <w:i w:val="0"/>
          <w:color w:val="000000"/>
          <w:sz w:val="24"/>
        </w:rPr>
        <w:t xml:space="preserve"> 的增加，</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值呈大角度直线降低，这和</w:t>
      </w:r>
      <w:r>
        <w:rPr>
          <w:rFonts w:ascii="TimesNewRomanPSMT" w:hAnsi="TimesNewRomanPSMT" w:eastAsia="TimesNewRomanPSMT"/>
          <w:b w:val="0"/>
          <w:i w:val="0"/>
          <w:color w:val="000000"/>
          <w:sz w:val="24"/>
        </w:rPr>
        <w:t>Tiago Gerheim</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[50]</w:t>
      </w:r>
      <w:r>
        <w:rPr>
          <w:rFonts w:ascii="SimSun" w:hAnsi="SimSun" w:eastAsia="SimSun"/>
          <w:b w:val="0"/>
          <w:i w:val="0"/>
          <w:color w:val="000000"/>
          <w:sz w:val="24"/>
        </w:rPr>
        <w:t>的研究结论相似。此外，从收集的数据整体来看，隧道施工引起单桩基础沉降要大于群</w:t>
      </w:r>
      <w:r>
        <w:rPr>
          <w:rFonts w:ascii="SimSun" w:hAnsi="SimSun" w:eastAsia="SimSun"/>
          <w:b w:val="0"/>
          <w:i w:val="0"/>
          <w:color w:val="000000"/>
          <w:sz w:val="24"/>
        </w:rPr>
        <w:t>桩基础。</w:t>
      </w:r>
    </w:p>
    <w:tbl>
      <w:tblPr>
        <w:tblW w:type="auto" w:w="0"/>
        <w:tblLayout w:type="fixed"/>
        <w:tblLook w:firstColumn="1" w:firstRow="1" w:lastColumn="0" w:lastRow="0" w:noHBand="0" w:noVBand="1" w:val="04A0"/>
        <w:tblInd w:w="740.0" w:type="dxa"/>
      </w:tblPr>
      <w:tblGrid>
        <w:gridCol w:w="723"/>
        <w:gridCol w:w="723"/>
        <w:gridCol w:w="723"/>
        <w:gridCol w:w="723"/>
        <w:gridCol w:w="723"/>
        <w:gridCol w:w="723"/>
        <w:gridCol w:w="723"/>
        <w:gridCol w:w="723"/>
        <w:gridCol w:w="723"/>
        <w:gridCol w:w="723"/>
        <w:gridCol w:w="723"/>
        <w:gridCol w:w="723"/>
        <w:gridCol w:w="723"/>
        <w:gridCol w:w="723"/>
      </w:tblGrid>
      <w:tr>
        <w:trPr>
          <w:trHeight w:hRule="exact" w:val="242"/>
        </w:trPr>
        <w:tc>
          <w:tcPr>
            <w:tcW w:type="dxa" w:w="10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776" w:after="0"/>
              <w:ind w:left="0" w:right="990" w:firstLine="0"/>
              <w:jc w:val="right"/>
            </w:pPr>
            <w:r>
              <w:rPr>
                <w:w w:val="98.9350848727756"/>
                <w:rFonts w:ascii="SimSun" w:hAnsi="SimSun" w:eastAsia="SimSun"/>
                <w:b w:val="0"/>
                <w:i w:val="0"/>
                <w:color w:val="000000"/>
                <w:sz w:val="18"/>
              </w:rPr>
              <w:t>桩长</w:t>
            </w:r>
            <w:r>
              <w:rPr>
                <w:w w:val="98.9350848727756"/>
                <w:rFonts w:ascii="Times New Roman" w:hAnsi="Times New Roman" w:eastAsia="Times New Roman"/>
                <w:b w:val="0"/>
                <w:i/>
                <w:color w:val="000000"/>
                <w:sz w:val="18"/>
              </w:rPr>
              <w:t>L</w:t>
            </w:r>
            <w:r>
              <w:rPr>
                <w:w w:val="102.42368380228679"/>
                <w:rFonts w:ascii="TimesNewRomanPSMT" w:hAnsi="TimesNewRomanPSMT" w:eastAsia="TimesNewRomanPSMT"/>
                <w:b w:val="0"/>
                <w:i w:val="0"/>
                <w:color w:val="000000"/>
                <w:sz w:val="12"/>
              </w:rPr>
              <w:t>p</w:t>
            </w:r>
            <w:r>
              <w:rPr>
                <w:w w:val="98.9350848727756"/>
                <w:rFonts w:ascii="SimSun" w:hAnsi="SimSun" w:eastAsia="SimSun"/>
                <w:b w:val="0"/>
                <w:i w:val="0"/>
                <w:color w:val="000000"/>
                <w:sz w:val="18"/>
              </w:rPr>
              <w:t>/隧道埋深</w:t>
            </w:r>
            <w:r>
              <w:rPr>
                <w:w w:val="98.9350848727756"/>
                <w:rFonts w:ascii="Times New Roman" w:hAnsi="Times New Roman" w:eastAsia="Times New Roman"/>
                <w:b w:val="0"/>
                <w:i/>
                <w:color w:val="000000"/>
                <w:sz w:val="18"/>
              </w:rPr>
              <w:t>H</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430" w:after="0"/>
              <w:ind w:left="0" w:right="0" w:firstLine="0"/>
              <w:jc w:val="center"/>
            </w:pPr>
            <w:r>
              <w:rPr>
                <w:w w:val="98.9350848727756"/>
                <w:rFonts w:ascii="TimesNewRomanPSMT" w:hAnsi="TimesNewRomanPSMT" w:eastAsia="TimesNewRomanPSMT"/>
                <w:b w:val="0"/>
                <w:i w:val="0"/>
                <w:color w:val="000000"/>
                <w:sz w:val="18"/>
              </w:rPr>
              <w:t>8</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2" w:after="0"/>
              <w:ind w:left="0" w:right="0" w:firstLine="0"/>
              <w:jc w:val="center"/>
            </w:pPr>
            <w:r>
              <w:drawing>
                <wp:inline xmlns:a="http://schemas.openxmlformats.org/drawingml/2006/main" xmlns:pic="http://schemas.openxmlformats.org/drawingml/2006/picture">
                  <wp:extent cx="63500" cy="25400"/>
                  <wp:docPr id="528" name="Picture 528"/>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63500" cy="25400"/>
                          </a:xfrm>
                          <a:prstGeom prst="rect"/>
                        </pic:spPr>
                      </pic:pic>
                    </a:graphicData>
                  </a:graphic>
                </wp:inline>
              </w:drawing>
            </w:r>
          </w:p>
        </w:tc>
        <w:tc>
          <w:tcPr>
            <w:tcW w:type="dxa" w:w="2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26" w:after="0"/>
              <w:ind w:left="48" w:right="0" w:firstLine="0"/>
              <w:jc w:val="left"/>
            </w:pPr>
            <w:r>
              <w:rPr>
                <w:rFonts w:ascii="Times New Roman" w:hAnsi="Times New Roman" w:eastAsia="Times New Roman"/>
                <w:b w:val="0"/>
                <w:i/>
                <w:color w:val="000000"/>
                <w:sz w:val="14"/>
              </w:rPr>
              <w:t>S</w:t>
            </w:r>
            <w:r>
              <w:rPr>
                <w:w w:val="103.63880793253581"/>
                <w:rFonts w:ascii="Times New Roman" w:hAnsi="Times New Roman" w:eastAsia="Times New Roman"/>
                <w:b w:val="0"/>
                <w:i/>
                <w:color w:val="000000"/>
                <w:sz w:val="9"/>
              </w:rPr>
              <w:t>pmax</w:t>
            </w:r>
            <w:r>
              <w:rPr>
                <w:rFonts w:ascii="TimesNewRomanPSMT" w:hAnsi="TimesNewRomanPSMT" w:eastAsia="TimesNewRomanPSMT"/>
                <w:b w:val="0"/>
                <w:i w:val="0"/>
                <w:color w:val="000000"/>
                <w:sz w:val="14"/>
              </w:rPr>
              <w:t>/</w:t>
            </w:r>
            <w:r>
              <w:rPr>
                <w:rFonts w:ascii="Times New Roman" w:hAnsi="Times New Roman" w:eastAsia="Times New Roman"/>
                <w:b w:val="0"/>
                <w:i/>
                <w:color w:val="000000"/>
                <w:sz w:val="14"/>
              </w:rPr>
              <w:t>D</w:t>
            </w:r>
            <w:r>
              <w:rPr>
                <w:w w:val="103.63880793253581"/>
                <w:rFonts w:ascii="Times New Roman" w:hAnsi="Times New Roman" w:eastAsia="Times New Roman"/>
                <w:b w:val="0"/>
                <w:i/>
                <w:color w:val="000000"/>
                <w:sz w:val="9"/>
              </w:rPr>
              <w:t>p</w:t>
            </w:r>
            <w:r>
              <w:rPr>
                <w:rFonts w:ascii="TimesNewRomanPSMT" w:hAnsi="TimesNewRomanPSMT" w:eastAsia="TimesNewRomanPSMT"/>
                <w:b w:val="0"/>
                <w:i w:val="0"/>
                <w:color w:val="000000"/>
                <w:sz w:val="14"/>
              </w:rPr>
              <w:t>&lt;0.5%</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106" w:after="0"/>
              <w:ind w:left="184" w:right="0" w:firstLine="0"/>
              <w:jc w:val="left"/>
            </w:pPr>
            <w:r>
              <w:rPr>
                <w:w w:val="98.9350848727756"/>
                <w:rFonts w:ascii="TimesNewRomanPSMT" w:hAnsi="TimesNewRomanPSMT" w:eastAsia="TimesNewRomanPSMT"/>
                <w:b w:val="0"/>
                <w:i w:val="0"/>
                <w:color w:val="000000"/>
                <w:sz w:val="18"/>
              </w:rPr>
              <w:t>4</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556" w:after="0"/>
              <w:ind w:left="0" w:right="94" w:firstLine="0"/>
              <w:jc w:val="right"/>
            </w:pPr>
            <w:r>
              <w:rPr>
                <w:rFonts w:ascii="TimesNewRomanPSMT" w:hAnsi="TimesNewRomanPSMT" w:eastAsia="TimesNewRomanPSMT"/>
                <w:b w:val="0"/>
                <w:i w:val="0"/>
                <w:color w:val="000000"/>
                <w:sz w:val="16"/>
              </w:rPr>
              <w:t>-25</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24" w:after="0"/>
              <w:ind w:left="0" w:right="0" w:firstLine="0"/>
              <w:jc w:val="center"/>
            </w:pPr>
            <w:r>
              <w:rPr>
                <w:w w:val="98.91573588053384"/>
                <w:rFonts w:ascii="TimesNewRomanPSMT" w:hAnsi="TimesNewRomanPSMT" w:eastAsia="TimesNewRomanPSMT"/>
                <w:b w:val="0"/>
                <w:i w:val="0"/>
                <w:color w:val="000000"/>
                <w:sz w:val="18"/>
              </w:rPr>
              <w:t>0</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10" w:after="0"/>
              <w:ind w:left="0" w:right="278" w:firstLine="0"/>
              <w:jc w:val="right"/>
            </w:pPr>
            <w:r>
              <w:rPr>
                <w:w w:val="98.91573588053384"/>
                <w:rFonts w:ascii="TimesNewRomanPSMT" w:hAnsi="TimesNewRomanPSMT" w:eastAsia="TimesNewRomanPSMT"/>
                <w:b w:val="0"/>
                <w:i w:val="0"/>
                <w:color w:val="000000"/>
                <w:sz w:val="18"/>
              </w:rPr>
              <w:t>1</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10" w:after="0"/>
              <w:ind w:left="0" w:right="0" w:firstLine="0"/>
              <w:jc w:val="center"/>
            </w:pPr>
            <w:r>
              <w:rPr>
                <w:w w:val="98.91573588053384"/>
                <w:rFonts w:ascii="TimesNewRomanPSMT" w:hAnsi="TimesNewRomanPSMT" w:eastAsia="TimesNewRomanPSMT"/>
                <w:b w:val="0"/>
                <w:i w:val="0"/>
                <w:color w:val="000000"/>
                <w:sz w:val="18"/>
              </w:rPr>
              <w:t>2</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110" w:after="0"/>
              <w:ind w:left="0" w:right="0" w:firstLine="0"/>
              <w:jc w:val="center"/>
            </w:pPr>
            <w:r>
              <w:rPr>
                <w:w w:val="98.91573588053384"/>
                <w:rFonts w:ascii="TimesNewRomanPSMT" w:hAnsi="TimesNewRomanPSMT" w:eastAsia="TimesNewRomanPSMT"/>
                <w:b w:val="0"/>
                <w:i w:val="0"/>
                <w:color w:val="000000"/>
                <w:sz w:val="18"/>
              </w:rPr>
              <w:t>3</w:t>
            </w: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630" w:after="0"/>
              <w:ind w:left="36" w:right="0" w:firstLine="0"/>
              <w:jc w:val="left"/>
            </w:pPr>
            <w:r>
              <w:rPr>
                <w:w w:val="98.91573588053384"/>
                <w:rFonts w:ascii="SimSun" w:hAnsi="SimSun" w:eastAsia="SimSun"/>
                <w:b w:val="0"/>
                <w:i w:val="0"/>
                <w:color w:val="000000"/>
                <w:sz w:val="18"/>
              </w:rPr>
              <w:t xml:space="preserve"> 单桩基础</w:t>
            </w:r>
          </w:p>
        </w:tc>
      </w:tr>
      <w:tr>
        <w:trPr>
          <w:trHeight w:hRule="exact" w:val="200"/>
        </w:trPr>
        <w:tc>
          <w:tcPr>
            <w:tcW w:type="dxa" w:w="723"/>
            <w:vMerge/>
            <w:tcBorders/>
          </w:tcPr>
          <w:p/>
        </w:tc>
        <w:tc>
          <w:tcPr>
            <w:tcW w:type="dxa" w:w="723"/>
            <w:vMerge/>
            <w:tcBorders/>
          </w:tcPr>
          <w:p/>
        </w:tc>
        <w:tc>
          <w:tcPr>
            <w:tcW w:type="dxa" w:w="723"/>
            <w:vMerge/>
            <w:tcBorders/>
          </w:tcPr>
          <w:p/>
        </w:tc>
        <w:tc>
          <w:tcPr>
            <w:tcW w:type="dxa" w:w="2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0" w:after="0"/>
              <w:ind w:left="48" w:right="0" w:firstLine="0"/>
              <w:jc w:val="left"/>
            </w:pPr>
            <w:r>
              <w:rPr>
                <w:rFonts w:ascii="TimesNewRomanPSMT" w:hAnsi="TimesNewRomanPSMT" w:eastAsia="TimesNewRomanPSMT"/>
                <w:b w:val="0"/>
                <w:i w:val="0"/>
                <w:color w:val="000000"/>
                <w:sz w:val="14"/>
              </w:rPr>
              <w:t>0.5%&lt;</w:t>
            </w:r>
            <w:r>
              <w:rPr>
                <w:rFonts w:ascii="Times New Roman" w:hAnsi="Times New Roman" w:eastAsia="Times New Roman"/>
                <w:b w:val="0"/>
                <w:i/>
                <w:color w:val="000000"/>
                <w:sz w:val="14"/>
              </w:rPr>
              <w:t>S</w:t>
            </w:r>
            <w:r>
              <w:rPr>
                <w:w w:val="103.63880793253581"/>
                <w:rFonts w:ascii="Times New Roman" w:hAnsi="Times New Roman" w:eastAsia="Times New Roman"/>
                <w:b w:val="0"/>
                <w:i/>
                <w:color w:val="000000"/>
                <w:sz w:val="9"/>
              </w:rPr>
              <w:t>pmax</w:t>
            </w:r>
            <w:r>
              <w:rPr>
                <w:rFonts w:ascii="TimesNewRomanPSMT" w:hAnsi="TimesNewRomanPSMT" w:eastAsia="TimesNewRomanPSMT"/>
                <w:b w:val="0"/>
                <w:i w:val="0"/>
                <w:color w:val="000000"/>
                <w:sz w:val="14"/>
              </w:rPr>
              <w:t>/</w:t>
            </w:r>
            <w:r>
              <w:rPr>
                <w:rFonts w:ascii="Times New Roman" w:hAnsi="Times New Roman" w:eastAsia="Times New Roman"/>
                <w:b w:val="0"/>
                <w:i/>
                <w:color w:val="000000"/>
                <w:sz w:val="14"/>
              </w:rPr>
              <w:t>D</w:t>
            </w:r>
            <w:r>
              <w:rPr>
                <w:w w:val="103.63880793253581"/>
                <w:rFonts w:ascii="Times New Roman" w:hAnsi="Times New Roman" w:eastAsia="Times New Roman"/>
                <w:b w:val="0"/>
                <w:i/>
                <w:color w:val="000000"/>
                <w:sz w:val="9"/>
              </w:rPr>
              <w:t>p</w:t>
            </w:r>
            <w:r>
              <w:rPr>
                <w:rFonts w:ascii="TimesNewRomanPSMT" w:hAnsi="TimesNewRomanPSMT" w:eastAsia="TimesNewRomanPSMT"/>
                <w:b w:val="0"/>
                <w:i w:val="0"/>
                <w:color w:val="000000"/>
                <w:sz w:val="14"/>
              </w:rPr>
              <w:t>&lt;1.0%</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200"/>
        </w:trPr>
        <w:tc>
          <w:tcPr>
            <w:tcW w:type="dxa" w:w="723"/>
            <w:vMerge/>
            <w:tcBorders/>
          </w:tcPr>
          <w:p/>
        </w:tc>
        <w:tc>
          <w:tcPr>
            <w:tcW w:type="dxa" w:w="723"/>
            <w:vMerge/>
            <w:tcBorders/>
          </w:tcPr>
          <w:p/>
        </w:tc>
        <w:tc>
          <w:tcPr>
            <w:tcW w:type="dxa" w:w="723"/>
            <w:vMerge/>
            <w:tcBorders/>
          </w:tcPr>
          <w:p/>
        </w:tc>
        <w:tc>
          <w:tcPr>
            <w:tcW w:type="dxa" w:w="2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0" w:after="0"/>
              <w:ind w:left="48" w:right="0" w:firstLine="0"/>
              <w:jc w:val="left"/>
            </w:pPr>
            <w:r>
              <w:rPr>
                <w:rFonts w:ascii="TimesNewRomanPSMT" w:hAnsi="TimesNewRomanPSMT" w:eastAsia="TimesNewRomanPSMT"/>
                <w:b w:val="0"/>
                <w:i w:val="0"/>
                <w:color w:val="000000"/>
                <w:sz w:val="14"/>
              </w:rPr>
              <w:t>1.0%&lt;</w:t>
            </w:r>
            <w:r>
              <w:rPr>
                <w:rFonts w:ascii="Times New Roman" w:hAnsi="Times New Roman" w:eastAsia="Times New Roman"/>
                <w:b w:val="0"/>
                <w:i/>
                <w:color w:val="000000"/>
                <w:sz w:val="14"/>
              </w:rPr>
              <w:t>S</w:t>
            </w:r>
            <w:r>
              <w:rPr>
                <w:w w:val="103.63880793253581"/>
                <w:rFonts w:ascii="Times New Roman" w:hAnsi="Times New Roman" w:eastAsia="Times New Roman"/>
                <w:b w:val="0"/>
                <w:i/>
                <w:color w:val="000000"/>
                <w:sz w:val="9"/>
              </w:rPr>
              <w:t>pmax</w:t>
            </w:r>
            <w:r>
              <w:rPr>
                <w:rFonts w:ascii="TimesNewRomanPSMT" w:hAnsi="TimesNewRomanPSMT" w:eastAsia="TimesNewRomanPSMT"/>
                <w:b w:val="0"/>
                <w:i w:val="0"/>
                <w:color w:val="000000"/>
                <w:sz w:val="14"/>
              </w:rPr>
              <w:t>/</w:t>
            </w:r>
            <w:r>
              <w:rPr>
                <w:rFonts w:ascii="Times New Roman" w:hAnsi="Times New Roman" w:eastAsia="Times New Roman"/>
                <w:b w:val="0"/>
                <w:i/>
                <w:color w:val="000000"/>
                <w:sz w:val="14"/>
              </w:rPr>
              <w:t>D</w:t>
            </w:r>
            <w:r>
              <w:rPr>
                <w:w w:val="103.63880793253581"/>
                <w:rFonts w:ascii="Times New Roman" w:hAnsi="Times New Roman" w:eastAsia="Times New Roman"/>
                <w:b w:val="0"/>
                <w:i/>
                <w:color w:val="000000"/>
                <w:sz w:val="9"/>
              </w:rPr>
              <w:t>p</w:t>
            </w:r>
            <w:r>
              <w:rPr>
                <w:rFonts w:ascii="TimesNewRomanPSMT" w:hAnsi="TimesNewRomanPSMT" w:eastAsia="TimesNewRomanPSMT"/>
                <w:b w:val="0"/>
                <w:i w:val="0"/>
                <w:color w:val="000000"/>
                <w:sz w:val="14"/>
              </w:rPr>
              <w:t>&lt;2.0%</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56"/>
        </w:trPr>
        <w:tc>
          <w:tcPr>
            <w:tcW w:type="dxa" w:w="723"/>
            <w:vMerge/>
            <w:tcBorders/>
          </w:tcPr>
          <w:p/>
        </w:tc>
        <w:tc>
          <w:tcPr>
            <w:tcW w:type="dxa" w:w="723"/>
            <w:vMerge/>
            <w:tcBorders/>
          </w:tcPr>
          <w:p/>
        </w:tc>
        <w:tc>
          <w:tcPr>
            <w:tcW w:type="dxa" w:w="723"/>
            <w:vMerge/>
            <w:tcBorders/>
          </w:tcPr>
          <w:p/>
        </w:tc>
        <w:tc>
          <w:tcPr>
            <w:tcW w:type="dxa" w:w="23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12" w:after="0"/>
              <w:ind w:left="48" w:right="0" w:firstLine="0"/>
              <w:jc w:val="left"/>
            </w:pPr>
            <w:r>
              <w:rPr>
                <w:rFonts w:ascii="TimesNewRomanPSMT" w:hAnsi="TimesNewRomanPSMT" w:eastAsia="TimesNewRomanPSMT"/>
                <w:b w:val="0"/>
                <w:i w:val="0"/>
                <w:color w:val="000000"/>
                <w:sz w:val="14"/>
              </w:rPr>
              <w:t>2.0%&lt;</w:t>
            </w:r>
            <w:r>
              <w:rPr>
                <w:rFonts w:ascii="Times New Roman" w:hAnsi="Times New Roman" w:eastAsia="Times New Roman"/>
                <w:b w:val="0"/>
                <w:i/>
                <w:color w:val="000000"/>
                <w:sz w:val="14"/>
              </w:rPr>
              <w:t>S</w:t>
            </w:r>
            <w:r>
              <w:rPr>
                <w:w w:val="103.63880793253581"/>
                <w:rFonts w:ascii="Times New Roman" w:hAnsi="Times New Roman" w:eastAsia="Times New Roman"/>
                <w:b w:val="0"/>
                <w:i/>
                <w:color w:val="000000"/>
                <w:sz w:val="9"/>
              </w:rPr>
              <w:t>pmax</w:t>
            </w:r>
            <w:r>
              <w:rPr>
                <w:rFonts w:ascii="TimesNewRomanPSMT" w:hAnsi="TimesNewRomanPSMT" w:eastAsia="TimesNewRomanPSMT"/>
                <w:b w:val="0"/>
                <w:i w:val="0"/>
                <w:color w:val="000000"/>
                <w:sz w:val="14"/>
              </w:rPr>
              <w:t>/</w:t>
            </w:r>
            <w:r>
              <w:rPr>
                <w:rFonts w:ascii="Times New Roman" w:hAnsi="Times New Roman" w:eastAsia="Times New Roman"/>
                <w:b w:val="0"/>
                <w:i/>
                <w:color w:val="000000"/>
                <w:sz w:val="14"/>
              </w:rPr>
              <w:t>D</w:t>
            </w:r>
            <w:r>
              <w:rPr>
                <w:w w:val="103.63880793253581"/>
                <w:rFonts w:ascii="Times New Roman" w:hAnsi="Times New Roman" w:eastAsia="Times New Roman"/>
                <w:b w:val="0"/>
                <w:i/>
                <w:color w:val="000000"/>
                <w:sz w:val="9"/>
              </w:rPr>
              <w:t>p</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122"/>
        </w:trPr>
        <w:tc>
          <w:tcPr>
            <w:tcW w:type="dxa" w:w="723"/>
            <w:vMerge/>
            <w:tcBorders/>
          </w:tcPr>
          <w:p/>
        </w:tc>
        <w:tc>
          <w:tcPr>
            <w:tcW w:type="dxa" w:w="200"/>
            <w:vMerge w:val="restart"/>
            <w:tcBorders/>
            <w:tcMar>
              <w:start w:w="0" w:type="dxa"/>
              <w:end w:w="0" w:type="dxa"/>
            </w:tcMar>
            <w:tcMar>
              <w:start w:w="0" w:type="dxa"/>
              <w:end w:w="0" w:type="dxa"/>
            </w:tcMar>
          </w:tcPr>
          <w:p>
            <w:pPr>
              <w:autoSpaceDN w:val="0"/>
              <w:autoSpaceDE w:val="0"/>
              <w:widowControl/>
              <w:spacing w:line="244" w:lineRule="exact" w:before="24" w:after="0"/>
              <w:ind w:left="0" w:right="0" w:firstLine="0"/>
              <w:jc w:val="center"/>
            </w:pPr>
            <w:r>
              <w:rPr>
                <w:w w:val="98.9350848727756"/>
                <w:rFonts w:ascii="TimesNewRomanPSMT" w:hAnsi="TimesNewRomanPSMT" w:eastAsia="TimesNewRomanPSMT"/>
                <w:b w:val="0"/>
                <w:i w:val="0"/>
                <w:color w:val="000000"/>
                <w:sz w:val="18"/>
              </w:rPr>
              <w:t>7</w:t>
            </w:r>
          </w:p>
        </w:tc>
        <w:tc>
          <w:tcPr>
            <w:tcW w:type="dxa" w:w="723"/>
            <w:vMerge/>
            <w:tcBorders/>
          </w:tcPr>
          <w:p/>
        </w:tc>
        <w:tc>
          <w:tcPr>
            <w:tcW w:type="dxa" w:w="2892"/>
            <w:gridSpan w:val="4"/>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162"/>
        </w:trPr>
        <w:tc>
          <w:tcPr>
            <w:tcW w:type="dxa" w:w="723"/>
            <w:vMerge/>
            <w:tcBorders/>
          </w:tcPr>
          <w:p/>
        </w:tc>
        <w:tc>
          <w:tcPr>
            <w:tcW w:type="dxa" w:w="723"/>
            <w:vMerge/>
            <w:tcBorders/>
          </w:tcPr>
          <w:p/>
        </w:tc>
        <w:tc>
          <w:tcPr>
            <w:tcW w:type="dxa" w:w="723"/>
            <w:vMerge/>
            <w:tcBorders/>
          </w:tcPr>
          <w:p/>
        </w:tc>
        <w:tc>
          <w:tcPr>
            <w:tcW w:type="dxa" w:w="2892"/>
            <w:gridSpan w:val="4"/>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0" w:after="0"/>
              <w:ind w:left="36" w:right="0" w:firstLine="0"/>
              <w:jc w:val="left"/>
            </w:pPr>
            <w:r>
              <w:rPr>
                <w:w w:val="98.91573588053384"/>
                <w:rFonts w:ascii="SimSun" w:hAnsi="SimSun" w:eastAsia="SimSun"/>
                <w:b w:val="0"/>
                <w:i w:val="0"/>
                <w:color w:val="000000"/>
                <w:sz w:val="18"/>
              </w:rPr>
              <w:t xml:space="preserve"> 群桩基础</w:t>
            </w:r>
          </w:p>
        </w:tc>
      </w:tr>
      <w:tr>
        <w:trPr>
          <w:trHeight w:hRule="exact" w:val="302"/>
        </w:trPr>
        <w:tc>
          <w:tcPr>
            <w:tcW w:type="dxa" w:w="723"/>
            <w:vMerge/>
            <w:tcBorders/>
          </w:tcPr>
          <w:p/>
        </w:tc>
        <w:tc>
          <w:tcPr>
            <w:tcW w:type="dxa" w:w="200"/>
            <w:tcBorders/>
            <w:tcMar>
              <w:start w:w="0" w:type="dxa"/>
              <w:end w:w="0" w:type="dxa"/>
            </w:tcMar>
          </w:tcPr>
          <w:p>
            <w:pPr>
              <w:autoSpaceDN w:val="0"/>
              <w:autoSpaceDE w:val="0"/>
              <w:widowControl/>
              <w:spacing w:line="242" w:lineRule="exact" w:before="36" w:after="0"/>
              <w:ind w:left="0" w:right="0" w:firstLine="0"/>
              <w:jc w:val="center"/>
            </w:pPr>
            <w:r>
              <w:rPr>
                <w:w w:val="98.9350848727756"/>
                <w:rFonts w:ascii="TimesNewRomanPSMT" w:hAnsi="TimesNewRomanPSMT" w:eastAsia="TimesNewRomanPSMT"/>
                <w:b w:val="0"/>
                <w:i w:val="0"/>
                <w:color w:val="000000"/>
                <w:sz w:val="18"/>
              </w:rPr>
              <w:t>6</w:t>
            </w:r>
          </w:p>
        </w:tc>
        <w:tc>
          <w:tcPr>
            <w:tcW w:type="dxa" w:w="723"/>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124" w:after="0"/>
              <w:ind w:left="56" w:right="0" w:firstLine="0"/>
              <w:jc w:val="left"/>
            </w:pPr>
            <w:r>
              <w:rPr>
                <w:w w:val="98.9350848727756"/>
                <w:rFonts w:ascii="TimesNewRomanPSMT" w:hAnsi="TimesNewRomanPSMT" w:eastAsia="TimesNewRomanPSMT"/>
                <w:b w:val="0"/>
                <w:i w:val="0"/>
                <w:color w:val="000000"/>
                <w:sz w:val="18"/>
              </w:rPr>
              <w:t>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124" w:after="0"/>
              <w:ind w:left="0" w:right="0" w:firstLine="0"/>
              <w:jc w:val="center"/>
            </w:pPr>
            <w:r>
              <w:rPr>
                <w:w w:val="98.9350848727756"/>
                <w:rFonts w:ascii="TimesNewRomanPSMT" w:hAnsi="TimesNewRomanPSMT" w:eastAsia="TimesNewRomanPSMT"/>
                <w:b w:val="0"/>
                <w:i w:val="0"/>
                <w:color w:val="000000"/>
                <w:sz w:val="18"/>
              </w:rPr>
              <w:t>1</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124" w:after="0"/>
              <w:ind w:left="0" w:right="0" w:firstLine="0"/>
              <w:jc w:val="center"/>
            </w:pPr>
            <w:r>
              <w:rPr>
                <w:w w:val="98.9350848727756"/>
                <w:rFonts w:ascii="TimesNewRomanPSMT" w:hAnsi="TimesNewRomanPSMT" w:eastAsia="TimesNewRomanPSMT"/>
                <w:b w:val="0"/>
                <w:i w:val="0"/>
                <w:color w:val="000000"/>
                <w:sz w:val="18"/>
              </w:rPr>
              <w:t>2</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124" w:after="0"/>
              <w:ind w:left="0" w:right="358" w:firstLine="0"/>
              <w:jc w:val="right"/>
            </w:pPr>
            <w:r>
              <w:rPr>
                <w:w w:val="98.9350848727756"/>
                <w:rFonts w:ascii="TimesNewRomanPSMT" w:hAnsi="TimesNewRomanPSMT" w:eastAsia="TimesNewRomanPSMT"/>
                <w:b w:val="0"/>
                <w:i w:val="0"/>
                <w:color w:val="000000"/>
                <w:sz w:val="18"/>
              </w:rPr>
              <w:t>3</w:t>
            </w:r>
          </w:p>
        </w:tc>
        <w:tc>
          <w:tcPr>
            <w:tcW w:type="dxa" w:w="723"/>
            <w:vMerge/>
            <w:tcBorders/>
          </w:tcP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40" w:val="left"/>
                <w:tab w:pos="818" w:val="left"/>
                <w:tab w:pos="868" w:val="left"/>
              </w:tabs>
              <w:autoSpaceDE w:val="0"/>
              <w:widowControl/>
              <w:spacing w:line="328" w:lineRule="exact" w:before="0" w:after="0"/>
              <w:ind w:left="514" w:right="0" w:firstLine="0"/>
              <w:jc w:val="left"/>
            </w:pPr>
            <w:r>
              <w:tab/>
            </w:r>
            <w:r>
              <w:rPr>
                <w:rFonts w:ascii="TimesNewRomanPSMT" w:hAnsi="TimesNewRomanPSMT" w:eastAsia="TimesNewRomanPSMT"/>
                <w:b w:val="0"/>
                <w:i w:val="0"/>
                <w:color w:val="000000"/>
                <w:sz w:val="16"/>
              </w:rPr>
              <w:t>-20</w:t>
            </w:r>
            <w:r>
              <w:br/>
            </w:r>
            <w:r>
              <w:rPr>
                <w:w w:val="98.91573588053384"/>
                <w:rFonts w:ascii="SimSun" w:hAnsi="SimSun" w:eastAsia="SimSun"/>
                <w:b w:val="0"/>
                <w:i w:val="0"/>
                <w:color w:val="000000"/>
                <w:sz w:val="18"/>
              </w:rPr>
              <w:t>桩顶最大沉降量</w:t>
            </w:r>
            <w:r>
              <w:rPr>
                <w:w w:val="98.91573588053384"/>
                <w:rFonts w:ascii="TimesNewRomanPSMT" w:hAnsi="TimesNewRomanPSMT" w:eastAsia="TimesNewRomanPSMT"/>
                <w:b w:val="0"/>
                <w:i w:val="0"/>
                <w:color w:val="000000"/>
                <w:sz w:val="18"/>
              </w:rPr>
              <w:t>/mm</w:t>
            </w:r>
            <w:r>
              <w:br/>
            </w:r>
            <w:r>
              <w:tab/>
            </w:r>
            <w:r>
              <w:rPr>
                <w:rFonts w:ascii="TimesNewRomanPSMT" w:hAnsi="TimesNewRomanPSMT" w:eastAsia="TimesNewRomanPSMT"/>
                <w:b w:val="0"/>
                <w:i w:val="0"/>
                <w:color w:val="000000"/>
                <w:sz w:val="16"/>
              </w:rPr>
              <w:t>-15</w:t>
            </w:r>
            <w:r>
              <w:br/>
            </w:r>
            <w:r>
              <w:tab/>
            </w:r>
            <w:r>
              <w:rPr>
                <w:rFonts w:ascii="TimesNewRomanPSMT" w:hAnsi="TimesNewRomanPSMT" w:eastAsia="TimesNewRomanPSMT"/>
                <w:b w:val="0"/>
                <w:i w:val="0"/>
                <w:color w:val="000000"/>
                <w:sz w:val="16"/>
              </w:rPr>
              <w:t>-10</w:t>
            </w:r>
            <w:r>
              <w:br/>
            </w:r>
            <w:r>
              <w:tab/>
            </w:r>
            <w:r>
              <w:rPr>
                <w:rFonts w:ascii="TimesNewRomanPSMT" w:hAnsi="TimesNewRomanPSMT" w:eastAsia="TimesNewRomanPSMT"/>
                <w:b w:val="0"/>
                <w:i w:val="0"/>
                <w:color w:val="000000"/>
                <w:sz w:val="16"/>
              </w:rPr>
              <w:t xml:space="preserve">-5 </w:t>
            </w:r>
            <w:r>
              <w:br/>
            </w:r>
            <w:r>
              <w:tab/>
            </w:r>
            <w:r>
              <w:tab/>
            </w:r>
            <w:r>
              <w:rPr>
                <w:rFonts w:ascii="TimesNewRomanPSMT" w:hAnsi="TimesNewRomanPSMT" w:eastAsia="TimesNewRomanPSMT"/>
                <w:b w:val="0"/>
                <w:i w:val="0"/>
                <w:color w:val="000000"/>
                <w:sz w:val="16"/>
              </w:rPr>
              <w:t>0</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294"/>
        </w:trPr>
        <w:tc>
          <w:tcPr>
            <w:tcW w:type="dxa" w:w="723"/>
            <w:vMerge/>
            <w:tcBorders/>
          </w:tcPr>
          <w:p/>
        </w:tc>
        <w:tc>
          <w:tcPr>
            <w:tcW w:type="dxa" w:w="200"/>
            <w:tcBorders/>
            <w:tcMar>
              <w:start w:w="0" w:type="dxa"/>
              <w:end w:w="0" w:type="dxa"/>
            </w:tcMar>
          </w:tcPr>
          <w:p>
            <w:pPr>
              <w:autoSpaceDN w:val="0"/>
              <w:autoSpaceDE w:val="0"/>
              <w:widowControl/>
              <w:spacing w:line="244" w:lineRule="exact" w:before="24" w:after="0"/>
              <w:ind w:left="0" w:right="0" w:firstLine="0"/>
              <w:jc w:val="center"/>
            </w:pPr>
            <w:r>
              <w:rPr>
                <w:w w:val="98.9350848727756"/>
                <w:rFonts w:ascii="TimesNewRomanPSMT" w:hAnsi="TimesNewRomanPSMT" w:eastAsia="TimesNewRomanPSMT"/>
                <w:b w:val="0"/>
                <w:i w:val="0"/>
                <w:color w:val="000000"/>
                <w:sz w:val="18"/>
              </w:rPr>
              <w:t>5</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292"/>
        </w:trPr>
        <w:tc>
          <w:tcPr>
            <w:tcW w:type="dxa" w:w="723"/>
            <w:vMerge/>
            <w:tcBorders/>
          </w:tcPr>
          <w:p/>
        </w:tc>
        <w:tc>
          <w:tcPr>
            <w:tcW w:type="dxa" w:w="200"/>
            <w:tcBorders/>
            <w:tcMar>
              <w:start w:w="0" w:type="dxa"/>
              <w:end w:w="0" w:type="dxa"/>
            </w:tcMar>
          </w:tcPr>
          <w:p>
            <w:pPr>
              <w:autoSpaceDN w:val="0"/>
              <w:autoSpaceDE w:val="0"/>
              <w:widowControl/>
              <w:spacing w:line="242" w:lineRule="exact" w:before="26" w:after="0"/>
              <w:ind w:left="0" w:right="0" w:firstLine="0"/>
              <w:jc w:val="center"/>
            </w:pPr>
            <w:r>
              <w:rPr>
                <w:w w:val="98.9350848727756"/>
                <w:rFonts w:ascii="TimesNewRomanPSMT" w:hAnsi="TimesNewRomanPSMT" w:eastAsia="TimesNewRomanPSMT"/>
                <w:b w:val="0"/>
                <w:i w:val="0"/>
                <w:color w:val="000000"/>
                <w:sz w:val="18"/>
              </w:rPr>
              <w:t>4</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198"/>
        </w:trPr>
        <w:tc>
          <w:tcPr>
            <w:tcW w:type="dxa" w:w="723"/>
            <w:vMerge/>
            <w:tcBorders/>
          </w:tcPr>
          <w:p/>
        </w:tc>
        <w:tc>
          <w:tcPr>
            <w:tcW w:type="dxa" w:w="200"/>
            <w:vMerge w:val="restart"/>
            <w:tcBorders/>
            <w:tcMar>
              <w:start w:w="0" w:type="dxa"/>
              <w:end w:w="0" w:type="dxa"/>
            </w:tcMar>
            <w:tcMar>
              <w:start w:w="0" w:type="dxa"/>
              <w:end w:w="0" w:type="dxa"/>
            </w:tcMar>
          </w:tcPr>
          <w:p>
            <w:pPr>
              <w:autoSpaceDN w:val="0"/>
              <w:autoSpaceDE w:val="0"/>
              <w:widowControl/>
              <w:spacing w:line="244" w:lineRule="exact" w:before="24" w:after="0"/>
              <w:ind w:left="0" w:right="0" w:firstLine="0"/>
              <w:jc w:val="center"/>
            </w:pPr>
            <w:r>
              <w:rPr>
                <w:w w:val="98.9350848727756"/>
                <w:rFonts w:ascii="TimesNewRomanPSMT" w:hAnsi="TimesNewRomanPSMT" w:eastAsia="TimesNewRomanPSMT"/>
                <w:b w:val="0"/>
                <w:i w:val="0"/>
                <w:color w:val="000000"/>
                <w:sz w:val="18"/>
              </w:rPr>
              <w:t>3</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94"/>
        </w:trPr>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56" w:after="0"/>
              <w:ind w:left="0" w:right="624" w:firstLine="0"/>
              <w:jc w:val="right"/>
            </w:pPr>
            <w:r>
              <w:rPr>
                <w:w w:val="98.91573588053384"/>
                <w:rFonts w:ascii="TimesNewRomanPSMT" w:hAnsi="TimesNewRomanPSMT" w:eastAsia="TimesNewRomanPSMT"/>
                <w:b w:val="0"/>
                <w:i w:val="0"/>
                <w:color w:val="000000"/>
                <w:sz w:val="18"/>
              </w:rPr>
              <w:t>4</w:t>
            </w:r>
          </w:p>
        </w:tc>
      </w:tr>
      <w:tr>
        <w:trPr>
          <w:trHeight w:hRule="exact" w:val="292"/>
        </w:trPr>
        <w:tc>
          <w:tcPr>
            <w:tcW w:type="dxa" w:w="723"/>
            <w:vMerge/>
            <w:tcBorders/>
          </w:tcPr>
          <w:p/>
        </w:tc>
        <w:tc>
          <w:tcPr>
            <w:tcW w:type="dxa" w:w="200"/>
            <w:tcBorders/>
            <w:tcMar>
              <w:start w:w="0" w:type="dxa"/>
              <w:end w:w="0" w:type="dxa"/>
            </w:tcMar>
          </w:tcPr>
          <w:p>
            <w:pPr>
              <w:autoSpaceDN w:val="0"/>
              <w:autoSpaceDE w:val="0"/>
              <w:widowControl/>
              <w:spacing w:line="244" w:lineRule="exact" w:before="22" w:after="0"/>
              <w:ind w:left="0" w:right="0" w:firstLine="0"/>
              <w:jc w:val="center"/>
            </w:pPr>
            <w:r>
              <w:rPr>
                <w:w w:val="98.9350848727756"/>
                <w:rFonts w:ascii="TimesNewRomanPSMT" w:hAnsi="TimesNewRomanPSMT" w:eastAsia="TimesNewRomanPSMT"/>
                <w:b w:val="0"/>
                <w:i w:val="0"/>
                <w:color w:val="000000"/>
                <w:sz w:val="18"/>
              </w:rPr>
              <w:t>2</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292"/>
        </w:trPr>
        <w:tc>
          <w:tcPr>
            <w:tcW w:type="dxa" w:w="723"/>
            <w:vMerge/>
            <w:tcBorders/>
          </w:tcPr>
          <w:p/>
        </w:tc>
        <w:tc>
          <w:tcPr>
            <w:tcW w:type="dxa" w:w="200"/>
            <w:tcBorders/>
            <w:tcMar>
              <w:start w:w="0" w:type="dxa"/>
              <w:end w:w="0" w:type="dxa"/>
            </w:tcMar>
          </w:tcPr>
          <w:p>
            <w:pPr>
              <w:autoSpaceDN w:val="0"/>
              <w:autoSpaceDE w:val="0"/>
              <w:widowControl/>
              <w:spacing w:line="244" w:lineRule="exact" w:before="26" w:after="0"/>
              <w:ind w:left="0" w:right="0" w:firstLine="0"/>
              <w:jc w:val="center"/>
            </w:pPr>
            <w:r>
              <w:rPr>
                <w:w w:val="98.9350848727756"/>
                <w:rFonts w:ascii="TimesNewRomanPSMT" w:hAnsi="TimesNewRomanPSMT" w:eastAsia="TimesNewRomanPSMT"/>
                <w:b w:val="0"/>
                <w:i w:val="0"/>
                <w:color w:val="000000"/>
                <w:sz w:val="18"/>
              </w:rPr>
              <w:t>1</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607"/>
        </w:trPr>
        <w:tc>
          <w:tcPr>
            <w:tcW w:type="dxa" w:w="723"/>
            <w:vMerge/>
            <w:tcBorders/>
          </w:tcPr>
          <w:p/>
        </w:tc>
        <w:tc>
          <w:tcPr>
            <w:tcW w:type="dxa" w:w="200"/>
            <w:vMerge w:val="restart"/>
            <w:tcBorders/>
            <w:tcMar>
              <w:start w:w="0" w:type="dxa"/>
              <w:end w:w="0" w:type="dxa"/>
            </w:tcMar>
            <w:tcMar>
              <w:start w:w="0" w:type="dxa"/>
              <w:end w:w="0" w:type="dxa"/>
            </w:tcMar>
          </w:tcPr>
          <w:p>
            <w:pPr>
              <w:autoSpaceDN w:val="0"/>
              <w:autoSpaceDE w:val="0"/>
              <w:widowControl/>
              <w:spacing w:line="244" w:lineRule="exact" w:before="24" w:after="0"/>
              <w:ind w:left="0" w:right="0" w:firstLine="0"/>
              <w:jc w:val="center"/>
            </w:pPr>
            <w:r>
              <w:rPr>
                <w:w w:val="98.9350848727756"/>
                <w:rFonts w:ascii="TimesNewRomanPSMT" w:hAnsi="TimesNewRomanPSMT" w:eastAsia="TimesNewRomanPSMT"/>
                <w:b w:val="0"/>
                <w:i w:val="0"/>
                <w:color w:val="000000"/>
                <w:sz w:val="18"/>
              </w:rPr>
              <w:t>0</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r>
        <w:trPr>
          <w:trHeight w:hRule="exact" w:val="323"/>
        </w:trPr>
        <w:tc>
          <w:tcPr>
            <w:tcW w:type="dxa" w:w="723"/>
            <w:vMerge/>
            <w:tcBorders/>
          </w:tcPr>
          <w:p/>
        </w:tc>
        <w:tc>
          <w:tcPr>
            <w:tcW w:type="dxa" w:w="723"/>
            <w:vMerge/>
            <w:tcBorders/>
          </w:tcPr>
          <w:p/>
        </w:tc>
        <w:tc>
          <w:tcPr>
            <w:tcW w:type="dxa" w:w="723"/>
            <w:vMerge/>
            <w:tcBorders/>
          </w:tcPr>
          <w:p/>
        </w:tc>
        <w:tc>
          <w:tcPr>
            <w:tcW w:type="dxa" w:w="2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w w:val="98.9350848727756"/>
                <w:rFonts w:ascii="SimSun" w:hAnsi="SimSun" w:eastAsia="SimSun"/>
                <w:b w:val="0"/>
                <w:i w:val="0"/>
                <w:color w:val="000000"/>
                <w:sz w:val="18"/>
              </w:rPr>
              <w:t>桩隧水平距离</w:t>
            </w:r>
            <w:r>
              <w:rPr>
                <w:w w:val="98.9350848727756"/>
                <w:rFonts w:ascii="Times New Roman" w:hAnsi="Times New Roman" w:eastAsia="Times New Roman"/>
                <w:b w:val="0"/>
                <w:i/>
                <w:color w:val="000000"/>
                <w:sz w:val="18"/>
              </w:rPr>
              <w:t>Z</w:t>
            </w:r>
            <w:r>
              <w:rPr>
                <w:w w:val="98.9350848727756"/>
                <w:rFonts w:ascii="SimSun" w:hAnsi="SimSun" w:eastAsia="SimSun"/>
                <w:b w:val="0"/>
                <w:i w:val="0"/>
                <w:color w:val="000000"/>
                <w:sz w:val="18"/>
              </w:rPr>
              <w:t>/隧道直径</w:t>
            </w:r>
            <w:r>
              <w:rPr>
                <w:w w:val="98.9350848727756"/>
                <w:rFonts w:ascii="Times New Roman" w:hAnsi="Times New Roman" w:eastAsia="Times New Roman"/>
                <w:b w:val="0"/>
                <w:i/>
                <w:color w:val="000000"/>
                <w:sz w:val="18"/>
              </w:rPr>
              <w:t>D</w:t>
            </w:r>
            <w:r>
              <w:rPr>
                <w:w w:val="102.42368380228679"/>
                <w:rFonts w:ascii="TimesNewRomanPSMT" w:hAnsi="TimesNewRomanPSMT" w:eastAsia="TimesNewRomanPSMT"/>
                <w:b w:val="0"/>
                <w:i w:val="0"/>
                <w:color w:val="000000"/>
                <w:sz w:val="12"/>
              </w:rPr>
              <w:t>t</w:t>
            </w:r>
          </w:p>
        </w:tc>
        <w:tc>
          <w:tcPr>
            <w:tcW w:type="dxa" w:w="723"/>
            <w:vMerge/>
            <w:tcBorders/>
          </w:tcPr>
          <w:p/>
        </w:tc>
        <w:tc>
          <w:tcPr>
            <w:tcW w:type="dxa" w:w="723"/>
            <w:vMerge/>
            <w:tcBorders/>
          </w:tcPr>
          <w:p/>
        </w:tc>
        <w:tc>
          <w:tcPr>
            <w:tcW w:type="dxa" w:w="723"/>
            <w:vMerge/>
            <w:tcBorders/>
          </w:tcPr>
          <w:p/>
        </w:tc>
        <w:tc>
          <w:tcPr>
            <w:tcW w:type="dxa" w:w="218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6" w:after="0"/>
              <w:ind w:left="98" w:right="0" w:firstLine="0"/>
              <w:jc w:val="left"/>
            </w:pPr>
            <w:r>
              <w:rPr>
                <w:w w:val="98.91573588053384"/>
                <w:rFonts w:ascii="SimSun" w:hAnsi="SimSun" w:eastAsia="SimSun"/>
                <w:b w:val="0"/>
                <w:i w:val="0"/>
                <w:color w:val="000000"/>
                <w:sz w:val="18"/>
              </w:rPr>
              <w:t>桩隧水平距离</w:t>
            </w:r>
            <w:r>
              <w:rPr>
                <w:w w:val="98.91573588053384"/>
                <w:rFonts w:ascii="Times New Roman" w:hAnsi="Times New Roman" w:eastAsia="Times New Roman"/>
                <w:b w:val="0"/>
                <w:i/>
                <w:color w:val="000000"/>
                <w:sz w:val="18"/>
              </w:rPr>
              <w:t>Z</w:t>
            </w:r>
            <w:r>
              <w:rPr>
                <w:w w:val="98.91573588053384"/>
                <w:rFonts w:ascii="SimSun" w:hAnsi="SimSun" w:eastAsia="SimSun"/>
                <w:b w:val="0"/>
                <w:i w:val="0"/>
                <w:color w:val="000000"/>
                <w:sz w:val="18"/>
              </w:rPr>
              <w:t>/隧道直径</w:t>
            </w:r>
            <w:r>
              <w:rPr>
                <w:w w:val="98.91573588053384"/>
                <w:rFonts w:ascii="Times New Roman" w:hAnsi="Times New Roman" w:eastAsia="Times New Roman"/>
                <w:b w:val="0"/>
                <w:i/>
                <w:color w:val="000000"/>
                <w:sz w:val="18"/>
              </w:rPr>
              <w:t>D</w:t>
            </w:r>
            <w:r>
              <w:rPr>
                <w:w w:val="102.40365664164226"/>
                <w:rFonts w:ascii="Times New Roman" w:hAnsi="Times New Roman" w:eastAsia="Times New Roman"/>
                <w:b w:val="0"/>
                <w:i/>
                <w:color w:val="000000"/>
                <w:sz w:val="12"/>
              </w:rPr>
              <w:t>t</w:t>
            </w:r>
          </w:p>
        </w:tc>
        <w:tc>
          <w:tcPr>
            <w:tcW w:type="dxa" w:w="723"/>
            <w:vMerge/>
            <w:tcBorders/>
          </w:tcPr>
          <w:p/>
        </w:tc>
      </w:tr>
    </w:tbl>
    <w:p>
      <w:pPr>
        <w:autoSpaceDN w:val="0"/>
        <w:autoSpaceDE w:val="0"/>
        <w:widowControl/>
        <w:spacing w:line="206" w:lineRule="auto" w:before="138" w:after="118"/>
        <w:ind w:left="1274"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3-22 </w:t>
      </w:r>
      <w:r>
        <w:rPr>
          <w:rFonts w:ascii="SimSun" w:hAnsi="SimSun" w:eastAsia="SimSun"/>
          <w:b w:val="0"/>
          <w:i w:val="0"/>
          <w:color w:val="000000"/>
          <w:sz w:val="21"/>
        </w:rPr>
        <w:t>桩隧位置分布与桩顶最大沉降量关系</w:t>
      </w:r>
      <w:r>
        <w:rPr>
          <w:rFonts w:ascii="SimSun" w:hAnsi="SimSun" w:eastAsia="SimSun"/>
          <w:b w:val="0"/>
          <w:i w:val="0"/>
          <w:color w:val="000000"/>
          <w:sz w:val="21"/>
        </w:rPr>
        <w:t>图</w:t>
      </w:r>
      <w:r>
        <w:rPr>
          <w:rFonts w:ascii="Times New Roman" w:hAnsi="Times New Roman" w:eastAsia="Times New Roman"/>
          <w:b/>
          <w:i w:val="0"/>
          <w:color w:val="000000"/>
          <w:sz w:val="21"/>
        </w:rPr>
        <w:t xml:space="preserve">3-23 </w:t>
      </w:r>
      <w:r>
        <w:rPr>
          <w:rFonts w:ascii="SimSun" w:hAnsi="SimSun" w:eastAsia="SimSun"/>
          <w:b w:val="0"/>
          <w:i w:val="0"/>
          <w:color w:val="000000"/>
          <w:sz w:val="21"/>
        </w:rPr>
        <w:t>桩顶最大沉降值随</w:t>
      </w:r>
      <w:r>
        <w:rPr>
          <w:rFonts w:ascii="Times New Roman" w:hAnsi="Times New Roman" w:eastAsia="Times New Roman"/>
          <w:b/>
          <w:i/>
          <w:color w:val="000000"/>
          <w:sz w:val="21"/>
        </w:rPr>
        <w:t>Z</w:t>
      </w:r>
      <w:r>
        <w:rPr>
          <w:rFonts w:ascii="Times New Roman" w:hAnsi="Times New Roman" w:eastAsia="Times New Roman"/>
          <w:b/>
          <w:i w:val="0"/>
          <w:color w:val="000000"/>
          <w:sz w:val="21"/>
        </w:rPr>
        <w:t>/</w:t>
      </w:r>
      <w:r>
        <w:rPr>
          <w:rFonts w:ascii="Times New Roman" w:hAnsi="Times New Roman" w:eastAsia="Times New Roman"/>
          <w:b/>
          <w:i/>
          <w:color w:val="000000"/>
          <w:sz w:val="21"/>
        </w:rPr>
        <w:t>D</w:t>
      </w:r>
      <w:r>
        <w:rPr>
          <w:rFonts w:ascii="Times New Roman" w:hAnsi="Times New Roman" w:eastAsia="Times New Roman"/>
          <w:b/>
          <w:i w:val="0"/>
          <w:color w:val="000000"/>
          <w:sz w:val="14"/>
        </w:rPr>
        <w:t>t</w:t>
      </w:r>
      <w:r>
        <w:rPr>
          <w:rFonts w:ascii="SimSun" w:hAnsi="SimSun" w:eastAsia="SimSun"/>
          <w:b w:val="0"/>
          <w:i w:val="0"/>
          <w:color w:val="000000"/>
          <w:sz w:val="21"/>
        </w:rPr>
        <w:t xml:space="preserve"> 变化关系</w:t>
      </w:r>
    </w:p>
    <w:tbl>
      <w:tblPr>
        <w:tblW w:type="auto" w:w="0"/>
        <w:tblLayout w:type="fixed"/>
        <w:tblLook w:firstColumn="1" w:firstRow="1" w:lastColumn="0" w:lastRow="0" w:noHBand="0" w:noVBand="1" w:val="04A0"/>
        <w:tblInd w:w="820.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234"/>
        </w:trPr>
        <w:tc>
          <w:tcPr>
            <w:tcW w:type="dxa" w:w="10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8" w:after="0"/>
              <w:ind w:left="0" w:right="0" w:firstLine="0"/>
              <w:jc w:val="center"/>
            </w:pPr>
            <w:r>
              <w:rPr>
                <w:w w:val="98.91573588053384"/>
                <w:rFonts w:ascii="SimSun" w:hAnsi="SimSun" w:eastAsia="SimSun"/>
                <w:b w:val="0"/>
                <w:i w:val="0"/>
                <w:color w:val="000000"/>
                <w:sz w:val="18"/>
              </w:rPr>
              <w:t>桩顶最大沉降量</w:t>
            </w:r>
            <w:r>
              <w:rPr>
                <w:w w:val="98.91573588053384"/>
                <w:rFonts w:ascii="TimesNewRomanPSMT" w:hAnsi="TimesNewRomanPSMT" w:eastAsia="TimesNewRomanPSMT"/>
                <w:b w:val="0"/>
                <w:i w:val="0"/>
                <w:color w:val="000000"/>
                <w:sz w:val="18"/>
              </w:rPr>
              <w:t>/mm</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514" w:after="0"/>
              <w:ind w:left="0" w:right="0" w:firstLine="0"/>
              <w:jc w:val="center"/>
            </w:pPr>
            <w:r>
              <w:rPr>
                <w:w w:val="98.91573588053384"/>
                <w:rFonts w:ascii="TimesNewRomanPSMT" w:hAnsi="TimesNewRomanPSMT" w:eastAsia="TimesNewRomanPSMT"/>
                <w:b w:val="0"/>
                <w:i w:val="0"/>
                <w:color w:val="000000"/>
                <w:sz w:val="18"/>
              </w:rPr>
              <w:t>-25</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046" w:after="0"/>
              <w:ind w:left="34" w:right="0" w:firstLine="0"/>
              <w:jc w:val="left"/>
            </w:pPr>
            <w:r>
              <w:rPr>
                <w:w w:val="98.91573588053384"/>
                <w:rFonts w:ascii="TimesNewRomanPSMT" w:hAnsi="TimesNewRomanPSMT" w:eastAsia="TimesNewRomanPSMT"/>
                <w:b w:val="0"/>
                <w:i w:val="0"/>
                <w:color w:val="000000"/>
                <w:sz w:val="18"/>
              </w:rPr>
              <w:t>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046" w:after="0"/>
              <w:ind w:left="0" w:right="0" w:firstLine="0"/>
              <w:jc w:val="center"/>
            </w:pPr>
            <w:r>
              <w:rPr>
                <w:w w:val="98.91573588053384"/>
                <w:rFonts w:ascii="TimesNewRomanPSMT" w:hAnsi="TimesNewRomanPSMT" w:eastAsia="TimesNewRomanPSMT"/>
                <w:b w:val="0"/>
                <w:i w:val="0"/>
                <w:color w:val="000000"/>
                <w:sz w:val="18"/>
              </w:rPr>
              <w:t>1</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032" w:after="0"/>
              <w:ind w:left="0" w:right="0" w:firstLine="0"/>
              <w:jc w:val="center"/>
            </w:pPr>
            <w:r>
              <w:rPr>
                <w:w w:val="98.91573588053384"/>
                <w:rFonts w:ascii="TimesNewRomanPSMT" w:hAnsi="TimesNewRomanPSMT" w:eastAsia="TimesNewRomanPSMT"/>
                <w:b w:val="0"/>
                <w:i w:val="0"/>
                <w:color w:val="000000"/>
                <w:sz w:val="18"/>
              </w:rPr>
              <w:t>2</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032" w:after="0"/>
              <w:ind w:left="0" w:right="0" w:firstLine="0"/>
              <w:jc w:val="center"/>
            </w:pPr>
            <w:r>
              <w:rPr>
                <w:w w:val="98.91573588053384"/>
                <w:rFonts w:ascii="TimesNewRomanPSMT" w:hAnsi="TimesNewRomanPSMT" w:eastAsia="TimesNewRomanPSMT"/>
                <w:b w:val="0"/>
                <w:i w:val="0"/>
                <w:color w:val="000000"/>
                <w:sz w:val="18"/>
              </w:rPr>
              <w:t>3</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032" w:after="0"/>
              <w:ind w:left="0" w:right="0" w:firstLine="0"/>
              <w:jc w:val="center"/>
            </w:pPr>
            <w:r>
              <w:rPr>
                <w:w w:val="98.91573588053384"/>
                <w:rFonts w:ascii="TimesNewRomanPSMT" w:hAnsi="TimesNewRomanPSMT" w:eastAsia="TimesNewRomanPSMT"/>
                <w:b w:val="0"/>
                <w:i w:val="0"/>
                <w:color w:val="000000"/>
                <w:sz w:val="18"/>
              </w:rPr>
              <w:t>4</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032" w:after="0"/>
              <w:ind w:left="0" w:right="0" w:firstLine="0"/>
              <w:jc w:val="center"/>
            </w:pPr>
            <w:r>
              <w:rPr>
                <w:w w:val="98.91573588053384"/>
                <w:rFonts w:ascii="TimesNewRomanPSMT" w:hAnsi="TimesNewRomanPSMT" w:eastAsia="TimesNewRomanPSMT"/>
                <w:b w:val="0"/>
                <w:i w:val="0"/>
                <w:color w:val="000000"/>
                <w:sz w:val="18"/>
              </w:rPr>
              <w:t>5</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032" w:after="0"/>
              <w:ind w:left="0" w:right="0" w:firstLine="0"/>
              <w:jc w:val="center"/>
            </w:pPr>
            <w:r>
              <w:rPr>
                <w:w w:val="98.91573588053384"/>
                <w:rFonts w:ascii="TimesNewRomanPSMT" w:hAnsi="TimesNewRomanPSMT" w:eastAsia="TimesNewRomanPSMT"/>
                <w:b w:val="0"/>
                <w:i w:val="0"/>
                <w:color w:val="000000"/>
                <w:sz w:val="18"/>
              </w:rPr>
              <w:t>6</w:t>
            </w:r>
          </w:p>
        </w:tc>
        <w:tc>
          <w:tcPr>
            <w:tcW w:type="dxa" w:w="1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546" w:after="0"/>
              <w:ind w:left="0" w:right="0" w:firstLine="0"/>
              <w:jc w:val="center"/>
            </w:pPr>
            <w:r>
              <w:rPr>
                <w:w w:val="98.91573588053384"/>
                <w:rFonts w:ascii="SimSun" w:hAnsi="SimSun" w:eastAsia="SimSun"/>
                <w:b w:val="0"/>
                <w:i w:val="0"/>
                <w:color w:val="000000"/>
                <w:sz w:val="18"/>
              </w:rPr>
              <w:t>单桩基础</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82" w:after="0"/>
              <w:ind w:left="0" w:right="376" w:firstLine="0"/>
              <w:jc w:val="right"/>
            </w:pPr>
            <w:r>
              <w:rPr>
                <w:w w:val="98.94868002997505"/>
                <w:rFonts w:ascii="SimSun" w:hAnsi="SimSun" w:eastAsia="SimSun"/>
                <w:b w:val="0"/>
                <w:i w:val="0"/>
                <w:color w:val="000000"/>
                <w:sz w:val="18"/>
              </w:rPr>
              <w:t>10</w:t>
            </w:r>
          </w:p>
        </w:tc>
        <w:tc>
          <w:tcPr>
            <w:tcW w:type="dxa" w:w="2100"/>
            <w:tcBorders/>
            <w:tcMar>
              <w:start w:w="0" w:type="dxa"/>
              <w:end w:w="0" w:type="dxa"/>
            </w:tcMar>
          </w:tcPr>
          <w:p>
            <w:pPr>
              <w:autoSpaceDN w:val="0"/>
              <w:autoSpaceDE w:val="0"/>
              <w:widowControl/>
              <w:spacing w:line="240" w:lineRule="auto" w:before="74" w:after="0"/>
              <w:ind w:left="0" w:right="40" w:firstLine="0"/>
              <w:jc w:val="right"/>
            </w:pPr>
            <w:r>
              <w:drawing>
                <wp:inline xmlns:a="http://schemas.openxmlformats.org/drawingml/2006/main" xmlns:pic="http://schemas.openxmlformats.org/drawingml/2006/picture">
                  <wp:extent cx="76200" cy="76200"/>
                  <wp:docPr id="529" name="Picture 529"/>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76200" cy="76200"/>
                          </a:xfrm>
                          <a:prstGeom prst="rect"/>
                        </pic:spPr>
                      </pic:pic>
                    </a:graphicData>
                  </a:graphic>
                </wp:inline>
              </w:drawing>
            </w:r>
          </w:p>
        </w:tc>
        <w:tc>
          <w:tcPr>
            <w:tcW w:type="dxa" w:w="1080"/>
            <w:tcBorders/>
            <w:tcMar>
              <w:start w:w="0" w:type="dxa"/>
              <w:end w:w="0" w:type="dxa"/>
            </w:tcMar>
          </w:tcPr>
          <w:p>
            <w:pPr>
              <w:autoSpaceDN w:val="0"/>
              <w:autoSpaceDE w:val="0"/>
              <w:widowControl/>
              <w:spacing w:line="187" w:lineRule="auto" w:before="60" w:after="0"/>
              <w:ind w:left="62" w:right="0" w:firstLine="0"/>
              <w:jc w:val="left"/>
            </w:pPr>
            <w:r>
              <w:rPr>
                <w:rFonts w:ascii="SimSun" w:hAnsi="SimSun" w:eastAsia="SimSun"/>
                <w:b w:val="0"/>
                <w:i w:val="0"/>
                <w:color w:val="000000"/>
                <w:sz w:val="17"/>
              </w:rPr>
              <w:t xml:space="preserve"> 群桩基础</w:t>
            </w:r>
          </w:p>
        </w:tc>
      </w:tr>
      <w:tr>
        <w:trPr>
          <w:trHeight w:hRule="exact" w:val="180"/>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350"/>
            <w:gridSpan w:val="2"/>
            <w:vMerge/>
            <w:tcBorders/>
          </w:tcPr>
          <w:p/>
        </w:tc>
        <w:tc>
          <w:tcPr>
            <w:tcW w:type="dxa" w:w="1350"/>
            <w:gridSpan w:val="2"/>
            <w:vMerge/>
            <w:tcBorders/>
          </w:tcPr>
          <w:p/>
        </w:tc>
        <w:tc>
          <w:tcPr>
            <w:tcW w:type="dxa" w:w="2100"/>
            <w:tcBorders/>
            <w:tcMar>
              <w:start w:w="0" w:type="dxa"/>
              <w:end w:w="0" w:type="dxa"/>
            </w:tcMar>
          </w:tcPr>
          <w:p>
            <w:pPr>
              <w:autoSpaceDN w:val="0"/>
              <w:autoSpaceDE w:val="0"/>
              <w:widowControl/>
              <w:spacing w:line="240" w:lineRule="auto" w:before="40" w:after="0"/>
              <w:ind w:left="0" w:right="40" w:firstLine="0"/>
              <w:jc w:val="right"/>
            </w:pPr>
            <w:r>
              <w:drawing>
                <wp:inline xmlns:a="http://schemas.openxmlformats.org/drawingml/2006/main" xmlns:pic="http://schemas.openxmlformats.org/drawingml/2006/picture">
                  <wp:extent cx="76200" cy="63500"/>
                  <wp:docPr id="530" name="Picture 530"/>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76200" cy="63500"/>
                          </a:xfrm>
                          <a:prstGeom prst="rect"/>
                        </pic:spPr>
                      </pic:pic>
                    </a:graphicData>
                  </a:graphic>
                </wp:inline>
              </w:drawing>
            </w:r>
          </w:p>
        </w:tc>
        <w:tc>
          <w:tcPr>
            <w:tcW w:type="dxa" w:w="1080"/>
            <w:tcBorders/>
            <w:tcMar>
              <w:start w:w="0" w:type="dxa"/>
              <w:end w:w="0" w:type="dxa"/>
            </w:tcMar>
          </w:tcPr>
          <w:p>
            <w:pPr>
              <w:autoSpaceDN w:val="0"/>
              <w:autoSpaceDE w:val="0"/>
              <w:widowControl/>
              <w:spacing w:line="190" w:lineRule="auto" w:before="6" w:after="0"/>
              <w:ind w:left="62" w:right="0" w:firstLine="0"/>
              <w:jc w:val="left"/>
            </w:pPr>
            <w:r>
              <w:rPr>
                <w:rFonts w:ascii="SimSun" w:hAnsi="SimSun" w:eastAsia="SimSun"/>
                <w:b w:val="0"/>
                <w:i w:val="0"/>
                <w:color w:val="000000"/>
                <w:sz w:val="17"/>
              </w:rPr>
              <w:t xml:space="preserve"> 单桩基础</w:t>
            </w:r>
          </w:p>
        </w:tc>
      </w:tr>
      <w:tr>
        <w:trPr>
          <w:trHeight w:hRule="exact" w:val="244"/>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350"/>
            <w:gridSpan w:val="2"/>
            <w:vMerge/>
            <w:tcBorders/>
          </w:tcPr>
          <w:p/>
        </w:tc>
        <w:tc>
          <w:tcPr>
            <w:tcW w:type="dxa" w:w="1350"/>
            <w:gridSpan w:val="2"/>
            <w:vMerge/>
            <w:tcBorders/>
          </w:tcPr>
          <w:p/>
        </w:tc>
        <w:tc>
          <w:tcPr>
            <w:tcW w:type="dxa" w:w="3180"/>
            <w:gridSpan w:val="2"/>
            <w:tcBorders/>
            <w:tcMar>
              <w:start w:w="0" w:type="dxa"/>
              <w:end w:w="0" w:type="dxa"/>
            </w:tcMar>
            <w:tcMar>
              <w:start w:w="0" w:type="dxa"/>
              <w:end w:w="0" w:type="dxa"/>
            </w:tcMar>
          </w:tcPr>
          <w:p>
            <w:pPr>
              <w:autoSpaceDN w:val="0"/>
              <w:autoSpaceDE w:val="0"/>
              <w:widowControl/>
              <w:spacing w:line="216" w:lineRule="exact" w:before="26" w:after="0"/>
              <w:ind w:left="0" w:right="0" w:firstLine="0"/>
              <w:jc w:val="center"/>
            </w:pPr>
            <w:r>
              <w:rPr>
                <w:rFonts w:ascii="TimesNewRomanPSMT" w:hAnsi="TimesNewRomanPSMT" w:eastAsia="TimesNewRomanPSMT"/>
                <w:b w:val="0"/>
                <w:i w:val="0"/>
                <w:color w:val="000000"/>
                <w:sz w:val="14"/>
              </w:rPr>
              <w:t>log</w:t>
            </w:r>
            <w:r>
              <w:rPr>
                <w:rFonts w:ascii="SimSun" w:hAnsi="SimSun" w:eastAsia="SimSun"/>
                <w:b w:val="0"/>
                <w:i w:val="0"/>
                <w:color w:val="000000"/>
                <w:sz w:val="14"/>
              </w:rPr>
              <w:t>（</w:t>
            </w:r>
            <w:r>
              <w:rPr>
                <w:rFonts w:ascii="Times New Roman" w:hAnsi="Times New Roman" w:eastAsia="Times New Roman"/>
                <w:b w:val="0"/>
                <w:i/>
                <w:color w:val="000000"/>
                <w:sz w:val="14"/>
              </w:rPr>
              <w:t>S</w:t>
            </w:r>
            <w:r>
              <w:rPr>
                <w:w w:val="103.65306006537543"/>
                <w:rFonts w:ascii="TimesNewRomanPSMT" w:hAnsi="TimesNewRomanPSMT" w:eastAsia="TimesNewRomanPSMT"/>
                <w:b w:val="0"/>
                <w:i w:val="0"/>
                <w:color w:val="000000"/>
                <w:sz w:val="9"/>
              </w:rPr>
              <w:t>pmax</w:t>
            </w:r>
            <w:r>
              <w:rPr>
                <w:rFonts w:ascii="TimesNewRomanPSMT" w:hAnsi="TimesNewRomanPSMT" w:eastAsia="TimesNewRomanPSMT"/>
                <w:b w:val="0"/>
                <w:i w:val="0"/>
                <w:color w:val="000000"/>
                <w:sz w:val="14"/>
              </w:rPr>
              <w:t>/</w:t>
            </w:r>
            <w:r>
              <w:rPr>
                <w:rFonts w:ascii="Times New Roman" w:hAnsi="Times New Roman" w:eastAsia="Times New Roman"/>
                <w:b w:val="0"/>
                <w:i/>
                <w:color w:val="000000"/>
                <w:sz w:val="14"/>
              </w:rPr>
              <w:t>D</w:t>
            </w:r>
            <w:r>
              <w:rPr>
                <w:w w:val="103.65306006537543"/>
                <w:rFonts w:ascii="TimesNewRomanPSMT" w:hAnsi="TimesNewRomanPSMT" w:eastAsia="TimesNewRomanPSMT"/>
                <w:b w:val="0"/>
                <w:i w:val="0"/>
                <w:color w:val="000000"/>
                <w:sz w:val="9"/>
              </w:rPr>
              <w:t>p</w:t>
            </w:r>
            <w:r>
              <w:rPr>
                <w:rFonts w:ascii="TimesNewRomanPSMT" w:hAnsi="TimesNewRomanPSMT" w:eastAsia="TimesNewRomanPSMT"/>
                <w:b w:val="0"/>
                <w:i w:val="0"/>
                <w:color w:val="000000"/>
                <w:sz w:val="14"/>
              </w:rPr>
              <w:t>)=-1.13log</w:t>
            </w:r>
            <w:r>
              <w:rPr>
                <w:rFonts w:ascii="Symbol" w:hAnsi="Symbol" w:eastAsia="Symbol"/>
                <w:b w:val="0"/>
                <w:i w:val="0"/>
                <w:color w:val="000000"/>
                <w:sz w:val="14"/>
              </w:rPr>
              <w:t>[</w:t>
            </w:r>
            <w:r>
              <w:rPr>
                <w:rFonts w:ascii="SimSun" w:hAnsi="SimSun" w:eastAsia="SimSun"/>
                <w:b w:val="0"/>
                <w:i w:val="0"/>
                <w:color w:val="000000"/>
                <w:sz w:val="14"/>
              </w:rPr>
              <w:t>（</w:t>
            </w:r>
            <w:r>
              <w:rPr>
                <w:rFonts w:ascii="Times New Roman" w:hAnsi="Times New Roman" w:eastAsia="Times New Roman"/>
                <w:b w:val="0"/>
                <w:i/>
                <w:color w:val="000000"/>
                <w:sz w:val="14"/>
              </w:rPr>
              <w:t>Z</w:t>
            </w:r>
            <w:r>
              <w:rPr>
                <w:rFonts w:ascii="Symbol" w:hAnsi="Symbol" w:eastAsia="Symbol"/>
                <w:b w:val="0"/>
                <w:i w:val="0"/>
                <w:color w:val="000000"/>
                <w:sz w:val="14"/>
              </w:rPr>
              <w:t></w:t>
            </w:r>
            <w:r>
              <w:rPr>
                <w:rFonts w:ascii="Times New Roman" w:hAnsi="Times New Roman" w:eastAsia="Times New Roman"/>
                <w:b w:val="0"/>
                <w:i/>
                <w:color w:val="000000"/>
                <w:sz w:val="14"/>
              </w:rPr>
              <w:t>L</w:t>
            </w:r>
            <w:r>
              <w:rPr>
                <w:w w:val="103.65306006537543"/>
                <w:rFonts w:ascii="TimesNewRomanPSMT" w:hAnsi="TimesNewRomanPSMT" w:eastAsia="TimesNewRomanPSMT"/>
                <w:b w:val="0"/>
                <w:i w:val="0"/>
                <w:color w:val="000000"/>
                <w:sz w:val="9"/>
              </w:rPr>
              <w:t>p</w:t>
            </w:r>
            <w:r>
              <w:rPr>
                <w:rFonts w:ascii="SimSun" w:hAnsi="SimSun" w:eastAsia="SimSun"/>
                <w:b w:val="0"/>
                <w:i w:val="0"/>
                <w:color w:val="000000"/>
                <w:sz w:val="14"/>
              </w:rPr>
              <w:t>）</w:t>
            </w:r>
            <w:r>
              <w:rPr>
                <w:rFonts w:ascii="TimesNewRomanPSMT" w:hAnsi="TimesNewRomanPSMT" w:eastAsia="TimesNewRomanPSMT"/>
                <w:b w:val="0"/>
                <w:i w:val="0"/>
                <w:color w:val="000000"/>
                <w:sz w:val="14"/>
              </w:rPr>
              <w:t>/(</w:t>
            </w:r>
            <w:r>
              <w:rPr>
                <w:rFonts w:ascii="Times New Roman" w:hAnsi="Times New Roman" w:eastAsia="Times New Roman"/>
                <w:b w:val="0"/>
                <w:i/>
                <w:color w:val="000000"/>
                <w:sz w:val="14"/>
              </w:rPr>
              <w:t>D</w:t>
            </w:r>
            <w:r>
              <w:rPr>
                <w:w w:val="103.65306006537543"/>
                <w:rFonts w:ascii="Times New Roman" w:hAnsi="Times New Roman" w:eastAsia="Times New Roman"/>
                <w:b w:val="0"/>
                <w:i/>
                <w:color w:val="000000"/>
                <w:sz w:val="9"/>
              </w:rPr>
              <w:t>t</w:t>
            </w:r>
            <w:r>
              <w:rPr>
                <w:rFonts w:ascii="Symbol" w:hAnsi="Symbol" w:eastAsia="Symbol"/>
                <w:b w:val="0"/>
                <w:i w:val="0"/>
                <w:color w:val="000000"/>
                <w:sz w:val="14"/>
              </w:rPr>
              <w:t></w:t>
            </w:r>
            <w:r>
              <w:rPr>
                <w:rFonts w:ascii="Times New Roman" w:hAnsi="Times New Roman" w:eastAsia="Times New Roman"/>
                <w:b w:val="0"/>
                <w:i/>
                <w:color w:val="000000"/>
                <w:sz w:val="14"/>
              </w:rPr>
              <w:t>H</w:t>
            </w:r>
            <w:r>
              <w:rPr>
                <w:rFonts w:ascii="SimSun" w:hAnsi="SimSun" w:eastAsia="SimSun"/>
                <w:b w:val="0"/>
                <w:i w:val="0"/>
                <w:color w:val="000000"/>
                <w:sz w:val="14"/>
              </w:rPr>
              <w:t>）</w:t>
            </w:r>
            <w:r>
              <w:rPr>
                <w:rFonts w:ascii="Symbol" w:hAnsi="Symbol" w:eastAsia="Symbol"/>
                <w:b w:val="0"/>
                <w:i w:val="0"/>
                <w:color w:val="000000"/>
                <w:sz w:val="14"/>
              </w:rPr>
              <w:t>]</w:t>
            </w:r>
            <w:r>
              <w:rPr>
                <w:rFonts w:ascii="TimesNewRomanPSMT" w:hAnsi="TimesNewRomanPSMT" w:eastAsia="TimesNewRomanPSMT"/>
                <w:b w:val="0"/>
                <w:i w:val="0"/>
                <w:color w:val="000000"/>
                <w:sz w:val="14"/>
              </w:rPr>
              <w:t>-0.229</w:t>
            </w:r>
          </w:p>
        </w:tc>
      </w:tr>
      <w:tr>
        <w:trPr>
          <w:trHeight w:hRule="exact" w:val="78"/>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350"/>
            <w:gridSpan w:val="2"/>
            <w:vMerge/>
            <w:tcBorders/>
          </w:tcPr>
          <w:p/>
        </w:tc>
        <w:tc>
          <w:tcPr>
            <w:tcW w:type="dxa" w:w="1350"/>
            <w:gridSpan w:val="2"/>
            <w:vMerge/>
            <w:tcBorders/>
          </w:tcPr>
          <w:p/>
        </w:tc>
        <w:tc>
          <w:tcPr>
            <w:tcW w:type="dxa" w:w="3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2" w:after="0"/>
              <w:ind w:left="0" w:right="1684" w:firstLine="0"/>
              <w:jc w:val="right"/>
            </w:pPr>
            <w:r>
              <w:rPr>
                <w:rFonts w:ascii="TimesNewRomanPSMT" w:hAnsi="TimesNewRomanPSMT" w:eastAsia="TimesNewRomanPSMT"/>
                <w:b w:val="0"/>
                <w:i w:val="0"/>
                <w:color w:val="000000"/>
                <w:sz w:val="14"/>
              </w:rPr>
              <w:t xml:space="preserve"> R</w:t>
            </w:r>
            <w:r>
              <w:rPr>
                <w:w w:val="103.65306006537543"/>
                <w:rFonts w:ascii="TimesNewRomanPSMT" w:hAnsi="TimesNewRomanPSMT" w:eastAsia="TimesNewRomanPSMT"/>
                <w:b w:val="0"/>
                <w:i w:val="0"/>
                <w:color w:val="000000"/>
                <w:sz w:val="9"/>
              </w:rPr>
              <w:t>2</w:t>
            </w:r>
            <w:r>
              <w:rPr>
                <w:rFonts w:ascii="TimesNewRomanPSMT" w:hAnsi="TimesNewRomanPSMT" w:eastAsia="TimesNewRomanPSMT"/>
                <w:b w:val="0"/>
                <w:i w:val="0"/>
                <w:color w:val="000000"/>
                <w:sz w:val="14"/>
              </w:rPr>
              <w:t>=0.83</w:t>
            </w:r>
          </w:p>
        </w:tc>
      </w:tr>
      <w:tr>
        <w:trPr>
          <w:trHeight w:hRule="exact" w:val="198"/>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100"/>
            <w:gridSpan w:val="2"/>
            <w:tcBorders/>
            <w:tcMar>
              <w:start w:w="0" w:type="dxa"/>
              <w:end w:w="0" w:type="dxa"/>
            </w:tcMar>
            <w:tcMar>
              <w:start w:w="0" w:type="dxa"/>
              <w:end w:w="0" w:type="dxa"/>
            </w:tcMar>
          </w:tcPr>
          <w:p>
            <w:pPr>
              <w:autoSpaceDN w:val="0"/>
              <w:autoSpaceDE w:val="0"/>
              <w:widowControl/>
              <w:spacing w:line="190" w:lineRule="auto" w:before="10" w:after="0"/>
              <w:ind w:left="0" w:right="0" w:firstLine="0"/>
              <w:jc w:val="center"/>
            </w:pPr>
            <w:r>
              <w:rPr>
                <w:w w:val="98.91573588053384"/>
                <w:rFonts w:ascii="SimSun" w:hAnsi="SimSun" w:eastAsia="SimSun"/>
                <w:b w:val="0"/>
                <w:i w:val="0"/>
                <w:color w:val="000000"/>
                <w:sz w:val="18"/>
              </w:rPr>
              <w:t>群桩基础</w:t>
            </w:r>
          </w:p>
        </w:tc>
        <w:tc>
          <w:tcPr>
            <w:tcW w:type="dxa" w:w="1350"/>
            <w:gridSpan w:val="2"/>
            <w:vMerge/>
            <w:tcBorders/>
          </w:tcPr>
          <w:p/>
        </w:tc>
        <w:tc>
          <w:tcPr>
            <w:tcW w:type="dxa" w:w="1350"/>
            <w:gridSpan w:val="2"/>
            <w:vMerge/>
            <w:tcBorders/>
          </w:tcPr>
          <w:p/>
        </w:tc>
      </w:tr>
      <w:tr>
        <w:trPr>
          <w:trHeight w:hRule="exact" w:val="342"/>
        </w:trPr>
        <w:tc>
          <w:tcPr>
            <w:tcW w:type="dxa" w:w="675"/>
            <w:vMerge/>
            <w:tcBorders/>
          </w:tcPr>
          <w:p/>
        </w:tc>
        <w:tc>
          <w:tcPr>
            <w:tcW w:type="dxa" w:w="280"/>
            <w:tcBorders/>
            <w:tcMar>
              <w:start w:w="0" w:type="dxa"/>
              <w:end w:w="0" w:type="dxa"/>
            </w:tcMar>
          </w:tcPr>
          <w:p>
            <w:pPr>
              <w:autoSpaceDN w:val="0"/>
              <w:autoSpaceDE w:val="0"/>
              <w:widowControl/>
              <w:spacing w:line="244" w:lineRule="exact" w:before="6" w:after="0"/>
              <w:ind w:left="0" w:right="0" w:firstLine="0"/>
              <w:jc w:val="center"/>
            </w:pPr>
            <w:r>
              <w:rPr>
                <w:w w:val="98.91573588053384"/>
                <w:rFonts w:ascii="TimesNewRomanPSMT" w:hAnsi="TimesNewRomanPSMT" w:eastAsia="TimesNewRomanPSMT"/>
                <w:b w:val="0"/>
                <w:i w:val="0"/>
                <w:color w:val="000000"/>
                <w:sz w:val="18"/>
              </w:rPr>
              <w:t>-20</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112" w:after="0"/>
              <w:ind w:left="0" w:right="0" w:firstLine="0"/>
              <w:jc w:val="center"/>
            </w:pPr>
            <w:r>
              <w:rPr>
                <w:w w:val="98.91573588053384"/>
                <w:rFonts w:ascii="TimesNewRomanPSMT" w:hAnsi="TimesNewRomanPSMT" w:eastAsia="TimesNewRomanPSMT"/>
                <w:b w:val="0"/>
                <w:i w:val="0"/>
                <w:color w:val="000000"/>
                <w:sz w:val="18"/>
              </w:rPr>
              <w:t>7</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112" w:after="0"/>
              <w:ind w:left="150" w:right="0" w:firstLine="0"/>
              <w:jc w:val="left"/>
            </w:pPr>
            <w:r>
              <w:rPr>
                <w:w w:val="98.91573588053384"/>
                <w:rFonts w:ascii="TimesNewRomanPSMT" w:hAnsi="TimesNewRomanPSMT" w:eastAsia="TimesNewRomanPSMT"/>
                <w:b w:val="0"/>
                <w:i w:val="0"/>
                <w:color w:val="000000"/>
                <w:sz w:val="18"/>
              </w:rPr>
              <w:t>8</w:t>
            </w:r>
          </w:p>
        </w:tc>
        <w:tc>
          <w:tcPr>
            <w:tcW w:type="dxa" w:w="54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64" w:lineRule="exact" w:before="244" w:after="0"/>
              <w:ind w:left="32" w:right="0" w:firstLine="0"/>
              <w:jc w:val="left"/>
            </w:pPr>
            <w:r>
              <w:rPr>
                <w:w w:val="98.94868002997505"/>
                <w:rFonts w:ascii="Times New Roman" w:hAnsi="Times New Roman" w:eastAsia="Times New Roman"/>
                <w:b w:val="0"/>
                <w:i/>
                <w:color w:val="000000"/>
                <w:sz w:val="18"/>
              </w:rPr>
              <w:t>S</w:t>
            </w:r>
            <w:r>
              <w:rPr>
                <w:w w:val="102.43775844573975"/>
                <w:rFonts w:ascii="TimesNewRomanPSMT" w:hAnsi="TimesNewRomanPSMT" w:eastAsia="TimesNewRomanPSMT"/>
                <w:b w:val="0"/>
                <w:i w:val="0"/>
                <w:color w:val="000000"/>
                <w:sz w:val="12"/>
              </w:rPr>
              <w:t>pmax</w:t>
            </w:r>
            <w:r>
              <w:rPr>
                <w:w w:val="98.94868002997505"/>
                <w:rFonts w:ascii="TimesNewRomanPSMT" w:hAnsi="TimesNewRomanPSMT" w:eastAsia="TimesNewRomanPSMT"/>
                <w:b w:val="0"/>
                <w:i w:val="0"/>
                <w:color w:val="000000"/>
                <w:sz w:val="18"/>
              </w:rPr>
              <w:t>/</w:t>
            </w:r>
            <w:r>
              <w:rPr>
                <w:w w:val="98.94868002997505"/>
                <w:rFonts w:ascii="Times New Roman" w:hAnsi="Times New Roman" w:eastAsia="Times New Roman"/>
                <w:b w:val="0"/>
                <w:i/>
                <w:color w:val="000000"/>
                <w:sz w:val="18"/>
              </w:rPr>
              <w:t>D</w:t>
            </w:r>
            <w:r>
              <w:rPr>
                <w:w w:val="102.43775844573975"/>
                <w:rFonts w:ascii="TimesNewRomanPSMT" w:hAnsi="TimesNewRomanPSMT" w:eastAsia="TimesNewRomanPSMT"/>
                <w:b w:val="0"/>
                <w:i w:val="0"/>
                <w:color w:val="000000"/>
                <w:sz w:val="12"/>
              </w:rPr>
              <w:t>p</w:t>
            </w:r>
            <w:r>
              <w:rPr>
                <w:w w:val="98.94868002997505"/>
                <w:rFonts w:ascii="TimesNewRomanPSMT" w:hAnsi="TimesNewRomanPSMT" w:eastAsia="TimesNewRomanPSMT"/>
                <w:b w:val="0"/>
                <w:i w:val="0"/>
                <w:color w:val="000000"/>
                <w:sz w:val="18"/>
              </w:rPr>
              <w:t>/%</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246" w:after="0"/>
              <w:ind w:left="58" w:right="0" w:firstLine="0"/>
              <w:jc w:val="left"/>
            </w:pPr>
            <w:r>
              <w:rPr>
                <w:w w:val="98.94868002997505"/>
                <w:rFonts w:ascii="SimSun" w:hAnsi="SimSun" w:eastAsia="SimSun"/>
                <w:b w:val="0"/>
                <w:i w:val="0"/>
                <w:color w:val="000000"/>
                <w:sz w:val="18"/>
              </w:rPr>
              <w:t>1</w:t>
            </w:r>
          </w:p>
        </w:tc>
        <w:tc>
          <w:tcPr>
            <w:tcW w:type="dxa" w:w="2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46" w:val="left"/>
              </w:tabs>
              <w:autoSpaceDE w:val="0"/>
              <w:widowControl/>
              <w:spacing w:line="190" w:lineRule="auto" w:before="2214" w:after="0"/>
              <w:ind w:left="588" w:right="0" w:firstLine="0"/>
              <w:jc w:val="left"/>
            </w:pPr>
            <w:r>
              <w:rPr>
                <w:w w:val="98.94868002997505"/>
                <w:rFonts w:ascii="SimSun" w:hAnsi="SimSun" w:eastAsia="SimSun"/>
                <w:b w:val="0"/>
                <w:i w:val="0"/>
                <w:color w:val="000000"/>
                <w:sz w:val="18"/>
              </w:rPr>
              <w:t xml:space="preserve">1 </w:t>
            </w:r>
            <w:r>
              <w:tab/>
            </w:r>
            <w:r>
              <w:rPr>
                <w:w w:val="98.94868002997505"/>
                <w:rFonts w:ascii="SimSun" w:hAnsi="SimSun" w:eastAsia="SimSun"/>
                <w:b w:val="0"/>
                <w:i w:val="0"/>
                <w:color w:val="000000"/>
                <w:sz w:val="18"/>
              </w:rPr>
              <w:t>10</w:t>
            </w:r>
          </w:p>
          <w:p>
            <w:pPr>
              <w:autoSpaceDN w:val="0"/>
              <w:autoSpaceDE w:val="0"/>
              <w:widowControl/>
              <w:spacing w:line="274" w:lineRule="exact" w:before="0" w:after="0"/>
              <w:ind w:left="270" w:right="0" w:firstLine="0"/>
              <w:jc w:val="left"/>
            </w:pPr>
            <w:r>
              <w:rPr>
                <w:w w:val="98.94868002997505"/>
                <w:rFonts w:ascii="SimSun" w:hAnsi="SimSun" w:eastAsia="SimSun"/>
                <w:b w:val="0"/>
                <w:i w:val="0"/>
                <w:color w:val="000000"/>
                <w:sz w:val="18"/>
              </w:rPr>
              <w:t>（</w:t>
            </w:r>
            <w:r>
              <w:rPr>
                <w:w w:val="98.94868002997505"/>
                <w:rFonts w:ascii="Times New Roman" w:hAnsi="Times New Roman" w:eastAsia="Times New Roman"/>
                <w:b w:val="0"/>
                <w:i/>
                <w:color w:val="000000"/>
                <w:sz w:val="18"/>
              </w:rPr>
              <w:t>Z</w:t>
            </w:r>
            <w:r>
              <w:rPr>
                <w:w w:val="98.94868002997505"/>
                <w:rFonts w:ascii="Symbol" w:hAnsi="Symbol" w:eastAsia="Symbol"/>
                <w:b w:val="0"/>
                <w:i w:val="0"/>
                <w:color w:val="000000"/>
                <w:sz w:val="18"/>
              </w:rPr>
              <w:t></w:t>
            </w:r>
            <w:r>
              <w:rPr>
                <w:w w:val="98.94868002997505"/>
                <w:rFonts w:ascii="Times New Roman" w:hAnsi="Times New Roman" w:eastAsia="Times New Roman"/>
                <w:b w:val="0"/>
                <w:i/>
                <w:color w:val="000000"/>
                <w:sz w:val="18"/>
              </w:rPr>
              <w:t>L</w:t>
            </w:r>
            <w:r>
              <w:rPr>
                <w:w w:val="102.43775844573975"/>
                <w:rFonts w:ascii="TimesNewRomanPSMT" w:hAnsi="TimesNewRomanPSMT" w:eastAsia="TimesNewRomanPSMT"/>
                <w:b w:val="0"/>
                <w:i w:val="0"/>
                <w:color w:val="000000"/>
                <w:sz w:val="12"/>
              </w:rPr>
              <w:t>p</w:t>
            </w:r>
            <w:r>
              <w:rPr>
                <w:w w:val="98.94868002997505"/>
                <w:rFonts w:ascii="SimSun" w:hAnsi="SimSun" w:eastAsia="SimSun"/>
                <w:b w:val="0"/>
                <w:i w:val="0"/>
                <w:color w:val="000000"/>
                <w:sz w:val="18"/>
              </w:rPr>
              <w:t>）</w:t>
            </w:r>
            <w:r>
              <w:rPr>
                <w:w w:val="98.94868002997505"/>
                <w:rFonts w:ascii="TimesNewRomanPSMT" w:hAnsi="TimesNewRomanPSMT" w:eastAsia="TimesNewRomanPSMT"/>
                <w:b w:val="0"/>
                <w:i w:val="0"/>
                <w:color w:val="000000"/>
                <w:sz w:val="18"/>
              </w:rPr>
              <w:t>/(</w:t>
            </w:r>
            <w:r>
              <w:rPr>
                <w:w w:val="98.94868002997505"/>
                <w:rFonts w:ascii="Times New Roman" w:hAnsi="Times New Roman" w:eastAsia="Times New Roman"/>
                <w:b w:val="0"/>
                <w:i/>
                <w:color w:val="000000"/>
                <w:sz w:val="18"/>
              </w:rPr>
              <w:t>D</w:t>
            </w:r>
            <w:r>
              <w:rPr>
                <w:w w:val="102.43775844573975"/>
                <w:rFonts w:ascii="Times New Roman" w:hAnsi="Times New Roman" w:eastAsia="Times New Roman"/>
                <w:b w:val="0"/>
                <w:i/>
                <w:color w:val="000000"/>
                <w:sz w:val="12"/>
              </w:rPr>
              <w:t>t</w:t>
            </w:r>
            <w:r>
              <w:rPr>
                <w:w w:val="98.94868002997505"/>
                <w:rFonts w:ascii="Symbol" w:hAnsi="Symbol" w:eastAsia="Symbol"/>
                <w:b w:val="0"/>
                <w:i w:val="0"/>
                <w:color w:val="000000"/>
                <w:sz w:val="18"/>
              </w:rPr>
              <w:t></w:t>
            </w:r>
            <w:r>
              <w:rPr>
                <w:w w:val="98.94868002997505"/>
                <w:rFonts w:ascii="Times New Roman" w:hAnsi="Times New Roman" w:eastAsia="Times New Roman"/>
                <w:b w:val="0"/>
                <w:i/>
                <w:color w:val="000000"/>
                <w:sz w:val="18"/>
              </w:rPr>
              <w:t>H</w:t>
            </w:r>
            <w:r>
              <w:rPr>
                <w:w w:val="98.94868002997505"/>
                <w:rFonts w:ascii="SimSun" w:hAnsi="SimSun" w:eastAsia="SimSun"/>
                <w:b w:val="0"/>
                <w:i w:val="0"/>
                <w:color w:val="000000"/>
                <w:sz w:val="18"/>
              </w:rPr>
              <w:t>）</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214" w:after="0"/>
              <w:ind w:left="210" w:right="0" w:firstLine="0"/>
              <w:jc w:val="left"/>
            </w:pPr>
            <w:r>
              <w:rPr>
                <w:w w:val="98.94868002997505"/>
                <w:rFonts w:ascii="SimSun" w:hAnsi="SimSun" w:eastAsia="SimSun"/>
                <w:b w:val="0"/>
                <w:i w:val="0"/>
                <w:color w:val="000000"/>
                <w:sz w:val="18"/>
              </w:rPr>
              <w:t>100</w:t>
            </w:r>
          </w:p>
        </w:tc>
      </w:tr>
      <w:tr>
        <w:trPr>
          <w:trHeight w:hRule="exact" w:val="426"/>
        </w:trPr>
        <w:tc>
          <w:tcPr>
            <w:tcW w:type="dxa" w:w="675"/>
            <w:vMerge/>
            <w:tcBorders/>
          </w:tcPr>
          <w:p/>
        </w:tc>
        <w:tc>
          <w:tcPr>
            <w:tcW w:type="dxa" w:w="280"/>
            <w:tcBorders/>
            <w:tcMar>
              <w:start w:w="0" w:type="dxa"/>
              <w:end w:w="0" w:type="dxa"/>
            </w:tcMar>
          </w:tcPr>
          <w:p>
            <w:pPr>
              <w:autoSpaceDN w:val="0"/>
              <w:autoSpaceDE w:val="0"/>
              <w:widowControl/>
              <w:spacing w:line="242" w:lineRule="exact" w:before="90" w:after="0"/>
              <w:ind w:left="0" w:right="0" w:firstLine="0"/>
              <w:jc w:val="center"/>
            </w:pPr>
            <w:r>
              <w:rPr>
                <w:w w:val="98.91573588053384"/>
                <w:rFonts w:ascii="TimesNewRomanPSMT" w:hAnsi="TimesNewRomanPSMT" w:eastAsia="TimesNewRomanPSMT"/>
                <w:b w:val="0"/>
                <w:i w:val="0"/>
                <w:color w:val="000000"/>
                <w:sz w:val="18"/>
              </w:rPr>
              <w:t>-15</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250"/>
        </w:trPr>
        <w:tc>
          <w:tcPr>
            <w:tcW w:type="dxa" w:w="675"/>
            <w:vMerge/>
            <w:tcBorders/>
          </w:tcPr>
          <w:p/>
        </w:tc>
        <w:tc>
          <w:tcPr>
            <w:tcW w:type="dxa" w:w="280"/>
            <w:vMerge w:val="restart"/>
            <w:tcBorders/>
            <w:tcMar>
              <w:start w:w="0" w:type="dxa"/>
              <w:end w:w="0" w:type="dxa"/>
            </w:tcMar>
            <w:tcMar>
              <w:start w:w="0" w:type="dxa"/>
              <w:end w:w="0" w:type="dxa"/>
            </w:tcMar>
          </w:tcPr>
          <w:p>
            <w:pPr>
              <w:autoSpaceDN w:val="0"/>
              <w:autoSpaceDE w:val="0"/>
              <w:widowControl/>
              <w:spacing w:line="244" w:lineRule="exact" w:before="92" w:after="0"/>
              <w:ind w:left="0" w:right="0" w:firstLine="0"/>
              <w:jc w:val="center"/>
            </w:pPr>
            <w:r>
              <w:rPr>
                <w:w w:val="98.91573588053384"/>
                <w:rFonts w:ascii="TimesNewRomanPSMT" w:hAnsi="TimesNewRomanPSMT" w:eastAsia="TimesNewRomanPSMT"/>
                <w:b w:val="0"/>
                <w:i w:val="0"/>
                <w:color w:val="000000"/>
                <w:sz w:val="18"/>
              </w:rPr>
              <w:t>-10</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178"/>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2" w:after="0"/>
              <w:ind w:left="0" w:right="0" w:firstLine="0"/>
              <w:jc w:val="center"/>
            </w:pPr>
            <w:r>
              <w:rPr>
                <w:w w:val="98.94868002997505"/>
                <w:rFonts w:ascii="SimSun" w:hAnsi="SimSun" w:eastAsia="SimSun"/>
                <w:b w:val="0"/>
                <w:i w:val="0"/>
                <w:color w:val="000000"/>
                <w:sz w:val="18"/>
              </w:rPr>
              <w:t>0.1</w:t>
            </w:r>
          </w:p>
        </w:tc>
        <w:tc>
          <w:tcPr>
            <w:tcW w:type="dxa" w:w="675"/>
            <w:vMerge/>
            <w:tcBorders/>
          </w:tcPr>
          <w:p/>
        </w:tc>
        <w:tc>
          <w:tcPr>
            <w:tcW w:type="dxa" w:w="675"/>
            <w:vMerge/>
            <w:tcBorders/>
          </w:tcPr>
          <w:p/>
        </w:tc>
      </w:tr>
      <w:tr>
        <w:trPr>
          <w:trHeight w:hRule="exact" w:val="344"/>
        </w:trPr>
        <w:tc>
          <w:tcPr>
            <w:tcW w:type="dxa" w:w="675"/>
            <w:vMerge/>
            <w:tcBorders/>
          </w:tcPr>
          <w:p/>
        </w:tc>
        <w:tc>
          <w:tcPr>
            <w:tcW w:type="dxa" w:w="280"/>
            <w:vMerge w:val="restart"/>
            <w:tcBorders/>
            <w:tcMar>
              <w:start w:w="0" w:type="dxa"/>
              <w:end w:w="0" w:type="dxa"/>
            </w:tcMar>
            <w:tcMar>
              <w:start w:w="0" w:type="dxa"/>
              <w:end w:w="0" w:type="dxa"/>
            </w:tcMar>
          </w:tcPr>
          <w:p>
            <w:pPr>
              <w:autoSpaceDN w:val="0"/>
              <w:autoSpaceDE w:val="0"/>
              <w:widowControl/>
              <w:spacing w:line="244" w:lineRule="exact" w:before="90" w:after="0"/>
              <w:ind w:left="0" w:right="24" w:firstLine="0"/>
              <w:jc w:val="right"/>
            </w:pPr>
            <w:r>
              <w:rPr>
                <w:w w:val="98.91573588053384"/>
                <w:rFonts w:ascii="TimesNewRomanPSMT" w:hAnsi="TimesNewRomanPSMT" w:eastAsia="TimesNewRomanPSMT"/>
                <w:b w:val="0"/>
                <w:i w:val="0"/>
                <w:color w:val="000000"/>
                <w:sz w:val="18"/>
              </w:rPr>
              <w:t>-5</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350"/>
            <w:gridSpan w:val="2"/>
            <w:vMerge/>
            <w:tcBorders/>
          </w:tcPr>
          <w:p/>
        </w:tc>
        <w:tc>
          <w:tcPr>
            <w:tcW w:type="dxa" w:w="675"/>
            <w:vMerge/>
            <w:tcBorders/>
          </w:tcPr>
          <w:p/>
        </w:tc>
        <w:tc>
          <w:tcPr>
            <w:tcW w:type="dxa" w:w="675"/>
            <w:vMerge/>
            <w:tcBorders/>
          </w:tcPr>
          <w:p/>
        </w:tc>
      </w:tr>
      <w:tr>
        <w:trPr>
          <w:trHeight w:hRule="exact" w:val="80"/>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308" w:after="0"/>
              <w:ind w:left="0" w:right="0" w:firstLine="0"/>
              <w:jc w:val="center"/>
            </w:pPr>
            <w:r>
              <w:rPr>
                <w:w w:val="98.94868002997505"/>
                <w:rFonts w:ascii="SimSun" w:hAnsi="SimSun" w:eastAsia="SimSun"/>
                <w:b w:val="0"/>
                <w:i w:val="0"/>
                <w:color w:val="000000"/>
                <w:sz w:val="18"/>
              </w:rPr>
              <w:t>0.01</w:t>
            </w:r>
          </w:p>
        </w:tc>
        <w:tc>
          <w:tcPr>
            <w:tcW w:type="dxa" w:w="675"/>
            <w:vMerge/>
            <w:tcBorders/>
          </w:tcPr>
          <w:p/>
        </w:tc>
        <w:tc>
          <w:tcPr>
            <w:tcW w:type="dxa" w:w="675"/>
            <w:vMerge/>
            <w:tcBorders/>
          </w:tcPr>
          <w:p/>
        </w:tc>
      </w:tr>
      <w:tr>
        <w:trPr>
          <w:trHeight w:hRule="exact" w:val="504"/>
        </w:trPr>
        <w:tc>
          <w:tcPr>
            <w:tcW w:type="dxa" w:w="675"/>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exact" w:before="92" w:after="0"/>
              <w:ind w:left="0" w:right="24" w:firstLine="0"/>
              <w:jc w:val="right"/>
            </w:pPr>
            <w:r>
              <w:rPr>
                <w:w w:val="98.91573588053384"/>
                <w:rFonts w:ascii="TimesNewRomanPSMT" w:hAnsi="TimesNewRomanPSMT" w:eastAsia="TimesNewRomanPSMT"/>
                <w:b w:val="0"/>
                <w:i w:val="0"/>
                <w:color w:val="000000"/>
                <w:sz w:val="18"/>
              </w:rPr>
              <w:t>0</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350"/>
            <w:gridSpan w:val="2"/>
            <w:vMerge/>
            <w:tcBorders/>
          </w:tcPr>
          <w:p/>
        </w:tc>
        <w:tc>
          <w:tcPr>
            <w:tcW w:type="dxa" w:w="675"/>
            <w:vMerge/>
            <w:tcBorders/>
          </w:tcPr>
          <w:p/>
        </w:tc>
        <w:tc>
          <w:tcPr>
            <w:tcW w:type="dxa" w:w="675"/>
            <w:vMerge/>
            <w:tcBorders/>
          </w:tcPr>
          <w:p/>
        </w:tc>
      </w:tr>
      <w:tr>
        <w:trPr>
          <w:trHeight w:hRule="exact" w:val="216"/>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90" w:after="0"/>
              <w:ind w:left="0" w:right="144" w:firstLine="0"/>
              <w:jc w:val="right"/>
            </w:pPr>
            <w:r>
              <w:rPr>
                <w:w w:val="98.94868002997505"/>
                <w:rFonts w:ascii="SimSun" w:hAnsi="SimSun" w:eastAsia="SimSun"/>
                <w:b w:val="0"/>
                <w:i w:val="0"/>
                <w:color w:val="000000"/>
                <w:sz w:val="18"/>
              </w:rPr>
              <w:t>0.1</w:t>
            </w:r>
          </w:p>
        </w:tc>
        <w:tc>
          <w:tcPr>
            <w:tcW w:type="dxa" w:w="675"/>
            <w:vMerge/>
            <w:tcBorders/>
          </w:tcPr>
          <w:p/>
        </w:tc>
        <w:tc>
          <w:tcPr>
            <w:tcW w:type="dxa" w:w="675"/>
            <w:vMerge/>
            <w:tcBorders/>
          </w:tcPr>
          <w:p/>
        </w:tc>
      </w:tr>
      <w:tr>
        <w:trPr>
          <w:trHeight w:hRule="exact" w:val="316"/>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18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0" w:after="0"/>
              <w:ind w:left="0" w:right="0" w:firstLine="0"/>
              <w:jc w:val="center"/>
            </w:pPr>
            <w:r>
              <w:rPr>
                <w:w w:val="98.91573588053384"/>
                <w:rFonts w:ascii="SimSun" w:hAnsi="SimSun" w:eastAsia="SimSun"/>
                <w:b w:val="0"/>
                <w:i w:val="0"/>
                <w:color w:val="000000"/>
                <w:sz w:val="18"/>
              </w:rPr>
              <w:t>桩长</w:t>
            </w:r>
            <w:r>
              <w:rPr>
                <w:w w:val="98.91573588053384"/>
                <w:rFonts w:ascii="Times New Roman" w:hAnsi="Times New Roman" w:eastAsia="Times New Roman"/>
                <w:b w:val="0"/>
                <w:i/>
                <w:color w:val="000000"/>
                <w:sz w:val="18"/>
              </w:rPr>
              <w:t>L</w:t>
            </w:r>
            <w:r>
              <w:rPr>
                <w:w w:val="102.40365664164226"/>
                <w:rFonts w:ascii="TimesNewRomanPSMT" w:hAnsi="TimesNewRomanPSMT" w:eastAsia="TimesNewRomanPSMT"/>
                <w:b w:val="0"/>
                <w:i w:val="0"/>
                <w:color w:val="000000"/>
                <w:sz w:val="12"/>
              </w:rPr>
              <w:t>p</w:t>
            </w:r>
            <w:r>
              <w:rPr>
                <w:w w:val="98.91573588053384"/>
                <w:rFonts w:ascii="SimSun" w:hAnsi="SimSun" w:eastAsia="SimSun"/>
                <w:b w:val="0"/>
                <w:i w:val="0"/>
                <w:color w:val="000000"/>
                <w:sz w:val="18"/>
              </w:rPr>
              <w:t>/隧道埋深</w:t>
            </w:r>
            <w:r>
              <w:rPr>
                <w:w w:val="98.91573588053384"/>
                <w:rFonts w:ascii="Times New Roman" w:hAnsi="Times New Roman" w:eastAsia="Times New Roman"/>
                <w:b w:val="0"/>
                <w:i/>
                <w:color w:val="000000"/>
                <w:sz w:val="18"/>
              </w:rPr>
              <w:t>H</w:t>
            </w:r>
          </w:p>
        </w:tc>
        <w:tc>
          <w:tcPr>
            <w:tcW w:type="dxa" w:w="675"/>
            <w:vMerge/>
            <w:tcBorders/>
          </w:tcPr>
          <w:p/>
        </w:tc>
        <w:tc>
          <w:tcPr>
            <w:tcW w:type="dxa" w:w="675"/>
            <w:vMerge/>
            <w:tcBorders/>
          </w:tcPr>
          <w:p/>
        </w:tc>
        <w:tc>
          <w:tcPr>
            <w:tcW w:type="dxa" w:w="1350"/>
            <w:gridSpan w:val="2"/>
            <w:vMerge/>
            <w:tcBorders/>
          </w:tcPr>
          <w:p/>
        </w:tc>
        <w:tc>
          <w:tcPr>
            <w:tcW w:type="dxa" w:w="675"/>
            <w:vMerge/>
            <w:tcBorders/>
          </w:tcPr>
          <w:p/>
        </w:tc>
        <w:tc>
          <w:tcPr>
            <w:tcW w:type="dxa" w:w="675"/>
            <w:vMerge/>
            <w:tcBorders/>
          </w:tcPr>
          <w:p/>
        </w:tc>
      </w:tr>
    </w:tbl>
    <w:p>
      <w:pPr>
        <w:autoSpaceDN w:val="0"/>
        <w:tabs>
          <w:tab w:pos="1478" w:val="left"/>
          <w:tab w:pos="1842" w:val="left"/>
          <w:tab w:pos="3356" w:val="left"/>
          <w:tab w:pos="3364" w:val="left"/>
        </w:tabs>
        <w:autoSpaceDE w:val="0"/>
        <w:widowControl/>
        <w:spacing w:line="414" w:lineRule="exact" w:before="0" w:after="0"/>
        <w:ind w:left="998" w:right="0"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3-24 </w:t>
      </w:r>
      <w:r>
        <w:rPr>
          <w:rFonts w:ascii="SimSun" w:hAnsi="SimSun" w:eastAsia="SimSun"/>
          <w:b w:val="0"/>
          <w:i w:val="0"/>
          <w:color w:val="000000"/>
          <w:sz w:val="21"/>
        </w:rPr>
        <w:t>桩顶最大沉降值随</w:t>
      </w:r>
      <w:r>
        <w:rPr>
          <w:rFonts w:ascii="Times New Roman" w:hAnsi="Times New Roman" w:eastAsia="Times New Roman"/>
          <w:b/>
          <w:i/>
          <w:color w:val="000000"/>
          <w:sz w:val="21"/>
        </w:rPr>
        <w:t>L/H</w:t>
      </w:r>
      <w:r>
        <w:rPr>
          <w:rFonts w:ascii="SimSun" w:hAnsi="SimSun" w:eastAsia="SimSun"/>
          <w:b w:val="0"/>
          <w:i w:val="0"/>
          <w:color w:val="000000"/>
          <w:sz w:val="21"/>
        </w:rPr>
        <w:t xml:space="preserve"> 变化关系</w:t>
      </w:r>
      <w:r>
        <w:rPr>
          <w:rFonts w:ascii="SimSun" w:hAnsi="SimSun" w:eastAsia="SimSun"/>
          <w:b w:val="0"/>
          <w:i w:val="0"/>
          <w:color w:val="000000"/>
          <w:sz w:val="21"/>
        </w:rPr>
        <w:t>图</w:t>
      </w:r>
      <w:r>
        <w:rPr>
          <w:rFonts w:ascii="Times New Roman" w:hAnsi="Times New Roman" w:eastAsia="Times New Roman"/>
          <w:b/>
          <w:i w:val="0"/>
          <w:color w:val="000000"/>
          <w:sz w:val="21"/>
        </w:rPr>
        <w:t xml:space="preserve">3-25 </w:t>
      </w:r>
      <w:r>
        <w:rPr>
          <w:rFonts w:ascii="SimSun" w:hAnsi="SimSun" w:eastAsia="SimSun"/>
          <w:b w:val="0"/>
          <w:i w:val="0"/>
          <w:color w:val="000000"/>
          <w:sz w:val="21"/>
        </w:rPr>
        <w:t>桩顶最大沉降值归一化</w:t>
      </w:r>
      <w:r>
        <w:tab/>
      </w:r>
      <w:r>
        <w:rPr>
          <w:rFonts w:ascii="SimSun" w:hAnsi="SimSun" w:eastAsia="SimSun"/>
          <w:b w:val="0"/>
          <w:i w:val="0"/>
          <w:color w:val="000000"/>
          <w:sz w:val="24"/>
        </w:rPr>
        <w:t>由以上分析可知，桩顶最大沉降量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与</w:t>
      </w:r>
      <w:r>
        <w:rPr>
          <w:rFonts w:ascii="Times New Roman" w:hAnsi="Times New Roman" w:eastAsia="Times New Roman"/>
          <w:b w:val="0"/>
          <w:i/>
          <w:color w:val="000000"/>
          <w:sz w:val="24"/>
        </w:rPr>
        <w:t>Z/D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和</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 New Roman" w:hAnsi="Times New Roman" w:eastAsia="Times New Roman"/>
          <w:b w:val="0"/>
          <w:i/>
          <w:color w:val="000000"/>
          <w:sz w:val="24"/>
        </w:rPr>
        <w:t>/H</w:t>
      </w:r>
      <w:r>
        <w:rPr>
          <w:rFonts w:ascii="SimSun" w:hAnsi="SimSun" w:eastAsia="SimSun"/>
          <w:b w:val="0"/>
          <w:i w:val="0"/>
          <w:color w:val="000000"/>
          <w:sz w:val="24"/>
        </w:rPr>
        <w:t xml:space="preserve"> 均具有一定的相关性，但图</w:t>
      </w:r>
      <w:r>
        <w:tab/>
      </w:r>
      <w:r>
        <w:tab/>
      </w:r>
      <w:r>
        <w:tab/>
      </w:r>
      <w:r>
        <w:rPr>
          <w:rFonts w:ascii="Cambria Math" w:hAnsi="Cambria Math" w:eastAsia="Cambria Math"/>
          <w:b w:val="0"/>
          <w:i w:val="0"/>
          <w:color w:val="000000"/>
          <w:sz w:val="20"/>
        </w:rPr>
        <w:t>𝐿</w:t>
      </w:r>
      <w:r>
        <w:rPr>
          <w:rFonts w:ascii="Cambria Math" w:hAnsi="Cambria Math" w:eastAsia="Cambria Math"/>
          <w:b w:val="0"/>
          <w:i w:val="0"/>
          <w:color w:val="000000"/>
          <w:sz w:val="16"/>
        </w:rPr>
        <w:t>𝑝</w:t>
      </w:r>
      <w:r>
        <w:rPr>
          <w:rFonts w:ascii="Cambria Math" w:hAnsi="Cambria Math" w:eastAsia="Cambria Math"/>
          <w:b w:val="0"/>
          <w:i w:val="0"/>
          <w:color w:val="000000"/>
          <w:sz w:val="20"/>
        </w:rPr>
        <w:t>×𝑍</w:t>
      </w:r>
      <w:r>
        <w:br/>
      </w:r>
      <w:r>
        <w:rPr>
          <w:rFonts w:ascii="SimSun" w:hAnsi="SimSun" w:eastAsia="SimSun"/>
          <w:b w:val="0"/>
          <w:i w:val="0"/>
          <w:color w:val="000000"/>
          <w:sz w:val="24"/>
        </w:rPr>
        <w:t>中数据离散性较大，以</w:t>
      </w:r>
      <w:r>
        <w:rPr>
          <w:rFonts w:ascii="Cambria Math" w:hAnsi="Cambria Math" w:eastAsia="Cambria Math"/>
          <w:b w:val="0"/>
          <w:i w:val="0"/>
          <w:color w:val="000000"/>
          <w:sz w:val="20"/>
        </w:rPr>
        <w:t>𝐻×𝐷</w:t>
      </w:r>
      <w:r>
        <w:rPr>
          <w:rFonts w:ascii="Cambria Math" w:hAnsi="Cambria Math" w:eastAsia="Cambria Math"/>
          <w:b w:val="0"/>
          <w:i w:val="0"/>
          <w:color w:val="000000"/>
          <w:sz w:val="16"/>
        </w:rPr>
        <w:t>𝑡</w:t>
      </w:r>
      <w:r>
        <w:rPr>
          <w:rFonts w:ascii="SimSun" w:hAnsi="SimSun" w:eastAsia="SimSun"/>
          <w:b w:val="0"/>
          <w:i w:val="0"/>
          <w:color w:val="000000"/>
          <w:sz w:val="24"/>
        </w:rPr>
        <w:t>为自变量在双对数坐标中对表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中的桩顶沉降数据进行处</w:t>
      </w:r>
      <w:r>
        <w:rPr>
          <w:rFonts w:ascii="SimSun" w:hAnsi="SimSun" w:eastAsia="SimSun"/>
          <w:b w:val="0"/>
          <w:i w:val="0"/>
          <w:color w:val="000000"/>
          <w:sz w:val="24"/>
        </w:rPr>
        <w:t>理，桩顶最大沉降值采用桩径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进行归一化，结果如图</w:t>
      </w:r>
      <w:r>
        <w:rPr>
          <w:rFonts w:ascii="TimesNewRomanPSMT" w:hAnsi="TimesNewRomanPSMT" w:eastAsia="TimesNewRomanPSMT"/>
          <w:b w:val="0"/>
          <w:i w:val="0"/>
          <w:color w:val="000000"/>
          <w:sz w:val="24"/>
        </w:rPr>
        <w:t>3-25</w:t>
      </w:r>
      <w:r>
        <w:rPr>
          <w:rFonts w:ascii="SimSun" w:hAnsi="SimSun" w:eastAsia="SimSun"/>
          <w:b w:val="0"/>
          <w:i w:val="0"/>
          <w:color w:val="000000"/>
          <w:sz w:val="24"/>
        </w:rPr>
        <w:t xml:space="preserve"> 所示，对归一化结果进行</w:t>
      </w:r>
      <w:r>
        <w:rPr>
          <w:rFonts w:ascii="SimSun" w:hAnsi="SimSun" w:eastAsia="SimSun"/>
          <w:b w:val="0"/>
          <w:i w:val="0"/>
          <w:color w:val="000000"/>
          <w:sz w:val="24"/>
        </w:rPr>
        <w:t>拟合，拟合方程如下所示：</w:t>
      </w:r>
    </w:p>
    <w:p>
      <w:pPr>
        <w:autoSpaceDN w:val="0"/>
        <w:autoSpaceDE w:val="0"/>
        <w:widowControl/>
        <w:spacing w:line="240" w:lineRule="exact" w:before="888" w:after="0"/>
        <w:ind w:left="0" w:right="4448" w:firstLine="0"/>
        <w:jc w:val="right"/>
      </w:pPr>
      <w:r>
        <w:rPr>
          <w:rFonts w:ascii="TimesNewRomanPSMT" w:hAnsi="TimesNewRomanPSMT" w:eastAsia="TimesNewRomanPSMT"/>
          <w:b w:val="0"/>
          <w:i w:val="0"/>
          <w:color w:val="000000"/>
          <w:sz w:val="18"/>
        </w:rPr>
        <w:t xml:space="preserve">59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31" name="Picture 5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2" name="Picture 5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927100</wp:posOffset>
            </wp:positionV>
            <wp:extent cx="215900" cy="292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215900" cy="292100"/>
                    </a:xfrm>
                    <a:prstGeom prst="rect"/>
                  </pic:spPr>
                </pic:pic>
              </a:graphicData>
            </a:graphic>
          </wp:anchor>
        </w:drawing>
      </w:r>
    </w:p>
    <w:p>
      <w:pPr>
        <w:autoSpaceDN w:val="0"/>
        <w:autoSpaceDE w:val="0"/>
        <w:widowControl/>
        <w:spacing w:line="185" w:lineRule="auto" w:before="0" w:after="164"/>
        <w:ind w:left="0" w:right="3780"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trPr>
          <w:trHeight w:hRule="exact" w:val="466"/>
        </w:trPr>
        <w:tc>
          <w:tcPr>
            <w:tcW w:type="dxa" w:w="2890"/>
            <w:tcBorders>
              <w:top w:sz="5.599999999999966" w:val="single" w:color="#000000"/>
              <w:bottom w:sz="4.072480201721191" w:val="single" w:color="#000000"/>
            </w:tcBorders>
            <w:tcMar>
              <w:start w:w="0" w:type="dxa"/>
              <w:end w:w="0" w:type="dxa"/>
            </w:tcMar>
          </w:tcPr>
          <w:p>
            <w:pPr>
              <w:autoSpaceDN w:val="0"/>
              <w:autoSpaceDE w:val="0"/>
              <w:widowControl/>
              <w:spacing w:line="254" w:lineRule="exact" w:before="200" w:after="0"/>
              <w:ind w:left="0" w:right="14" w:firstLine="0"/>
              <w:jc w:val="right"/>
            </w:pPr>
            <w:r>
              <w:rPr>
                <w:w w:val="102.06121143541837"/>
                <w:rFonts w:ascii="TimesNewRomanPSMT" w:hAnsi="TimesNewRomanPSMT" w:eastAsia="TimesNewRomanPSMT"/>
                <w:b w:val="0"/>
                <w:i w:val="0"/>
                <w:color w:val="000000"/>
                <w:sz w:val="19"/>
              </w:rPr>
              <w:t>log(</w:t>
            </w:r>
          </w:p>
        </w:tc>
        <w:tc>
          <w:tcPr>
            <w:tcW w:type="dxa" w:w="120"/>
            <w:tcBorders>
              <w:top w:sz="5.599999999999966" w:val="single" w:color="#000000"/>
              <w:bottom w:sz="4.072480201721191" w:val="single" w:color="#000000"/>
            </w:tcBorders>
            <w:tcMar>
              <w:start w:w="0" w:type="dxa"/>
              <w:end w:w="0" w:type="dxa"/>
            </w:tcMar>
          </w:tcPr>
          <w:p>
            <w:pPr>
              <w:autoSpaceDN w:val="0"/>
              <w:autoSpaceDE w:val="0"/>
              <w:widowControl/>
              <w:spacing w:line="252" w:lineRule="auto" w:before="206" w:after="0"/>
              <w:ind w:left="0" w:right="0" w:firstLine="0"/>
              <w:jc w:val="center"/>
            </w:pPr>
            <w:r>
              <w:rPr>
                <w:w w:val="102.06121143541837"/>
                <w:rFonts w:ascii="Times New Roman" w:hAnsi="Times New Roman" w:eastAsia="Times New Roman"/>
                <w:b w:val="0"/>
                <w:i/>
                <w:color w:val="000000"/>
                <w:sz w:val="19"/>
              </w:rPr>
              <w:t>S</w:t>
            </w:r>
          </w:p>
        </w:tc>
        <w:tc>
          <w:tcPr>
            <w:tcW w:type="dxa" w:w="80"/>
            <w:tcBorders/>
            <w:tcMar>
              <w:start w:w="0" w:type="dxa"/>
              <w:end w:w="0" w:type="dxa"/>
            </w:tcMar>
          </w:tcPr>
          <w:p>
            <w:pPr>
              <w:autoSpaceDN w:val="0"/>
              <w:autoSpaceDE w:val="0"/>
              <w:widowControl/>
              <w:spacing w:line="252" w:lineRule="auto" w:before="330" w:after="0"/>
              <w:ind w:left="0" w:right="0" w:firstLine="0"/>
              <w:jc w:val="center"/>
            </w:pPr>
            <w:r>
              <w:rPr>
                <w:w w:val="102.74603583595969"/>
                <w:rFonts w:ascii="Times New Roman" w:hAnsi="Times New Roman" w:eastAsia="Times New Roman"/>
                <w:b w:val="0"/>
                <w:i/>
                <w:color w:val="000000"/>
                <w:sz w:val="11"/>
              </w:rPr>
              <w:t>p</w:t>
            </w:r>
          </w:p>
        </w:tc>
        <w:tc>
          <w:tcPr>
            <w:tcW w:type="dxa" w:w="200"/>
            <w:tcBorders>
              <w:top w:sz="5.599999999999966" w:val="single" w:color="#000000"/>
              <w:bottom w:sz="4.072480201721191" w:val="single" w:color="#000000"/>
            </w:tcBorders>
            <w:tcMar>
              <w:start w:w="0" w:type="dxa"/>
              <w:end w:w="0" w:type="dxa"/>
            </w:tcMar>
          </w:tcPr>
          <w:p>
            <w:pPr>
              <w:autoSpaceDN w:val="0"/>
              <w:autoSpaceDE w:val="0"/>
              <w:widowControl/>
              <w:spacing w:line="148" w:lineRule="exact" w:before="306" w:after="0"/>
              <w:ind w:left="0" w:right="0" w:firstLine="0"/>
              <w:jc w:val="center"/>
            </w:pPr>
            <w:r>
              <w:rPr>
                <w:w w:val="102.74603583595969"/>
                <w:rFonts w:ascii="TimesNewRomanPSMT" w:hAnsi="TimesNewRomanPSMT" w:eastAsia="TimesNewRomanPSMT"/>
                <w:b w:val="0"/>
                <w:i w:val="0"/>
                <w:color w:val="000000"/>
                <w:sz w:val="11"/>
              </w:rPr>
              <w:t>max</w:t>
            </w:r>
          </w:p>
        </w:tc>
        <w:tc>
          <w:tcPr>
            <w:tcW w:type="dxa" w:w="200"/>
            <w:tcBorders>
              <w:top w:sz="5.599999999999966" w:val="single" w:color="#000000"/>
              <w:bottom w:sz="4.072480201721191" w:val="single" w:color="#000000"/>
            </w:tcBorders>
            <w:tcMar>
              <w:start w:w="0" w:type="dxa"/>
              <w:end w:w="0" w:type="dxa"/>
            </w:tcMar>
          </w:tcPr>
          <w:p/>
        </w:tc>
        <w:tc>
          <w:tcPr>
            <w:tcW w:type="dxa" w:w="60"/>
            <w:tcBorders/>
            <w:tcMar>
              <w:start w:w="0" w:type="dxa"/>
              <w:end w:w="0" w:type="dxa"/>
            </w:tcMar>
          </w:tcPr>
          <w:p/>
        </w:tc>
        <w:tc>
          <w:tcPr>
            <w:tcW w:type="dxa" w:w="100"/>
            <w:tcBorders>
              <w:top w:sz="5.599999999999966" w:val="single" w:color="#000000"/>
              <w:bottom w:sz="4.072480201721191" w:val="single" w:color="#000000"/>
            </w:tcBorders>
            <w:tcMar>
              <w:start w:w="0" w:type="dxa"/>
              <w:end w:w="0" w:type="dxa"/>
            </w:tcMar>
          </w:tcPr>
          <w:p>
            <w:pPr>
              <w:autoSpaceDN w:val="0"/>
              <w:autoSpaceDE w:val="0"/>
              <w:widowControl/>
              <w:spacing w:line="254" w:lineRule="exact" w:before="200" w:after="0"/>
              <w:ind w:left="0" w:right="0" w:firstLine="0"/>
              <w:jc w:val="center"/>
            </w:pPr>
            <w:r>
              <w:rPr>
                <w:w w:val="102.06121143541837"/>
                <w:rFonts w:ascii="TimesNewRomanPSMT" w:hAnsi="TimesNewRomanPSMT" w:eastAsia="TimesNewRomanPSMT"/>
                <w:b w:val="0"/>
                <w:i w:val="0"/>
                <w:color w:val="000000"/>
                <w:sz w:val="19"/>
              </w:rPr>
              <w:t>)</w:t>
            </w:r>
          </w:p>
        </w:tc>
        <w:tc>
          <w:tcPr>
            <w:tcW w:type="dxa" w:w="140"/>
            <w:tcBorders>
              <w:top w:sz="5.599999999999966" w:val="single" w:color="#000000"/>
              <w:bottom w:sz="4.072480201721191" w:val="single" w:color="#000000"/>
            </w:tcBorders>
            <w:tcMar>
              <w:start w:w="0" w:type="dxa"/>
              <w:end w:w="0" w:type="dxa"/>
            </w:tcMar>
          </w:tcPr>
          <w:p>
            <w:pPr>
              <w:autoSpaceDN w:val="0"/>
              <w:autoSpaceDE w:val="0"/>
              <w:widowControl/>
              <w:spacing w:line="235" w:lineRule="auto" w:before="222" w:after="0"/>
              <w:ind w:left="0" w:right="0" w:firstLine="0"/>
              <w:jc w:val="center"/>
            </w:pPr>
            <w:r>
              <w:rPr>
                <w:w w:val="102.06121143541837"/>
                <w:rFonts w:ascii="Symbol" w:hAnsi="Symbol" w:eastAsia="Symbol"/>
                <w:b w:val="0"/>
                <w:i w:val="0"/>
                <w:color w:val="000000"/>
                <w:sz w:val="19"/>
              </w:rPr>
              <w:t>=</w:t>
            </w:r>
          </w:p>
        </w:tc>
        <w:tc>
          <w:tcPr>
            <w:tcW w:type="dxa" w:w="480"/>
            <w:tcBorders>
              <w:top w:sz="5.599999999999966" w:val="single" w:color="#000000"/>
              <w:bottom w:sz="4.072480201721191" w:val="single" w:color="#000000"/>
            </w:tcBorders>
            <w:tcMar>
              <w:start w:w="0" w:type="dxa"/>
              <w:end w:w="0" w:type="dxa"/>
            </w:tcMar>
          </w:tcPr>
          <w:p>
            <w:pPr>
              <w:autoSpaceDN w:val="0"/>
              <w:autoSpaceDE w:val="0"/>
              <w:widowControl/>
              <w:spacing w:line="254" w:lineRule="exact" w:before="178" w:after="0"/>
              <w:ind w:left="0" w:right="0" w:firstLine="0"/>
              <w:jc w:val="center"/>
            </w:pPr>
            <w:r>
              <w:rPr>
                <w:w w:val="102.06121143541837"/>
                <w:rFonts w:ascii="Symbol" w:hAnsi="Symbol" w:eastAsia="Symbol"/>
                <w:b w:val="0"/>
                <w:i w:val="0"/>
                <w:color w:val="000000"/>
                <w:sz w:val="19"/>
              </w:rPr>
              <w:t>−</w:t>
            </w:r>
            <w:r>
              <w:rPr>
                <w:w w:val="102.06121143541837"/>
                <w:rFonts w:ascii="TimesNewRomanPSMT" w:hAnsi="TimesNewRomanPSMT" w:eastAsia="TimesNewRomanPSMT"/>
                <w:b w:val="0"/>
                <w:i w:val="0"/>
                <w:color w:val="000000"/>
                <w:sz w:val="19"/>
              </w:rPr>
              <w:t xml:space="preserve">.1 </w:t>
            </w:r>
            <w:r>
              <w:rPr>
                <w:w w:val="102.06121143541837"/>
                <w:rFonts w:ascii="TimesNewRomanPSMT" w:hAnsi="TimesNewRomanPSMT" w:eastAsia="TimesNewRomanPSMT"/>
                <w:b w:val="0"/>
                <w:i w:val="0"/>
                <w:color w:val="000000"/>
                <w:sz w:val="19"/>
              </w:rPr>
              <w:t>13</w:t>
            </w:r>
          </w:p>
        </w:tc>
        <w:tc>
          <w:tcPr>
            <w:tcW w:type="dxa" w:w="240"/>
            <w:tcBorders>
              <w:top w:sz="5.599999999999966" w:val="single" w:color="#000000"/>
              <w:bottom w:sz="4.072480201721191" w:val="single" w:color="#000000"/>
            </w:tcBorders>
            <w:tcMar>
              <w:start w:w="0" w:type="dxa"/>
              <w:end w:w="0" w:type="dxa"/>
            </w:tcMar>
          </w:tcPr>
          <w:p>
            <w:pPr>
              <w:autoSpaceDN w:val="0"/>
              <w:autoSpaceDE w:val="0"/>
              <w:widowControl/>
              <w:spacing w:line="254" w:lineRule="exact" w:before="200" w:after="0"/>
              <w:ind w:left="0" w:right="0" w:firstLine="0"/>
              <w:jc w:val="center"/>
            </w:pPr>
            <w:r>
              <w:rPr>
                <w:w w:val="102.06121143541837"/>
                <w:rFonts w:ascii="TimesNewRomanPSMT" w:hAnsi="TimesNewRomanPSMT" w:eastAsia="TimesNewRomanPSMT"/>
                <w:b w:val="0"/>
                <w:i w:val="0"/>
                <w:color w:val="000000"/>
                <w:sz w:val="19"/>
              </w:rPr>
              <w:t>log</w:t>
            </w:r>
          </w:p>
        </w:tc>
        <w:tc>
          <w:tcPr>
            <w:tcW w:type="dxa" w:w="102"/>
            <w:tcBorders>
              <w:top w:sz="5.599999999999966" w:val="single" w:color="#000000"/>
              <w:bottom w:sz="4.072480201721191" w:val="single" w:color="#000000"/>
            </w:tcBorders>
            <w:tcMar>
              <w:start w:w="0" w:type="dxa"/>
              <w:end w:w="0" w:type="dxa"/>
            </w:tcMar>
          </w:tcPr>
          <w:p>
            <w:pPr>
              <w:autoSpaceDN w:val="0"/>
              <w:autoSpaceDE w:val="0"/>
              <w:widowControl/>
              <w:spacing w:line="235" w:lineRule="auto" w:before="182" w:after="0"/>
              <w:ind w:left="0" w:right="0" w:firstLine="0"/>
              <w:jc w:val="center"/>
            </w:pPr>
            <w:r>
              <w:rPr>
                <w:w w:val="102.06121143541837"/>
                <w:rFonts w:ascii="Symbol" w:hAnsi="Symbol" w:eastAsia="Symbol"/>
                <w:b w:val="0"/>
                <w:i w:val="0"/>
                <w:color w:val="000000"/>
                <w:sz w:val="19"/>
              </w:rPr>
              <w:t></w:t>
            </w:r>
          </w:p>
        </w:tc>
        <w:tc>
          <w:tcPr>
            <w:tcW w:type="dxa" w:w="178"/>
            <w:tcBorders>
              <w:top w:sz="5.599999999999966" w:val="single" w:color="#000000"/>
              <w:bottom w:sz="4.072480201721191" w:val="single" w:color="#000000"/>
            </w:tcBorders>
            <w:tcMar>
              <w:start w:w="0" w:type="dxa"/>
              <w:end w:w="0" w:type="dxa"/>
            </w:tcMar>
          </w:tcPr>
          <w:p>
            <w:pPr>
              <w:autoSpaceDN w:val="0"/>
              <w:autoSpaceDE w:val="0"/>
              <w:widowControl/>
              <w:spacing w:line="250" w:lineRule="auto" w:before="206" w:after="0"/>
              <w:ind w:left="0" w:right="0" w:firstLine="0"/>
              <w:jc w:val="center"/>
            </w:pPr>
            <w:r>
              <w:rPr>
                <w:w w:val="102.06121143541837"/>
                <w:rFonts w:ascii="Times New Roman" w:hAnsi="Times New Roman" w:eastAsia="Times New Roman"/>
                <w:b w:val="0"/>
                <w:i/>
                <w:color w:val="000000"/>
                <w:sz w:val="19"/>
              </w:rPr>
              <w:t>Z</w:t>
            </w:r>
          </w:p>
        </w:tc>
        <w:tc>
          <w:tcPr>
            <w:tcW w:type="dxa" w:w="160"/>
            <w:tcBorders>
              <w:top w:sz="5.599999999999966" w:val="single" w:color="#000000"/>
              <w:bottom w:sz="4.072480201721191" w:val="single" w:color="#000000"/>
            </w:tcBorders>
            <w:tcMar>
              <w:start w:w="0" w:type="dxa"/>
              <w:end w:w="0" w:type="dxa"/>
            </w:tcMar>
          </w:tcPr>
          <w:p>
            <w:pPr>
              <w:autoSpaceDN w:val="0"/>
              <w:autoSpaceDE w:val="0"/>
              <w:widowControl/>
              <w:spacing w:line="235" w:lineRule="auto" w:before="196" w:after="0"/>
              <w:ind w:left="0" w:right="0" w:firstLine="0"/>
              <w:jc w:val="center"/>
            </w:pPr>
            <w:r>
              <w:rPr>
                <w:w w:val="102.06121143541837"/>
                <w:rFonts w:ascii="Symbol" w:hAnsi="Symbol" w:eastAsia="Symbol"/>
                <w:b w:val="0"/>
                <w:i w:val="0"/>
                <w:color w:val="000000"/>
                <w:sz w:val="19"/>
              </w:rPr>
              <w:t></w:t>
            </w:r>
          </w:p>
        </w:tc>
        <w:tc>
          <w:tcPr>
            <w:tcW w:type="dxa" w:w="208"/>
            <w:tcBorders>
              <w:top w:sz="5.599999999999966" w:val="single" w:color="#000000"/>
              <w:bottom w:sz="4.072480201721191" w:val="single" w:color="#000000"/>
            </w:tcBorders>
            <w:tcMar>
              <w:start w:w="0" w:type="dxa"/>
              <w:end w:w="0" w:type="dxa"/>
            </w:tcMar>
          </w:tcPr>
          <w:p>
            <w:pPr>
              <w:autoSpaceDN w:val="0"/>
              <w:autoSpaceDE w:val="0"/>
              <w:widowControl/>
              <w:spacing w:line="250" w:lineRule="auto" w:before="206" w:after="0"/>
              <w:ind w:left="0" w:right="0" w:firstLine="0"/>
              <w:jc w:val="center"/>
            </w:pPr>
            <w:r>
              <w:rPr>
                <w:w w:val="102.06121143541837"/>
                <w:rFonts w:ascii="Times New Roman" w:hAnsi="Times New Roman" w:eastAsia="Times New Roman"/>
                <w:b w:val="0"/>
                <w:i/>
                <w:color w:val="000000"/>
                <w:sz w:val="19"/>
              </w:rPr>
              <w:t xml:space="preserve">L </w:t>
            </w:r>
            <w:r>
              <w:rPr>
                <w:w w:val="102.74603583595969"/>
                <w:rFonts w:ascii="Times New Roman" w:hAnsi="Times New Roman" w:eastAsia="Times New Roman"/>
                <w:b w:val="0"/>
                <w:i/>
                <w:color w:val="000000"/>
                <w:sz w:val="11"/>
              </w:rPr>
              <w:t>p</w:t>
            </w:r>
          </w:p>
        </w:tc>
        <w:tc>
          <w:tcPr>
            <w:tcW w:type="dxa" w:w="92"/>
            <w:tcBorders/>
            <w:tcMar>
              <w:start w:w="0" w:type="dxa"/>
              <w:end w:w="0" w:type="dxa"/>
            </w:tcMar>
          </w:tcPr>
          <w:p>
            <w:pPr>
              <w:autoSpaceDN w:val="0"/>
              <w:autoSpaceDE w:val="0"/>
              <w:widowControl/>
              <w:spacing w:line="235" w:lineRule="auto" w:before="188" w:after="0"/>
              <w:ind w:left="0" w:right="0" w:firstLine="0"/>
              <w:jc w:val="center"/>
            </w:pPr>
            <w:r>
              <w:rPr>
                <w:w w:val="102.06121143541837"/>
                <w:rFonts w:ascii="Symbol" w:hAnsi="Symbol" w:eastAsia="Symbol"/>
                <w:b w:val="0"/>
                <w:i w:val="0"/>
                <w:color w:val="000000"/>
                <w:sz w:val="19"/>
              </w:rPr>
              <w:t></w:t>
            </w:r>
          </w:p>
        </w:tc>
        <w:tc>
          <w:tcPr>
            <w:tcW w:type="dxa" w:w="140"/>
            <w:tcBorders>
              <w:top w:sz="5.599999999999966" w:val="single" w:color="#000000"/>
              <w:bottom w:sz="4.072480201721191" w:val="single" w:color="#000000"/>
            </w:tcBorders>
            <w:tcMar>
              <w:start w:w="0" w:type="dxa"/>
              <w:end w:w="0" w:type="dxa"/>
            </w:tcMar>
          </w:tcPr>
          <w:p>
            <w:pPr>
              <w:autoSpaceDN w:val="0"/>
              <w:autoSpaceDE w:val="0"/>
              <w:widowControl/>
              <w:spacing w:line="235" w:lineRule="auto" w:before="222" w:after="0"/>
              <w:ind w:left="0" w:right="0" w:firstLine="0"/>
              <w:jc w:val="center"/>
            </w:pPr>
            <w:r>
              <w:rPr>
                <w:w w:val="102.06121143541837"/>
                <w:rFonts w:ascii="Symbol" w:hAnsi="Symbol" w:eastAsia="Symbol"/>
                <w:b w:val="0"/>
                <w:i w:val="0"/>
                <w:color w:val="000000"/>
                <w:sz w:val="19"/>
              </w:rPr>
              <w:t>−</w:t>
            </w:r>
          </w:p>
        </w:tc>
        <w:tc>
          <w:tcPr>
            <w:tcW w:type="dxa" w:w="1460"/>
            <w:tcBorders>
              <w:top w:sz="5.599999999999966" w:val="single" w:color="#000000"/>
              <w:bottom w:sz="4.072480201721191" w:val="single" w:color="#000000"/>
            </w:tcBorders>
            <w:tcMar>
              <w:start w:w="0" w:type="dxa"/>
              <w:end w:w="0" w:type="dxa"/>
            </w:tcMar>
          </w:tcPr>
          <w:p>
            <w:pPr>
              <w:autoSpaceDN w:val="0"/>
              <w:autoSpaceDE w:val="0"/>
              <w:widowControl/>
              <w:spacing w:line="254" w:lineRule="exact" w:before="200" w:after="0"/>
              <w:ind w:left="20" w:right="0" w:firstLine="0"/>
              <w:jc w:val="left"/>
            </w:pPr>
            <w:r>
              <w:rPr>
                <w:w w:val="102.06121143541837"/>
                <w:rFonts w:ascii="TimesNewRomanPSMT" w:hAnsi="TimesNewRomanPSMT" w:eastAsia="TimesNewRomanPSMT"/>
                <w:b w:val="0"/>
                <w:i w:val="0"/>
                <w:color w:val="000000"/>
                <w:sz w:val="19"/>
              </w:rPr>
              <w:t xml:space="preserve">.0 </w:t>
            </w:r>
            <w:r>
              <w:rPr>
                <w:w w:val="102.06121143541837"/>
                <w:rFonts w:ascii="TimesNewRomanPSMT" w:hAnsi="TimesNewRomanPSMT" w:eastAsia="TimesNewRomanPSMT"/>
                <w:b w:val="0"/>
                <w:i w:val="0"/>
                <w:color w:val="000000"/>
                <w:sz w:val="19"/>
              </w:rPr>
              <w:t>229</w:t>
            </w:r>
          </w:p>
        </w:tc>
        <w:tc>
          <w:tcPr>
            <w:tcW w:type="dxa" w:w="2278"/>
            <w:tcBorders>
              <w:top w:sz="5.599999999999966" w:val="single" w:color="#000000"/>
              <w:bottom w:sz="4.072480201721191" w:val="single" w:color="#000000"/>
            </w:tcBorders>
            <w:tcMar>
              <w:start w:w="0" w:type="dxa"/>
              <w:end w:w="0" w:type="dxa"/>
            </w:tcMar>
          </w:tcPr>
          <w:p/>
        </w:tc>
      </w:tr>
      <w:tr>
        <w:trPr>
          <w:trHeight w:hRule="exact" w:val="406"/>
        </w:trPr>
        <w:tc>
          <w:tcPr>
            <w:tcW w:type="dxa" w:w="2890"/>
            <w:tcBorders>
              <w:top w:sz="4.072480201721191" w:val="single" w:color="#000000"/>
            </w:tcBorders>
            <w:tcMar>
              <w:start w:w="0" w:type="dxa"/>
              <w:end w:w="0" w:type="dxa"/>
            </w:tcMar>
          </w:tcPr>
          <w:p/>
        </w:tc>
        <w:tc>
          <w:tcPr>
            <w:tcW w:type="dxa" w:w="120"/>
            <w:tcBorders>
              <w:top w:sz="4.072480201721191" w:val="single" w:color="#000000"/>
            </w:tcBorders>
            <w:tcMar>
              <w:start w:w="0" w:type="dxa"/>
              <w:end w:w="0" w:type="dxa"/>
            </w:tcMar>
          </w:tcPr>
          <w:p/>
        </w:tc>
        <w:tc>
          <w:tcPr>
            <w:tcW w:type="dxa" w:w="80"/>
            <w:tcBorders/>
            <w:tcMar>
              <w:start w:w="0" w:type="dxa"/>
              <w:end w:w="0" w:type="dxa"/>
            </w:tcMar>
          </w:tcPr>
          <w:p/>
        </w:tc>
        <w:tc>
          <w:tcPr>
            <w:tcW w:type="dxa" w:w="200"/>
            <w:tcBorders>
              <w:top w:sz="4.072480201721191" w:val="single" w:color="#000000"/>
            </w:tcBorders>
            <w:tcMar>
              <w:start w:w="0" w:type="dxa"/>
              <w:end w:w="0" w:type="dxa"/>
            </w:tcMar>
          </w:tcPr>
          <w:p/>
        </w:tc>
        <w:tc>
          <w:tcPr>
            <w:tcW w:type="dxa" w:w="200"/>
            <w:tcBorders>
              <w:top w:sz="4.072480201721191" w:val="single" w:color="#000000"/>
            </w:tcBorders>
            <w:tcMar>
              <w:start w:w="0" w:type="dxa"/>
              <w:end w:w="0" w:type="dxa"/>
            </w:tcMar>
          </w:tcPr>
          <w:p>
            <w:pPr>
              <w:autoSpaceDN w:val="0"/>
              <w:autoSpaceDE w:val="0"/>
              <w:widowControl/>
              <w:spacing w:line="250" w:lineRule="auto" w:before="0" w:after="0"/>
              <w:ind w:left="0" w:right="0" w:firstLine="0"/>
              <w:jc w:val="center"/>
            </w:pPr>
            <w:r>
              <w:rPr>
                <w:w w:val="102.06121143541837"/>
                <w:rFonts w:ascii="Times New Roman" w:hAnsi="Times New Roman" w:eastAsia="Times New Roman"/>
                <w:b w:val="0"/>
                <w:i/>
                <w:color w:val="000000"/>
                <w:sz w:val="19"/>
              </w:rPr>
              <w:t>D</w:t>
            </w:r>
          </w:p>
        </w:tc>
        <w:tc>
          <w:tcPr>
            <w:tcW w:type="dxa" w:w="60"/>
            <w:tcBorders/>
            <w:tcMar>
              <w:start w:w="0" w:type="dxa"/>
              <w:end w:w="0" w:type="dxa"/>
            </w:tcMar>
          </w:tcPr>
          <w:p>
            <w:pPr>
              <w:autoSpaceDN w:val="0"/>
              <w:autoSpaceDE w:val="0"/>
              <w:widowControl/>
              <w:spacing w:line="252" w:lineRule="auto" w:before="86" w:after="0"/>
              <w:ind w:left="0" w:right="0" w:firstLine="0"/>
              <w:jc w:val="center"/>
            </w:pPr>
            <w:r>
              <w:rPr>
                <w:w w:val="102.74603583595969"/>
                <w:rFonts w:ascii="Times New Roman" w:hAnsi="Times New Roman" w:eastAsia="Times New Roman"/>
                <w:b w:val="0"/>
                <w:i/>
                <w:color w:val="000000"/>
                <w:sz w:val="11"/>
              </w:rPr>
              <w:t>p</w:t>
            </w:r>
          </w:p>
        </w:tc>
        <w:tc>
          <w:tcPr>
            <w:tcW w:type="dxa" w:w="100"/>
            <w:tcBorders>
              <w:top w:sz="4.072480201721191" w:val="single" w:color="#000000"/>
            </w:tcBorders>
            <w:tcMar>
              <w:start w:w="0" w:type="dxa"/>
              <w:end w:w="0" w:type="dxa"/>
            </w:tcMar>
          </w:tcPr>
          <w:p/>
        </w:tc>
        <w:tc>
          <w:tcPr>
            <w:tcW w:type="dxa" w:w="140"/>
            <w:tcBorders>
              <w:top w:sz="4.072480201721191" w:val="single" w:color="#000000"/>
            </w:tcBorders>
            <w:tcMar>
              <w:start w:w="0" w:type="dxa"/>
              <w:end w:w="0" w:type="dxa"/>
            </w:tcMar>
          </w:tcPr>
          <w:p/>
        </w:tc>
        <w:tc>
          <w:tcPr>
            <w:tcW w:type="dxa" w:w="480"/>
            <w:tcBorders>
              <w:top w:sz="4.072480201721191" w:val="single" w:color="#000000"/>
            </w:tcBorders>
            <w:tcMar>
              <w:start w:w="0" w:type="dxa"/>
              <w:end w:w="0" w:type="dxa"/>
            </w:tcMar>
          </w:tcPr>
          <w:p/>
        </w:tc>
        <w:tc>
          <w:tcPr>
            <w:tcW w:type="dxa" w:w="240"/>
            <w:tcBorders>
              <w:top w:sz="4.072480201721191" w:val="single" w:color="#000000"/>
            </w:tcBorders>
            <w:tcMar>
              <w:start w:w="0" w:type="dxa"/>
              <w:end w:w="0" w:type="dxa"/>
            </w:tcMar>
          </w:tcPr>
          <w:p/>
        </w:tc>
        <w:tc>
          <w:tcPr>
            <w:tcW w:type="dxa" w:w="102"/>
            <w:tcBorders>
              <w:top w:sz="4.072480201721191" w:val="single" w:color="#000000"/>
            </w:tcBorders>
            <w:tcMar>
              <w:start w:w="0" w:type="dxa"/>
              <w:end w:w="0" w:type="dxa"/>
            </w:tcMar>
          </w:tcPr>
          <w:p>
            <w:pPr>
              <w:autoSpaceDN w:val="0"/>
              <w:autoSpaceDE w:val="0"/>
              <w:widowControl/>
              <w:spacing w:line="386" w:lineRule="auto" w:before="0" w:after="0"/>
              <w:ind w:left="0" w:right="0" w:firstLine="0"/>
              <w:jc w:val="center"/>
            </w:pPr>
            <w:r>
              <w:rPr>
                <w:w w:val="102.06121143541837"/>
                <w:rFonts w:ascii="Symbol" w:hAnsi="Symbol" w:eastAsia="Symbol"/>
                <w:b w:val="0"/>
                <w:i w:val="0"/>
                <w:color w:val="000000"/>
                <w:sz w:val="19"/>
              </w:rPr>
              <w:t></w:t>
            </w:r>
          </w:p>
        </w:tc>
        <w:tc>
          <w:tcPr>
            <w:tcW w:type="dxa" w:w="178"/>
            <w:tcBorders>
              <w:top w:sz="4.072480201721191" w:val="single" w:color="#000000"/>
            </w:tcBorders>
            <w:tcMar>
              <w:start w:w="0" w:type="dxa"/>
              <w:end w:w="0" w:type="dxa"/>
            </w:tcMar>
          </w:tcPr>
          <w:p>
            <w:pPr>
              <w:autoSpaceDN w:val="0"/>
              <w:autoSpaceDE w:val="0"/>
              <w:widowControl/>
              <w:spacing w:line="278" w:lineRule="auto" w:before="8" w:after="0"/>
              <w:ind w:left="0" w:right="0" w:firstLine="0"/>
              <w:jc w:val="center"/>
            </w:pPr>
            <w:r>
              <w:rPr>
                <w:w w:val="102.06121143541837"/>
                <w:rFonts w:ascii="Times New Roman" w:hAnsi="Times New Roman" w:eastAsia="Times New Roman"/>
                <w:b w:val="0"/>
                <w:i/>
                <w:color w:val="000000"/>
                <w:sz w:val="19"/>
              </w:rPr>
              <w:t xml:space="preserve">D </w:t>
            </w:r>
            <w:r>
              <w:rPr>
                <w:w w:val="102.74603583595969"/>
                <w:rFonts w:ascii="Times New Roman" w:hAnsi="Times New Roman" w:eastAsia="Times New Roman"/>
                <w:b w:val="0"/>
                <w:i/>
                <w:color w:val="000000"/>
                <w:sz w:val="11"/>
              </w:rPr>
              <w:t>t</w:t>
            </w:r>
          </w:p>
        </w:tc>
        <w:tc>
          <w:tcPr>
            <w:tcW w:type="dxa" w:w="160"/>
            <w:tcBorders>
              <w:top w:sz="4.072480201721191" w:val="single" w:color="#000000"/>
            </w:tcBorders>
            <w:tcMar>
              <w:start w:w="0" w:type="dxa"/>
              <w:end w:w="0" w:type="dxa"/>
            </w:tcMar>
          </w:tcPr>
          <w:p>
            <w:pPr>
              <w:autoSpaceDN w:val="0"/>
              <w:autoSpaceDE w:val="0"/>
              <w:widowControl/>
              <w:spacing w:line="235" w:lineRule="auto" w:before="0" w:after="0"/>
              <w:ind w:left="0" w:right="0" w:firstLine="0"/>
              <w:jc w:val="center"/>
            </w:pPr>
            <w:r>
              <w:rPr>
                <w:w w:val="102.06121143541837"/>
                <w:rFonts w:ascii="Symbol" w:hAnsi="Symbol" w:eastAsia="Symbol"/>
                <w:b w:val="0"/>
                <w:i w:val="0"/>
                <w:color w:val="000000"/>
                <w:sz w:val="19"/>
              </w:rPr>
              <w:t></w:t>
            </w:r>
          </w:p>
        </w:tc>
        <w:tc>
          <w:tcPr>
            <w:tcW w:type="dxa" w:w="208"/>
            <w:tcBorders>
              <w:top w:sz="4.072480201721191" w:val="single" w:color="#000000"/>
            </w:tcBorders>
            <w:tcMar>
              <w:start w:w="0" w:type="dxa"/>
              <w:end w:w="0" w:type="dxa"/>
            </w:tcMar>
          </w:tcPr>
          <w:p>
            <w:pPr>
              <w:autoSpaceDN w:val="0"/>
              <w:autoSpaceDE w:val="0"/>
              <w:widowControl/>
              <w:spacing w:line="250" w:lineRule="auto" w:before="8" w:after="0"/>
              <w:ind w:left="0" w:right="0" w:firstLine="0"/>
              <w:jc w:val="center"/>
            </w:pPr>
            <w:r>
              <w:rPr>
                <w:w w:val="102.06121143541837"/>
                <w:rFonts w:ascii="Times New Roman" w:hAnsi="Times New Roman" w:eastAsia="Times New Roman"/>
                <w:b w:val="0"/>
                <w:i/>
                <w:color w:val="000000"/>
                <w:sz w:val="19"/>
              </w:rPr>
              <w:t>H</w:t>
            </w:r>
          </w:p>
        </w:tc>
        <w:tc>
          <w:tcPr>
            <w:tcW w:type="dxa" w:w="92"/>
            <w:tcBorders/>
            <w:tcMar>
              <w:start w:w="0" w:type="dxa"/>
              <w:end w:w="0" w:type="dxa"/>
            </w:tcMar>
          </w:tcPr>
          <w:p>
            <w:pPr>
              <w:autoSpaceDN w:val="0"/>
              <w:autoSpaceDE w:val="0"/>
              <w:widowControl/>
              <w:spacing w:line="386" w:lineRule="auto" w:before="0" w:after="0"/>
              <w:ind w:left="0" w:right="0" w:firstLine="0"/>
              <w:jc w:val="center"/>
            </w:pPr>
            <w:r>
              <w:rPr>
                <w:w w:val="102.06121143541837"/>
                <w:rFonts w:ascii="Symbol" w:hAnsi="Symbol" w:eastAsia="Symbol"/>
                <w:b w:val="0"/>
                <w:i w:val="0"/>
                <w:color w:val="000000"/>
                <w:sz w:val="19"/>
              </w:rPr>
              <w:t></w:t>
            </w:r>
          </w:p>
        </w:tc>
        <w:tc>
          <w:tcPr>
            <w:tcW w:type="dxa" w:w="140"/>
            <w:tcBorders>
              <w:top w:sz="4.072480201721191" w:val="single" w:color="#000000"/>
            </w:tcBorders>
            <w:tcMar>
              <w:start w:w="0" w:type="dxa"/>
              <w:end w:w="0" w:type="dxa"/>
            </w:tcMar>
          </w:tcPr>
          <w:p/>
        </w:tc>
        <w:tc>
          <w:tcPr>
            <w:tcW w:type="dxa" w:w="1460"/>
            <w:tcBorders>
              <w:top w:sz="4.072480201721191" w:val="single" w:color="#000000"/>
            </w:tcBorders>
            <w:tcMar>
              <w:start w:w="0" w:type="dxa"/>
              <w:end w:w="0" w:type="dxa"/>
            </w:tcMar>
          </w:tcPr>
          <w:p/>
        </w:tc>
        <w:tc>
          <w:tcPr>
            <w:tcW w:type="dxa" w:w="2278"/>
            <w:tcBorders>
              <w:top w:sz="4.072480201721191" w:val="single" w:color="#000000"/>
            </w:tcBorders>
            <w:tcMar>
              <w:start w:w="0" w:type="dxa"/>
              <w:end w:w="0" w:type="dxa"/>
            </w:tcMar>
          </w:tcPr>
          <w:p>
            <w:pPr>
              <w:autoSpaceDN w:val="0"/>
              <w:autoSpaceDE w:val="0"/>
              <w:widowControl/>
              <w:spacing w:line="266" w:lineRule="exact" w:before="74" w:after="0"/>
              <w:ind w:left="0" w:right="45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w:t>
            </w:r>
            <w:r>
              <w:rPr>
                <w:rFonts w:ascii="SimSun" w:hAnsi="SimSun" w:eastAsia="SimSun"/>
                <w:b w:val="0"/>
                <w:i w:val="0"/>
                <w:color w:val="000000"/>
                <w:sz w:val="24"/>
              </w:rPr>
              <w:t>）</w:t>
            </w:r>
          </w:p>
        </w:tc>
      </w:tr>
    </w:tbl>
    <w:p>
      <w:pPr>
        <w:autoSpaceDN w:val="0"/>
        <w:autoSpaceDE w:val="0"/>
        <w:widowControl/>
        <w:spacing w:line="482" w:lineRule="exact" w:before="6" w:after="0"/>
        <w:ind w:left="998" w:right="20" w:firstLine="480"/>
        <w:jc w:val="both"/>
      </w:pPr>
      <w:r>
        <w:rPr>
          <w:rFonts w:ascii="SimSun" w:hAnsi="SimSun" w:eastAsia="SimSun"/>
          <w:b w:val="0"/>
          <w:i w:val="0"/>
          <w:color w:val="000000"/>
          <w:sz w:val="24"/>
        </w:rPr>
        <w:t>修正后的相关系数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0.83</w:t>
      </w:r>
      <w:r>
        <w:rPr>
          <w:rFonts w:ascii="SimSun" w:hAnsi="SimSun" w:eastAsia="SimSun"/>
          <w:b w:val="0"/>
          <w:i w:val="0"/>
          <w:color w:val="000000"/>
          <w:sz w:val="24"/>
        </w:rPr>
        <w:t>，相关系数</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w:t>
      </w:r>
      <w:r>
        <w:rPr>
          <w:rFonts w:ascii="SimSun" w:hAnsi="SimSun" w:eastAsia="SimSun"/>
          <w:b w:val="0"/>
          <w:i w:val="0"/>
          <w:color w:val="000000"/>
          <w:sz w:val="24"/>
        </w:rPr>
        <w:t>相对不高的原因主要是桩基沉降变形除</w:t>
      </w:r>
      <w:r>
        <w:rPr>
          <w:rFonts w:ascii="SimSun" w:hAnsi="SimSun" w:eastAsia="SimSun"/>
          <w:b w:val="0"/>
          <w:i w:val="0"/>
          <w:color w:val="000000"/>
          <w:sz w:val="24"/>
        </w:rPr>
        <w:t>受</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w:t>
      </w:r>
      <w:r>
        <w:rPr>
          <w:rFonts w:ascii="Times New Roman" w:hAnsi="Times New Roman" w:eastAsia="Times New Roman"/>
          <w:b w:val="0"/>
          <w:i/>
          <w:color w:val="000000"/>
          <w:sz w:val="24"/>
        </w:rPr>
        <w:t>Z</w:t>
      </w:r>
      <w:r>
        <w:rPr>
          <w:rFonts w:ascii="SimSun" w:hAnsi="SimSun" w:eastAsia="SimSun"/>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和</w:t>
      </w:r>
      <w:r>
        <w:rPr>
          <w:rFonts w:ascii="Times New Roman" w:hAnsi="Times New Roman" w:eastAsia="Times New Roman"/>
          <w:b w:val="0"/>
          <w:i/>
          <w:color w:val="000000"/>
          <w:sz w:val="24"/>
        </w:rPr>
        <w:t>H</w:t>
      </w:r>
      <w:r>
        <w:rPr>
          <w:rFonts w:ascii="SimSun" w:hAnsi="SimSun" w:eastAsia="SimSun"/>
          <w:b w:val="0"/>
          <w:i w:val="0"/>
          <w:color w:val="000000"/>
          <w:sz w:val="24"/>
        </w:rPr>
        <w:t xml:space="preserve"> 影响外，还与地层损失、盾构施工参数、桩顶荷载条件、桩基上</w:t>
      </w:r>
      <w:r>
        <w:rPr>
          <w:rFonts w:ascii="SimSun" w:hAnsi="SimSun" w:eastAsia="SimSun"/>
          <w:b w:val="0"/>
          <w:i w:val="0"/>
          <w:color w:val="000000"/>
          <w:sz w:val="24"/>
        </w:rPr>
        <w:t>部结构限制、地层条件、桩基布置形式和不同工程施工管理水平等因素有关，仅通过桩</w:t>
      </w:r>
      <w:r>
        <w:rPr>
          <w:rFonts w:ascii="SimSun" w:hAnsi="SimSun" w:eastAsia="SimSun"/>
          <w:b w:val="0"/>
          <w:i w:val="0"/>
          <w:color w:val="000000"/>
          <w:sz w:val="24"/>
        </w:rPr>
        <w:t>隧相对位置关系描述桩基最大沉降量不能完全反应盾构掘进过程中桩基沉降变形特征。</w:t>
      </w:r>
    </w:p>
    <w:p>
      <w:pPr>
        <w:autoSpaceDN w:val="0"/>
        <w:autoSpaceDE w:val="0"/>
        <w:widowControl/>
        <w:spacing w:line="257" w:lineRule="auto" w:before="422" w:after="0"/>
        <w:ind w:left="998" w:right="0" w:firstLine="0"/>
        <w:jc w:val="left"/>
      </w:pPr>
      <w:r>
        <w:rPr>
          <w:rFonts w:ascii="Times New Roman" w:hAnsi="Times New Roman" w:eastAsia="Times New Roman"/>
          <w:b/>
          <w:i w:val="0"/>
          <w:color w:val="000000"/>
          <w:sz w:val="28"/>
        </w:rPr>
        <w:t>3.4</w:t>
      </w:r>
      <w:r>
        <w:rPr>
          <w:rFonts w:ascii="SimSun" w:hAnsi="SimSun" w:eastAsia="SimSun"/>
          <w:b w:val="0"/>
          <w:i w:val="0"/>
          <w:color w:val="000000"/>
          <w:sz w:val="28"/>
        </w:rPr>
        <w:t>地下管线变形现场实测成果分析</w:t>
      </w:r>
    </w:p>
    <w:p>
      <w:pPr>
        <w:autoSpaceDN w:val="0"/>
        <w:autoSpaceDE w:val="0"/>
        <w:widowControl/>
        <w:spacing w:line="266" w:lineRule="exact" w:before="326" w:after="0"/>
        <w:ind w:left="998" w:right="0" w:firstLine="0"/>
        <w:jc w:val="left"/>
      </w:pPr>
      <w:r>
        <w:rPr>
          <w:rFonts w:ascii="TimesNewRomanPSMT" w:hAnsi="TimesNewRomanPSMT" w:eastAsia="TimesNewRomanPSMT"/>
          <w:b w:val="0"/>
          <w:i w:val="0"/>
          <w:color w:val="000000"/>
          <w:sz w:val="24"/>
        </w:rPr>
        <w:t xml:space="preserve">3.4.1 </w:t>
      </w:r>
      <w:r>
        <w:rPr>
          <w:rFonts w:ascii="SimHei" w:hAnsi="SimHei" w:eastAsia="SimHei"/>
          <w:b w:val="0"/>
          <w:i w:val="0"/>
          <w:color w:val="000000"/>
          <w:sz w:val="24"/>
        </w:rPr>
        <w:t>盾构施工引起管线变形机理</w:t>
      </w:r>
    </w:p>
    <w:p>
      <w:pPr>
        <w:autoSpaceDN w:val="0"/>
        <w:autoSpaceDE w:val="0"/>
        <w:widowControl/>
        <w:spacing w:line="488" w:lineRule="exact" w:before="64" w:after="0"/>
        <w:ind w:left="998" w:right="0" w:firstLine="480"/>
        <w:jc w:val="left"/>
      </w:pPr>
      <w:r>
        <w:rPr>
          <w:rFonts w:ascii="SimSun" w:hAnsi="SimSun" w:eastAsia="SimSun"/>
          <w:b w:val="0"/>
          <w:i w:val="0"/>
          <w:color w:val="000000"/>
          <w:sz w:val="24"/>
        </w:rPr>
        <w:t>地下管线由于长期存在于地层中，其周围土体经过长期固结已经处于相对稳定的状</w:t>
      </w:r>
      <w:r>
        <w:rPr>
          <w:rFonts w:ascii="SimSun" w:hAnsi="SimSun" w:eastAsia="SimSun"/>
          <w:b w:val="0"/>
          <w:i w:val="0"/>
          <w:color w:val="000000"/>
          <w:sz w:val="24"/>
        </w:rPr>
        <w:t>态，管线和土体处于一个静态平衡中，盾构施工引起的地层变形必然会打破这种平衡，</w:t>
      </w:r>
      <w:r>
        <w:rPr>
          <w:rFonts w:ascii="SimSun" w:hAnsi="SimSun" w:eastAsia="SimSun"/>
          <w:b w:val="0"/>
          <w:i w:val="0"/>
          <w:color w:val="000000"/>
          <w:sz w:val="24"/>
        </w:rPr>
        <w:t>引起管线发生沉降或隆起变形，影响其正常使用，同时，管线的存在也会影响地层变形，</w:t>
      </w:r>
      <w:r>
        <w:rPr>
          <w:rFonts w:ascii="SimSun" w:hAnsi="SimSun" w:eastAsia="SimSun"/>
          <w:b w:val="0"/>
          <w:i w:val="0"/>
          <w:color w:val="000000"/>
          <w:sz w:val="24"/>
        </w:rPr>
        <w:t>这主要是由于管</w:t>
      </w:r>
      <w:r>
        <w:rPr>
          <w:rFonts w:ascii="TimesNewRomanPSMT" w:hAnsi="TimesNewRomanPSMT" w:eastAsia="TimesNewRomanPSMT"/>
          <w:b w:val="0"/>
          <w:i w:val="0"/>
          <w:color w:val="000000"/>
          <w:sz w:val="24"/>
        </w:rPr>
        <w:t>-</w:t>
      </w:r>
      <w:r>
        <w:rPr>
          <w:rFonts w:ascii="SimSun" w:hAnsi="SimSun" w:eastAsia="SimSun"/>
          <w:b w:val="0"/>
          <w:i w:val="0"/>
          <w:color w:val="000000"/>
          <w:sz w:val="24"/>
        </w:rPr>
        <w:t>土相对刚度差异所致。根据管线</w:t>
      </w:r>
      <w:r>
        <w:rPr>
          <w:rFonts w:ascii="TimesNewRomanPSMT" w:hAnsi="TimesNewRomanPSMT" w:eastAsia="TimesNewRomanPSMT"/>
          <w:b w:val="0"/>
          <w:i w:val="0"/>
          <w:color w:val="000000"/>
          <w:sz w:val="24"/>
        </w:rPr>
        <w:t>-</w:t>
      </w:r>
      <w:r>
        <w:rPr>
          <w:rFonts w:ascii="SimSun" w:hAnsi="SimSun" w:eastAsia="SimSun"/>
          <w:b w:val="0"/>
          <w:i w:val="0"/>
          <w:color w:val="000000"/>
          <w:sz w:val="24"/>
        </w:rPr>
        <w:t>土体相对刚度值，可将地下管线分为</w:t>
      </w:r>
      <w:r>
        <w:rPr>
          <w:rFonts w:ascii="SimSun" w:hAnsi="SimSun" w:eastAsia="SimSun"/>
          <w:b w:val="0"/>
          <w:i w:val="0"/>
          <w:color w:val="000000"/>
          <w:sz w:val="24"/>
        </w:rPr>
        <w:t>刚性管线和柔性管线</w:t>
      </w:r>
      <w:r>
        <w:rPr>
          <w:rFonts w:ascii="TimesNewRomanPSMT" w:hAnsi="TimesNewRomanPSMT" w:eastAsia="TimesNewRomanPSMT"/>
          <w:b w:val="0"/>
          <w:i w:val="0"/>
          <w:color w:val="000000"/>
          <w:sz w:val="16"/>
        </w:rPr>
        <w:t>[65]</w:t>
      </w:r>
      <w:r>
        <w:rPr>
          <w:rFonts w:ascii="SimSun" w:hAnsi="SimSun" w:eastAsia="SimSun"/>
          <w:b w:val="0"/>
          <w:i w:val="0"/>
          <w:color w:val="000000"/>
          <w:sz w:val="24"/>
        </w:rPr>
        <w:t>。刚性管线刚度远大于地层土体刚度，管线的存在在一定范围内</w:t>
      </w:r>
      <w:r>
        <w:rPr>
          <w:rFonts w:ascii="SimSun" w:hAnsi="SimSun" w:eastAsia="SimSun"/>
          <w:b w:val="0"/>
          <w:i w:val="0"/>
          <w:color w:val="000000"/>
          <w:sz w:val="24"/>
        </w:rPr>
        <w:t>会限制管线上部土体变形，这主要是由于管线刚度较大，在地层中形成了类似于两端固</w:t>
      </w:r>
      <w:r>
        <w:rPr>
          <w:rFonts w:ascii="SimSun" w:hAnsi="SimSun" w:eastAsia="SimSun"/>
          <w:b w:val="0"/>
          <w:i w:val="0"/>
          <w:color w:val="000000"/>
          <w:sz w:val="24"/>
        </w:rPr>
        <w:t>定的连续梁作用，具有一定的承担上部土体压力的能力；此外，由于管线刚度的连续性，</w:t>
      </w:r>
      <w:r>
        <w:rPr>
          <w:rFonts w:ascii="SimSun" w:hAnsi="SimSun" w:eastAsia="SimSun"/>
          <w:b w:val="0"/>
          <w:i w:val="0"/>
          <w:color w:val="000000"/>
          <w:sz w:val="24"/>
        </w:rPr>
        <w:t>土体沉降变形范围相对于自由场将有所增大。在盾构施工过程中，刚性管线下部土体沉</w:t>
      </w:r>
      <w:r>
        <w:rPr>
          <w:rFonts w:ascii="SimSun" w:hAnsi="SimSun" w:eastAsia="SimSun"/>
          <w:b w:val="0"/>
          <w:i w:val="0"/>
          <w:color w:val="000000"/>
          <w:sz w:val="24"/>
        </w:rPr>
        <w:t>降量大于管线和上部土体沉降量，在下部土体变形较大时还会出现管</w:t>
      </w:r>
      <w:r>
        <w:rPr>
          <w:rFonts w:ascii="TimesNewRomanPSMT" w:hAnsi="TimesNewRomanPSMT" w:eastAsia="TimesNewRomanPSMT"/>
          <w:b w:val="0"/>
          <w:i w:val="0"/>
          <w:color w:val="000000"/>
          <w:sz w:val="24"/>
        </w:rPr>
        <w:t>-</w:t>
      </w:r>
      <w:r>
        <w:rPr>
          <w:rFonts w:ascii="SimSun" w:hAnsi="SimSun" w:eastAsia="SimSun"/>
          <w:b w:val="0"/>
          <w:i w:val="0"/>
          <w:color w:val="000000"/>
          <w:sz w:val="24"/>
        </w:rPr>
        <w:t>土分离现象，从而</w:t>
      </w:r>
      <w:r>
        <w:rPr>
          <w:rFonts w:ascii="SimSun" w:hAnsi="SimSun" w:eastAsia="SimSun"/>
          <w:b w:val="0"/>
          <w:i w:val="0"/>
          <w:color w:val="000000"/>
          <w:sz w:val="24"/>
        </w:rPr>
        <w:t>导致管线上下部产生较大的压力差，引起管线较大的附加应力，当管线所承受应力超过</w:t>
      </w:r>
      <w:r>
        <w:rPr>
          <w:rFonts w:ascii="SimSun" w:hAnsi="SimSun" w:eastAsia="SimSun"/>
          <w:b w:val="0"/>
          <w:i w:val="0"/>
          <w:color w:val="000000"/>
          <w:sz w:val="24"/>
        </w:rPr>
        <w:t>管线材料允许最大应力时，管线就会发生破坏而失效；柔性管线刚度值和土体相近或小</w:t>
      </w:r>
      <w:r>
        <w:rPr>
          <w:rFonts w:ascii="SimSun" w:hAnsi="SimSun" w:eastAsia="SimSun"/>
          <w:b w:val="0"/>
          <w:i w:val="0"/>
          <w:color w:val="000000"/>
          <w:sz w:val="24"/>
        </w:rPr>
        <w:t>于土体，具有较好的与土体协调变形的能力，基本不会对土体变形产生影响，因此盾构</w:t>
      </w:r>
      <w:r>
        <w:rPr>
          <w:rFonts w:ascii="SimSun" w:hAnsi="SimSun" w:eastAsia="SimSun"/>
          <w:b w:val="0"/>
          <w:i w:val="0"/>
          <w:color w:val="000000"/>
          <w:sz w:val="24"/>
        </w:rPr>
        <w:t>施工引起的地层沉降变形将带动地层中管线产生较大附加变形，当管线沉降值或接头转</w:t>
      </w:r>
      <w:r>
        <w:rPr>
          <w:rFonts w:ascii="SimSun" w:hAnsi="SimSun" w:eastAsia="SimSun"/>
          <w:b w:val="0"/>
          <w:i w:val="0"/>
          <w:color w:val="000000"/>
          <w:sz w:val="24"/>
        </w:rPr>
        <w:t>角值超过允许变形最大值，管线就会发生破坏，在相同条件下，盾构施工引起柔性管线</w:t>
      </w:r>
      <w:r>
        <w:rPr>
          <w:rFonts w:ascii="SimSun" w:hAnsi="SimSun" w:eastAsia="SimSun"/>
          <w:b w:val="0"/>
          <w:i w:val="0"/>
          <w:color w:val="000000"/>
          <w:sz w:val="24"/>
        </w:rPr>
        <w:t>沉降变形量大于刚性管线，但附加应力小于刚性管线。</w:t>
      </w:r>
    </w:p>
    <w:p>
      <w:pPr>
        <w:autoSpaceDN w:val="0"/>
        <w:autoSpaceDE w:val="0"/>
        <w:widowControl/>
        <w:spacing w:line="266" w:lineRule="exact" w:before="322" w:after="0"/>
        <w:ind w:left="998" w:right="0" w:firstLine="0"/>
        <w:jc w:val="left"/>
      </w:pPr>
      <w:r>
        <w:rPr>
          <w:rFonts w:ascii="TimesNewRomanPSMT" w:hAnsi="TimesNewRomanPSMT" w:eastAsia="TimesNewRomanPSMT"/>
          <w:b w:val="0"/>
          <w:i w:val="0"/>
          <w:color w:val="000000"/>
          <w:sz w:val="24"/>
        </w:rPr>
        <w:t xml:space="preserve">3.4.2 </w:t>
      </w:r>
      <w:r>
        <w:rPr>
          <w:rFonts w:ascii="SimHei" w:hAnsi="SimHei" w:eastAsia="SimHei"/>
          <w:b w:val="0"/>
          <w:i w:val="0"/>
          <w:color w:val="000000"/>
          <w:sz w:val="24"/>
        </w:rPr>
        <w:t>现场实测地下管线沉降特征</w:t>
      </w:r>
    </w:p>
    <w:p>
      <w:pPr>
        <w:autoSpaceDN w:val="0"/>
        <w:autoSpaceDE w:val="0"/>
        <w:widowControl/>
        <w:spacing w:line="478" w:lineRule="exact" w:before="94" w:after="0"/>
        <w:ind w:left="864" w:right="140" w:firstLine="0"/>
        <w:jc w:val="right"/>
      </w:pPr>
      <w:r>
        <w:rPr>
          <w:rFonts w:ascii="SimSun" w:hAnsi="SimSun" w:eastAsia="SimSun"/>
          <w:b w:val="0"/>
          <w:i w:val="0"/>
          <w:color w:val="000000"/>
          <w:sz w:val="24"/>
        </w:rPr>
        <w:t>选取太平路北站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南通东站站双线盾构隧道区间垂直正交穿越</w:t>
      </w:r>
      <w:r>
        <w:rPr>
          <w:rFonts w:ascii="TimesNewRomanPSMT" w:hAnsi="TimesNewRomanPSMT" w:eastAsia="TimesNewRomanPSMT"/>
          <w:b w:val="0"/>
          <w:i w:val="0"/>
          <w:color w:val="000000"/>
          <w:sz w:val="24"/>
        </w:rPr>
        <w:t>DN1800</w:t>
      </w:r>
      <w:r>
        <w:rPr>
          <w:rFonts w:ascii="SimSun" w:hAnsi="SimSun" w:eastAsia="SimSun"/>
          <w:b w:val="0"/>
          <w:i w:val="0"/>
          <w:color w:val="000000"/>
          <w:sz w:val="24"/>
        </w:rPr>
        <w:t xml:space="preserve"> 大直径给水</w:t>
      </w:r>
      <w:r>
        <w:rPr>
          <w:rFonts w:ascii="SimSun" w:hAnsi="SimSun" w:eastAsia="SimSun"/>
          <w:b w:val="0"/>
          <w:i w:val="0"/>
          <w:color w:val="000000"/>
          <w:sz w:val="24"/>
        </w:rPr>
        <w:t>管线为分析对象，管线材料为墨球铸铁管，承插式接头，中压，从地表至管线顶部埋深</w:t>
      </w:r>
      <w:r>
        <w:rPr>
          <w:rFonts w:ascii="SimSun" w:hAnsi="SimSun" w:eastAsia="SimSun"/>
          <w:b w:val="0"/>
          <w:i w:val="0"/>
          <w:color w:val="000000"/>
          <w:sz w:val="24"/>
        </w:rPr>
        <w:t>约为</w:t>
      </w:r>
      <w:r>
        <w:rPr>
          <w:rFonts w:ascii="TimesNewRomanPSMT" w:hAnsi="TimesNewRomanPSMT" w:eastAsia="TimesNewRomanPSMT"/>
          <w:b w:val="0"/>
          <w:i w:val="0"/>
          <w:color w:val="000000"/>
          <w:sz w:val="24"/>
        </w:rPr>
        <w:t>1.9m</w:t>
      </w:r>
      <w:r>
        <w:rPr>
          <w:rFonts w:ascii="SimSun" w:hAnsi="SimSun" w:eastAsia="SimSun"/>
          <w:b w:val="0"/>
          <w:i w:val="0"/>
          <w:color w:val="000000"/>
          <w:sz w:val="24"/>
        </w:rPr>
        <w:t>，管线直径</w:t>
      </w:r>
      <w:r>
        <w:rPr>
          <w:rFonts w:ascii="TimesNewRomanPSMT" w:hAnsi="TimesNewRomanPSMT" w:eastAsia="TimesNewRomanPSMT"/>
          <w:b w:val="0"/>
          <w:i w:val="0"/>
          <w:color w:val="000000"/>
          <w:sz w:val="24"/>
        </w:rPr>
        <w:t>1.8m</w:t>
      </w:r>
      <w:r>
        <w:rPr>
          <w:rFonts w:ascii="SimSun" w:hAnsi="SimSun" w:eastAsia="SimSun"/>
          <w:b w:val="0"/>
          <w:i w:val="0"/>
          <w:color w:val="000000"/>
          <w:sz w:val="24"/>
        </w:rPr>
        <w:t>，壁厚</w:t>
      </w:r>
      <w:r>
        <w:rPr>
          <w:rFonts w:ascii="TimesNewRomanPSMT" w:hAnsi="TimesNewRomanPSMT" w:eastAsia="TimesNewRomanPSMT"/>
          <w:b w:val="0"/>
          <w:i w:val="0"/>
          <w:color w:val="000000"/>
          <w:sz w:val="24"/>
        </w:rPr>
        <w:t>28mm</w:t>
      </w:r>
      <w:r>
        <w:rPr>
          <w:rFonts w:ascii="SimSun" w:hAnsi="SimSun" w:eastAsia="SimSun"/>
          <w:b w:val="0"/>
          <w:i w:val="0"/>
          <w:color w:val="000000"/>
          <w:sz w:val="24"/>
        </w:rPr>
        <w:t>，盾构开挖至</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环左右时正交下穿管线，管线</w:t>
      </w:r>
      <w:r>
        <w:rPr>
          <w:rFonts w:ascii="TimesNewRomanPSMT" w:hAnsi="TimesNewRomanPSMT" w:eastAsia="TimesNewRomanPSMT"/>
          <w:b w:val="0"/>
          <w:i w:val="0"/>
          <w:color w:val="000000"/>
          <w:sz w:val="18"/>
        </w:rPr>
        <w:t xml:space="preserve">60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37" name="Picture 5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8" name="Picture 5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3556000</wp:posOffset>
            </wp:positionV>
            <wp:extent cx="88900" cy="889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2160270</wp:posOffset>
            </wp:positionH>
            <wp:positionV relativeFrom="page">
              <wp:posOffset>2359660</wp:posOffset>
            </wp:positionV>
            <wp:extent cx="3239770" cy="2438979"/>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239770" cy="24389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4013200</wp:posOffset>
            </wp:positionV>
            <wp:extent cx="381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3924300</wp:posOffset>
            </wp:positionV>
            <wp:extent cx="50800" cy="889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3924300</wp:posOffset>
            </wp:positionV>
            <wp:extent cx="76200" cy="508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3352800</wp:posOffset>
            </wp:positionV>
            <wp:extent cx="381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3352800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3822700</wp:posOffset>
            </wp:positionV>
            <wp:extent cx="1016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3822700</wp:posOffset>
            </wp:positionV>
            <wp:extent cx="88900" cy="508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3810000</wp:posOffset>
            </wp:positionV>
            <wp:extent cx="127000" cy="508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3556000</wp:posOffset>
            </wp:positionV>
            <wp:extent cx="330200" cy="2413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30200" cy="241300"/>
                    </a:xfrm>
                    <a:prstGeom prst="rect"/>
                  </pic:spPr>
                </pic:pic>
              </a:graphicData>
            </a:graphic>
          </wp:anchor>
        </w:drawing>
      </w:r>
    </w:p>
    <w:p>
      <w:pPr>
        <w:autoSpaceDN w:val="0"/>
        <w:autoSpaceDE w:val="0"/>
        <w:widowControl/>
        <w:spacing w:line="185" w:lineRule="auto" w:before="0" w:after="0"/>
        <w:ind w:left="0" w:right="3490"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484" w:lineRule="exact" w:before="76" w:after="0"/>
        <w:ind w:left="998" w:right="256" w:firstLine="0"/>
        <w:jc w:val="both"/>
      </w:pPr>
      <w:r>
        <w:rPr>
          <w:rFonts w:ascii="SimSun" w:hAnsi="SimSun" w:eastAsia="SimSun"/>
          <w:b w:val="0"/>
          <w:i w:val="0"/>
          <w:color w:val="000000"/>
          <w:sz w:val="24"/>
        </w:rPr>
        <w:t>与隧道顶部最小间距为</w:t>
      </w:r>
      <w:r>
        <w:rPr>
          <w:rFonts w:ascii="TimesNewRomanPSMT" w:hAnsi="TimesNewRomanPSMT" w:eastAsia="TimesNewRomanPSMT"/>
          <w:b w:val="0"/>
          <w:i w:val="0"/>
          <w:color w:val="000000"/>
          <w:sz w:val="24"/>
        </w:rPr>
        <w:t>6.53m</w:t>
      </w:r>
      <w:r>
        <w:rPr>
          <w:rFonts w:ascii="SimSun" w:hAnsi="SimSun" w:eastAsia="SimSun"/>
          <w:b w:val="0"/>
          <w:i w:val="0"/>
          <w:color w:val="000000"/>
          <w:sz w:val="24"/>
        </w:rPr>
        <w:t>，盾构施工引起的地层变形会对管线产生较大影响，在施</w:t>
      </w:r>
      <w:r>
        <w:rPr>
          <w:rFonts w:ascii="SimSun" w:hAnsi="SimSun" w:eastAsia="SimSun"/>
          <w:b w:val="0"/>
          <w:i w:val="0"/>
          <w:color w:val="000000"/>
          <w:sz w:val="24"/>
        </w:rPr>
        <w:t>工过程中以隧道轴线为中心沿双线隧道外侧每隔</w:t>
      </w:r>
      <w:r>
        <w:rPr>
          <w:rFonts w:ascii="TimesNewRomanPSMT" w:hAnsi="TimesNewRomanPSMT" w:eastAsia="TimesNewRomanPSMT"/>
          <w:b w:val="0"/>
          <w:i w:val="0"/>
          <w:color w:val="000000"/>
          <w:sz w:val="24"/>
        </w:rPr>
        <w:t>5m</w:t>
      </w:r>
      <w:r>
        <w:rPr>
          <w:rFonts w:ascii="SimSun" w:hAnsi="SimSun" w:eastAsia="SimSun"/>
          <w:b w:val="0"/>
          <w:i w:val="0"/>
          <w:color w:val="000000"/>
          <w:sz w:val="24"/>
        </w:rPr>
        <w:t xml:space="preserve"> 和沿内测每隔</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布设深层管线沉</w:t>
      </w:r>
      <w:r>
        <w:rPr>
          <w:rFonts w:ascii="SimSun" w:hAnsi="SimSun" w:eastAsia="SimSun"/>
          <w:b w:val="0"/>
          <w:i w:val="0"/>
          <w:color w:val="000000"/>
          <w:sz w:val="24"/>
        </w:rPr>
        <w:t>降监测点，分别对左线和右线施工过程中管线沉降变形进行监测，各监测点的布置如图</w:t>
      </w:r>
      <w:r>
        <w:rPr>
          <w:rFonts w:ascii="TimesNewRomanPSMT" w:hAnsi="TimesNewRomanPSMT" w:eastAsia="TimesNewRomanPSMT"/>
          <w:b w:val="0"/>
          <w:i w:val="0"/>
          <w:color w:val="000000"/>
          <w:sz w:val="24"/>
        </w:rPr>
        <w:t>3-26</w:t>
      </w:r>
      <w:r>
        <w:rPr>
          <w:rFonts w:ascii="SimSun" w:hAnsi="SimSun" w:eastAsia="SimSun"/>
          <w:b w:val="0"/>
          <w:i w:val="0"/>
          <w:color w:val="000000"/>
          <w:sz w:val="24"/>
        </w:rPr>
        <w:t xml:space="preserve"> 所示，测点编号分别为</w:t>
      </w:r>
      <w:r>
        <w:rPr>
          <w:rFonts w:ascii="TimesNewRomanPSMT" w:hAnsi="TimesNewRomanPSMT" w:eastAsia="TimesNewRomanPSMT"/>
          <w:b w:val="0"/>
          <w:i w:val="0"/>
          <w:color w:val="000000"/>
          <w:sz w:val="24"/>
        </w:rPr>
        <w:t>GX1~GX8</w:t>
      </w:r>
      <w:r>
        <w:rPr>
          <w:rFonts w:ascii="SimSun" w:hAnsi="SimSun" w:eastAsia="SimSun"/>
          <w:b w:val="0"/>
          <w:i w:val="0"/>
          <w:color w:val="000000"/>
          <w:sz w:val="24"/>
        </w:rPr>
        <w:t>，其中</w:t>
      </w:r>
      <w:r>
        <w:rPr>
          <w:rFonts w:ascii="TimesNewRomanPSMT" w:hAnsi="TimesNewRomanPSMT" w:eastAsia="TimesNewRomanPSMT"/>
          <w:b w:val="0"/>
          <w:i w:val="0"/>
          <w:color w:val="000000"/>
          <w:sz w:val="24"/>
        </w:rPr>
        <w:t>GX3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GX6</w:t>
      </w:r>
      <w:r>
        <w:rPr>
          <w:rFonts w:ascii="SimSun" w:hAnsi="SimSun" w:eastAsia="SimSun"/>
          <w:b w:val="0"/>
          <w:i w:val="0"/>
          <w:color w:val="000000"/>
          <w:sz w:val="24"/>
        </w:rPr>
        <w:t xml:space="preserve"> 分别位于左线和右线隧道轴</w:t>
      </w:r>
      <w:r>
        <w:rPr>
          <w:rFonts w:ascii="SimSun" w:hAnsi="SimSun" w:eastAsia="SimSun"/>
          <w:b w:val="0"/>
          <w:i w:val="0"/>
          <w:color w:val="000000"/>
          <w:sz w:val="24"/>
        </w:rPr>
        <w:t>线上方。</w:t>
      </w:r>
    </w:p>
    <w:p>
      <w:pPr>
        <w:autoSpaceDN w:val="0"/>
        <w:tabs>
          <w:tab w:pos="1478" w:val="left"/>
          <w:tab w:pos="3892" w:val="left"/>
        </w:tabs>
        <w:autoSpaceDE w:val="0"/>
        <w:widowControl/>
        <w:spacing w:line="484" w:lineRule="exact" w:before="3920" w:after="0"/>
        <w:ind w:left="998" w:right="0"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3-26 </w:t>
      </w:r>
      <w:r>
        <w:rPr>
          <w:rFonts w:ascii="SimSun" w:hAnsi="SimSun" w:eastAsia="SimSun"/>
          <w:b w:val="0"/>
          <w:i w:val="0"/>
          <w:color w:val="000000"/>
          <w:sz w:val="21"/>
        </w:rPr>
        <w:t>地下管线沉降监测点布置图</w:t>
      </w:r>
      <w:r>
        <w:br/>
      </w:r>
      <w:r>
        <w:rPr>
          <w:rFonts w:ascii="TimesNewRomanPSMT" w:hAnsi="TimesNewRomanPSMT" w:eastAsia="TimesNewRomanPSMT"/>
          <w:b w:val="0"/>
          <w:i w:val="0"/>
          <w:color w:val="000000"/>
          <w:sz w:val="24"/>
        </w:rPr>
        <w:t>3.4.2.1</w:t>
      </w:r>
      <w:r>
        <w:rPr>
          <w:rFonts w:ascii="SimSun" w:hAnsi="SimSun" w:eastAsia="SimSun"/>
          <w:b w:val="0"/>
          <w:i w:val="0"/>
          <w:color w:val="000000"/>
          <w:sz w:val="24"/>
        </w:rPr>
        <w:t xml:space="preserve"> 左线盾构施工对管线沉降的影响</w:t>
      </w:r>
      <w:r>
        <w:br/>
      </w:r>
      <w:r>
        <w:tab/>
      </w:r>
      <w:r>
        <w:rPr>
          <w:rFonts w:ascii="SimSun" w:hAnsi="SimSun" w:eastAsia="SimSun"/>
          <w:b w:val="0"/>
          <w:i w:val="0"/>
          <w:color w:val="000000"/>
          <w:sz w:val="24"/>
        </w:rPr>
        <w:t>本工程左线隧道开挖完成后右线再掘进，此部分先研究左线施工对管线变形的影响，</w:t>
      </w:r>
      <w:r>
        <w:rPr>
          <w:rFonts w:ascii="SimSun" w:hAnsi="SimSun" w:eastAsia="SimSun"/>
          <w:b w:val="0"/>
          <w:i w:val="0"/>
          <w:color w:val="000000"/>
          <w:sz w:val="24"/>
        </w:rPr>
        <w:t>左线盾构隧道不同施工阶段地下管线沉降变形曲线如图</w:t>
      </w:r>
      <w:r>
        <w:rPr>
          <w:rFonts w:ascii="TimesNewRomanPSMT" w:hAnsi="TimesNewRomanPSMT" w:eastAsia="TimesNewRomanPSMT"/>
          <w:b w:val="0"/>
          <w:i w:val="0"/>
          <w:color w:val="000000"/>
          <w:sz w:val="24"/>
        </w:rPr>
        <w:t>3-27</w:t>
      </w:r>
      <w:r>
        <w:rPr>
          <w:rFonts w:ascii="SimSun" w:hAnsi="SimSun" w:eastAsia="SimSun"/>
          <w:b w:val="0"/>
          <w:i w:val="0"/>
          <w:color w:val="000000"/>
          <w:sz w:val="24"/>
        </w:rPr>
        <w:t>所示，图中</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为隧道直径，</w:t>
      </w:r>
      <w:r>
        <w:rPr>
          <w:rFonts w:ascii="SimSun" w:hAnsi="SimSun" w:eastAsia="SimSun"/>
          <w:b w:val="0"/>
          <w:i w:val="0"/>
          <w:color w:val="000000"/>
          <w:sz w:val="24"/>
        </w:rPr>
        <w:t>负值表示开挖面未到达管线所在位置沉降监测断面，可以看出，在盾构开挖面到达地下</w:t>
      </w:r>
      <w:r>
        <w:rPr>
          <w:rFonts w:ascii="SimSun" w:hAnsi="SimSun" w:eastAsia="SimSun"/>
          <w:b w:val="0"/>
          <w:i w:val="0"/>
          <w:color w:val="000000"/>
          <w:sz w:val="24"/>
        </w:rPr>
        <w:t>管线所在断面前，管线整体发生隆起，最大隆起值在</w:t>
      </w:r>
      <w:r>
        <w:rPr>
          <w:rFonts w:ascii="TimesNewRomanPSMT" w:hAnsi="TimesNewRomanPSMT" w:eastAsia="TimesNewRomanPSMT"/>
          <w:b w:val="0"/>
          <w:i w:val="0"/>
          <w:color w:val="000000"/>
          <w:sz w:val="24"/>
        </w:rPr>
        <w:t>2mm</w:t>
      </w:r>
      <w:r>
        <w:rPr>
          <w:rFonts w:ascii="SimSun" w:hAnsi="SimSun" w:eastAsia="SimSun"/>
          <w:b w:val="0"/>
          <w:i w:val="0"/>
          <w:color w:val="000000"/>
          <w:sz w:val="24"/>
        </w:rPr>
        <w:t xml:space="preserve"> 左右，位于隧道轴线上方，</w:t>
      </w:r>
      <w:r>
        <w:rPr>
          <w:rFonts w:ascii="SimSun" w:hAnsi="SimSun" w:eastAsia="SimSun"/>
          <w:b w:val="0"/>
          <w:i w:val="0"/>
          <w:color w:val="000000"/>
          <w:sz w:val="24"/>
        </w:rPr>
        <w:t>主要是由于盾构推力较大，挤压开挖面前方土体向盾构掘进方向变形所致；随着盾构的</w:t>
      </w:r>
      <w:r>
        <w:rPr>
          <w:rFonts w:ascii="SimSun" w:hAnsi="SimSun" w:eastAsia="SimSun"/>
          <w:b w:val="0"/>
          <w:i w:val="0"/>
          <w:color w:val="000000"/>
          <w:sz w:val="24"/>
        </w:rPr>
        <w:t>掘进，开挖面通过管线，管线沉降变形出现一定的波动，隧道轴线上方管线变形转变为</w:t>
      </w:r>
      <w:r>
        <w:rPr>
          <w:rFonts w:ascii="SimSun" w:hAnsi="SimSun" w:eastAsia="SimSun"/>
          <w:b w:val="0"/>
          <w:i w:val="0"/>
          <w:color w:val="000000"/>
          <w:sz w:val="24"/>
        </w:rPr>
        <w:t>沉降，轴线外两侧仍然有一定程度的隆起；盾构开挖面通过管线</w:t>
      </w:r>
      <w:r>
        <w:rPr>
          <w:rFonts w:ascii="TimesNewRomanPSMT" w:hAnsi="TimesNewRomanPSMT" w:eastAsia="TimesNewRomanPSMT"/>
          <w:b w:val="0"/>
          <w:i w:val="0"/>
          <w:color w:val="000000"/>
          <w:sz w:val="24"/>
        </w:rPr>
        <w:t>1.0</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后，此时，盾尾</w:t>
      </w:r>
      <w:r>
        <w:rPr>
          <w:rFonts w:ascii="SimSun" w:hAnsi="SimSun" w:eastAsia="SimSun"/>
          <w:b w:val="0"/>
          <w:i w:val="0"/>
          <w:color w:val="000000"/>
          <w:sz w:val="24"/>
        </w:rPr>
        <w:t>到达管线所在位置，管线整体产生较大沉降，沉降最大值为</w:t>
      </w:r>
      <w:r>
        <w:rPr>
          <w:rFonts w:ascii="TimesNewRomanPSMT" w:hAnsi="TimesNewRomanPSMT" w:eastAsia="TimesNewRomanPSMT"/>
          <w:b w:val="0"/>
          <w:i w:val="0"/>
          <w:color w:val="000000"/>
          <w:sz w:val="24"/>
        </w:rPr>
        <w:t>-3mm</w:t>
      </w:r>
      <w:r>
        <w:rPr>
          <w:rFonts w:ascii="SimSun" w:hAnsi="SimSun" w:eastAsia="SimSun"/>
          <w:b w:val="0"/>
          <w:i w:val="0"/>
          <w:color w:val="000000"/>
          <w:sz w:val="24"/>
        </w:rPr>
        <w:t xml:space="preserve"> 左右，位于隧道轴线</w:t>
      </w:r>
      <w:r>
        <w:rPr>
          <w:rFonts w:ascii="SimSun" w:hAnsi="SimSun" w:eastAsia="SimSun"/>
          <w:b w:val="0"/>
          <w:i w:val="0"/>
          <w:color w:val="000000"/>
          <w:sz w:val="24"/>
        </w:rPr>
        <w:t>上方，管线沉降曲线近似符合高斯分布曲线，主要原因是由于盾尾注浆不及时，出现建</w:t>
      </w:r>
      <w:r>
        <w:rPr>
          <w:rFonts w:ascii="SimSun" w:hAnsi="SimSun" w:eastAsia="SimSun"/>
          <w:b w:val="0"/>
          <w:i w:val="0"/>
          <w:color w:val="000000"/>
          <w:sz w:val="24"/>
        </w:rPr>
        <w:t>筑空隙造成土体损失，引起土体发生较大沉降，进而导致管线下沉，因此，盾尾通过后</w:t>
      </w:r>
      <w:r>
        <w:rPr>
          <w:rFonts w:ascii="SimSun" w:hAnsi="SimSun" w:eastAsia="SimSun"/>
          <w:b w:val="0"/>
          <w:i w:val="0"/>
          <w:color w:val="000000"/>
          <w:sz w:val="24"/>
        </w:rPr>
        <w:t>盾尾间隙造成的土体损失是导致管线发生沉降变形的主要原因；开挖面通过</w:t>
      </w:r>
      <w:r>
        <w:rPr>
          <w:rFonts w:ascii="TimesNewRomanPSMT" w:hAnsi="TimesNewRomanPSMT" w:eastAsia="TimesNewRomanPSMT"/>
          <w:b w:val="0"/>
          <w:i w:val="0"/>
          <w:color w:val="000000"/>
          <w:sz w:val="24"/>
        </w:rPr>
        <w:t>1.5</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后，</w:t>
      </w:r>
      <w:r>
        <w:rPr>
          <w:rFonts w:ascii="SimSun" w:hAnsi="SimSun" w:eastAsia="SimSun"/>
          <w:b w:val="0"/>
          <w:i w:val="0"/>
          <w:color w:val="000000"/>
          <w:sz w:val="24"/>
        </w:rPr>
        <w:t>在壁后注浆压力下，管线整体出现一定程度的上抬，最大上抬量达</w:t>
      </w:r>
      <w:r>
        <w:rPr>
          <w:rFonts w:ascii="TimesNewRomanPSMT" w:hAnsi="TimesNewRomanPSMT" w:eastAsia="TimesNewRomanPSMT"/>
          <w:b w:val="0"/>
          <w:i w:val="0"/>
          <w:color w:val="000000"/>
          <w:sz w:val="24"/>
        </w:rPr>
        <w:t>1.5mm</w:t>
      </w:r>
      <w:r>
        <w:rPr>
          <w:rFonts w:ascii="SimSun" w:hAnsi="SimSun" w:eastAsia="SimSun"/>
          <w:b w:val="0"/>
          <w:i w:val="0"/>
          <w:color w:val="000000"/>
          <w:sz w:val="24"/>
        </w:rPr>
        <w:t xml:space="preserve"> 左右，此后，</w:t>
      </w:r>
      <w:r>
        <w:rPr>
          <w:rFonts w:ascii="SimSun" w:hAnsi="SimSun" w:eastAsia="SimSun"/>
          <w:b w:val="0"/>
          <w:i w:val="0"/>
          <w:color w:val="000000"/>
          <w:sz w:val="24"/>
        </w:rPr>
        <w:t>由于土体固结，管线沉降出现一定程度增加，最终管线最大沉降量稳定在</w:t>
      </w:r>
      <w:r>
        <w:rPr>
          <w:rFonts w:ascii="TimesNewRomanPSMT" w:hAnsi="TimesNewRomanPSMT" w:eastAsia="TimesNewRomanPSMT"/>
          <w:b w:val="0"/>
          <w:i w:val="0"/>
          <w:color w:val="000000"/>
          <w:sz w:val="24"/>
        </w:rPr>
        <w:t>-3mm</w:t>
      </w:r>
      <w:r>
        <w:rPr>
          <w:rFonts w:ascii="SimSun" w:hAnsi="SimSun" w:eastAsia="SimSun"/>
          <w:b w:val="0"/>
          <w:i w:val="0"/>
          <w:color w:val="000000"/>
          <w:sz w:val="24"/>
        </w:rPr>
        <w:t xml:space="preserve"> 左右，</w:t>
      </w:r>
    </w:p>
    <w:p>
      <w:pPr>
        <w:autoSpaceDN w:val="0"/>
        <w:autoSpaceDE w:val="0"/>
        <w:widowControl/>
        <w:spacing w:line="240" w:lineRule="exact" w:before="472" w:after="0"/>
        <w:ind w:left="0" w:right="4658" w:firstLine="0"/>
        <w:jc w:val="right"/>
      </w:pPr>
      <w:r>
        <w:rPr>
          <w:rFonts w:ascii="TimesNewRomanPSMT" w:hAnsi="TimesNewRomanPSMT" w:eastAsia="TimesNewRomanPSMT"/>
          <w:b w:val="0"/>
          <w:i w:val="0"/>
          <w:color w:val="000000"/>
          <w:sz w:val="18"/>
        </w:rPr>
        <w:t xml:space="preserve">61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40" name="Picture 5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41" name="Picture 5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5994400</wp:posOffset>
            </wp:positionV>
            <wp:extent cx="1739900" cy="1689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1739900" cy="1689100"/>
                    </a:xfrm>
                    <a:prstGeom prst="rect"/>
                  </pic:spPr>
                </pic:pic>
              </a:graphicData>
            </a:graphic>
          </wp:anchor>
        </w:drawing>
      </w: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185" w:lineRule="auto" w:before="300" w:after="0"/>
        <w:ind w:left="998" w:right="0" w:firstLine="0"/>
        <w:jc w:val="left"/>
      </w:pPr>
      <w:r>
        <w:rPr>
          <w:rFonts w:ascii="SimSun" w:hAnsi="SimSun" w:eastAsia="SimSun"/>
          <w:b w:val="0"/>
          <w:i w:val="0"/>
          <w:color w:val="000000"/>
          <w:sz w:val="24"/>
        </w:rPr>
        <w:t>沉降曲线符合高斯分布曲线。</w:t>
      </w:r>
    </w:p>
    <w:p>
      <w:pPr>
        <w:autoSpaceDN w:val="0"/>
        <w:autoSpaceDE w:val="0"/>
        <w:widowControl/>
        <w:spacing w:line="488" w:lineRule="exact" w:before="22" w:after="0"/>
        <w:ind w:left="998" w:right="44" w:firstLine="480"/>
        <w:jc w:val="both"/>
      </w:pPr>
      <w:r>
        <w:rPr>
          <w:rFonts w:ascii="SimSun" w:hAnsi="SimSun" w:eastAsia="SimSun"/>
          <w:b w:val="0"/>
          <w:i w:val="0"/>
          <w:color w:val="000000"/>
          <w:sz w:val="24"/>
        </w:rPr>
        <w:t>左线盾构穿越管线过程中，</w:t>
      </w:r>
      <w:r>
        <w:rPr>
          <w:rFonts w:ascii="TimesNewRomanPSMT" w:hAnsi="TimesNewRomanPSMT" w:eastAsia="TimesNewRomanPSMT"/>
          <w:b w:val="0"/>
          <w:i w:val="0"/>
          <w:color w:val="000000"/>
          <w:sz w:val="24"/>
        </w:rPr>
        <w:t>GX3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GX4</w:t>
      </w:r>
      <w:r>
        <w:rPr>
          <w:rFonts w:ascii="SimSun" w:hAnsi="SimSun" w:eastAsia="SimSun"/>
          <w:b w:val="0"/>
          <w:i w:val="0"/>
          <w:color w:val="000000"/>
          <w:sz w:val="24"/>
        </w:rPr>
        <w:t xml:space="preserve"> 测点沉降变形量随开挖面里程变化规律如</w:t>
      </w:r>
      <w:r>
        <w:rPr>
          <w:rFonts w:ascii="SimSun" w:hAnsi="SimSun" w:eastAsia="SimSun"/>
          <w:b w:val="0"/>
          <w:i w:val="0"/>
          <w:color w:val="000000"/>
          <w:sz w:val="24"/>
        </w:rPr>
        <w:t>图</w:t>
      </w:r>
      <w:r>
        <w:rPr>
          <w:rFonts w:ascii="TimesNewRomanPSMT" w:hAnsi="TimesNewRomanPSMT" w:eastAsia="TimesNewRomanPSMT"/>
          <w:b w:val="0"/>
          <w:i w:val="0"/>
          <w:color w:val="000000"/>
          <w:sz w:val="24"/>
        </w:rPr>
        <w:t>3-28</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GX3</w:t>
      </w:r>
      <w:r>
        <w:rPr>
          <w:rFonts w:ascii="SimSun" w:hAnsi="SimSun" w:eastAsia="SimSun"/>
          <w:b w:val="0"/>
          <w:i w:val="0"/>
          <w:color w:val="000000"/>
          <w:sz w:val="24"/>
        </w:rPr>
        <w:t xml:space="preserve"> 测点位于左线隧道轴线上方，图中同时给出了左线盾构穿越管线过</w:t>
      </w:r>
      <w:r>
        <w:rPr>
          <w:rFonts w:ascii="SimSun" w:hAnsi="SimSun" w:eastAsia="SimSun"/>
          <w:b w:val="0"/>
          <w:i w:val="0"/>
          <w:color w:val="000000"/>
          <w:sz w:val="24"/>
        </w:rPr>
        <w:t>程中掘进速度变化曲线，由图可知，开挖面到达管线断面前，在掌子面推力作用下，管</w:t>
      </w:r>
      <w:r>
        <w:rPr>
          <w:rFonts w:ascii="SimSun" w:hAnsi="SimSun" w:eastAsia="SimSun"/>
          <w:b w:val="0"/>
          <w:i w:val="0"/>
          <w:color w:val="000000"/>
          <w:sz w:val="24"/>
        </w:rPr>
        <w:t>线发生一定程度的隆起，</w:t>
      </w:r>
      <w:r>
        <w:rPr>
          <w:rFonts w:ascii="TimesNewRomanPSMT" w:hAnsi="TimesNewRomanPSMT" w:eastAsia="TimesNewRomanPSMT"/>
          <w:b w:val="0"/>
          <w:i w:val="0"/>
          <w:color w:val="000000"/>
          <w:sz w:val="24"/>
        </w:rPr>
        <w:t>GX4</w:t>
      </w:r>
      <w:r>
        <w:rPr>
          <w:rFonts w:ascii="SimSun" w:hAnsi="SimSun" w:eastAsia="SimSun"/>
          <w:b w:val="0"/>
          <w:i w:val="0"/>
          <w:color w:val="000000"/>
          <w:sz w:val="24"/>
        </w:rPr>
        <w:t xml:space="preserve"> 测点隆起量大于</w:t>
      </w:r>
      <w:r>
        <w:rPr>
          <w:rFonts w:ascii="TimesNewRomanPSMT" w:hAnsi="TimesNewRomanPSMT" w:eastAsia="TimesNewRomanPSMT"/>
          <w:b w:val="0"/>
          <w:i w:val="0"/>
          <w:color w:val="000000"/>
          <w:sz w:val="24"/>
        </w:rPr>
        <w:t>GX3</w:t>
      </w:r>
      <w:r>
        <w:rPr>
          <w:rFonts w:ascii="SimSun" w:hAnsi="SimSun" w:eastAsia="SimSun"/>
          <w:b w:val="0"/>
          <w:i w:val="0"/>
          <w:color w:val="000000"/>
          <w:sz w:val="24"/>
        </w:rPr>
        <w:t>，此时，盾构掘进速度较低，在</w:t>
      </w:r>
      <w:r>
        <w:rPr>
          <w:rFonts w:ascii="TimesNewRomanPSMT" w:hAnsi="TimesNewRomanPSMT" w:eastAsia="TimesNewRomanPSMT"/>
          <w:b w:val="0"/>
          <w:i w:val="0"/>
          <w:color w:val="000000"/>
          <w:sz w:val="24"/>
        </w:rPr>
        <w:t>20mm·min</w:t>
      </w:r>
      <w:r>
        <w:rPr>
          <w:rFonts w:ascii="TimesNewRomanPSMT" w:hAnsi="TimesNewRomanPSMT" w:eastAsia="TimesNewRomanPSMT"/>
          <w:b w:val="0"/>
          <w:i w:val="0"/>
          <w:color w:val="000000"/>
          <w:sz w:val="16"/>
        </w:rPr>
        <w:t>-1</w:t>
      </w:r>
      <w:r>
        <w:rPr>
          <w:rFonts w:ascii="SimSun" w:hAnsi="SimSun" w:eastAsia="SimSun"/>
          <w:b w:val="0"/>
          <w:i w:val="0"/>
          <w:color w:val="000000"/>
          <w:sz w:val="24"/>
        </w:rPr>
        <w:t>左右；盾构开挖面穿越管线时，</w:t>
      </w:r>
      <w:r>
        <w:rPr>
          <w:rFonts w:ascii="TimesNewRomanPSMT" w:hAnsi="TimesNewRomanPSMT" w:eastAsia="TimesNewRomanPSMT"/>
          <w:b w:val="0"/>
          <w:i w:val="0"/>
          <w:color w:val="000000"/>
          <w:sz w:val="24"/>
        </w:rPr>
        <w:t>GX3</w:t>
      </w:r>
      <w:r>
        <w:rPr>
          <w:rFonts w:ascii="SimSun" w:hAnsi="SimSun" w:eastAsia="SimSun"/>
          <w:b w:val="0"/>
          <w:i w:val="0"/>
          <w:color w:val="000000"/>
          <w:sz w:val="24"/>
        </w:rPr>
        <w:t xml:space="preserve"> 测点变形转变为沉降，而</w:t>
      </w:r>
      <w:r>
        <w:rPr>
          <w:rFonts w:ascii="TimesNewRomanPSMT" w:hAnsi="TimesNewRomanPSMT" w:eastAsia="TimesNewRomanPSMT"/>
          <w:b w:val="0"/>
          <w:i w:val="0"/>
          <w:color w:val="000000"/>
          <w:sz w:val="24"/>
        </w:rPr>
        <w:t>GX4</w:t>
      </w:r>
      <w:r>
        <w:rPr>
          <w:rFonts w:ascii="SimSun" w:hAnsi="SimSun" w:eastAsia="SimSun"/>
          <w:b w:val="0"/>
          <w:i w:val="0"/>
          <w:color w:val="000000"/>
          <w:sz w:val="24"/>
        </w:rPr>
        <w:t xml:space="preserve"> 仍表现</w:t>
      </w:r>
      <w:r>
        <w:rPr>
          <w:rFonts w:ascii="SimSun" w:hAnsi="SimSun" w:eastAsia="SimSun"/>
          <w:b w:val="0"/>
          <w:i w:val="0"/>
          <w:color w:val="000000"/>
          <w:sz w:val="24"/>
        </w:rPr>
        <w:t>为隆起，可能是因为在盾构机身和刀盘扭矩作用下导致周围土体变形使得两侧管线测点</w:t>
      </w:r>
      <w:r>
        <w:rPr>
          <w:rFonts w:ascii="SimSun" w:hAnsi="SimSun" w:eastAsia="SimSun"/>
          <w:b w:val="0"/>
          <w:i w:val="0"/>
          <w:color w:val="000000"/>
          <w:sz w:val="24"/>
        </w:rPr>
        <w:t>出现不同的变形规律，此时盾构掘进速度最大为</w:t>
      </w:r>
      <w:r>
        <w:rPr>
          <w:rFonts w:ascii="TimesNewRomanPSMT" w:hAnsi="TimesNewRomanPSMT" w:eastAsia="TimesNewRomanPSMT"/>
          <w:b w:val="0"/>
          <w:i w:val="0"/>
          <w:color w:val="000000"/>
          <w:sz w:val="24"/>
        </w:rPr>
        <w:t>33mm·min</w:t>
      </w:r>
      <w:r>
        <w:rPr>
          <w:rFonts w:ascii="TimesNewRomanPSMT" w:hAnsi="TimesNewRomanPSMT" w:eastAsia="TimesNewRomanPSMT"/>
          <w:b w:val="0"/>
          <w:i w:val="0"/>
          <w:color w:val="000000"/>
          <w:sz w:val="16"/>
        </w:rPr>
        <w:t>-1</w:t>
      </w:r>
      <w:r>
        <w:rPr>
          <w:rFonts w:ascii="SimSun" w:hAnsi="SimSun" w:eastAsia="SimSun"/>
          <w:b w:val="0"/>
          <w:i w:val="0"/>
          <w:color w:val="000000"/>
          <w:sz w:val="24"/>
        </w:rPr>
        <w:t>左右；盾尾穿过管线时，</w:t>
      </w:r>
      <w:r>
        <w:rPr>
          <w:rFonts w:ascii="TimesNewRomanPSMT" w:hAnsi="TimesNewRomanPSMT" w:eastAsia="TimesNewRomanPSMT"/>
          <w:b w:val="0"/>
          <w:i w:val="0"/>
          <w:color w:val="000000"/>
          <w:sz w:val="24"/>
        </w:rPr>
        <w:t>GX3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GX4</w:t>
      </w:r>
      <w:r>
        <w:rPr>
          <w:rFonts w:ascii="SimSun" w:hAnsi="SimSun" w:eastAsia="SimSun"/>
          <w:b w:val="0"/>
          <w:i w:val="0"/>
          <w:color w:val="000000"/>
          <w:sz w:val="24"/>
        </w:rPr>
        <w:t xml:space="preserve"> 测点沉降变形迅速增大，该阶段</w:t>
      </w:r>
      <w:r>
        <w:rPr>
          <w:rFonts w:ascii="TimesNewRomanPSMT" w:hAnsi="TimesNewRomanPSMT" w:eastAsia="TimesNewRomanPSMT"/>
          <w:b w:val="0"/>
          <w:i w:val="0"/>
          <w:color w:val="000000"/>
          <w:sz w:val="24"/>
        </w:rPr>
        <w:t>GX3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GX4</w:t>
      </w:r>
      <w:r>
        <w:rPr>
          <w:rFonts w:ascii="SimSun" w:hAnsi="SimSun" w:eastAsia="SimSun"/>
          <w:b w:val="0"/>
          <w:i w:val="0"/>
          <w:color w:val="000000"/>
          <w:sz w:val="24"/>
        </w:rPr>
        <w:t xml:space="preserve"> 管线沉降增量分别占最终沉</w:t>
      </w:r>
      <w:r>
        <w:rPr>
          <w:rFonts w:ascii="SimSun" w:hAnsi="SimSun" w:eastAsia="SimSun"/>
          <w:b w:val="0"/>
          <w:i w:val="0"/>
          <w:color w:val="000000"/>
          <w:sz w:val="24"/>
        </w:rPr>
        <w:t>降量的</w:t>
      </w:r>
      <w:r>
        <w:rPr>
          <w:rFonts w:ascii="TimesNewRomanPSMT" w:hAnsi="TimesNewRomanPSMT" w:eastAsia="TimesNewRomanPSMT"/>
          <w:b w:val="0"/>
          <w:i w:val="0"/>
          <w:color w:val="000000"/>
          <w:sz w:val="24"/>
        </w:rPr>
        <w:t>87%</w:t>
      </w:r>
      <w:r>
        <w:rPr>
          <w:rFonts w:ascii="SimSun" w:hAnsi="SimSun" w:eastAsia="SimSun"/>
          <w:b w:val="0"/>
          <w:i w:val="0"/>
          <w:color w:val="000000"/>
          <w:sz w:val="24"/>
        </w:rPr>
        <w:t>和</w:t>
      </w:r>
      <w:r>
        <w:rPr>
          <w:rFonts w:ascii="TimesNewRomanPSMT" w:hAnsi="TimesNewRomanPSMT" w:eastAsia="TimesNewRomanPSMT"/>
          <w:b w:val="0"/>
          <w:i w:val="0"/>
          <w:color w:val="000000"/>
          <w:sz w:val="24"/>
        </w:rPr>
        <w:t>180%</w:t>
      </w:r>
      <w:r>
        <w:rPr>
          <w:rFonts w:ascii="SimSun" w:hAnsi="SimSun" w:eastAsia="SimSun"/>
          <w:b w:val="0"/>
          <w:i w:val="0"/>
          <w:color w:val="000000"/>
          <w:sz w:val="24"/>
        </w:rPr>
        <w:t>，说明盾尾间隙引起的地层损失是造成管线沉降的主要原因，此时，</w:t>
      </w:r>
      <w:r>
        <w:rPr>
          <w:rFonts w:ascii="SimSun" w:hAnsi="SimSun" w:eastAsia="SimSun"/>
          <w:b w:val="0"/>
          <w:i w:val="0"/>
          <w:color w:val="000000"/>
          <w:sz w:val="24"/>
        </w:rPr>
        <w:t>盾构掘进速度在</w:t>
      </w:r>
      <w:r>
        <w:rPr>
          <w:rFonts w:ascii="TimesNewRomanPSMT" w:hAnsi="TimesNewRomanPSMT" w:eastAsia="TimesNewRomanPSMT"/>
          <w:b w:val="0"/>
          <w:i w:val="0"/>
          <w:color w:val="000000"/>
          <w:sz w:val="24"/>
        </w:rPr>
        <w:t>20mm·min-1</w:t>
      </w:r>
      <w:r>
        <w:rPr>
          <w:rFonts w:ascii="SimSun" w:hAnsi="SimSun" w:eastAsia="SimSun"/>
          <w:b w:val="0"/>
          <w:i w:val="0"/>
          <w:color w:val="000000"/>
          <w:sz w:val="24"/>
        </w:rPr>
        <w:t xml:space="preserve"> 左右，最终管线沉降量</w:t>
      </w:r>
      <w:r>
        <w:rPr>
          <w:rFonts w:ascii="TimesNewRomanPSMT" w:hAnsi="TimesNewRomanPSMT" w:eastAsia="TimesNewRomanPSMT"/>
          <w:b w:val="0"/>
          <w:i w:val="0"/>
          <w:color w:val="000000"/>
          <w:sz w:val="24"/>
        </w:rPr>
        <w:t>GX3</w:t>
      </w:r>
      <w:r>
        <w:rPr>
          <w:rFonts w:ascii="SimSun" w:hAnsi="SimSun" w:eastAsia="SimSun"/>
          <w:b w:val="0"/>
          <w:i w:val="0"/>
          <w:color w:val="000000"/>
          <w:sz w:val="24"/>
        </w:rPr>
        <w:t xml:space="preserve"> 大于</w:t>
      </w:r>
      <w:r>
        <w:rPr>
          <w:rFonts w:ascii="TimesNewRomanPSMT" w:hAnsi="TimesNewRomanPSMT" w:eastAsia="TimesNewRomanPSMT"/>
          <w:b w:val="0"/>
          <w:i w:val="0"/>
          <w:color w:val="000000"/>
          <w:sz w:val="24"/>
        </w:rPr>
        <w:t>GX4</w:t>
      </w:r>
      <w:r>
        <w:rPr>
          <w:rFonts w:ascii="SimSun" w:hAnsi="SimSun" w:eastAsia="SimSun"/>
          <w:b w:val="0"/>
          <w:i w:val="0"/>
          <w:color w:val="000000"/>
          <w:sz w:val="24"/>
        </w:rPr>
        <w:t>，盾构在穿越管线</w:t>
      </w:r>
      <w:r>
        <w:rPr>
          <w:rFonts w:ascii="SimSun" w:hAnsi="SimSun" w:eastAsia="SimSun"/>
          <w:b w:val="0"/>
          <w:i w:val="0"/>
          <w:color w:val="000000"/>
          <w:sz w:val="24"/>
        </w:rPr>
        <w:t>过程中，为保证管线安全稳定，盾构掘进速度始终维持在较低水平，仅为正常掘进段施</w:t>
      </w:r>
      <w:r>
        <w:rPr>
          <w:rFonts w:ascii="SimSun" w:hAnsi="SimSun" w:eastAsia="SimSun"/>
          <w:b w:val="0"/>
          <w:i w:val="0"/>
          <w:color w:val="000000"/>
          <w:sz w:val="24"/>
        </w:rPr>
        <w:t>工的</w:t>
      </w:r>
      <w:r>
        <w:rPr>
          <w:rFonts w:ascii="TimesNewRomanPSMT" w:hAnsi="TimesNewRomanPSMT" w:eastAsia="TimesNewRomanPSMT"/>
          <w:b w:val="0"/>
          <w:i w:val="0"/>
          <w:color w:val="000000"/>
          <w:sz w:val="24"/>
        </w:rPr>
        <w:t>44.4%~73%</w:t>
      </w:r>
      <w:r>
        <w:rPr>
          <w:rFonts w:ascii="SimSun" w:hAnsi="SimSun" w:eastAsia="SimSun"/>
          <w:b w:val="0"/>
          <w:i w:val="0"/>
          <w:color w:val="000000"/>
          <w:sz w:val="24"/>
        </w:rPr>
        <w:t>（该工程中盾构正常掘进速度约为</w:t>
      </w:r>
      <w:r>
        <w:rPr>
          <w:rFonts w:ascii="TimesNewRomanPSMT" w:hAnsi="TimesNewRomanPSMT" w:eastAsia="TimesNewRomanPSMT"/>
          <w:b w:val="0"/>
          <w:i w:val="0"/>
          <w:color w:val="000000"/>
          <w:sz w:val="24"/>
        </w:rPr>
        <w:t>45mm·min</w:t>
      </w:r>
      <w:r>
        <w:rPr>
          <w:rFonts w:ascii="TimesNewRomanPSMT" w:hAnsi="TimesNewRomanPSMT" w:eastAsia="TimesNewRomanPSMT"/>
          <w:b w:val="0"/>
          <w:i w:val="0"/>
          <w:color w:val="000000"/>
          <w:sz w:val="16"/>
        </w:rPr>
        <w:t>-1</w:t>
      </w:r>
      <w:r>
        <w:rPr>
          <w:rFonts w:ascii="SimSun" w:hAnsi="SimSun" w:eastAsia="SimSun"/>
          <w:b w:val="0"/>
          <w:i w:val="0"/>
          <w:color w:val="000000"/>
          <w:sz w:val="24"/>
        </w:rPr>
        <w:t>左右），左线施工完成后，</w:t>
      </w:r>
      <w:r>
        <w:rPr>
          <w:rFonts w:ascii="SimSun" w:hAnsi="SimSun" w:eastAsia="SimSun"/>
          <w:b w:val="0"/>
          <w:i w:val="0"/>
          <w:color w:val="000000"/>
          <w:sz w:val="24"/>
        </w:rPr>
        <w:t>管线最大沉降量为</w:t>
      </w:r>
      <w:r>
        <w:rPr>
          <w:rFonts w:ascii="TimesNewRomanPSMT" w:hAnsi="TimesNewRomanPSMT" w:eastAsia="TimesNewRomanPSMT"/>
          <w:b w:val="0"/>
          <w:i w:val="0"/>
          <w:color w:val="000000"/>
          <w:sz w:val="24"/>
        </w:rPr>
        <w:t>-3mm</w:t>
      </w:r>
      <w:r>
        <w:rPr>
          <w:rFonts w:ascii="SimSun" w:hAnsi="SimSun" w:eastAsia="SimSun"/>
          <w:b w:val="0"/>
          <w:i w:val="0"/>
          <w:color w:val="000000"/>
          <w:sz w:val="24"/>
        </w:rPr>
        <w:t xml:space="preserve"> 左右，远小于刚性有压管线沉降控制值，以上分析表明，在粉</w:t>
      </w:r>
      <w:r>
        <w:rPr>
          <w:rFonts w:ascii="SimSun" w:hAnsi="SimSun" w:eastAsia="SimSun"/>
          <w:b w:val="0"/>
          <w:i w:val="0"/>
          <w:color w:val="000000"/>
          <w:sz w:val="24"/>
        </w:rPr>
        <w:t>细砂地层中，控制土压平衡盾构低速掘进通过管线能够有效控制盾构施工对管线变形的</w:t>
      </w:r>
    </w:p>
    <w:p>
      <w:pPr>
        <w:autoSpaceDN w:val="0"/>
        <w:autoSpaceDE w:val="0"/>
        <w:widowControl/>
        <w:spacing w:line="185" w:lineRule="auto" w:before="246" w:after="36"/>
        <w:ind w:left="998" w:right="0" w:firstLine="0"/>
        <w:jc w:val="left"/>
      </w:pPr>
      <w:r>
        <w:rPr>
          <w:rFonts w:ascii="SimSun" w:hAnsi="SimSun" w:eastAsia="SimSun"/>
          <w:b w:val="0"/>
          <w:i w:val="0"/>
          <w:color w:val="000000"/>
          <w:sz w:val="24"/>
        </w:rPr>
        <w:t>影响，保障管线安全正常使用。</w:t>
      </w:r>
    </w:p>
    <w:tbl>
      <w:tblPr>
        <w:tblW w:type="auto" w:w="0"/>
        <w:tblLayout w:type="fixed"/>
        <w:tblLook w:firstColumn="1" w:firstRow="1" w:lastColumn="0" w:lastRow="0" w:noHBand="0" w:noVBand="1" w:val="04A0"/>
        <w:tblInd w:w="720.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188"/>
        </w:trPr>
        <w:tc>
          <w:tcPr>
            <w:tcW w:type="dxa" w:w="9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48" w:after="0"/>
              <w:ind w:left="0" w:right="1078" w:firstLine="0"/>
              <w:jc w:val="right"/>
            </w:pPr>
            <w:r>
              <w:rPr>
                <w:w w:val="98.93328348795572"/>
                <w:rFonts w:ascii="SimSun" w:hAnsi="SimSun" w:eastAsia="SimSun"/>
                <w:b w:val="0"/>
                <w:i w:val="0"/>
                <w:color w:val="000000"/>
                <w:sz w:val="18"/>
              </w:rPr>
              <w:t>管线沉降量</w:t>
            </w:r>
            <w:r>
              <w:rPr>
                <w:w w:val="98.93328348795572"/>
                <w:rFonts w:ascii="TimesNewRomanPSMT" w:hAnsi="TimesNewRomanPSMT" w:eastAsia="TimesNewRomanPSMT"/>
                <w:b w:val="0"/>
                <w:i w:val="0"/>
                <w:color w:val="000000"/>
                <w:sz w:val="18"/>
              </w:rPr>
              <w:t>/mm</w:t>
            </w:r>
          </w:p>
        </w:tc>
        <w:tc>
          <w:tcPr>
            <w:tcW w:type="dxa" w:w="38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8" w:lineRule="exact" w:before="0" w:after="0"/>
              <w:ind w:left="0" w:right="0"/>
            </w:pPr>
          </w:p>
          <w:tbl>
            <w:tblPr>
              <w:tblW w:type="auto" w:w="0"/>
              <w:tblLayout w:type="fixed"/>
              <w:tblLook w:firstColumn="1" w:firstRow="1" w:lastColumn="0" w:lastRow="0" w:noHBand="0" w:noVBand="1" w:val="04A0"/>
              <w:tblInd w:w="2754.0" w:type="dxa"/>
            </w:tblPr>
            <w:tblGrid>
              <w:gridCol w:w="1273"/>
              <w:gridCol w:w="1273"/>
              <w:gridCol w:w="1273"/>
            </w:tblGrid>
            <w:tr>
              <w:trPr>
                <w:trHeight w:hRule="exact" w:val="56"/>
              </w:trPr>
              <w:tc>
                <w:tcPr>
                  <w:tcW w:type="dxa" w:w="144"/>
                  <w:tcBorders>
                    <w:top w:sz="18.0" w:val="single" w:color="#000000"/>
                  </w:tcBorders>
                  <w:tcMar>
                    <w:start w:w="0" w:type="dxa"/>
                    <w:end w:w="0" w:type="dxa"/>
                  </w:tcMar>
                </w:tcPr>
                <w:p/>
              </w:tc>
              <w:tc>
                <w:tcPr>
                  <w:tcW w:type="dxa" w:w="54"/>
                  <w:tcBorders/>
                  <w:tcMar>
                    <w:start w:w="0" w:type="dxa"/>
                    <w:end w:w="0" w:type="dxa"/>
                  </w:tcMar>
                </w:tcPr>
                <w:p/>
              </w:tc>
              <w:tc>
                <w:tcPr>
                  <w:tcW w:type="dxa" w:w="162"/>
                  <w:tcBorders>
                    <w:top w:sz="18.0" w:val="single" w:color="#000000"/>
                  </w:tcBorders>
                  <w:tcMar>
                    <w:start w:w="0" w:type="dxa"/>
                    <w:end w:w="0" w:type="dxa"/>
                  </w:tcMar>
                </w:tcPr>
                <w:p/>
              </w:tc>
            </w:tr>
          </w:tbl>
          <w:p>
            <w:pPr>
              <w:autoSpaceDN w:val="0"/>
              <w:autoSpaceDE w:val="0"/>
              <w:widowControl/>
              <w:spacing w:line="246" w:lineRule="exact" w:before="0" w:after="0"/>
              <w:ind w:left="0" w:right="296" w:firstLine="0"/>
              <w:jc w:val="right"/>
            </w:pPr>
            <w:r>
              <w:rPr>
                <w:rFonts w:ascii="TimesNewRomanPSMT" w:hAnsi="TimesNewRomanPSMT" w:eastAsia="TimesNewRomanPSMT"/>
                <w:b w:val="0"/>
                <w:i w:val="0"/>
                <w:color w:val="000000"/>
                <w:sz w:val="16"/>
              </w:rPr>
              <w:t xml:space="preserve"> -1.0</w:t>
            </w:r>
            <w:r>
              <w:rPr>
                <w:rFonts w:ascii="Times New Roman" w:hAnsi="Times New Roman" w:eastAsia="Times New Roman"/>
                <w:b w:val="0"/>
                <w:i/>
                <w:color w:val="000000"/>
                <w:sz w:val="16"/>
              </w:rPr>
              <w:t>D</w:t>
            </w:r>
            <w:r>
              <w:rPr>
                <w:rFonts w:ascii="Times New Roman" w:hAnsi="Times New Roman" w:eastAsia="Times New Roman"/>
                <w:b w:val="0"/>
                <w:i/>
                <w:color w:val="000000"/>
                <w:sz w:val="11"/>
              </w:rPr>
              <w:t>t</w:t>
            </w:r>
          </w:p>
        </w:tc>
        <w:tc>
          <w:tcPr>
            <w:tcW w:type="dxa" w:w="6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334" w:after="0"/>
              <w:ind w:left="0" w:right="856" w:firstLine="0"/>
              <w:jc w:val="right"/>
            </w:pPr>
            <w:r>
              <w:rPr>
                <w:w w:val="98.94868002997505"/>
                <w:rFonts w:ascii="SimSun" w:hAnsi="SimSun" w:eastAsia="SimSun"/>
                <w:b w:val="0"/>
                <w:i w:val="0"/>
                <w:color w:val="000000"/>
                <w:sz w:val="18"/>
              </w:rPr>
              <w:t>盾构掘进速度</w:t>
            </w:r>
            <w:r>
              <w:rPr>
                <w:w w:val="98.94868002997505"/>
                <w:rFonts w:ascii="TimesNewRomanPSMT" w:hAnsi="TimesNewRomanPSMT" w:eastAsia="TimesNewRomanPSMT"/>
                <w:b w:val="0"/>
                <w:i w:val="0"/>
                <w:color w:val="000000"/>
                <w:sz w:val="18"/>
              </w:rPr>
              <w:t>/min</w:t>
            </w:r>
            <w:r>
              <w:rPr>
                <w:w w:val="98.94868002997505"/>
                <w:rFonts w:ascii="Symbol" w:hAnsi="Symbol" w:eastAsia="Symbol"/>
                <w:b w:val="0"/>
                <w:i w:val="0"/>
                <w:color w:val="000000"/>
                <w:sz w:val="18"/>
              </w:rPr>
              <w:t></w:t>
            </w:r>
            <w:r>
              <w:rPr>
                <w:w w:val="98.94868002997505"/>
                <w:rFonts w:ascii="TimesNewRomanPSMT" w:hAnsi="TimesNewRomanPSMT" w:eastAsia="TimesNewRomanPSMT"/>
                <w:b w:val="0"/>
                <w:i w:val="0"/>
                <w:color w:val="000000"/>
                <w:sz w:val="18"/>
              </w:rPr>
              <w:t>mm</w:t>
            </w:r>
            <w:r>
              <w:rPr>
                <w:w w:val="102.43775844573975"/>
                <w:rFonts w:ascii="TimesNewRomanPSMT" w:hAnsi="TimesNewRomanPSMT" w:eastAsia="TimesNewRomanPSMT"/>
                <w:b w:val="0"/>
                <w:i w:val="0"/>
                <w:color w:val="000000"/>
                <w:sz w:val="12"/>
              </w:rPr>
              <w:t>-1</w:t>
            </w:r>
          </w:p>
        </w:tc>
        <w:tc>
          <w:tcPr>
            <w:tcW w:type="dxa" w:w="1508"/>
            <w:gridSpan w:val="2"/>
            <w:tcBorders/>
            <w:tcMar>
              <w:start w:w="0" w:type="dxa"/>
              <w:end w:w="0" w:type="dxa"/>
            </w:tcMar>
            <w:tcMar>
              <w:start w:w="0" w:type="dxa"/>
              <w:end w:w="0" w:type="dxa"/>
            </w:tcMar>
          </w:tcPr>
          <w:p>
            <w:pPr>
              <w:autoSpaceDN w:val="0"/>
              <w:autoSpaceDE w:val="0"/>
              <w:widowControl/>
              <w:spacing w:line="240" w:lineRule="auto" w:before="128" w:after="0"/>
              <w:ind w:left="0" w:right="48" w:firstLine="0"/>
              <w:jc w:val="right"/>
            </w:pPr>
            <w:r>
              <w:drawing>
                <wp:inline xmlns:a="http://schemas.openxmlformats.org/drawingml/2006/main" xmlns:pic="http://schemas.openxmlformats.org/drawingml/2006/picture">
                  <wp:extent cx="76200" cy="25400"/>
                  <wp:docPr id="553" name="Picture 553"/>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76200" cy="25400"/>
                          </a:xfrm>
                          <a:prstGeom prst="rect"/>
                        </pic:spPr>
                      </pic:pic>
                    </a:graphicData>
                  </a:graphic>
                </wp:inline>
              </w:drawing>
            </w:r>
          </w:p>
        </w:tc>
        <w:tc>
          <w:tcPr>
            <w:tcW w:type="dxa" w:w="175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22" w:after="0"/>
              <w:ind w:left="48" w:right="0" w:firstLine="0"/>
              <w:jc w:val="left"/>
            </w:pPr>
            <w:r>
              <w:rPr>
                <w:rFonts w:ascii="SimSun" w:hAnsi="SimSun" w:eastAsia="SimSun"/>
                <w:b w:val="0"/>
                <w:i w:val="0"/>
                <w:color w:val="000000"/>
                <w:sz w:val="16"/>
              </w:rPr>
              <w:t xml:space="preserve"> 掘进速度</w:t>
            </w:r>
          </w:p>
        </w:tc>
        <w:tc>
          <w:tcPr>
            <w:tcW w:type="dxa" w:w="4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8" w:after="0"/>
              <w:ind w:left="0" w:right="1106" w:firstLine="0"/>
              <w:jc w:val="right"/>
            </w:pPr>
            <w:r>
              <w:rPr>
                <w:w w:val="98.94868002997505"/>
                <w:rFonts w:ascii="SimSun" w:hAnsi="SimSun" w:eastAsia="SimSun"/>
                <w:b w:val="0"/>
                <w:i w:val="0"/>
                <w:color w:val="000000"/>
                <w:sz w:val="18"/>
              </w:rPr>
              <w:t>管线沉降值</w:t>
            </w:r>
            <w:r>
              <w:rPr>
                <w:w w:val="98.94868002997505"/>
                <w:rFonts w:ascii="TimesNewRomanPSMT" w:hAnsi="TimesNewRomanPSMT" w:eastAsia="TimesNewRomanPSMT"/>
                <w:b w:val="0"/>
                <w:i w:val="0"/>
                <w:color w:val="000000"/>
                <w:sz w:val="18"/>
              </w:rPr>
              <w:t>/mm</w:t>
            </w:r>
          </w:p>
        </w:tc>
      </w:tr>
      <w:tr>
        <w:trPr>
          <w:trHeight w:hRule="exact" w:val="80"/>
        </w:trPr>
        <w:tc>
          <w:tcPr>
            <w:tcW w:type="dxa" w:w="675"/>
            <w:vMerge/>
            <w:tcBorders/>
          </w:tcPr>
          <w:p/>
        </w:tc>
        <w:tc>
          <w:tcPr>
            <w:tcW w:type="dxa" w:w="3375"/>
            <w:gridSpan w:val="5"/>
            <w:vMerge/>
            <w:tcBorders/>
          </w:tcPr>
          <w:p/>
        </w:tc>
        <w:tc>
          <w:tcPr>
            <w:tcW w:type="dxa" w:w="675"/>
            <w:vMerge/>
            <w:tcBorders/>
          </w:tcPr>
          <w:p/>
        </w:tc>
        <w:tc>
          <w:tcPr>
            <w:tcW w:type="dxa" w:w="360"/>
            <w:vMerge w:val="restart"/>
            <w:tcBorders/>
            <w:tcMar>
              <w:start w:w="0" w:type="dxa"/>
              <w:end w:w="0" w:type="dxa"/>
            </w:tcMar>
            <w:tcMar>
              <w:start w:w="0" w:type="dxa"/>
              <w:end w:w="0" w:type="dxa"/>
            </w:tcMar>
          </w:tcPr>
          <w:p>
            <w:pPr>
              <w:autoSpaceDN w:val="0"/>
              <w:autoSpaceDE w:val="0"/>
              <w:widowControl/>
              <w:spacing w:line="244" w:lineRule="exact" w:before="160" w:after="0"/>
              <w:ind w:left="50" w:right="0" w:firstLine="0"/>
              <w:jc w:val="left"/>
            </w:pPr>
            <w:r>
              <w:rPr>
                <w:w w:val="98.94868002997505"/>
                <w:rFonts w:ascii="TimesNewRomanPSMT" w:hAnsi="TimesNewRomanPSMT" w:eastAsia="TimesNewRomanPSMT"/>
                <w:b w:val="0"/>
                <w:i w:val="0"/>
                <w:color w:val="000000"/>
                <w:sz w:val="18"/>
              </w:rPr>
              <w:t>50</w:t>
            </w:r>
          </w:p>
        </w:tc>
        <w:tc>
          <w:tcPr>
            <w:tcW w:type="dxa" w:w="124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74" w:lineRule="exact" w:before="0" w:after="0"/>
              <w:ind w:left="0" w:right="0"/>
            </w:pPr>
          </w:p>
          <w:tbl>
            <w:tblPr>
              <w:tblW w:type="auto" w:w="0"/>
              <w:tblLayout w:type="fixed"/>
              <w:tblLook w:firstColumn="1" w:firstRow="1" w:lastColumn="0" w:lastRow="0" w:noHBand="0" w:noVBand="1" w:val="04A0"/>
              <w:tblInd w:w="860.0" w:type="dxa"/>
            </w:tblPr>
            <w:tblGrid>
              <w:gridCol w:w="415"/>
              <w:gridCol w:w="415"/>
              <w:gridCol w:w="415"/>
            </w:tblGrid>
            <w:tr>
              <w:trPr>
                <w:trHeight w:hRule="exact" w:val="33"/>
              </w:trPr>
              <w:tc>
                <w:tcPr>
                  <w:tcW w:type="dxa" w:w="140"/>
                  <w:tcBorders>
                    <w:top w:sz="18.0" w:val="single" w:color="#000000"/>
                  </w:tcBorders>
                  <w:tcMar>
                    <w:start w:w="0" w:type="dxa"/>
                    <w:end w:w="0" w:type="dxa"/>
                  </w:tcMar>
                </w:tcPr>
                <w:p/>
              </w:tc>
              <w:tc>
                <w:tcPr>
                  <w:tcW w:type="dxa" w:w="56"/>
                  <w:tcBorders/>
                  <w:tcMar>
                    <w:start w:w="0" w:type="dxa"/>
                    <w:end w:w="0" w:type="dxa"/>
                  </w:tcMar>
                </w:tcPr>
                <w:p/>
              </w:tc>
              <w:tc>
                <w:tcPr>
                  <w:tcW w:type="dxa" w:w="162"/>
                  <w:tcBorders>
                    <w:top w:sz="18.0" w:val="single" w:color="#000000"/>
                  </w:tcBorders>
                  <w:tcMar>
                    <w:start w:w="0" w:type="dxa"/>
                    <w:end w:w="0" w:type="dxa"/>
                  </w:tcMar>
                </w:tcPr>
                <w:p/>
              </w:tc>
            </w:tr>
          </w:tbl>
          <w:p>
            <w:pPr>
              <w:autoSpaceDN w:val="0"/>
              <w:autoSpaceDE w:val="0"/>
              <w:widowControl/>
              <w:spacing w:line="14" w:lineRule="exact" w:before="0" w:after="0"/>
              <w:ind w:left="0" w:right="0"/>
            </w:pPr>
          </w:p>
        </w:tc>
        <w:tc>
          <w:tcPr>
            <w:tcW w:type="dxa" w:w="360"/>
            <w:vMerge w:val="restart"/>
            <w:tcBorders/>
            <w:tcMar>
              <w:start w:w="0" w:type="dxa"/>
              <w:end w:w="0" w:type="dxa"/>
            </w:tcMar>
            <w:tcMar>
              <w:start w:w="0" w:type="dxa"/>
              <w:end w:w="0" w:type="dxa"/>
            </w:tcMar>
          </w:tcPr>
          <w:p>
            <w:pPr>
              <w:autoSpaceDN w:val="0"/>
              <w:autoSpaceDE w:val="0"/>
              <w:widowControl/>
              <w:spacing w:line="220" w:lineRule="exact" w:before="6" w:after="0"/>
              <w:ind w:left="0" w:right="0" w:firstLine="0"/>
              <w:jc w:val="center"/>
            </w:pPr>
            <w:r>
              <w:rPr>
                <w:rFonts w:ascii="TimesNewRomanPSMT" w:hAnsi="TimesNewRomanPSMT" w:eastAsia="TimesNewRomanPSMT"/>
                <w:b w:val="0"/>
                <w:i w:val="0"/>
                <w:color w:val="000000"/>
                <w:sz w:val="16"/>
              </w:rPr>
              <w:t>GX3</w:t>
            </w:r>
          </w:p>
        </w:tc>
        <w:tc>
          <w:tcPr>
            <w:tcW w:type="dxa" w:w="414"/>
            <w:vMerge w:val="restart"/>
            <w:tcBorders/>
            <w:tcMar>
              <w:start w:w="0" w:type="dxa"/>
              <w:end w:w="0" w:type="dxa"/>
            </w:tcMar>
            <w:tcMar>
              <w:start w:w="0" w:type="dxa"/>
              <w:end w:w="0" w:type="dxa"/>
            </w:tcMar>
          </w:tcPr>
          <w:p>
            <w:pPr>
              <w:autoSpaceDN w:val="0"/>
              <w:autoSpaceDE w:val="0"/>
              <w:widowControl/>
              <w:spacing w:line="74" w:lineRule="exact" w:before="0" w:after="0"/>
              <w:ind w:left="0" w:right="0"/>
            </w:pPr>
          </w:p>
          <w:tbl>
            <w:tblPr>
              <w:tblW w:type="auto" w:w="0"/>
              <w:tblLayout w:type="fixed"/>
              <w:tblLook w:firstColumn="1" w:firstRow="1" w:lastColumn="0" w:lastRow="0" w:noHBand="0" w:noVBand="1" w:val="04A0"/>
              <w:tblInd w:w="27.999999999999545" w:type="dxa"/>
            </w:tblPr>
            <w:tblGrid>
              <w:gridCol w:w="138"/>
              <w:gridCol w:w="138"/>
              <w:gridCol w:w="138"/>
            </w:tblGrid>
            <w:tr>
              <w:trPr>
                <w:trHeight w:hRule="exact" w:val="33"/>
              </w:trPr>
              <w:tc>
                <w:tcPr>
                  <w:tcW w:type="dxa" w:w="142"/>
                  <w:tcBorders>
                    <w:top w:sz="18.0" w:val="single" w:color="#000000"/>
                  </w:tcBorders>
                  <w:tcMar>
                    <w:start w:w="0" w:type="dxa"/>
                    <w:end w:w="0" w:type="dxa"/>
                  </w:tcMar>
                </w:tcPr>
                <w:p/>
              </w:tc>
              <w:tc>
                <w:tcPr>
                  <w:tcW w:type="dxa" w:w="54"/>
                  <w:tcBorders/>
                  <w:tcMar>
                    <w:start w:w="0" w:type="dxa"/>
                    <w:end w:w="0" w:type="dxa"/>
                  </w:tcMar>
                </w:tcPr>
                <w:p/>
              </w:tc>
              <w:tc>
                <w:tcPr>
                  <w:tcW w:type="dxa" w:w="162"/>
                  <w:tcBorders>
                    <w:top w:sz="18.0" w:val="single" w:color="#000000"/>
                  </w:tcBorders>
                  <w:tcMar>
                    <w:start w:w="0" w:type="dxa"/>
                    <w:end w:w="0" w:type="dxa"/>
                  </w:tcMar>
                </w:tcPr>
                <w:p/>
              </w:tc>
            </w:tr>
          </w:tbl>
          <w:p>
            <w:pPr>
              <w:autoSpaceDN w:val="0"/>
              <w:autoSpaceDE w:val="0"/>
              <w:widowControl/>
              <w:spacing w:line="14" w:lineRule="exact" w:before="0" w:after="0"/>
              <w:ind w:left="0" w:right="0"/>
            </w:pPr>
          </w:p>
        </w:tc>
        <w:tc>
          <w:tcPr>
            <w:tcW w:type="dxa" w:w="536"/>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6" w:after="0"/>
              <w:ind w:left="28" w:right="0" w:firstLine="0"/>
              <w:jc w:val="left"/>
            </w:pPr>
            <w:r>
              <w:rPr>
                <w:rFonts w:ascii="TimesNewRomanPSMT" w:hAnsi="TimesNewRomanPSMT" w:eastAsia="TimesNewRomanPSMT"/>
                <w:b w:val="0"/>
                <w:i w:val="0"/>
                <w:color w:val="000000"/>
                <w:sz w:val="16"/>
              </w:rPr>
              <w:t>GX4</w:t>
            </w:r>
          </w:p>
        </w:tc>
        <w:tc>
          <w:tcPr>
            <w:tcW w:type="dxa" w:w="344"/>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378" w:after="0"/>
              <w:ind w:left="0" w:right="52" w:firstLine="0"/>
              <w:jc w:val="right"/>
            </w:pPr>
            <w:r>
              <w:rPr>
                <w:w w:val="98.94868002997505"/>
                <w:rFonts w:ascii="TimesNewRomanPSMT" w:hAnsi="TimesNewRomanPSMT" w:eastAsia="TimesNewRomanPSMT"/>
                <w:b w:val="0"/>
                <w:i w:val="0"/>
                <w:color w:val="000000"/>
                <w:sz w:val="18"/>
              </w:rPr>
              <w:t>2</w:t>
            </w:r>
          </w:p>
        </w:tc>
        <w:tc>
          <w:tcPr>
            <w:tcW w:type="dxa" w:w="675"/>
            <w:vMerge/>
            <w:tcBorders/>
          </w:tcPr>
          <w:p/>
        </w:tc>
      </w:tr>
      <w:tr>
        <w:trPr>
          <w:trHeight w:hRule="exact" w:val="340"/>
        </w:trPr>
        <w:tc>
          <w:tcPr>
            <w:tcW w:type="dxa" w:w="675"/>
            <w:vMerge/>
            <w:tcBorders/>
          </w:tcP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2" w:lineRule="exact" w:before="0" w:after="0"/>
              <w:ind w:left="0" w:right="0" w:firstLine="0"/>
              <w:jc w:val="center"/>
            </w:pPr>
            <w:r>
              <w:rPr>
                <w:w w:val="98.93328348795572"/>
                <w:rFonts w:ascii="TimesNewRomanPSMT" w:hAnsi="TimesNewRomanPSMT" w:eastAsia="TimesNewRomanPSMT"/>
                <w:b w:val="0"/>
                <w:i w:val="0"/>
                <w:color w:val="000000"/>
                <w:sz w:val="18"/>
              </w:rPr>
              <w:t xml:space="preserve">2 </w:t>
            </w:r>
            <w:r>
              <w:rPr>
                <w:w w:val="98.93328348795572"/>
                <w:rFonts w:ascii="TimesNewRomanPSMT" w:hAnsi="TimesNewRomanPSMT" w:eastAsia="TimesNewRomanPSMT"/>
                <w:b w:val="0"/>
                <w:i w:val="0"/>
                <w:color w:val="000000"/>
                <w:sz w:val="18"/>
              </w:rPr>
              <w:t xml:space="preserve">1 </w:t>
            </w:r>
            <w:r>
              <w:rPr>
                <w:w w:val="98.93328348795572"/>
                <w:rFonts w:ascii="TimesNewRomanPSMT" w:hAnsi="TimesNewRomanPSMT" w:eastAsia="TimesNewRomanPSMT"/>
                <w:b w:val="0"/>
                <w:i w:val="0"/>
                <w:color w:val="000000"/>
                <w:sz w:val="18"/>
              </w:rPr>
              <w:t>0</w:t>
            </w:r>
            <w:r>
              <w:rPr>
                <w:w w:val="98.93328348795572"/>
                <w:rFonts w:ascii="TimesNewRomanPSMT" w:hAnsi="TimesNewRomanPSMT" w:eastAsia="TimesNewRomanPSMT"/>
                <w:b w:val="0"/>
                <w:i w:val="0"/>
                <w:color w:val="000000"/>
                <w:sz w:val="18"/>
              </w:rPr>
              <w:t>-1</w:t>
            </w:r>
            <w:r>
              <w:rPr>
                <w:w w:val="98.93328348795572"/>
                <w:rFonts w:ascii="TimesNewRomanPSMT" w:hAnsi="TimesNewRomanPSMT" w:eastAsia="TimesNewRomanPSMT"/>
                <w:b w:val="0"/>
                <w:i w:val="0"/>
                <w:color w:val="000000"/>
                <w:sz w:val="18"/>
              </w:rPr>
              <w:t>-2</w:t>
            </w:r>
            <w:r>
              <w:rPr>
                <w:w w:val="98.93328348795572"/>
                <w:rFonts w:ascii="TimesNewRomanPSMT" w:hAnsi="TimesNewRomanPSMT" w:eastAsia="TimesNewRomanPSMT"/>
                <w:b w:val="0"/>
                <w:i w:val="0"/>
                <w:color w:val="000000"/>
                <w:sz w:val="18"/>
              </w:rPr>
              <w:t>-3</w:t>
            </w:r>
          </w:p>
        </w:tc>
        <w:tc>
          <w:tcPr>
            <w:tcW w:type="dxa" w:w="36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14" w:after="0"/>
              <w:ind w:left="0" w:right="296" w:firstLine="0"/>
              <w:jc w:val="right"/>
            </w:pPr>
            <w:r>
              <w:rPr>
                <w:rFonts w:ascii="TimesNewRomanPSMT" w:hAnsi="TimesNewRomanPSMT" w:eastAsia="TimesNewRomanPSMT"/>
                <w:b w:val="0"/>
                <w:i w:val="0"/>
                <w:color w:val="000000"/>
                <w:sz w:val="16"/>
              </w:rPr>
              <w:t xml:space="preserve"> -0.5</w:t>
            </w:r>
            <w:r>
              <w:rPr>
                <w:rFonts w:ascii="Times New Roman" w:hAnsi="Times New Roman" w:eastAsia="Times New Roman"/>
                <w:b w:val="0"/>
                <w:i/>
                <w:color w:val="000000"/>
                <w:sz w:val="16"/>
              </w:rPr>
              <w:t>D</w:t>
            </w:r>
            <w:r>
              <w:rPr>
                <w:rFonts w:ascii="Times New Roman" w:hAnsi="Times New Roman" w:eastAsia="Times New Roman"/>
                <w:b w:val="0"/>
                <w:i/>
                <w:color w:val="000000"/>
                <w:sz w:val="11"/>
              </w:rPr>
              <w:t>t</w:t>
            </w:r>
          </w:p>
          <w:p>
            <w:pPr>
              <w:autoSpaceDN w:val="0"/>
              <w:tabs>
                <w:tab w:pos="2912" w:val="left"/>
              </w:tabs>
              <w:autoSpaceDE w:val="0"/>
              <w:widowControl/>
              <w:spacing w:line="240" w:lineRule="auto" w:before="2680" w:after="0"/>
              <w:ind w:left="40" w:right="288" w:firstLine="0"/>
              <w:jc w:val="left"/>
            </w:pPr>
            <w:r>
              <w:drawing>
                <wp:inline xmlns:a="http://schemas.openxmlformats.org/drawingml/2006/main" xmlns:pic="http://schemas.openxmlformats.org/drawingml/2006/picture">
                  <wp:extent cx="1828800" cy="1701800"/>
                  <wp:docPr id="554" name="Picture 554"/>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1828800" cy="1701800"/>
                          </a:xfrm>
                          <a:prstGeom prst="rect"/>
                        </pic:spPr>
                      </pic:pic>
                    </a:graphicData>
                  </a:graphic>
                </wp:inline>
              </w:drawing>
            </w:r>
            <w:r>
              <w:rPr>
                <w:rFonts w:ascii="TimesNewRomanPSMT" w:hAnsi="TimesNewRomanPSMT" w:eastAsia="TimesNewRomanPSMT"/>
                <w:b w:val="0"/>
                <w:i w:val="0"/>
                <w:color w:val="000000"/>
                <w:sz w:val="16"/>
              </w:rPr>
              <w:t xml:space="preserve"> 3.0</w:t>
            </w:r>
            <w:r>
              <w:rPr>
                <w:rFonts w:ascii="Times New Roman" w:hAnsi="Times New Roman" w:eastAsia="Times New Roman"/>
                <w:b w:val="0"/>
                <w:i/>
                <w:color w:val="000000"/>
                <w:sz w:val="16"/>
              </w:rPr>
              <w:t>D</w:t>
            </w:r>
            <w:r>
              <w:rPr>
                <w:rFonts w:ascii="Times New Roman" w:hAnsi="Times New Roman" w:eastAsia="Times New Roman"/>
                <w:b w:val="0"/>
                <w:i/>
                <w:color w:val="000000"/>
                <w:sz w:val="11"/>
              </w:rPr>
              <w:t>t</w:t>
            </w:r>
            <w:r>
              <w:tab/>
            </w:r>
            <w:r>
              <w:rPr>
                <w:rFonts w:ascii="TimesNewRomanPSMT" w:hAnsi="TimesNewRomanPSMT" w:eastAsia="TimesNewRomanPSMT"/>
                <w:b w:val="0"/>
                <w:i w:val="0"/>
                <w:color w:val="000000"/>
                <w:sz w:val="16"/>
              </w:rPr>
              <w:t xml:space="preserve"> 0</w:t>
            </w:r>
          </w:p>
          <w:p>
            <w:pPr>
              <w:autoSpaceDN w:val="0"/>
              <w:autoSpaceDE w:val="0"/>
              <w:widowControl/>
              <w:spacing w:line="248" w:lineRule="exact" w:before="0" w:after="0"/>
              <w:ind w:left="0" w:right="346" w:firstLine="0"/>
              <w:jc w:val="right"/>
            </w:pPr>
            <w:r>
              <w:rPr>
                <w:rFonts w:ascii="TimesNewRomanPSMT" w:hAnsi="TimesNewRomanPSMT" w:eastAsia="TimesNewRomanPSMT"/>
                <w:b w:val="0"/>
                <w:i w:val="0"/>
                <w:color w:val="000000"/>
                <w:sz w:val="16"/>
              </w:rPr>
              <w:t xml:space="preserve"> 0.5</w:t>
            </w:r>
            <w:r>
              <w:rPr>
                <w:rFonts w:ascii="Times New Roman" w:hAnsi="Times New Roman" w:eastAsia="Times New Roman"/>
                <w:b w:val="0"/>
                <w:i/>
                <w:color w:val="000000"/>
                <w:sz w:val="16"/>
              </w:rPr>
              <w:t>D</w:t>
            </w:r>
            <w:r>
              <w:rPr>
                <w:rFonts w:ascii="Times New Roman" w:hAnsi="Times New Roman" w:eastAsia="Times New Roman"/>
                <w:b w:val="0"/>
                <w:i/>
                <w:color w:val="000000"/>
                <w:sz w:val="11"/>
              </w:rPr>
              <w:t>t</w:t>
            </w:r>
          </w:p>
          <w:p>
            <w:pPr>
              <w:autoSpaceDN w:val="0"/>
              <w:autoSpaceDE w:val="0"/>
              <w:widowControl/>
              <w:spacing w:line="248" w:lineRule="exact" w:before="0" w:after="0"/>
              <w:ind w:left="0" w:right="346" w:firstLine="0"/>
              <w:jc w:val="right"/>
            </w:pPr>
            <w:r>
              <w:rPr>
                <w:rFonts w:ascii="TimesNewRomanPSMT" w:hAnsi="TimesNewRomanPSMT" w:eastAsia="TimesNewRomanPSMT"/>
                <w:b w:val="0"/>
                <w:i w:val="0"/>
                <w:color w:val="000000"/>
                <w:sz w:val="16"/>
              </w:rPr>
              <w:t xml:space="preserve"> 1.0</w:t>
            </w:r>
            <w:r>
              <w:rPr>
                <w:rFonts w:ascii="Times New Roman" w:hAnsi="Times New Roman" w:eastAsia="Times New Roman"/>
                <w:b w:val="0"/>
                <w:i/>
                <w:color w:val="000000"/>
                <w:sz w:val="16"/>
              </w:rPr>
              <w:t>D</w:t>
            </w:r>
            <w:r>
              <w:rPr>
                <w:rFonts w:ascii="Times New Roman" w:hAnsi="Times New Roman" w:eastAsia="Times New Roman"/>
                <w:b w:val="0"/>
                <w:i/>
                <w:color w:val="000000"/>
                <w:sz w:val="11"/>
              </w:rPr>
              <w:t>t</w:t>
            </w:r>
          </w:p>
          <w:p>
            <w:pPr>
              <w:autoSpaceDN w:val="0"/>
              <w:autoSpaceDE w:val="0"/>
              <w:widowControl/>
              <w:spacing w:line="248" w:lineRule="exact" w:before="0" w:after="0"/>
              <w:ind w:left="0" w:right="346" w:firstLine="0"/>
              <w:jc w:val="right"/>
            </w:pPr>
            <w:r>
              <w:rPr>
                <w:rFonts w:ascii="TimesNewRomanPSMT" w:hAnsi="TimesNewRomanPSMT" w:eastAsia="TimesNewRomanPSMT"/>
                <w:b w:val="0"/>
                <w:i w:val="0"/>
                <w:color w:val="000000"/>
                <w:sz w:val="16"/>
              </w:rPr>
              <w:t xml:space="preserve"> 1.5</w:t>
            </w:r>
            <w:r>
              <w:rPr>
                <w:rFonts w:ascii="Times New Roman" w:hAnsi="Times New Roman" w:eastAsia="Times New Roman"/>
                <w:b w:val="0"/>
                <w:i/>
                <w:color w:val="000000"/>
                <w:sz w:val="16"/>
              </w:rPr>
              <w:t>D</w:t>
            </w:r>
            <w:r>
              <w:rPr>
                <w:rFonts w:ascii="Times New Roman" w:hAnsi="Times New Roman" w:eastAsia="Times New Roman"/>
                <w:b w:val="0"/>
                <w:i/>
                <w:color w:val="000000"/>
                <w:sz w:val="11"/>
              </w:rPr>
              <w:t>t</w:t>
            </w:r>
          </w:p>
        </w:tc>
        <w:tc>
          <w:tcPr>
            <w:tcW w:type="dxa" w:w="675"/>
            <w:vMerge/>
            <w:tcBorders/>
          </w:tcPr>
          <w:p/>
        </w:tc>
        <w:tc>
          <w:tcPr>
            <w:tcW w:type="dxa" w:w="675"/>
            <w:vMerge/>
            <w:tcBorders/>
          </w:tcPr>
          <w:p/>
        </w:tc>
        <w:tc>
          <w:tcPr>
            <w:tcW w:type="dxa" w:w="1350"/>
            <w:gridSpan w:val="2"/>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300"/>
        </w:trPr>
        <w:tc>
          <w:tcPr>
            <w:tcW w:type="dxa" w:w="675"/>
            <w:vMerge/>
            <w:tcBorders/>
          </w:tcPr>
          <w:p/>
        </w:tc>
        <w:tc>
          <w:tcPr>
            <w:tcW w:type="dxa" w:w="675"/>
            <w:vMerge/>
            <w:tcBorders/>
          </w:tcPr>
          <w:p/>
        </w:tc>
        <w:tc>
          <w:tcPr>
            <w:tcW w:type="dxa" w:w="2700"/>
            <w:gridSpan w:val="4"/>
            <w:vMerge/>
            <w:tcBorders/>
          </w:tcPr>
          <w:p/>
        </w:tc>
        <w:tc>
          <w:tcPr>
            <w:tcW w:type="dxa" w:w="675"/>
            <w:vMerge/>
            <w:tcBorders/>
          </w:tcPr>
          <w:p/>
        </w:tc>
        <w:tc>
          <w:tcPr>
            <w:tcW w:type="dxa" w:w="360"/>
            <w:tcBorders/>
            <w:tcMar>
              <w:start w:w="0" w:type="dxa"/>
              <w:end w:w="0" w:type="dxa"/>
            </w:tcMar>
          </w:tcPr>
          <w:p>
            <w:pPr>
              <w:autoSpaceDN w:val="0"/>
              <w:autoSpaceDE w:val="0"/>
              <w:widowControl/>
              <w:spacing w:line="242" w:lineRule="exact" w:before="32" w:after="0"/>
              <w:ind w:left="50" w:right="0" w:firstLine="0"/>
              <w:jc w:val="left"/>
            </w:pPr>
            <w:r>
              <w:rPr>
                <w:w w:val="98.94868002997505"/>
                <w:rFonts w:ascii="TimesNewRomanPSMT" w:hAnsi="TimesNewRomanPSMT" w:eastAsia="TimesNewRomanPSMT"/>
                <w:b w:val="0"/>
                <w:i w:val="0"/>
                <w:color w:val="000000"/>
                <w:sz w:val="18"/>
              </w:rPr>
              <w:t>45</w:t>
            </w:r>
          </w:p>
        </w:tc>
        <w:tc>
          <w:tcPr>
            <w:tcW w:type="dxa" w:w="20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34" w:after="0"/>
              <w:ind w:left="0" w:right="4" w:firstLine="0"/>
              <w:jc w:val="right"/>
            </w:pPr>
            <w:r>
              <w:rPr>
                <w:rFonts w:ascii="SimSun" w:hAnsi="SimSun" w:eastAsia="SimSun"/>
                <w:b w:val="0"/>
                <w:i w:val="0"/>
                <w:color w:val="000000"/>
                <w:sz w:val="16"/>
              </w:rPr>
              <w:t>盾尾穿过管线</w:t>
            </w:r>
          </w:p>
        </w:tc>
        <w:tc>
          <w:tcPr>
            <w:tcW w:type="dxa" w:w="675"/>
            <w:vMerge/>
            <w:tcBorders/>
          </w:tcPr>
          <w:p/>
        </w:tc>
        <w:tc>
          <w:tcPr>
            <w:tcW w:type="dxa" w:w="675"/>
            <w:vMerge/>
            <w:tcBorders/>
          </w:tcPr>
          <w:p/>
        </w:tc>
        <w:tc>
          <w:tcPr>
            <w:tcW w:type="dxa" w:w="675"/>
            <w:vMerge/>
            <w:tcBorders/>
          </w:tcPr>
          <w:p/>
        </w:tc>
      </w:tr>
      <w:tr>
        <w:trPr>
          <w:trHeight w:hRule="exact" w:val="860"/>
        </w:trPr>
        <w:tc>
          <w:tcPr>
            <w:tcW w:type="dxa" w:w="675"/>
            <w:vMerge/>
            <w:tcBorders/>
          </w:tcPr>
          <w:p/>
        </w:tc>
        <w:tc>
          <w:tcPr>
            <w:tcW w:type="dxa" w:w="675"/>
            <w:vMerge/>
            <w:tcBorders/>
          </w:tcPr>
          <w:p/>
        </w:tc>
        <w:tc>
          <w:tcPr>
            <w:tcW w:type="dxa" w:w="2700"/>
            <w:gridSpan w:val="4"/>
            <w:vMerge/>
            <w:tcBorders/>
          </w:tcPr>
          <w:p/>
        </w:tc>
        <w:tc>
          <w:tcPr>
            <w:tcW w:type="dxa" w:w="675"/>
            <w:vMerge/>
            <w:tcBorders/>
          </w:tcPr>
          <w:p/>
        </w:tc>
        <w:tc>
          <w:tcPr>
            <w:tcW w:type="dxa" w:w="360"/>
            <w:tcBorders/>
            <w:tcMar>
              <w:start w:w="0" w:type="dxa"/>
              <w:end w:w="0" w:type="dxa"/>
            </w:tcMar>
          </w:tcPr>
          <w:p>
            <w:pPr>
              <w:autoSpaceDN w:val="0"/>
              <w:autoSpaceDE w:val="0"/>
              <w:widowControl/>
              <w:spacing w:line="282" w:lineRule="exact" w:before="0" w:after="0"/>
              <w:ind w:left="50" w:right="136" w:firstLine="0"/>
              <w:jc w:val="both"/>
            </w:pPr>
            <w:r>
              <w:rPr>
                <w:w w:val="98.94868002997505"/>
                <w:rFonts w:ascii="TimesNewRomanPSMT" w:hAnsi="TimesNewRomanPSMT" w:eastAsia="TimesNewRomanPSMT"/>
                <w:b w:val="0"/>
                <w:i w:val="0"/>
                <w:color w:val="000000"/>
                <w:sz w:val="18"/>
              </w:rPr>
              <w:t xml:space="preserve">40 </w:t>
            </w:r>
            <w:r>
              <w:br/>
            </w:r>
            <w:r>
              <w:rPr>
                <w:w w:val="98.94868002997505"/>
                <w:rFonts w:ascii="TimesNewRomanPSMT" w:hAnsi="TimesNewRomanPSMT" w:eastAsia="TimesNewRomanPSMT"/>
                <w:b w:val="0"/>
                <w:i w:val="0"/>
                <w:color w:val="000000"/>
                <w:sz w:val="18"/>
              </w:rPr>
              <w:t xml:space="preserve">35 </w:t>
            </w:r>
            <w:r>
              <w:br/>
            </w:r>
            <w:r>
              <w:rPr>
                <w:w w:val="98.94868002997505"/>
                <w:rFonts w:ascii="TimesNewRomanPSMT" w:hAnsi="TimesNewRomanPSMT" w:eastAsia="TimesNewRomanPSMT"/>
                <w:b w:val="0"/>
                <w:i w:val="0"/>
                <w:color w:val="000000"/>
                <w:sz w:val="18"/>
              </w:rPr>
              <w:t>30</w:t>
            </w:r>
          </w:p>
        </w:tc>
        <w:tc>
          <w:tcPr>
            <w:tcW w:type="dxa" w:w="29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8" w:lineRule="exact" w:before="0" w:after="0"/>
              <w:ind w:left="2736" w:right="52" w:firstLine="0"/>
              <w:jc w:val="right"/>
            </w:pPr>
            <w:r>
              <w:rPr>
                <w:w w:val="98.94868002997505"/>
                <w:rFonts w:ascii="TimesNewRomanPSMT" w:hAnsi="TimesNewRomanPSMT" w:eastAsia="TimesNewRomanPSMT"/>
                <w:b w:val="0"/>
                <w:i w:val="0"/>
                <w:color w:val="000000"/>
                <w:sz w:val="18"/>
              </w:rPr>
              <w:t xml:space="preserve">1 </w:t>
            </w:r>
            <w:r>
              <w:br/>
            </w:r>
            <w:r>
              <w:rPr>
                <w:w w:val="98.94868002997505"/>
                <w:rFonts w:ascii="TimesNewRomanPSMT" w:hAnsi="TimesNewRomanPSMT" w:eastAsia="TimesNewRomanPSMT"/>
                <w:b w:val="0"/>
                <w:i w:val="0"/>
                <w:color w:val="000000"/>
                <w:sz w:val="18"/>
              </w:rPr>
              <w:t>0</w:t>
            </w:r>
          </w:p>
        </w:tc>
        <w:tc>
          <w:tcPr>
            <w:tcW w:type="dxa" w:w="675"/>
            <w:vMerge/>
            <w:tcBorders/>
          </w:tcPr>
          <w:p/>
        </w:tc>
      </w:tr>
      <w:tr>
        <w:trPr>
          <w:trHeight w:hRule="exact" w:val="556"/>
        </w:trPr>
        <w:tc>
          <w:tcPr>
            <w:tcW w:type="dxa" w:w="675"/>
            <w:vMerge/>
            <w:tcBorders/>
          </w:tcPr>
          <w:p/>
        </w:tc>
        <w:tc>
          <w:tcPr>
            <w:tcW w:type="dxa" w:w="675"/>
            <w:vMerge/>
            <w:tcBorders/>
          </w:tcPr>
          <w:p/>
        </w:tc>
        <w:tc>
          <w:tcPr>
            <w:tcW w:type="dxa" w:w="2700"/>
            <w:gridSpan w:val="4"/>
            <w:vMerge/>
            <w:tcBorders/>
          </w:tcPr>
          <w:p/>
        </w:tc>
        <w:tc>
          <w:tcPr>
            <w:tcW w:type="dxa" w:w="675"/>
            <w:vMerge/>
            <w:tcBorders/>
          </w:tcPr>
          <w:p/>
        </w:tc>
        <w:tc>
          <w:tcPr>
            <w:tcW w:type="dxa" w:w="360"/>
            <w:tcBorders/>
            <w:tcMar>
              <w:start w:w="0" w:type="dxa"/>
              <w:end w:w="0" w:type="dxa"/>
            </w:tcMar>
          </w:tcPr>
          <w:p>
            <w:pPr>
              <w:autoSpaceDN w:val="0"/>
              <w:autoSpaceDE w:val="0"/>
              <w:widowControl/>
              <w:spacing w:line="278" w:lineRule="exact" w:before="0" w:after="0"/>
              <w:ind w:left="50" w:right="0" w:firstLine="0"/>
              <w:jc w:val="left"/>
            </w:pPr>
            <w:r>
              <w:rPr>
                <w:w w:val="98.94868002997505"/>
                <w:rFonts w:ascii="TimesNewRomanPSMT" w:hAnsi="TimesNewRomanPSMT" w:eastAsia="TimesNewRomanPSMT"/>
                <w:b w:val="0"/>
                <w:i w:val="0"/>
                <w:color w:val="000000"/>
                <w:sz w:val="18"/>
              </w:rPr>
              <w:t xml:space="preserve">25 </w:t>
            </w:r>
            <w:r>
              <w:br/>
            </w:r>
            <w:r>
              <w:rPr>
                <w:w w:val="98.94868002997505"/>
                <w:rFonts w:ascii="TimesNewRomanPSMT" w:hAnsi="TimesNewRomanPSMT" w:eastAsia="TimesNewRomanPSMT"/>
                <w:b w:val="0"/>
                <w:i w:val="0"/>
                <w:color w:val="000000"/>
                <w:sz w:val="18"/>
              </w:rPr>
              <w:t>20</w:t>
            </w:r>
          </w:p>
        </w:tc>
        <w:tc>
          <w:tcPr>
            <w:tcW w:type="dxa" w:w="29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4" w:after="0"/>
              <w:ind w:left="0" w:right="0" w:firstLine="0"/>
              <w:jc w:val="right"/>
            </w:pPr>
            <w:r>
              <w:rPr>
                <w:w w:val="98.94868002997505"/>
                <w:rFonts w:ascii="TimesNewRomanPSMT" w:hAnsi="TimesNewRomanPSMT" w:eastAsia="TimesNewRomanPSMT"/>
                <w:b w:val="0"/>
                <w:i w:val="0"/>
                <w:color w:val="000000"/>
                <w:sz w:val="18"/>
              </w:rPr>
              <w:t>-1</w:t>
            </w:r>
          </w:p>
        </w:tc>
        <w:tc>
          <w:tcPr>
            <w:tcW w:type="dxa" w:w="675"/>
            <w:vMerge/>
            <w:tcBorders/>
          </w:tcPr>
          <w:p/>
        </w:tc>
      </w:tr>
      <w:tr>
        <w:trPr>
          <w:trHeight w:hRule="exact" w:val="324"/>
        </w:trPr>
        <w:tc>
          <w:tcPr>
            <w:tcW w:type="dxa" w:w="675"/>
            <w:vMerge/>
            <w:tcBorders/>
          </w:tcPr>
          <w:p/>
        </w:tc>
        <w:tc>
          <w:tcPr>
            <w:tcW w:type="dxa" w:w="675"/>
            <w:vMerge/>
            <w:tcBorders/>
          </w:tcPr>
          <w:p/>
        </w:tc>
        <w:tc>
          <w:tcPr>
            <w:tcW w:type="dxa" w:w="2700"/>
            <w:gridSpan w:val="4"/>
            <w:vMerge/>
            <w:tcBorders/>
          </w:tcPr>
          <w:p/>
        </w:tc>
        <w:tc>
          <w:tcPr>
            <w:tcW w:type="dxa" w:w="675"/>
            <w:vMerge/>
            <w:tcBorders/>
          </w:tcPr>
          <w:p/>
        </w:tc>
        <w:tc>
          <w:tcPr>
            <w:tcW w:type="dxa" w:w="360"/>
            <w:tcBorders/>
            <w:tcMar>
              <w:start w:w="0" w:type="dxa"/>
              <w:end w:w="0" w:type="dxa"/>
            </w:tcMar>
          </w:tcPr>
          <w:p>
            <w:pPr>
              <w:autoSpaceDN w:val="0"/>
              <w:autoSpaceDE w:val="0"/>
              <w:widowControl/>
              <w:spacing w:line="244" w:lineRule="exact" w:before="56" w:after="0"/>
              <w:ind w:left="50" w:right="0" w:firstLine="0"/>
              <w:jc w:val="left"/>
            </w:pPr>
            <w:r>
              <w:rPr>
                <w:w w:val="98.94868002997505"/>
                <w:rFonts w:ascii="TimesNewRomanPSMT" w:hAnsi="TimesNewRomanPSMT" w:eastAsia="TimesNewRomanPSMT"/>
                <w:b w:val="0"/>
                <w:i w:val="0"/>
                <w:color w:val="000000"/>
                <w:sz w:val="18"/>
              </w:rPr>
              <w:t>15</w:t>
            </w:r>
          </w:p>
        </w:tc>
        <w:tc>
          <w:tcPr>
            <w:tcW w:type="dxa" w:w="20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94" w:after="0"/>
              <w:ind w:left="154" w:right="0" w:firstLine="0"/>
              <w:jc w:val="left"/>
            </w:pPr>
            <w:r>
              <w:rPr>
                <w:rFonts w:ascii="SimSun" w:hAnsi="SimSun" w:eastAsia="SimSun"/>
                <w:b w:val="0"/>
                <w:i w:val="0"/>
                <w:color w:val="000000"/>
                <w:sz w:val="16"/>
              </w:rPr>
              <w:t>开挖面穿过管线</w:t>
            </w:r>
          </w:p>
        </w:tc>
        <w:tc>
          <w:tcPr>
            <w:tcW w:type="dxa" w:w="880"/>
            <w:gridSpan w:val="2"/>
            <w:tcBorders/>
            <w:tcMar>
              <w:start w:w="0" w:type="dxa"/>
              <w:end w:w="0" w:type="dxa"/>
            </w:tcMar>
            <w:tcMar>
              <w:start w:w="0" w:type="dxa"/>
              <w:end w:w="0" w:type="dxa"/>
            </w:tcMar>
          </w:tcPr>
          <w:p>
            <w:pPr>
              <w:autoSpaceDN w:val="0"/>
              <w:autoSpaceDE w:val="0"/>
              <w:widowControl/>
              <w:spacing w:line="242" w:lineRule="exact" w:before="0" w:after="0"/>
              <w:ind w:left="0" w:right="0" w:firstLine="0"/>
              <w:jc w:val="right"/>
            </w:pPr>
            <w:r>
              <w:rPr>
                <w:w w:val="98.94868002997505"/>
                <w:rFonts w:ascii="TimesNewRomanPSMT" w:hAnsi="TimesNewRomanPSMT" w:eastAsia="TimesNewRomanPSMT"/>
                <w:b w:val="0"/>
                <w:i w:val="0"/>
                <w:color w:val="000000"/>
                <w:sz w:val="18"/>
              </w:rPr>
              <w:t>-2</w:t>
            </w:r>
          </w:p>
        </w:tc>
        <w:tc>
          <w:tcPr>
            <w:tcW w:type="dxa" w:w="675"/>
            <w:vMerge/>
            <w:tcBorders/>
          </w:tcPr>
          <w:p/>
        </w:tc>
      </w:tr>
      <w:tr>
        <w:trPr>
          <w:trHeight w:hRule="exact" w:val="360"/>
        </w:trPr>
        <w:tc>
          <w:tcPr>
            <w:tcW w:type="dxa" w:w="675"/>
            <w:vMerge/>
            <w:tcBorders/>
          </w:tcPr>
          <w:p/>
        </w:tc>
        <w:tc>
          <w:tcPr>
            <w:tcW w:type="dxa" w:w="675"/>
            <w:vMerge/>
            <w:tcBorders/>
          </w:tcPr>
          <w:p/>
        </w:tc>
        <w:tc>
          <w:tcPr>
            <w:tcW w:type="dxa" w:w="2700"/>
            <w:gridSpan w:val="4"/>
            <w:vMerge/>
            <w:tcBorders/>
          </w:tcPr>
          <w:p/>
        </w:tc>
        <w:tc>
          <w:tcPr>
            <w:tcW w:type="dxa" w:w="675"/>
            <w:vMerge/>
            <w:tcBorders/>
          </w:tcPr>
          <w:p/>
        </w:tc>
        <w:tc>
          <w:tcPr>
            <w:tcW w:type="dxa" w:w="32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34" w:val="left"/>
              </w:tabs>
              <w:autoSpaceDE w:val="0"/>
              <w:widowControl/>
              <w:spacing w:line="244" w:lineRule="exact" w:before="24" w:after="0"/>
              <w:ind w:left="50" w:right="0" w:firstLine="0"/>
              <w:jc w:val="left"/>
            </w:pPr>
            <w:r>
              <w:rPr>
                <w:w w:val="98.94868002997505"/>
                <w:rFonts w:ascii="TimesNewRomanPSMT" w:hAnsi="TimesNewRomanPSMT" w:eastAsia="TimesNewRomanPSMT"/>
                <w:b w:val="0"/>
                <w:i w:val="0"/>
                <w:color w:val="000000"/>
                <w:sz w:val="18"/>
              </w:rPr>
              <w:t>10</w:t>
            </w:r>
            <w:r>
              <w:rPr>
                <w:rFonts w:ascii="SimSun" w:hAnsi="SimSun" w:eastAsia="SimSun"/>
                <w:b w:val="0"/>
                <w:i w:val="0"/>
                <w:color w:val="000000"/>
                <w:sz w:val="14"/>
              </w:rPr>
              <w:t>掘进方向</w:t>
            </w:r>
          </w:p>
          <w:p>
            <w:pPr>
              <w:autoSpaceDN w:val="0"/>
              <w:autoSpaceDE w:val="0"/>
              <w:widowControl/>
              <w:spacing w:line="242" w:lineRule="exact" w:before="0" w:after="0"/>
              <w:ind w:left="0" w:right="0" w:firstLine="0"/>
              <w:jc w:val="right"/>
            </w:pPr>
            <w:r>
              <w:rPr>
                <w:w w:val="98.94868002997505"/>
                <w:rFonts w:ascii="TimesNewRomanPSMT" w:hAnsi="TimesNewRomanPSMT" w:eastAsia="TimesNewRomanPSMT"/>
                <w:b w:val="0"/>
                <w:i w:val="0"/>
                <w:color w:val="000000"/>
                <w:sz w:val="18"/>
              </w:rPr>
              <w:t>-3</w:t>
            </w:r>
          </w:p>
          <w:p>
            <w:pPr>
              <w:autoSpaceDN w:val="0"/>
              <w:autoSpaceDE w:val="0"/>
              <w:widowControl/>
              <w:spacing w:line="244" w:lineRule="exact" w:before="0" w:after="0"/>
              <w:ind w:left="138" w:right="0" w:firstLine="0"/>
              <w:jc w:val="left"/>
            </w:pPr>
            <w:r>
              <w:rPr>
                <w:w w:val="98.94868002997505"/>
                <w:rFonts w:ascii="TimesNewRomanPSMT" w:hAnsi="TimesNewRomanPSMT" w:eastAsia="TimesNewRomanPSMT"/>
                <w:b w:val="0"/>
                <w:i w:val="0"/>
                <w:color w:val="000000"/>
                <w:sz w:val="18"/>
              </w:rPr>
              <w:t>5</w:t>
            </w:r>
          </w:p>
          <w:p>
            <w:pPr>
              <w:autoSpaceDN w:val="0"/>
              <w:autoSpaceDE w:val="0"/>
              <w:widowControl/>
              <w:spacing w:line="220" w:lineRule="exact" w:before="0" w:after="0"/>
              <w:ind w:left="128" w:right="0" w:firstLine="0"/>
              <w:jc w:val="left"/>
            </w:pPr>
            <w:r>
              <w:rPr>
                <w:rFonts w:ascii="TimesNewRomanPSMT" w:hAnsi="TimesNewRomanPSMT" w:eastAsia="TimesNewRomanPSMT"/>
                <w:b w:val="0"/>
                <w:i w:val="0"/>
                <w:color w:val="000000"/>
                <w:sz w:val="16"/>
              </w:rPr>
              <w:t>18095 18090 18085 18080 18075 18070 18065</w:t>
            </w:r>
          </w:p>
        </w:tc>
        <w:tc>
          <w:tcPr>
            <w:tcW w:type="dxa" w:w="675"/>
            <w:vMerge/>
            <w:tcBorders/>
          </w:tcPr>
          <w:p/>
        </w:tc>
      </w:tr>
      <w:tr>
        <w:trPr>
          <w:trHeight w:hRule="exact" w:val="280"/>
        </w:trPr>
        <w:tc>
          <w:tcPr>
            <w:tcW w:type="dxa" w:w="675"/>
            <w:vMerge/>
            <w:tcBorders/>
          </w:tcPr>
          <w:p/>
        </w:tc>
        <w:tc>
          <w:tcPr>
            <w:tcW w:type="dxa" w:w="1000"/>
            <w:gridSpan w:val="2"/>
            <w:tcBorders/>
            <w:tcMar>
              <w:start w:w="0" w:type="dxa"/>
              <w:end w:w="0" w:type="dxa"/>
            </w:tcMar>
            <w:tcMar>
              <w:start w:w="0" w:type="dxa"/>
              <w:end w:w="0" w:type="dxa"/>
            </w:tcMar>
          </w:tcPr>
          <w:p>
            <w:pPr>
              <w:autoSpaceDN w:val="0"/>
              <w:autoSpaceDE w:val="0"/>
              <w:widowControl/>
              <w:spacing w:line="244" w:lineRule="exact" w:before="34" w:after="0"/>
              <w:ind w:left="0" w:right="0" w:firstLine="0"/>
              <w:jc w:val="center"/>
            </w:pPr>
            <w:r>
              <w:rPr>
                <w:w w:val="98.93328348795572"/>
                <w:rFonts w:ascii="TimesNewRomanPSMT" w:hAnsi="TimesNewRomanPSMT" w:eastAsia="TimesNewRomanPSMT"/>
                <w:b w:val="0"/>
                <w:i w:val="0"/>
                <w:color w:val="000000"/>
                <w:sz w:val="18"/>
              </w:rPr>
              <w:t>-15 -10 -5</w:t>
            </w:r>
          </w:p>
        </w:tc>
        <w:tc>
          <w:tcPr>
            <w:tcW w:type="dxa" w:w="280"/>
            <w:tcBorders/>
            <w:tcMar>
              <w:start w:w="0" w:type="dxa"/>
              <w:end w:w="0" w:type="dxa"/>
            </w:tcMar>
          </w:tcPr>
          <w:p>
            <w:pPr>
              <w:autoSpaceDN w:val="0"/>
              <w:autoSpaceDE w:val="0"/>
              <w:widowControl/>
              <w:spacing w:line="244" w:lineRule="exact" w:before="34" w:after="0"/>
              <w:ind w:left="0" w:right="0" w:firstLine="0"/>
              <w:jc w:val="center"/>
            </w:pPr>
            <w:r>
              <w:rPr>
                <w:w w:val="98.93328348795572"/>
                <w:rFonts w:ascii="TimesNewRomanPSMT" w:hAnsi="TimesNewRomanPSMT" w:eastAsia="TimesNewRomanPSMT"/>
                <w:b w:val="0"/>
                <w:i w:val="0"/>
                <w:color w:val="000000"/>
                <w:sz w:val="18"/>
              </w:rPr>
              <w:t>0</w:t>
            </w:r>
          </w:p>
        </w:tc>
        <w:tc>
          <w:tcPr>
            <w:tcW w:type="dxa" w:w="260"/>
            <w:tcBorders/>
            <w:tcMar>
              <w:start w:w="0" w:type="dxa"/>
              <w:end w:w="0" w:type="dxa"/>
            </w:tcMar>
          </w:tcPr>
          <w:p>
            <w:pPr>
              <w:autoSpaceDN w:val="0"/>
              <w:autoSpaceDE w:val="0"/>
              <w:widowControl/>
              <w:spacing w:line="244" w:lineRule="exact" w:before="34" w:after="0"/>
              <w:ind w:left="0" w:right="0" w:firstLine="0"/>
              <w:jc w:val="center"/>
            </w:pPr>
            <w:r>
              <w:rPr>
                <w:w w:val="98.93328348795572"/>
                <w:rFonts w:ascii="TimesNewRomanPSMT" w:hAnsi="TimesNewRomanPSMT" w:eastAsia="TimesNewRomanPSMT"/>
                <w:b w:val="0"/>
                <w:i w:val="0"/>
                <w:color w:val="000000"/>
                <w:sz w:val="18"/>
              </w:rPr>
              <w:t>5</w:t>
            </w:r>
          </w:p>
        </w:tc>
        <w:tc>
          <w:tcPr>
            <w:tcW w:type="dxa" w:w="2280"/>
            <w:tcBorders/>
            <w:tcMar>
              <w:start w:w="0" w:type="dxa"/>
              <w:end w:w="0" w:type="dxa"/>
            </w:tcMar>
          </w:tcPr>
          <w:p>
            <w:pPr>
              <w:autoSpaceDN w:val="0"/>
              <w:autoSpaceDE w:val="0"/>
              <w:widowControl/>
              <w:spacing w:line="244" w:lineRule="exact" w:before="34" w:after="0"/>
              <w:ind w:left="100" w:right="0" w:firstLine="0"/>
              <w:jc w:val="left"/>
            </w:pPr>
            <w:r>
              <w:rPr>
                <w:w w:val="98.93328348795572"/>
                <w:rFonts w:ascii="TimesNewRomanPSMT" w:hAnsi="TimesNewRomanPSMT" w:eastAsia="TimesNewRomanPSMT"/>
                <w:b w:val="0"/>
                <w:i w:val="0"/>
                <w:color w:val="000000"/>
                <w:sz w:val="18"/>
              </w:rPr>
              <w:t>10 15 20 25 30</w:t>
            </w:r>
          </w:p>
        </w:tc>
        <w:tc>
          <w:tcPr>
            <w:tcW w:type="dxa" w:w="675"/>
            <w:vMerge/>
            <w:tcBorders/>
          </w:tcPr>
          <w:p/>
        </w:tc>
        <w:tc>
          <w:tcPr>
            <w:tcW w:type="dxa" w:w="4725"/>
            <w:gridSpan w:val="7"/>
            <w:vMerge/>
            <w:tcBorders/>
          </w:tcPr>
          <w:p/>
        </w:tc>
        <w:tc>
          <w:tcPr>
            <w:tcW w:type="dxa" w:w="675"/>
            <w:vMerge/>
            <w:tcBorders/>
          </w:tcPr>
          <w:p/>
        </w:tc>
      </w:tr>
      <w:tr>
        <w:trPr>
          <w:trHeight w:hRule="exact" w:val="80"/>
        </w:trPr>
        <w:tc>
          <w:tcPr>
            <w:tcW w:type="dxa" w:w="675"/>
            <w:vMerge/>
            <w:tcBorders/>
          </w:tcPr>
          <w:p/>
        </w:tc>
        <w:tc>
          <w:tcPr>
            <w:tcW w:type="dxa" w:w="38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20" w:after="0"/>
              <w:ind w:left="598" w:right="0" w:firstLine="0"/>
              <w:jc w:val="left"/>
            </w:pPr>
            <w:r>
              <w:rPr>
                <w:w w:val="98.93328348795572"/>
                <w:rFonts w:ascii="SimSun" w:hAnsi="SimSun" w:eastAsia="SimSun"/>
                <w:b w:val="0"/>
                <w:i w:val="0"/>
                <w:color w:val="000000"/>
                <w:sz w:val="18"/>
              </w:rPr>
              <w:t>距左线隧道中心线距离/</w:t>
            </w:r>
            <w:r>
              <w:rPr>
                <w:w w:val="98.93328348795572"/>
                <w:rFonts w:ascii="TimesNewRomanPSMT" w:hAnsi="TimesNewRomanPSMT" w:eastAsia="TimesNewRomanPSMT"/>
                <w:b w:val="0"/>
                <w:i w:val="0"/>
                <w:color w:val="000000"/>
                <w:sz w:val="18"/>
              </w:rPr>
              <w:t>m</w:t>
            </w:r>
          </w:p>
        </w:tc>
        <w:tc>
          <w:tcPr>
            <w:tcW w:type="dxa" w:w="675"/>
            <w:vMerge/>
            <w:tcBorders/>
          </w:tcPr>
          <w:p/>
        </w:tc>
        <w:tc>
          <w:tcPr>
            <w:tcW w:type="dxa" w:w="4725"/>
            <w:gridSpan w:val="7"/>
            <w:vMerge/>
            <w:tcBorders/>
          </w:tcPr>
          <w:p/>
        </w:tc>
        <w:tc>
          <w:tcPr>
            <w:tcW w:type="dxa" w:w="675"/>
            <w:vMerge/>
            <w:tcBorders/>
          </w:tcPr>
          <w:p/>
        </w:tc>
      </w:tr>
      <w:tr>
        <w:trPr>
          <w:trHeight w:hRule="exact" w:val="328"/>
        </w:trPr>
        <w:tc>
          <w:tcPr>
            <w:tcW w:type="dxa" w:w="675"/>
            <w:vMerge/>
            <w:tcBorders/>
          </w:tcPr>
          <w:p/>
        </w:tc>
        <w:tc>
          <w:tcPr>
            <w:tcW w:type="dxa" w:w="3375"/>
            <w:gridSpan w:val="5"/>
            <w:vMerge/>
            <w:tcBorders/>
          </w:tcPr>
          <w:p/>
        </w:tc>
        <w:tc>
          <w:tcPr>
            <w:tcW w:type="dxa" w:w="675"/>
            <w:vMerge/>
            <w:tcBorders/>
          </w:tcPr>
          <w:p/>
        </w:tc>
        <w:tc>
          <w:tcPr>
            <w:tcW w:type="dxa" w:w="32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4" w:after="0"/>
              <w:ind w:left="0" w:right="0" w:firstLine="0"/>
              <w:jc w:val="center"/>
            </w:pPr>
            <w:r>
              <w:rPr>
                <w:w w:val="98.94868002997505"/>
                <w:rFonts w:ascii="SimSun" w:hAnsi="SimSun" w:eastAsia="SimSun"/>
                <w:b w:val="0"/>
                <w:i w:val="0"/>
                <w:color w:val="000000"/>
                <w:sz w:val="18"/>
              </w:rPr>
              <w:t>开挖面里程</w:t>
            </w:r>
            <w:r>
              <w:rPr>
                <w:w w:val="98.94868002997505"/>
                <w:rFonts w:ascii="TimesNewRomanPSMT" w:hAnsi="TimesNewRomanPSMT" w:eastAsia="TimesNewRomanPSMT"/>
                <w:b w:val="0"/>
                <w:i w:val="0"/>
                <w:color w:val="000000"/>
                <w:sz w:val="18"/>
              </w:rPr>
              <w:t>/m</w:t>
            </w:r>
          </w:p>
        </w:tc>
        <w:tc>
          <w:tcPr>
            <w:tcW w:type="dxa" w:w="675"/>
            <w:vMerge/>
            <w:tcBorders/>
          </w:tcPr>
          <w:p/>
        </w:tc>
      </w:tr>
    </w:tbl>
    <w:p>
      <w:pPr>
        <w:autoSpaceDN w:val="0"/>
        <w:autoSpaceDE w:val="0"/>
        <w:widowControl/>
        <w:spacing w:line="204" w:lineRule="auto" w:before="112" w:after="0"/>
        <w:ind w:left="1736"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3-27</w:t>
      </w:r>
      <w:r>
        <w:rPr>
          <w:rFonts w:ascii="SimSun" w:hAnsi="SimSun" w:eastAsia="SimSun"/>
          <w:b w:val="0"/>
          <w:i w:val="0"/>
          <w:color w:val="000000"/>
          <w:sz w:val="21"/>
        </w:rPr>
        <w:t xml:space="preserve"> 左线施工管线沉降曲线</w:t>
      </w:r>
      <w:r>
        <w:rPr>
          <w:rFonts w:ascii="SimSun" w:hAnsi="SimSun" w:eastAsia="SimSun"/>
          <w:b w:val="0"/>
          <w:i w:val="0"/>
          <w:color w:val="000000"/>
          <w:sz w:val="21"/>
        </w:rPr>
        <w:t>图</w:t>
      </w:r>
      <w:r>
        <w:rPr>
          <w:rFonts w:ascii="Times New Roman" w:hAnsi="Times New Roman" w:eastAsia="Times New Roman"/>
          <w:b/>
          <w:i w:val="0"/>
          <w:color w:val="000000"/>
          <w:sz w:val="21"/>
        </w:rPr>
        <w:t>3-28</w:t>
      </w:r>
      <w:r>
        <w:rPr>
          <w:rFonts w:ascii="SimSun" w:hAnsi="SimSun" w:eastAsia="SimSun"/>
          <w:b w:val="0"/>
          <w:i w:val="0"/>
          <w:color w:val="000000"/>
          <w:sz w:val="21"/>
        </w:rPr>
        <w:t xml:space="preserve"> 左线施工管线测点沉降曲线</w:t>
      </w:r>
    </w:p>
    <w:p>
      <w:pPr>
        <w:autoSpaceDN w:val="0"/>
        <w:tabs>
          <w:tab w:pos="1478" w:val="left"/>
        </w:tabs>
        <w:autoSpaceDE w:val="0"/>
        <w:widowControl/>
        <w:spacing w:line="442" w:lineRule="exact" w:before="364" w:after="0"/>
        <w:ind w:left="998" w:right="0" w:firstLine="0"/>
        <w:jc w:val="left"/>
      </w:pPr>
      <w:r>
        <w:rPr>
          <w:rFonts w:ascii="TimesNewRomanPSMT" w:hAnsi="TimesNewRomanPSMT" w:eastAsia="TimesNewRomanPSMT"/>
          <w:b w:val="0"/>
          <w:i w:val="0"/>
          <w:color w:val="000000"/>
          <w:sz w:val="24"/>
        </w:rPr>
        <w:t>3.4.2.2</w:t>
      </w:r>
      <w:r>
        <w:rPr>
          <w:rFonts w:ascii="SimSun" w:hAnsi="SimSun" w:eastAsia="SimSun"/>
          <w:b w:val="0"/>
          <w:i w:val="0"/>
          <w:color w:val="000000"/>
          <w:sz w:val="24"/>
        </w:rPr>
        <w:t xml:space="preserve"> 双线盾构施工对管线沉降的影响</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3-29</w:t>
      </w:r>
      <w:r>
        <w:rPr>
          <w:rFonts w:ascii="SimSun" w:hAnsi="SimSun" w:eastAsia="SimSun"/>
          <w:b w:val="0"/>
          <w:i w:val="0"/>
          <w:color w:val="000000"/>
          <w:sz w:val="24"/>
        </w:rPr>
        <w:t xml:space="preserve"> 所示，为左右线隧道施工完成后地下管线沉降变形曲线，由图可知，右线</w:t>
      </w:r>
      <w:r>
        <w:rPr>
          <w:rFonts w:ascii="SimSun" w:hAnsi="SimSun" w:eastAsia="SimSun"/>
          <w:b w:val="0"/>
          <w:i w:val="0"/>
          <w:color w:val="000000"/>
          <w:sz w:val="24"/>
        </w:rPr>
        <w:t>隧道施工引起的管线沉降变形仍然符合高斯分布曲线，但沉降最大值向双线隧道轴线位</w:t>
      </w:r>
    </w:p>
    <w:p>
      <w:pPr>
        <w:autoSpaceDN w:val="0"/>
        <w:autoSpaceDE w:val="0"/>
        <w:widowControl/>
        <w:spacing w:line="254" w:lineRule="exact" w:before="236" w:after="0"/>
        <w:ind w:left="864" w:right="0" w:firstLine="0"/>
        <w:jc w:val="center"/>
      </w:pPr>
      <w:r>
        <w:rPr>
          <w:rFonts w:ascii="SimSun" w:hAnsi="SimSun" w:eastAsia="SimSun"/>
          <w:b w:val="0"/>
          <w:i w:val="0"/>
          <w:color w:val="000000"/>
          <w:sz w:val="24"/>
        </w:rPr>
        <w:t>置处偏离，这和左线先行线对两隧道之间的土体的扰动有关；不同于地表沉降曲线，双</w:t>
      </w:r>
      <w:r>
        <w:rPr>
          <w:rFonts w:ascii="TimesNewRomanPSMT" w:hAnsi="TimesNewRomanPSMT" w:eastAsia="TimesNewRomanPSMT"/>
          <w:b w:val="0"/>
          <w:i w:val="0"/>
          <w:color w:val="000000"/>
          <w:sz w:val="18"/>
        </w:rPr>
        <w:t xml:space="preserve">62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55" name="Picture 5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6" name="Picture 5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492" w:firstLine="0"/>
        <w:jc w:val="right"/>
      </w:pPr>
      <w:r>
        <w:rPr>
          <w:rFonts w:ascii="SimSun" w:hAnsi="SimSun" w:eastAsia="SimSun"/>
          <w:b w:val="0"/>
          <w:i w:val="0"/>
          <w:color w:val="000000"/>
          <w:sz w:val="18"/>
        </w:rPr>
        <w:t>第三章</w:t>
      </w:r>
      <w:r>
        <w:rPr>
          <w:rFonts w:ascii="SimSun" w:hAnsi="SimSun" w:eastAsia="SimSun"/>
          <w:b w:val="0"/>
          <w:i w:val="0"/>
          <w:color w:val="000000"/>
          <w:sz w:val="18"/>
        </w:rPr>
        <w:t>盾构法施工现场实测研究</w:t>
      </w:r>
    </w:p>
    <w:p>
      <w:pPr>
        <w:autoSpaceDN w:val="0"/>
        <w:autoSpaceDE w:val="0"/>
        <w:widowControl/>
        <w:spacing w:line="266" w:lineRule="exact" w:before="294" w:after="0"/>
        <w:ind w:left="998" w:right="0" w:firstLine="0"/>
        <w:jc w:val="left"/>
      </w:pPr>
      <w:r>
        <w:rPr>
          <w:rFonts w:ascii="SimSun" w:hAnsi="SimSun" w:eastAsia="SimSun"/>
          <w:b w:val="0"/>
          <w:i w:val="0"/>
          <w:color w:val="000000"/>
          <w:sz w:val="24"/>
        </w:rPr>
        <w:t>线隧道施工完成后管线最终沉降曲线为“</w:t>
      </w:r>
      <w:r>
        <w:rPr>
          <w:rFonts w:ascii="TimesNewRomanPSMT" w:hAnsi="TimesNewRomanPSMT" w:eastAsia="TimesNewRomanPSMT"/>
          <w:b w:val="0"/>
          <w:i w:val="0"/>
          <w:color w:val="000000"/>
          <w:sz w:val="24"/>
        </w:rPr>
        <w:t>V</w:t>
      </w:r>
      <w:r>
        <w:rPr>
          <w:rFonts w:ascii="SimSun" w:hAnsi="SimSun" w:eastAsia="SimSun"/>
          <w:b w:val="0"/>
          <w:i w:val="0"/>
          <w:color w:val="000000"/>
          <w:sz w:val="24"/>
        </w:rPr>
        <w:t>”型，最大沉降值位于双线隧道轴线靠近左</w:t>
      </w:r>
    </w:p>
    <w:p>
      <w:pPr>
        <w:autoSpaceDN w:val="0"/>
        <w:autoSpaceDE w:val="0"/>
        <w:widowControl/>
        <w:spacing w:line="185" w:lineRule="auto" w:before="230" w:after="0"/>
        <w:ind w:left="998" w:right="0" w:firstLine="0"/>
        <w:jc w:val="left"/>
      </w:pPr>
      <w:r>
        <w:rPr>
          <w:rFonts w:ascii="SimSun" w:hAnsi="SimSun" w:eastAsia="SimSun"/>
          <w:b w:val="0"/>
          <w:i w:val="0"/>
          <w:color w:val="000000"/>
          <w:sz w:val="24"/>
        </w:rPr>
        <w:t>线先行线一侧，这主要是由于管线具有类似于连续梁的性质，管线本身能够传递弯矩，</w:t>
      </w:r>
    </w:p>
    <w:p>
      <w:pPr>
        <w:autoSpaceDN w:val="0"/>
        <w:autoSpaceDE w:val="0"/>
        <w:widowControl/>
        <w:spacing w:line="266" w:lineRule="exact" w:before="242" w:after="0"/>
        <w:ind w:left="998" w:right="0" w:firstLine="0"/>
        <w:jc w:val="left"/>
      </w:pPr>
      <w:r>
        <w:rPr>
          <w:rFonts w:ascii="SimSun" w:hAnsi="SimSun" w:eastAsia="SimSun"/>
          <w:b w:val="0"/>
          <w:i w:val="0"/>
          <w:color w:val="000000"/>
          <w:sz w:val="24"/>
        </w:rPr>
        <w:t>其变形具有一定的连续性和整体性，使得管线最终沉降变形曲线呈现出“</w:t>
      </w:r>
      <w:r>
        <w:rPr>
          <w:rFonts w:ascii="TimesNewRomanPSMT" w:hAnsi="TimesNewRomanPSMT" w:eastAsia="TimesNewRomanPSMT"/>
          <w:b w:val="0"/>
          <w:i w:val="0"/>
          <w:color w:val="000000"/>
          <w:sz w:val="24"/>
        </w:rPr>
        <w:t>V</w:t>
      </w:r>
      <w:r>
        <w:rPr>
          <w:rFonts w:ascii="SimSun" w:hAnsi="SimSun" w:eastAsia="SimSun"/>
          <w:b w:val="0"/>
          <w:i w:val="0"/>
          <w:color w:val="000000"/>
          <w:sz w:val="24"/>
        </w:rPr>
        <w:t xml:space="preserve"> 型”，而粉</w:t>
      </w:r>
    </w:p>
    <w:p>
      <w:pPr>
        <w:autoSpaceDN w:val="0"/>
        <w:autoSpaceDE w:val="0"/>
        <w:widowControl/>
        <w:spacing w:line="266" w:lineRule="exact" w:before="222" w:after="0"/>
        <w:ind w:left="998" w:right="0" w:firstLine="0"/>
        <w:jc w:val="left"/>
      </w:pPr>
      <w:r>
        <w:rPr>
          <w:rFonts w:ascii="SimSun" w:hAnsi="SimSun" w:eastAsia="SimSun"/>
          <w:b w:val="0"/>
          <w:i w:val="0"/>
          <w:color w:val="000000"/>
          <w:sz w:val="24"/>
        </w:rPr>
        <w:t>细砂地层土体结构较为松散，其最终地表沉降曲线为“</w:t>
      </w:r>
      <w:r>
        <w:rPr>
          <w:rFonts w:ascii="TimesNewRomanPSMT" w:hAnsi="TimesNewRomanPSMT" w:eastAsia="TimesNewRomanPSMT"/>
          <w:b w:val="0"/>
          <w:i w:val="0"/>
          <w:color w:val="000000"/>
          <w:sz w:val="24"/>
        </w:rPr>
        <w:t>W</w:t>
      </w:r>
      <w:r>
        <w:rPr>
          <w:rFonts w:ascii="SimSun" w:hAnsi="SimSun" w:eastAsia="SimSun"/>
          <w:b w:val="0"/>
          <w:i w:val="0"/>
          <w:color w:val="000000"/>
          <w:sz w:val="24"/>
        </w:rPr>
        <w:t xml:space="preserve"> 型”；管线最大沉降变形值为</w:t>
      </w:r>
    </w:p>
    <w:p>
      <w:pPr>
        <w:autoSpaceDN w:val="0"/>
        <w:autoSpaceDE w:val="0"/>
        <w:widowControl/>
        <w:spacing w:line="266" w:lineRule="exact" w:before="224" w:after="0"/>
        <w:ind w:left="998" w:right="0" w:firstLine="0"/>
        <w:jc w:val="left"/>
      </w:pPr>
      <w:r>
        <w:rPr>
          <w:rFonts w:ascii="TimesNewRomanPSMT" w:hAnsi="TimesNewRomanPSMT" w:eastAsia="TimesNewRomanPSMT"/>
          <w:b w:val="0"/>
          <w:i w:val="0"/>
          <w:color w:val="000000"/>
          <w:sz w:val="24"/>
        </w:rPr>
        <w:t>-4.2mm</w:t>
      </w:r>
      <w:r>
        <w:rPr>
          <w:rFonts w:ascii="SimSun" w:hAnsi="SimSun" w:eastAsia="SimSun"/>
          <w:b w:val="0"/>
          <w:i w:val="0"/>
          <w:color w:val="000000"/>
          <w:sz w:val="24"/>
        </w:rPr>
        <w:t>，远小于刚性有压管线沉降控制值</w:t>
      </w:r>
      <w:r>
        <w:rPr>
          <w:rFonts w:ascii="TimesNewRomanPSMT" w:hAnsi="TimesNewRomanPSMT" w:eastAsia="TimesNewRomanPSMT"/>
          <w:b w:val="0"/>
          <w:i w:val="0"/>
          <w:color w:val="000000"/>
          <w:sz w:val="24"/>
        </w:rPr>
        <w:t>-10mm</w:t>
      </w:r>
      <w:r>
        <w:rPr>
          <w:rFonts w:ascii="SimSun" w:hAnsi="SimSun" w:eastAsia="SimSun"/>
          <w:b w:val="0"/>
          <w:i w:val="0"/>
          <w:color w:val="000000"/>
          <w:sz w:val="24"/>
        </w:rPr>
        <w:t>。</w:t>
      </w:r>
    </w:p>
    <w:p>
      <w:pPr>
        <w:autoSpaceDN w:val="0"/>
        <w:autoSpaceDE w:val="0"/>
        <w:widowControl/>
        <w:spacing w:line="258" w:lineRule="exact" w:before="2096" w:after="0"/>
        <w:ind w:left="0" w:right="6508" w:firstLine="0"/>
        <w:jc w:val="right"/>
      </w:pPr>
      <w:r>
        <w:rPr>
          <w:w w:val="98.34464073181152"/>
          <w:rFonts w:ascii="TimesNewRomanPSMT" w:hAnsi="TimesNewRomanPSMT" w:eastAsia="TimesNewRomanPSMT"/>
          <w:b w:val="0"/>
          <w:i w:val="0"/>
          <w:color w:val="000000"/>
          <w:sz w:val="20"/>
        </w:rPr>
        <w:t>-3</w:t>
      </w:r>
    </w:p>
    <w:p>
      <w:pPr>
        <w:autoSpaceDN w:val="0"/>
        <w:autoSpaceDE w:val="0"/>
        <w:widowControl/>
        <w:spacing w:line="260" w:lineRule="exact" w:before="240" w:after="0"/>
        <w:ind w:left="0" w:right="6508" w:firstLine="0"/>
        <w:jc w:val="right"/>
      </w:pPr>
      <w:r>
        <w:rPr>
          <w:w w:val="98.34464073181152"/>
          <w:rFonts w:ascii="TimesNewRomanPSMT" w:hAnsi="TimesNewRomanPSMT" w:eastAsia="TimesNewRomanPSMT"/>
          <w:b w:val="0"/>
          <w:i w:val="0"/>
          <w:color w:val="000000"/>
          <w:sz w:val="20"/>
        </w:rPr>
        <w:t>-4</w:t>
      </w:r>
    </w:p>
    <w:p>
      <w:pPr>
        <w:autoSpaceDN w:val="0"/>
        <w:autoSpaceDE w:val="0"/>
        <w:widowControl/>
        <w:spacing w:line="240" w:lineRule="auto" w:before="0" w:after="0"/>
        <w:ind w:left="0" w:right="2642" w:firstLine="0"/>
        <w:jc w:val="right"/>
      </w:pPr>
      <w:r>
        <w:rPr>
          <w:w w:val="98.34464073181152"/>
          <w:rFonts w:ascii="TimesNewRomanPSMT" w:hAnsi="TimesNewRomanPSMT" w:eastAsia="TimesNewRomanPSMT"/>
          <w:b w:val="0"/>
          <w:i w:val="0"/>
          <w:color w:val="000000"/>
          <w:sz w:val="20"/>
        </w:rPr>
        <w:t>-5</w:t>
      </w:r>
      <w:r>
        <w:drawing>
          <wp:inline xmlns:a="http://schemas.openxmlformats.org/drawingml/2006/main" xmlns:pic="http://schemas.openxmlformats.org/drawingml/2006/picture">
            <wp:extent cx="1955800" cy="1778000"/>
            <wp:docPr id="558" name="Picture 55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1955800" cy="1778000"/>
                    </a:xfrm>
                    <a:prstGeom prst="rect"/>
                  </pic:spPr>
                </pic:pic>
              </a:graphicData>
            </a:graphic>
          </wp:inline>
        </w:drawing>
      </w:r>
      <w:r>
        <w:rPr>
          <w:w w:val="98.79489474826389"/>
          <w:rFonts w:ascii="SimSun" w:hAnsi="SimSun" w:eastAsia="SimSun"/>
          <w:b w:val="0"/>
          <w:i w:val="0"/>
          <w:color w:val="000000"/>
          <w:sz w:val="18"/>
        </w:rPr>
        <w:t xml:space="preserve"> 左线沉降</w:t>
      </w:r>
    </w:p>
    <w:p>
      <w:pPr>
        <w:autoSpaceDN w:val="0"/>
        <w:autoSpaceDE w:val="0"/>
        <w:widowControl/>
        <w:spacing w:line="182" w:lineRule="auto" w:before="0" w:after="0"/>
        <w:ind w:left="0" w:right="2642" w:firstLine="0"/>
        <w:jc w:val="right"/>
      </w:pPr>
      <w:r>
        <w:rPr>
          <w:w w:val="98.79489474826389"/>
          <w:rFonts w:ascii="SimSun" w:hAnsi="SimSun" w:eastAsia="SimSun"/>
          <w:b w:val="0"/>
          <w:i w:val="0"/>
          <w:color w:val="000000"/>
          <w:sz w:val="18"/>
        </w:rPr>
        <w:t xml:space="preserve"> 右线沉降</w:t>
      </w:r>
    </w:p>
    <w:p>
      <w:pPr>
        <w:autoSpaceDN w:val="0"/>
        <w:tabs>
          <w:tab w:pos="6880" w:val="left"/>
        </w:tabs>
        <w:autoSpaceDE w:val="0"/>
        <w:widowControl/>
        <w:spacing w:line="1222" w:lineRule="exact" w:before="0" w:after="0"/>
        <w:ind w:left="3722" w:right="2736" w:firstLine="0"/>
        <w:jc w:val="left"/>
      </w:pPr>
      <w:r>
        <w:tab/>
      </w:r>
      <w:r>
        <w:rPr>
          <w:w w:val="98.79489474826389"/>
          <w:rFonts w:ascii="SimSun" w:hAnsi="SimSun" w:eastAsia="SimSun"/>
          <w:b w:val="0"/>
          <w:i w:val="0"/>
          <w:color w:val="000000"/>
          <w:sz w:val="18"/>
        </w:rPr>
        <w:t xml:space="preserve"> 总沉降</w:t>
      </w:r>
      <w:r>
        <w:br/>
      </w:r>
      <w:r>
        <w:rPr>
          <w:w w:val="98.34464073181152"/>
          <w:rFonts w:ascii="TimesNewRomanPSMT" w:hAnsi="TimesNewRomanPSMT" w:eastAsia="TimesNewRomanPSMT"/>
          <w:b w:val="0"/>
          <w:i w:val="0"/>
          <w:color w:val="000000"/>
          <w:sz w:val="20"/>
        </w:rPr>
        <w:t>0</w:t>
      </w:r>
    </w:p>
    <w:p>
      <w:pPr>
        <w:autoSpaceDN w:val="0"/>
        <w:autoSpaceDE w:val="0"/>
        <w:widowControl/>
        <w:spacing w:line="260" w:lineRule="exact" w:before="0" w:after="0"/>
        <w:ind w:left="0" w:right="6508" w:firstLine="0"/>
        <w:jc w:val="right"/>
      </w:pPr>
      <w:r>
        <w:rPr>
          <w:w w:val="98.34464073181152"/>
          <w:rFonts w:ascii="TimesNewRomanPSMT" w:hAnsi="TimesNewRomanPSMT" w:eastAsia="TimesNewRomanPSMT"/>
          <w:b w:val="0"/>
          <w:i w:val="0"/>
          <w:color w:val="000000"/>
          <w:sz w:val="20"/>
        </w:rPr>
        <w:t>-1</w:t>
      </w:r>
    </w:p>
    <w:p>
      <w:pPr>
        <w:autoSpaceDN w:val="0"/>
        <w:tabs>
          <w:tab w:pos="3656" w:val="left"/>
        </w:tabs>
        <w:autoSpaceDE w:val="0"/>
        <w:widowControl/>
        <w:spacing w:line="0" w:lineRule="exact" w:before="1332" w:after="0"/>
        <w:ind w:left="3390" w:right="6480" w:firstLine="0"/>
        <w:jc w:val="left"/>
      </w:pPr>
      <w:r>
        <w:rPr>
          <w:w w:val="98.34464073181152"/>
          <w:rFonts w:ascii="SimSun" w:hAnsi="SimSun" w:eastAsia="SimSun"/>
          <w:b w:val="0"/>
          <w:i w:val="0"/>
          <w:color w:val="000000"/>
          <w:sz w:val="20"/>
        </w:rPr>
        <w:t>管线沉降量</w:t>
      </w:r>
      <w:r>
        <w:rPr>
          <w:w w:val="98.34464073181152"/>
          <w:rFonts w:ascii="TimesNewRomanPSMT" w:hAnsi="TimesNewRomanPSMT" w:eastAsia="TimesNewRomanPSMT"/>
          <w:b w:val="0"/>
          <w:i w:val="0"/>
          <w:color w:val="000000"/>
          <w:sz w:val="20"/>
        </w:rPr>
        <w:t>/mm</w:t>
      </w:r>
      <w:r>
        <w:br/>
      </w:r>
      <w:r>
        <w:tab/>
      </w:r>
      <w:r>
        <w:rPr>
          <w:w w:val="98.34464073181152"/>
          <w:rFonts w:ascii="TimesNewRomanPSMT" w:hAnsi="TimesNewRomanPSMT" w:eastAsia="TimesNewRomanPSMT"/>
          <w:b w:val="0"/>
          <w:i w:val="0"/>
          <w:color w:val="000000"/>
          <w:sz w:val="20"/>
        </w:rPr>
        <w:t>-2</w:t>
      </w:r>
    </w:p>
    <w:p>
      <w:pPr>
        <w:autoSpaceDN w:val="0"/>
        <w:tabs>
          <w:tab w:pos="5000" w:val="left"/>
          <w:tab w:pos="5418" w:val="left"/>
          <w:tab w:pos="5796" w:val="left"/>
          <w:tab w:pos="6126" w:val="left"/>
          <w:tab w:pos="6506" w:val="left"/>
          <w:tab w:pos="6888" w:val="left"/>
        </w:tabs>
        <w:autoSpaceDE w:val="0"/>
        <w:widowControl/>
        <w:spacing w:line="260" w:lineRule="exact" w:before="762" w:after="0"/>
        <w:ind w:left="3804" w:right="0" w:firstLine="0"/>
        <w:jc w:val="left"/>
      </w:pPr>
      <w:r>
        <w:rPr>
          <w:w w:val="98.34464073181152"/>
          <w:rFonts w:ascii="TimesNewRomanPSMT" w:hAnsi="TimesNewRomanPSMT" w:eastAsia="TimesNewRomanPSMT"/>
          <w:b w:val="0"/>
          <w:i w:val="0"/>
          <w:color w:val="000000"/>
          <w:sz w:val="20"/>
        </w:rPr>
        <w:t>-20 -15 -10</w:t>
      </w:r>
      <w:r>
        <w:tab/>
      </w:r>
      <w:r>
        <w:rPr>
          <w:w w:val="98.34464073181152"/>
          <w:rFonts w:ascii="TimesNewRomanPSMT" w:hAnsi="TimesNewRomanPSMT" w:eastAsia="TimesNewRomanPSMT"/>
          <w:b w:val="0"/>
          <w:i w:val="0"/>
          <w:color w:val="000000"/>
          <w:sz w:val="20"/>
        </w:rPr>
        <w:t xml:space="preserve">-5 </w:t>
      </w:r>
      <w:r>
        <w:rPr>
          <w:w w:val="98.34464073181152"/>
          <w:rFonts w:ascii="TimesNewRomanPSMT" w:hAnsi="TimesNewRomanPSMT" w:eastAsia="TimesNewRomanPSMT"/>
          <w:b w:val="0"/>
          <w:i w:val="0"/>
          <w:color w:val="000000"/>
          <w:sz w:val="20"/>
        </w:rPr>
        <w:t xml:space="preserve">0 </w:t>
      </w:r>
      <w:r>
        <w:tab/>
      </w:r>
      <w:r>
        <w:rPr>
          <w:w w:val="98.34464073181152"/>
          <w:rFonts w:ascii="TimesNewRomanPSMT" w:hAnsi="TimesNewRomanPSMT" w:eastAsia="TimesNewRomanPSMT"/>
          <w:b w:val="0"/>
          <w:i w:val="0"/>
          <w:color w:val="000000"/>
          <w:sz w:val="20"/>
        </w:rPr>
        <w:t xml:space="preserve">5 </w:t>
      </w:r>
      <w:r>
        <w:tab/>
      </w:r>
      <w:r>
        <w:rPr>
          <w:w w:val="98.34464073181152"/>
          <w:rFonts w:ascii="TimesNewRomanPSMT" w:hAnsi="TimesNewRomanPSMT" w:eastAsia="TimesNewRomanPSMT"/>
          <w:b w:val="0"/>
          <w:i w:val="0"/>
          <w:color w:val="000000"/>
          <w:sz w:val="20"/>
        </w:rPr>
        <w:t xml:space="preserve">10 </w:t>
      </w:r>
      <w:r>
        <w:tab/>
      </w:r>
      <w:r>
        <w:rPr>
          <w:w w:val="98.34464073181152"/>
          <w:rFonts w:ascii="TimesNewRomanPSMT" w:hAnsi="TimesNewRomanPSMT" w:eastAsia="TimesNewRomanPSMT"/>
          <w:b w:val="0"/>
          <w:i w:val="0"/>
          <w:color w:val="000000"/>
          <w:sz w:val="20"/>
        </w:rPr>
        <w:t xml:space="preserve">15 </w:t>
      </w:r>
      <w:r>
        <w:tab/>
      </w:r>
      <w:r>
        <w:rPr>
          <w:w w:val="98.34464073181152"/>
          <w:rFonts w:ascii="TimesNewRomanPSMT" w:hAnsi="TimesNewRomanPSMT" w:eastAsia="TimesNewRomanPSMT"/>
          <w:b w:val="0"/>
          <w:i w:val="0"/>
          <w:color w:val="000000"/>
          <w:sz w:val="20"/>
        </w:rPr>
        <w:t>20</w:t>
      </w:r>
    </w:p>
    <w:p>
      <w:pPr>
        <w:autoSpaceDN w:val="0"/>
        <w:autoSpaceDE w:val="0"/>
        <w:widowControl/>
        <w:spacing w:line="260" w:lineRule="exact" w:before="22" w:after="0"/>
        <w:ind w:left="0" w:right="3750" w:firstLine="0"/>
        <w:jc w:val="right"/>
      </w:pPr>
      <w:r>
        <w:rPr>
          <w:w w:val="98.34464073181152"/>
          <w:rFonts w:ascii="SimSun" w:hAnsi="SimSun" w:eastAsia="SimSun"/>
          <w:b w:val="0"/>
          <w:i w:val="0"/>
          <w:color w:val="000000"/>
          <w:sz w:val="20"/>
        </w:rPr>
        <w:t>距双线隧道中心线距离/</w:t>
      </w:r>
      <w:r>
        <w:rPr>
          <w:w w:val="98.34464073181152"/>
          <w:rFonts w:ascii="TimesNewRomanPSMT" w:hAnsi="TimesNewRomanPSMT" w:eastAsia="TimesNewRomanPSMT"/>
          <w:b w:val="0"/>
          <w:i w:val="0"/>
          <w:color w:val="000000"/>
          <w:sz w:val="20"/>
        </w:rPr>
        <w:t>m</w:t>
      </w:r>
    </w:p>
    <w:p>
      <w:pPr>
        <w:autoSpaceDN w:val="0"/>
        <w:autoSpaceDE w:val="0"/>
        <w:widowControl/>
        <w:spacing w:line="204" w:lineRule="auto" w:before="314" w:after="0"/>
        <w:ind w:left="0" w:right="3048"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3-29 </w:t>
      </w:r>
      <w:r>
        <w:rPr>
          <w:rFonts w:ascii="SimSun" w:hAnsi="SimSun" w:eastAsia="SimSun"/>
          <w:b w:val="0"/>
          <w:i w:val="0"/>
          <w:color w:val="000000"/>
          <w:sz w:val="21"/>
        </w:rPr>
        <w:t>左右线施工最终管线沉降曲线</w:t>
      </w:r>
    </w:p>
    <w:p>
      <w:pPr>
        <w:autoSpaceDN w:val="0"/>
        <w:autoSpaceDE w:val="0"/>
        <w:widowControl/>
        <w:spacing w:line="257" w:lineRule="auto" w:before="330" w:after="0"/>
        <w:ind w:left="998" w:right="0" w:firstLine="0"/>
        <w:jc w:val="left"/>
      </w:pPr>
      <w:r>
        <w:rPr>
          <w:rFonts w:ascii="Times New Roman" w:hAnsi="Times New Roman" w:eastAsia="Times New Roman"/>
          <w:b/>
          <w:i w:val="0"/>
          <w:color w:val="000000"/>
          <w:sz w:val="28"/>
        </w:rPr>
        <w:t>3.5</w:t>
      </w:r>
      <w:r>
        <w:rPr>
          <w:rFonts w:ascii="SimSun" w:hAnsi="SimSun" w:eastAsia="SimSun"/>
          <w:b w:val="0"/>
          <w:i w:val="0"/>
          <w:color w:val="000000"/>
          <w:sz w:val="28"/>
        </w:rPr>
        <w:t>本章小结</w:t>
      </w:r>
    </w:p>
    <w:p>
      <w:pPr>
        <w:autoSpaceDN w:val="0"/>
        <w:autoSpaceDE w:val="0"/>
        <w:widowControl/>
        <w:spacing w:line="185" w:lineRule="auto" w:before="418" w:after="0"/>
        <w:ind w:left="1478" w:right="0" w:firstLine="0"/>
        <w:jc w:val="left"/>
      </w:pPr>
      <w:r>
        <w:rPr>
          <w:rFonts w:ascii="SimSun" w:hAnsi="SimSun" w:eastAsia="SimSun"/>
          <w:b w:val="0"/>
          <w:i w:val="0"/>
          <w:color w:val="000000"/>
          <w:sz w:val="24"/>
        </w:rPr>
        <w:t>本章主要基于现场实测数据，分析了双线盾构施工过程中横向地表沉降、纵向地表</w:t>
      </w:r>
    </w:p>
    <w:p>
      <w:pPr>
        <w:autoSpaceDN w:val="0"/>
        <w:autoSpaceDE w:val="0"/>
        <w:widowControl/>
        <w:spacing w:line="266" w:lineRule="exact" w:before="242" w:after="0"/>
        <w:ind w:left="998" w:right="0" w:firstLine="0"/>
        <w:jc w:val="left"/>
      </w:pPr>
      <w:r>
        <w:rPr>
          <w:rFonts w:ascii="SimSun" w:hAnsi="SimSun" w:eastAsia="SimSun"/>
          <w:b w:val="0"/>
          <w:i w:val="0"/>
          <w:color w:val="000000"/>
          <w:sz w:val="24"/>
        </w:rPr>
        <w:t>沉降和盾构停机引起地表沉降的变化规律，并采用双线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公式对现场实测数据进行</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拟合，研究了先行线和后行线地表沉降槽宽度系数和土体损失率的取值范围和相互关系。</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此外，分析了双线盾构隧道穿越高架桩基引起的桩基沉降和差异沉降随盾构掘进距离的</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变化规律，并通过收集的不同盾构穿越桩基工程案例实测数据分析了桩基沉降变形的影</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响因素。最后，分析了双线隧道施工过程中地下管线沉降变形规律，并研究了盾构掘进</w:t>
      </w:r>
    </w:p>
    <w:p>
      <w:pPr>
        <w:autoSpaceDN w:val="0"/>
        <w:autoSpaceDE w:val="0"/>
        <w:widowControl/>
        <w:spacing w:line="185" w:lineRule="auto" w:before="246" w:after="0"/>
        <w:ind w:left="998" w:right="0" w:firstLine="0"/>
        <w:jc w:val="left"/>
      </w:pPr>
      <w:r>
        <w:rPr>
          <w:rFonts w:ascii="SimSun" w:hAnsi="SimSun" w:eastAsia="SimSun"/>
          <w:b w:val="0"/>
          <w:i w:val="0"/>
          <w:color w:val="000000"/>
          <w:sz w:val="24"/>
        </w:rPr>
        <w:t>速度和管线沉降的关系。主要结论如下：</w:t>
      </w:r>
    </w:p>
    <w:p>
      <w:pPr>
        <w:autoSpaceDN w:val="0"/>
        <w:autoSpaceDE w:val="0"/>
        <w:widowControl/>
        <w:spacing w:line="266" w:lineRule="exact" w:before="24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）南通粉细砂地层中右线后行线盾构隧道施工对地层的二次扰动效应会引起左</w:t>
      </w:r>
    </w:p>
    <w:p>
      <w:pPr>
        <w:autoSpaceDN w:val="0"/>
        <w:autoSpaceDE w:val="0"/>
        <w:widowControl/>
        <w:spacing w:line="266" w:lineRule="exact" w:before="224" w:after="0"/>
        <w:ind w:left="998" w:right="0" w:firstLine="0"/>
        <w:jc w:val="left"/>
      </w:pPr>
      <w:r>
        <w:rPr>
          <w:rFonts w:ascii="SimSun" w:hAnsi="SimSun" w:eastAsia="SimSun"/>
          <w:b w:val="0"/>
          <w:i w:val="0"/>
          <w:color w:val="000000"/>
          <w:sz w:val="24"/>
        </w:rPr>
        <w:t>线先行线附近地表沉降显著增加，通过收集的数据分别对比杭州和</w:t>
      </w:r>
      <w:r>
        <w:rPr>
          <w:rFonts w:ascii="TimesNewRomanPSMT" w:hAnsi="TimesNewRomanPSMT" w:eastAsia="TimesNewRomanPSMT"/>
          <w:b w:val="0"/>
          <w:i w:val="0"/>
          <w:color w:val="000000"/>
          <w:sz w:val="24"/>
        </w:rPr>
        <w:t>Preth</w:t>
      </w:r>
      <w:r>
        <w:rPr>
          <w:rFonts w:ascii="SimSun" w:hAnsi="SimSun" w:eastAsia="SimSun"/>
          <w:b w:val="0"/>
          <w:i w:val="0"/>
          <w:color w:val="000000"/>
          <w:sz w:val="24"/>
        </w:rPr>
        <w:t xml:space="preserve"> 地区不同地层</w:t>
      </w:r>
    </w:p>
    <w:p>
      <w:pPr>
        <w:autoSpaceDN w:val="0"/>
        <w:autoSpaceDE w:val="0"/>
        <w:widowControl/>
        <w:spacing w:line="185" w:lineRule="auto" w:before="232" w:after="0"/>
        <w:ind w:left="998" w:right="0" w:firstLine="0"/>
        <w:jc w:val="left"/>
      </w:pPr>
      <w:r>
        <w:rPr>
          <w:rFonts w:ascii="SimSun" w:hAnsi="SimSun" w:eastAsia="SimSun"/>
          <w:b w:val="0"/>
          <w:i w:val="0"/>
          <w:color w:val="000000"/>
          <w:sz w:val="24"/>
        </w:rPr>
        <w:t>中隧道施工二次扰动效应，研究分析可得粉细砂和砂土地层隧道施工引起的二次扰动效</w:t>
      </w:r>
    </w:p>
    <w:p>
      <w:pPr>
        <w:autoSpaceDN w:val="0"/>
        <w:autoSpaceDE w:val="0"/>
        <w:widowControl/>
        <w:spacing w:line="185" w:lineRule="auto" w:before="246" w:after="0"/>
        <w:ind w:left="998" w:right="0" w:firstLine="0"/>
        <w:jc w:val="left"/>
      </w:pPr>
      <w:r>
        <w:rPr>
          <w:rFonts w:ascii="SimSun" w:hAnsi="SimSun" w:eastAsia="SimSun"/>
          <w:b w:val="0"/>
          <w:i w:val="0"/>
          <w:color w:val="000000"/>
          <w:sz w:val="24"/>
        </w:rPr>
        <w:t>应大于淤泥和淤泥质土地层，在施工中应予重视。</w:t>
      </w:r>
    </w:p>
    <w:p>
      <w:pPr>
        <w:autoSpaceDN w:val="0"/>
        <w:autoSpaceDE w:val="0"/>
        <w:widowControl/>
        <w:spacing w:line="266" w:lineRule="exact" w:before="242"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）盾构停机会引起停机开挖面附近地表沉降显著增加，以开挖隧道轴线上方盾构</w:t>
      </w:r>
    </w:p>
    <w:p>
      <w:pPr>
        <w:autoSpaceDN w:val="0"/>
        <w:autoSpaceDE w:val="0"/>
        <w:widowControl/>
        <w:spacing w:line="240" w:lineRule="exact" w:before="472" w:after="0"/>
        <w:ind w:left="0" w:right="4660" w:firstLine="0"/>
        <w:jc w:val="right"/>
      </w:pPr>
      <w:r>
        <w:rPr>
          <w:rFonts w:ascii="TimesNewRomanPSMT" w:hAnsi="TimesNewRomanPSMT" w:eastAsia="TimesNewRomanPSMT"/>
          <w:b w:val="0"/>
          <w:i w:val="0"/>
          <w:color w:val="000000"/>
          <w:sz w:val="18"/>
        </w:rPr>
        <w:t xml:space="preserve">63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59" name="Picture 5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0" name="Picture 5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5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48" w:lineRule="auto" w:before="294" w:after="0"/>
        <w:ind w:left="998" w:right="0" w:firstLine="0"/>
        <w:jc w:val="left"/>
      </w:pPr>
      <w:r>
        <w:rPr>
          <w:rFonts w:ascii="SimSun" w:hAnsi="SimSun" w:eastAsia="SimSun"/>
          <w:b w:val="0"/>
          <w:i w:val="0"/>
          <w:color w:val="000000"/>
          <w:sz w:val="24"/>
        </w:rPr>
        <w:t>停机期间前方土体沉降增量所占施工总沉降比例</w:t>
      </w:r>
      <w:r>
        <w:rPr>
          <w:rFonts w:ascii="Cambria Math" w:hAnsi="Cambria Math" w:eastAsia="Cambria Math"/>
          <w:b w:val="0"/>
          <w:i w:val="0"/>
          <w:color w:val="000000"/>
          <w:sz w:val="24"/>
        </w:rPr>
        <w:t>∆𝑆</w:t>
      </w:r>
      <w:r>
        <w:rPr>
          <w:rFonts w:ascii="Times New Roman" w:hAnsi="Times New Roman" w:eastAsia="Times New Roman"/>
          <w:b w:val="0"/>
          <w:i/>
          <w:color w:val="000000"/>
          <w:sz w:val="24"/>
        </w:rPr>
        <w:t>/</w:t>
      </w:r>
      <w:r>
        <w:rPr>
          <w:rFonts w:ascii="Cambria Math" w:hAnsi="Cambria Math" w:eastAsia="Cambria Math"/>
          <w:b w:val="0"/>
          <w:i w:val="0"/>
          <w:color w:val="000000"/>
          <w:sz w:val="24"/>
        </w:rPr>
        <w:t>𝑆</w:t>
      </w:r>
      <w:r>
        <w:rPr>
          <w:rFonts w:ascii="SimSun" w:hAnsi="SimSun" w:eastAsia="SimSun"/>
          <w:b w:val="0"/>
          <w:i w:val="0"/>
          <w:color w:val="000000"/>
          <w:sz w:val="24"/>
        </w:rPr>
        <w:t>来评价盾构停机影响，分别对比杭</w:t>
      </w:r>
    </w:p>
    <w:p>
      <w:pPr>
        <w:autoSpaceDN w:val="0"/>
        <w:autoSpaceDE w:val="0"/>
        <w:widowControl/>
        <w:spacing w:line="48" w:lineRule="auto" w:before="322" w:after="0"/>
        <w:ind w:left="998" w:right="0" w:firstLine="0"/>
        <w:jc w:val="left"/>
      </w:pPr>
      <w:r>
        <w:rPr>
          <w:rFonts w:ascii="SimSun" w:hAnsi="SimSun" w:eastAsia="SimSun"/>
          <w:b w:val="0"/>
          <w:i w:val="0"/>
          <w:color w:val="000000"/>
          <w:sz w:val="24"/>
        </w:rPr>
        <w:t>州和上海淤泥质土和粉质黏土地层中盾构停机的</w:t>
      </w:r>
      <w:r>
        <w:rPr>
          <w:rFonts w:ascii="Cambria Math" w:hAnsi="Cambria Math" w:eastAsia="Cambria Math"/>
          <w:b w:val="0"/>
          <w:i w:val="0"/>
          <w:color w:val="000000"/>
          <w:sz w:val="24"/>
        </w:rPr>
        <w:t>∆𝑆</w:t>
      </w:r>
      <w:r>
        <w:rPr>
          <w:rFonts w:ascii="Times New Roman" w:hAnsi="Times New Roman" w:eastAsia="Times New Roman"/>
          <w:b w:val="0"/>
          <w:i/>
          <w:color w:val="000000"/>
          <w:sz w:val="24"/>
        </w:rPr>
        <w:t>/</w:t>
      </w:r>
      <w:r>
        <w:rPr>
          <w:rFonts w:ascii="Cambria Math" w:hAnsi="Cambria Math" w:eastAsia="Cambria Math"/>
          <w:b w:val="0"/>
          <w:i w:val="0"/>
          <w:color w:val="000000"/>
          <w:sz w:val="24"/>
        </w:rPr>
        <w:t>𝑆</w:t>
      </w:r>
      <w:r>
        <w:rPr>
          <w:rFonts w:ascii="SimSun" w:hAnsi="SimSun" w:eastAsia="SimSun"/>
          <w:b w:val="0"/>
          <w:i w:val="0"/>
          <w:color w:val="000000"/>
          <w:sz w:val="24"/>
        </w:rPr>
        <w:t>，可得粉细砂地层盾构停机对周围</w:t>
      </w:r>
    </w:p>
    <w:p>
      <w:pPr>
        <w:autoSpaceDN w:val="0"/>
        <w:autoSpaceDE w:val="0"/>
        <w:widowControl/>
        <w:spacing w:line="185" w:lineRule="auto" w:before="294" w:after="0"/>
        <w:ind w:left="998" w:right="0" w:firstLine="0"/>
        <w:jc w:val="left"/>
      </w:pPr>
      <w:r>
        <w:rPr>
          <w:rFonts w:ascii="SimSun" w:hAnsi="SimSun" w:eastAsia="SimSun"/>
          <w:b w:val="0"/>
          <w:i w:val="0"/>
          <w:color w:val="000000"/>
          <w:sz w:val="24"/>
        </w:rPr>
        <w:t>土体变形影响明显大于淤泥质土和粉质黏土地层，在粉细砂地层施工时应尽量避免停机</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或减少停机次数，降低盾构隧道开挖对周围环境的影响。</w:t>
      </w:r>
    </w:p>
    <w:p>
      <w:pPr>
        <w:autoSpaceDN w:val="0"/>
        <w:autoSpaceDE w:val="0"/>
        <w:widowControl/>
        <w:spacing w:line="490" w:lineRule="exact" w:before="18" w:after="0"/>
        <w:ind w:left="998"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）该区间各有效监测断面土体损失率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主要分布区间为</w:t>
      </w:r>
      <w:r>
        <w:rPr>
          <w:rFonts w:ascii="TimesNewRomanPSMT" w:hAnsi="TimesNewRomanPSMT" w:eastAsia="TimesNewRomanPSMT"/>
          <w:b w:val="0"/>
          <w:i w:val="0"/>
          <w:color w:val="000000"/>
          <w:sz w:val="24"/>
        </w:rPr>
        <w:t>0.05%~0.5%</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0.25%</w:t>
      </w:r>
      <w:r>
        <w:rPr>
          <w:rFonts w:ascii="SimSun" w:hAnsi="SimSun" w:eastAsia="SimSun"/>
          <w:b w:val="0"/>
          <w:i w:val="0"/>
          <w:color w:val="000000"/>
          <w:sz w:val="24"/>
        </w:rPr>
        <w:t>，左线和右线土体损失率平均值分别为</w:t>
      </w:r>
      <w:r>
        <w:rPr>
          <w:rFonts w:ascii="TimesNewRomanPSMT" w:hAnsi="TimesNewRomanPSMT" w:eastAsia="TimesNewRomanPSMT"/>
          <w:b w:val="0"/>
          <w:i w:val="0"/>
          <w:color w:val="000000"/>
          <w:sz w:val="24"/>
        </w:rPr>
        <w:t>0.35%</w:t>
      </w:r>
      <w:r>
        <w:rPr>
          <w:rFonts w:ascii="SimSun" w:hAnsi="SimSun" w:eastAsia="SimSun"/>
          <w:b w:val="0"/>
          <w:i w:val="0"/>
          <w:color w:val="000000"/>
          <w:sz w:val="24"/>
        </w:rPr>
        <w:t>和</w:t>
      </w:r>
      <w:r>
        <w:rPr>
          <w:rFonts w:ascii="TimesNewRomanPSMT" w:hAnsi="TimesNewRomanPSMT" w:eastAsia="TimesNewRomanPSMT"/>
          <w:b w:val="0"/>
          <w:i w:val="0"/>
          <w:color w:val="000000"/>
          <w:sz w:val="24"/>
        </w:rPr>
        <w:t>0.15%</w:t>
      </w:r>
      <w:r>
        <w:rPr>
          <w:rFonts w:ascii="SimSun" w:hAnsi="SimSun" w:eastAsia="SimSun"/>
          <w:b w:val="0"/>
          <w:i w:val="0"/>
          <w:color w:val="000000"/>
          <w:sz w:val="24"/>
        </w:rPr>
        <w:t>，左线土体损失率平均值为</w:t>
      </w:r>
      <w:r>
        <w:rPr>
          <w:rFonts w:ascii="SimSun" w:hAnsi="SimSun" w:eastAsia="SimSun"/>
          <w:b w:val="0"/>
          <w:i w:val="0"/>
          <w:color w:val="000000"/>
          <w:sz w:val="24"/>
        </w:rPr>
        <w:t>右线的</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倍左右；各有效监测断面</w:t>
      </w:r>
      <w:r>
        <w:rPr>
          <w:rFonts w:ascii="Times New Roman" w:hAnsi="Times New Roman" w:eastAsia="Times New Roman"/>
          <w:b w:val="0"/>
          <w:i/>
          <w:color w:val="000000"/>
          <w:sz w:val="24"/>
        </w:rPr>
        <w:t>K</w:t>
      </w:r>
      <w:r>
        <w:rPr>
          <w:rFonts w:ascii="SimSun" w:hAnsi="SimSun" w:eastAsia="SimSun"/>
          <w:b w:val="0"/>
          <w:i w:val="0"/>
          <w:color w:val="000000"/>
          <w:sz w:val="24"/>
        </w:rPr>
        <w:t xml:space="preserve"> 值主要分布区间为</w:t>
      </w:r>
      <w:r>
        <w:rPr>
          <w:rFonts w:ascii="TimesNewRomanPSMT" w:hAnsi="TimesNewRomanPSMT" w:eastAsia="TimesNewRomanPSMT"/>
          <w:b w:val="0"/>
          <w:i w:val="0"/>
          <w:color w:val="000000"/>
          <w:sz w:val="24"/>
        </w:rPr>
        <w:t>0.2~0.8</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0.49</w:t>
      </w:r>
      <w:r>
        <w:rPr>
          <w:rFonts w:ascii="SimSun" w:hAnsi="SimSun" w:eastAsia="SimSun"/>
          <w:b w:val="0"/>
          <w:i w:val="0"/>
          <w:color w:val="000000"/>
          <w:sz w:val="24"/>
        </w:rPr>
        <w:t>，左线</w:t>
      </w:r>
      <w:r>
        <w:rPr>
          <w:rFonts w:ascii="SimSun" w:hAnsi="SimSun" w:eastAsia="SimSun"/>
          <w:b w:val="0"/>
          <w:i w:val="0"/>
          <w:color w:val="000000"/>
          <w:sz w:val="24"/>
        </w:rPr>
        <w:t>和右线</w:t>
      </w:r>
      <w:r>
        <w:rPr>
          <w:rFonts w:ascii="Times New Roman" w:hAnsi="Times New Roman" w:eastAsia="Times New Roman"/>
          <w:b w:val="0"/>
          <w:i/>
          <w:color w:val="000000"/>
          <w:sz w:val="24"/>
        </w:rPr>
        <w:t>K</w:t>
      </w:r>
      <w:r>
        <w:rPr>
          <w:rFonts w:ascii="SimSun" w:hAnsi="SimSun" w:eastAsia="SimSun"/>
          <w:b w:val="0"/>
          <w:i w:val="0"/>
          <w:color w:val="000000"/>
          <w:sz w:val="24"/>
        </w:rPr>
        <w:t xml:space="preserve"> 值平均值分别为</w:t>
      </w:r>
      <w:r>
        <w:rPr>
          <w:rFonts w:ascii="TimesNewRomanPSMT" w:hAnsi="TimesNewRomanPSMT" w:eastAsia="TimesNewRomanPSMT"/>
          <w:b w:val="0"/>
          <w:i w:val="0"/>
          <w:color w:val="000000"/>
          <w:sz w:val="24"/>
        </w:rPr>
        <w:t>0.57</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0.40</w:t>
      </w:r>
      <w:r>
        <w:rPr>
          <w:rFonts w:ascii="SimSun" w:hAnsi="SimSun" w:eastAsia="SimSun"/>
          <w:b w:val="0"/>
          <w:i w:val="0"/>
          <w:color w:val="000000"/>
          <w:sz w:val="24"/>
        </w:rPr>
        <w:t>，左线和右线地表沉降槽宽度系数平均值比值为</w:t>
      </w:r>
      <w:r>
        <w:rPr>
          <w:rFonts w:ascii="TimesNewRomanPSMT" w:hAnsi="TimesNewRomanPSMT" w:eastAsia="TimesNewRomanPSMT"/>
          <w:b w:val="0"/>
          <w:i w:val="0"/>
          <w:color w:val="000000"/>
          <w:sz w:val="24"/>
        </w:rPr>
        <w:t>1.41</w:t>
      </w:r>
      <w:r>
        <w:rPr>
          <w:rFonts w:ascii="SimSun" w:hAnsi="SimSun" w:eastAsia="SimSun"/>
          <w:b w:val="0"/>
          <w:i w:val="0"/>
          <w:color w:val="000000"/>
          <w:sz w:val="24"/>
        </w:rPr>
        <w:t xml:space="preserve"> 左右。因此，在工程中用</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公式预测南通粉细砂地层地表沉降变形时，建议先</w:t>
      </w:r>
      <w:r>
        <w:rPr>
          <w:rFonts w:ascii="SimSun" w:hAnsi="SimSun" w:eastAsia="SimSun"/>
          <w:b w:val="0"/>
          <w:i w:val="0"/>
          <w:color w:val="000000"/>
          <w:sz w:val="24"/>
        </w:rPr>
        <w:t>行线土体损失率取为后行线的</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倍，先行线地表沉降槽宽度系数取为后行线的</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倍。</w:t>
      </w:r>
    </w:p>
    <w:p>
      <w:pPr>
        <w:autoSpaceDN w:val="0"/>
        <w:autoSpaceDE w:val="0"/>
        <w:widowControl/>
        <w:spacing w:line="490" w:lineRule="exact" w:before="0" w:after="0"/>
        <w:ind w:left="998"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）地表沉降最大值与土体损失率具有一定的线性相关性，砂土、粉细砂和粉土地</w:t>
      </w:r>
      <w:r>
        <w:rPr>
          <w:rFonts w:ascii="SimSun" w:hAnsi="SimSun" w:eastAsia="SimSun"/>
          <w:b w:val="0"/>
          <w:i w:val="0"/>
          <w:color w:val="000000"/>
          <w:sz w:val="24"/>
        </w:rPr>
        <w:t>层中先行线和后行线土体损失率比值</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均大于</w:t>
      </w:r>
      <w:r>
        <w:rPr>
          <w:rFonts w:ascii="TimesNewRomanPSMT" w:hAnsi="TimesNewRomanPSMT" w:eastAsia="TimesNewRomanPSMT"/>
          <w:b w:val="0"/>
          <w:i w:val="0"/>
          <w:color w:val="000000"/>
          <w:sz w:val="24"/>
        </w:rPr>
        <w:t>1</w:t>
      </w:r>
      <w:r>
        <w:rPr>
          <w:rFonts w:ascii="SimSun" w:hAnsi="SimSun" w:eastAsia="SimSun"/>
          <w:b w:val="0"/>
          <w:i w:val="0"/>
          <w:color w:val="000000"/>
          <w:sz w:val="24"/>
        </w:rPr>
        <w:t>，土体损失率比值</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η</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和沉降槽宽</w:t>
      </w:r>
      <w:r>
        <w:rPr>
          <w:rFonts w:ascii="SimSun" w:hAnsi="SimSun" w:eastAsia="SimSun"/>
          <w:b w:val="0"/>
          <w:i w:val="0"/>
          <w:color w:val="000000"/>
          <w:sz w:val="24"/>
        </w:rPr>
        <w:t>度系数比值</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K</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与隧道覆土深度比（</w:t>
      </w:r>
      <w:r>
        <w:rPr>
          <w:rFonts w:ascii="Times New Roman" w:hAnsi="Times New Roman" w:eastAsia="Times New Roman"/>
          <w:b w:val="0"/>
          <w:i/>
          <w:color w:val="000000"/>
          <w:sz w:val="24"/>
        </w:rPr>
        <w:t>H/D</w:t>
      </w:r>
      <w:r>
        <w:rPr>
          <w:rFonts w:ascii="SimSun" w:hAnsi="SimSun" w:eastAsia="SimSun"/>
          <w:b w:val="0"/>
          <w:i w:val="0"/>
          <w:color w:val="000000"/>
          <w:sz w:val="24"/>
        </w:rPr>
        <w:t>）相关性较弱。</w:t>
      </w:r>
    </w:p>
    <w:p>
      <w:pPr>
        <w:autoSpaceDN w:val="0"/>
        <w:autoSpaceDE w:val="0"/>
        <w:widowControl/>
        <w:spacing w:line="488" w:lineRule="exact" w:before="0"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）随盾构开挖面的接近桩基竖向沉降变形逐渐增大，盾构开挖面通过桩基位置</w:t>
      </w:r>
      <w:r>
        <w:rPr>
          <w:rFonts w:ascii="SimSun" w:hAnsi="SimSun" w:eastAsia="SimSun"/>
          <w:b w:val="0"/>
          <w:i w:val="0"/>
          <w:color w:val="000000"/>
          <w:sz w:val="24"/>
        </w:rPr>
        <w:t>后，桩基沉降出现一定程度减小，在整个双线盾构隧道施工过程中，桩基最大沉降量为</w:t>
      </w:r>
      <w:r>
        <w:rPr>
          <w:rFonts w:ascii="TimesNewRomanPSMT" w:hAnsi="TimesNewRomanPSMT" w:eastAsia="TimesNewRomanPSMT"/>
          <w:b w:val="0"/>
          <w:i w:val="0"/>
          <w:color w:val="000000"/>
          <w:sz w:val="24"/>
        </w:rPr>
        <w:t>-1.8mm</w:t>
      </w:r>
      <w:r>
        <w:rPr>
          <w:rFonts w:ascii="SimSun" w:hAnsi="SimSun" w:eastAsia="SimSun"/>
          <w:b w:val="0"/>
          <w:i w:val="0"/>
          <w:color w:val="000000"/>
          <w:sz w:val="24"/>
        </w:rPr>
        <w:t xml:space="preserve"> 左右，相邻桥墩最大沉降差值为</w:t>
      </w:r>
      <w:r>
        <w:rPr>
          <w:rFonts w:ascii="TimesNewRomanPSMT" w:hAnsi="TimesNewRomanPSMT" w:eastAsia="TimesNewRomanPSMT"/>
          <w:b w:val="0"/>
          <w:i w:val="0"/>
          <w:color w:val="000000"/>
          <w:sz w:val="24"/>
        </w:rPr>
        <w:t>1.4mm</w:t>
      </w:r>
      <w:r>
        <w:rPr>
          <w:rFonts w:ascii="SimSun" w:hAnsi="SimSun" w:eastAsia="SimSun"/>
          <w:b w:val="0"/>
          <w:i w:val="0"/>
          <w:color w:val="000000"/>
          <w:sz w:val="24"/>
        </w:rPr>
        <w:t>。</w:t>
      </w:r>
    </w:p>
    <w:p>
      <w:pPr>
        <w:autoSpaceDN w:val="0"/>
        <w:autoSpaceDE w:val="0"/>
        <w:widowControl/>
        <w:spacing w:line="482" w:lineRule="exact" w:before="8" w:after="0"/>
        <w:ind w:left="998"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）收集的盾构穿越桩基工程实测数据表明：桩隧相对位置关系不同引起的桩顶最</w:t>
      </w:r>
      <w:r>
        <w:rPr>
          <w:rFonts w:ascii="SimSun" w:hAnsi="SimSun" w:eastAsia="SimSun"/>
          <w:b w:val="0"/>
          <w:i w:val="0"/>
          <w:color w:val="000000"/>
          <w:sz w:val="24"/>
        </w:rPr>
        <w:t>大沉降量差异显著，盾构施工引起的桩顶最大沉降量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超过</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的桩基主要分布在</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 New Roman" w:hAnsi="Times New Roman" w:eastAsia="Times New Roman"/>
          <w:b w:val="0"/>
          <w:i/>
          <w:color w:val="000000"/>
          <w:sz w:val="24"/>
        </w:rPr>
        <w:t>/H</w:t>
      </w:r>
      <w:r>
        <w:rPr>
          <w:rFonts w:ascii="SimSun" w:hAnsi="SimSun" w:eastAsia="SimSun"/>
          <w:b w:val="0"/>
          <w:i w:val="0"/>
          <w:color w:val="000000"/>
          <w:sz w:val="24"/>
        </w:rPr>
        <w:t xml:space="preserve"> 和</w:t>
      </w:r>
      <w:r>
        <w:rPr>
          <w:rFonts w:ascii="Times New Roman" w:hAnsi="Times New Roman" w:eastAsia="Times New Roman"/>
          <w:b w:val="0"/>
          <w:i/>
          <w:color w:val="000000"/>
          <w:sz w:val="24"/>
        </w:rPr>
        <w:t>Z/D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小于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的范围内，随</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和</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 New Roman" w:hAnsi="Times New Roman" w:eastAsia="Times New Roman"/>
          <w:b w:val="0"/>
          <w:i/>
          <w:color w:val="000000"/>
          <w:sz w:val="24"/>
        </w:rPr>
        <w:t>/H</w:t>
      </w:r>
      <w:r>
        <w:rPr>
          <w:rFonts w:ascii="SimSun" w:hAnsi="SimSun" w:eastAsia="SimSun"/>
          <w:b w:val="0"/>
          <w:i w:val="0"/>
          <w:color w:val="000000"/>
          <w:sz w:val="24"/>
        </w:rPr>
        <w:t xml:space="preserve"> 的增加，桩顶最大沉降量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整体呈指</w:t>
      </w:r>
      <w:r>
        <w:rPr>
          <w:rFonts w:ascii="SimSun" w:hAnsi="SimSun" w:eastAsia="SimSun"/>
          <w:b w:val="0"/>
          <w:i w:val="0"/>
          <w:color w:val="000000"/>
          <w:sz w:val="24"/>
        </w:rPr>
        <w:t>数减小，仅通过桩隧相对位置关系描述桩基最大沉降不能完全反应盾构掘进过程中桩基</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受力变形特征。</w:t>
      </w:r>
    </w:p>
    <w:p>
      <w:pPr>
        <w:autoSpaceDN w:val="0"/>
        <w:autoSpaceDE w:val="0"/>
        <w:widowControl/>
        <w:spacing w:line="488" w:lineRule="exact" w:before="20"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）盾尾间隙引起的地层损失是造成管线沉降的主要原因，控制土压平衡盾构低速</w:t>
      </w:r>
      <w:r>
        <w:rPr>
          <w:rFonts w:ascii="SimSun" w:hAnsi="SimSun" w:eastAsia="SimSun"/>
          <w:b w:val="0"/>
          <w:i w:val="0"/>
          <w:color w:val="000000"/>
          <w:sz w:val="24"/>
        </w:rPr>
        <w:t>掘进通过管线能够有效降低盾构施工对管线变形的影响。双线盾构隧道施工完成后，管</w:t>
      </w:r>
      <w:r>
        <w:rPr>
          <w:rFonts w:ascii="SimSun" w:hAnsi="SimSun" w:eastAsia="SimSun"/>
          <w:b w:val="0"/>
          <w:i w:val="0"/>
          <w:color w:val="000000"/>
          <w:sz w:val="24"/>
        </w:rPr>
        <w:t>线最终沉降曲线为“</w:t>
      </w:r>
      <w:r>
        <w:rPr>
          <w:rFonts w:ascii="TimesNewRomanPSMT" w:hAnsi="TimesNewRomanPSMT" w:eastAsia="TimesNewRomanPSMT"/>
          <w:b w:val="0"/>
          <w:i w:val="0"/>
          <w:color w:val="000000"/>
          <w:sz w:val="24"/>
        </w:rPr>
        <w:t>V</w:t>
      </w:r>
      <w:r>
        <w:rPr>
          <w:rFonts w:ascii="SimSun" w:hAnsi="SimSun" w:eastAsia="SimSun"/>
          <w:b w:val="0"/>
          <w:i w:val="0"/>
          <w:color w:val="000000"/>
          <w:sz w:val="24"/>
        </w:rPr>
        <w:t>”型，管线最大沉降值为</w:t>
      </w:r>
      <w:r>
        <w:rPr>
          <w:rFonts w:ascii="TimesNewRomanPSMT" w:hAnsi="TimesNewRomanPSMT" w:eastAsia="TimesNewRomanPSMT"/>
          <w:b w:val="0"/>
          <w:i w:val="0"/>
          <w:color w:val="000000"/>
          <w:sz w:val="24"/>
        </w:rPr>
        <w:t>-4.2mm</w:t>
      </w:r>
      <w:r>
        <w:rPr>
          <w:rFonts w:ascii="SimSun" w:hAnsi="SimSun" w:eastAsia="SimSun"/>
          <w:b w:val="0"/>
          <w:i w:val="0"/>
          <w:color w:val="000000"/>
          <w:sz w:val="24"/>
        </w:rPr>
        <w:t>，远小于管线沉降控制值。</w:t>
      </w:r>
    </w:p>
    <w:p>
      <w:pPr>
        <w:autoSpaceDN w:val="0"/>
        <w:autoSpaceDE w:val="0"/>
        <w:widowControl/>
        <w:spacing w:line="240" w:lineRule="exact" w:before="2176" w:after="0"/>
        <w:ind w:left="0" w:right="4448" w:firstLine="0"/>
        <w:jc w:val="right"/>
      </w:pPr>
      <w:r>
        <w:rPr>
          <w:rFonts w:ascii="TimesNewRomanPSMT" w:hAnsi="TimesNewRomanPSMT" w:eastAsia="TimesNewRomanPSMT"/>
          <w:b w:val="0"/>
          <w:i w:val="0"/>
          <w:color w:val="000000"/>
          <w:sz w:val="18"/>
        </w:rPr>
        <w:t xml:space="preserve">64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61" name="Picture 5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2" name="Picture 5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96"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185" w:lineRule="auto" w:before="668" w:after="0"/>
        <w:ind w:left="0" w:right="1876" w:firstLine="0"/>
        <w:jc w:val="right"/>
      </w:pPr>
      <w:r>
        <w:rPr>
          <w:rFonts w:ascii="SimHei" w:hAnsi="SimHei" w:eastAsia="SimHei"/>
          <w:b w:val="0"/>
          <w:i w:val="0"/>
          <w:color w:val="000000"/>
          <w:sz w:val="32"/>
        </w:rPr>
        <w:t>第四章</w:t>
      </w:r>
      <w:r>
        <w:rPr>
          <w:rFonts w:ascii="SimHei" w:hAnsi="SimHei" w:eastAsia="SimHei"/>
          <w:b w:val="0"/>
          <w:i w:val="0"/>
          <w:color w:val="000000"/>
          <w:sz w:val="32"/>
        </w:rPr>
        <w:t>盾构法隧道施工有限元数值模拟</w:t>
      </w:r>
    </w:p>
    <w:p>
      <w:pPr>
        <w:autoSpaceDN w:val="0"/>
        <w:autoSpaceDE w:val="0"/>
        <w:widowControl/>
        <w:spacing w:line="490" w:lineRule="exact" w:before="368" w:after="0"/>
        <w:ind w:left="998" w:right="134" w:firstLine="480"/>
        <w:jc w:val="both"/>
      </w:pPr>
      <w:r>
        <w:rPr>
          <w:rFonts w:ascii="SimSun" w:hAnsi="SimSun" w:eastAsia="SimSun"/>
          <w:b w:val="0"/>
          <w:i w:val="0"/>
          <w:color w:val="000000"/>
          <w:sz w:val="24"/>
        </w:rPr>
        <w:t>在盾构施工中，由于实际工程往往比较复杂，既有的理论方法和经验公式受到假定</w:t>
      </w:r>
      <w:r>
        <w:rPr>
          <w:rFonts w:ascii="SimSun" w:hAnsi="SimSun" w:eastAsia="SimSun"/>
          <w:b w:val="0"/>
          <w:i w:val="0"/>
          <w:color w:val="000000"/>
          <w:sz w:val="24"/>
        </w:rPr>
        <w:t>条件的限制，不能完全反映盾构施工过程中地表和隧道周围构筑物的受力变形状态，在</w:t>
      </w:r>
      <w:r>
        <w:rPr>
          <w:rFonts w:ascii="SimSun" w:hAnsi="SimSun" w:eastAsia="SimSun"/>
          <w:b w:val="0"/>
          <w:i w:val="0"/>
          <w:color w:val="000000"/>
          <w:sz w:val="24"/>
        </w:rPr>
        <w:t>实际应用中存在局限性，而模型试验法耗时较长，且试验难度较大，故而有限元计算方</w:t>
      </w:r>
      <w:r>
        <w:rPr>
          <w:rFonts w:ascii="SimSun" w:hAnsi="SimSun" w:eastAsia="SimSun"/>
          <w:b w:val="0"/>
          <w:i w:val="0"/>
          <w:color w:val="000000"/>
          <w:sz w:val="24"/>
        </w:rPr>
        <w:t>法已经成为模拟实际工程最为有效和便捷的手段，其能够模拟分析不同盾构施工工况下</w:t>
      </w:r>
      <w:r>
        <w:rPr>
          <w:rFonts w:ascii="SimSun" w:hAnsi="SimSun" w:eastAsia="SimSun"/>
          <w:b w:val="0"/>
          <w:i w:val="0"/>
          <w:color w:val="000000"/>
          <w:sz w:val="24"/>
        </w:rPr>
        <w:t>地表和隧道周围构筑物的受力变形规律，在工程建设中发挥着越来越重要的作用。本章</w:t>
      </w:r>
      <w:r>
        <w:rPr>
          <w:rFonts w:ascii="SimSun" w:hAnsi="SimSun" w:eastAsia="SimSun"/>
          <w:b w:val="0"/>
          <w:i w:val="0"/>
          <w:color w:val="000000"/>
          <w:sz w:val="24"/>
        </w:rPr>
        <w:t>通过</w:t>
      </w:r>
      <w:r>
        <w:rPr>
          <w:rFonts w:ascii="TimesNewRomanPSMT" w:hAnsi="TimesNewRomanPSMT" w:eastAsia="TimesNewRomanPSMT"/>
          <w:b w:val="0"/>
          <w:i w:val="0"/>
          <w:color w:val="000000"/>
          <w:sz w:val="24"/>
        </w:rPr>
        <w:t>PLAXIS3D</w:t>
      </w:r>
      <w:r>
        <w:rPr>
          <w:rFonts w:ascii="SimSun" w:hAnsi="SimSun" w:eastAsia="SimSun"/>
          <w:b w:val="0"/>
          <w:i w:val="0"/>
          <w:color w:val="000000"/>
          <w:sz w:val="24"/>
        </w:rPr>
        <w:t xml:space="preserve"> 有限元软件对南通粉细砂地层中盾构掘进穿越高架桩基和地下管线过</w:t>
      </w:r>
      <w:r>
        <w:rPr>
          <w:rFonts w:ascii="SimSun" w:hAnsi="SimSun" w:eastAsia="SimSun"/>
          <w:b w:val="0"/>
          <w:i w:val="0"/>
          <w:color w:val="000000"/>
          <w:sz w:val="24"/>
        </w:rPr>
        <w:t>程进行模拟，并通过现场实测数据验证数值模拟的合理性。</w:t>
      </w:r>
    </w:p>
    <w:p>
      <w:pPr>
        <w:autoSpaceDN w:val="0"/>
        <w:autoSpaceDE w:val="0"/>
        <w:widowControl/>
        <w:spacing w:line="257" w:lineRule="auto" w:before="422" w:after="0"/>
        <w:ind w:left="998" w:right="0" w:firstLine="0"/>
        <w:jc w:val="left"/>
      </w:pPr>
      <w:r>
        <w:rPr>
          <w:rFonts w:ascii="Times New Roman" w:hAnsi="Times New Roman" w:eastAsia="Times New Roman"/>
          <w:b/>
          <w:i w:val="0"/>
          <w:color w:val="000000"/>
          <w:sz w:val="28"/>
        </w:rPr>
        <w:t>4.1</w:t>
      </w:r>
      <w:r>
        <w:rPr>
          <w:rFonts w:ascii="SimSun" w:hAnsi="SimSun" w:eastAsia="SimSun"/>
          <w:b w:val="0"/>
          <w:i w:val="0"/>
          <w:color w:val="000000"/>
          <w:sz w:val="28"/>
        </w:rPr>
        <w:t>有限元</w:t>
      </w:r>
      <w:r>
        <w:rPr>
          <w:rFonts w:ascii="Times New Roman" w:hAnsi="Times New Roman" w:eastAsia="Times New Roman"/>
          <w:b/>
          <w:i w:val="0"/>
          <w:color w:val="000000"/>
          <w:sz w:val="28"/>
        </w:rPr>
        <w:t>PLAXIS3D</w:t>
      </w:r>
      <w:r>
        <w:rPr>
          <w:rFonts w:ascii="SimSun" w:hAnsi="SimSun" w:eastAsia="SimSun"/>
          <w:b w:val="0"/>
          <w:i w:val="0"/>
          <w:color w:val="000000"/>
          <w:sz w:val="28"/>
        </w:rPr>
        <w:t xml:space="preserve"> 介绍</w:t>
      </w:r>
    </w:p>
    <w:p>
      <w:pPr>
        <w:autoSpaceDN w:val="0"/>
        <w:autoSpaceDE w:val="0"/>
        <w:widowControl/>
        <w:spacing w:line="484" w:lineRule="exact" w:before="188" w:after="0"/>
        <w:ind w:left="998" w:right="20" w:firstLine="480"/>
        <w:jc w:val="both"/>
      </w:pPr>
      <w:r>
        <w:rPr>
          <w:rFonts w:ascii="TimesNewRomanPSMT" w:hAnsi="TimesNewRomanPSMT" w:eastAsia="TimesNewRomanPSMT"/>
          <w:b w:val="0"/>
          <w:i w:val="0"/>
          <w:color w:val="000000"/>
          <w:sz w:val="24"/>
        </w:rPr>
        <w:t>PLAXIS</w:t>
      </w:r>
      <w:r>
        <w:rPr>
          <w:rFonts w:ascii="SimSun" w:hAnsi="SimSun" w:eastAsia="SimSun"/>
          <w:b w:val="0"/>
          <w:i w:val="0"/>
          <w:color w:val="000000"/>
          <w:sz w:val="24"/>
        </w:rPr>
        <w:t xml:space="preserve"> 是由荷兰</w:t>
      </w:r>
      <w:r>
        <w:rPr>
          <w:rFonts w:ascii="TimesNewRomanPSMT" w:hAnsi="TimesNewRomanPSMT" w:eastAsia="TimesNewRomanPSMT"/>
          <w:b w:val="0"/>
          <w:i w:val="0"/>
          <w:color w:val="000000"/>
          <w:sz w:val="24"/>
        </w:rPr>
        <w:t>Delft</w:t>
      </w:r>
      <w:r>
        <w:rPr>
          <w:rFonts w:ascii="SimSun" w:hAnsi="SimSun" w:eastAsia="SimSun"/>
          <w:b w:val="0"/>
          <w:i w:val="0"/>
          <w:color w:val="000000"/>
          <w:sz w:val="24"/>
        </w:rPr>
        <w:t xml:space="preserve"> 大学研发的有限元数值模拟软件，其采用简便的图形化界</w:t>
      </w:r>
      <w:r>
        <w:rPr>
          <w:rFonts w:ascii="SimSun" w:hAnsi="SimSun" w:eastAsia="SimSun"/>
          <w:b w:val="0"/>
          <w:i w:val="0"/>
          <w:color w:val="000000"/>
          <w:sz w:val="24"/>
        </w:rPr>
        <w:t>面，操作简单方便，适合于工程师使用，并且具备强大的计算和分析功能，提供多种高</w:t>
      </w:r>
      <w:r>
        <w:rPr>
          <w:rFonts w:ascii="SimSun" w:hAnsi="SimSun" w:eastAsia="SimSun"/>
          <w:b w:val="0"/>
          <w:i w:val="0"/>
          <w:color w:val="000000"/>
          <w:sz w:val="24"/>
        </w:rPr>
        <w:t>级的岩土本构模型，如修正剑桥模型、小应变硬化模型等，同时用户可根据需要自定义</w:t>
      </w:r>
      <w:r>
        <w:rPr>
          <w:rFonts w:ascii="SimSun" w:hAnsi="SimSun" w:eastAsia="SimSun"/>
          <w:b w:val="0"/>
          <w:i w:val="0"/>
          <w:color w:val="000000"/>
          <w:sz w:val="24"/>
        </w:rPr>
        <w:t>本构模型，能够模拟复杂的岩土结构和施工过程，广泛应用于岩土工程设计和研究中。</w:t>
      </w:r>
    </w:p>
    <w:p>
      <w:pPr>
        <w:autoSpaceDN w:val="0"/>
        <w:autoSpaceDE w:val="0"/>
        <w:widowControl/>
        <w:spacing w:line="484" w:lineRule="exact" w:before="24" w:after="0"/>
        <w:ind w:left="998" w:right="134" w:firstLine="480"/>
        <w:jc w:val="both"/>
      </w:pPr>
      <w:r>
        <w:rPr>
          <w:rFonts w:ascii="TimesNewRomanPSMT" w:hAnsi="TimesNewRomanPSMT" w:eastAsia="TimesNewRomanPSMT"/>
          <w:b w:val="0"/>
          <w:i w:val="0"/>
          <w:color w:val="000000"/>
          <w:sz w:val="24"/>
        </w:rPr>
        <w:t>PLAXIS3D</w:t>
      </w:r>
      <w:r>
        <w:rPr>
          <w:rFonts w:ascii="SimSun" w:hAnsi="SimSun" w:eastAsia="SimSun"/>
          <w:b w:val="0"/>
          <w:i w:val="0"/>
          <w:color w:val="000000"/>
          <w:sz w:val="24"/>
        </w:rPr>
        <w:t xml:space="preserve"> 中包含输入和输出两个子程序，输入程序界面用于定义土层、结构、创</w:t>
      </w:r>
      <w:r>
        <w:rPr>
          <w:rFonts w:ascii="SimSun" w:hAnsi="SimSun" w:eastAsia="SimSun"/>
          <w:b w:val="0"/>
          <w:i w:val="0"/>
          <w:color w:val="000000"/>
          <w:sz w:val="24"/>
        </w:rPr>
        <w:t>建几何模型、创建有限元网格和定义计算阶段，整个建模和计算过程均按流程进行；输</w:t>
      </w:r>
      <w:r>
        <w:rPr>
          <w:rFonts w:ascii="SimSun" w:hAnsi="SimSun" w:eastAsia="SimSun"/>
          <w:b w:val="0"/>
          <w:i w:val="0"/>
          <w:color w:val="000000"/>
          <w:sz w:val="24"/>
        </w:rPr>
        <w:t>出程序可以输出计算后的地层变形云图、等值线图、结构的受力和变形图、监测点数据</w:t>
      </w:r>
      <w:r>
        <w:rPr>
          <w:rFonts w:ascii="SimSun" w:hAnsi="SimSun" w:eastAsia="SimSun"/>
          <w:b w:val="0"/>
          <w:i w:val="0"/>
          <w:color w:val="000000"/>
          <w:sz w:val="24"/>
        </w:rPr>
        <w:t>变化曲线、孔隙水压力以及不同施工阶段的变形情况等，同时能够显示计算过程中各个</w:t>
      </w:r>
      <w:r>
        <w:rPr>
          <w:rFonts w:ascii="SimSun" w:hAnsi="SimSun" w:eastAsia="SimSun"/>
          <w:b w:val="0"/>
          <w:i w:val="0"/>
          <w:color w:val="000000"/>
          <w:sz w:val="24"/>
        </w:rPr>
        <w:t>阶段的计算结果，以便于检查计算过程和改进计算模型。</w:t>
      </w:r>
    </w:p>
    <w:p>
      <w:pPr>
        <w:autoSpaceDN w:val="0"/>
        <w:autoSpaceDE w:val="0"/>
        <w:widowControl/>
        <w:spacing w:line="480" w:lineRule="exact" w:before="26" w:after="0"/>
        <w:ind w:left="998" w:right="20" w:firstLine="480"/>
        <w:jc w:val="both"/>
      </w:pPr>
      <w:r>
        <w:rPr>
          <w:rFonts w:ascii="SimSun" w:hAnsi="SimSun" w:eastAsia="SimSun"/>
          <w:b w:val="0"/>
          <w:i w:val="0"/>
          <w:color w:val="000000"/>
          <w:sz w:val="24"/>
        </w:rPr>
        <w:t>由于</w:t>
      </w:r>
      <w:r>
        <w:rPr>
          <w:rFonts w:ascii="TimesNewRomanPSMT" w:hAnsi="TimesNewRomanPSMT" w:eastAsia="TimesNewRomanPSMT"/>
          <w:b w:val="0"/>
          <w:i w:val="0"/>
          <w:color w:val="000000"/>
          <w:sz w:val="24"/>
        </w:rPr>
        <w:t>PLAIXS</w:t>
      </w:r>
      <w:r>
        <w:rPr>
          <w:rFonts w:ascii="SimSun" w:hAnsi="SimSun" w:eastAsia="SimSun"/>
          <w:b w:val="0"/>
          <w:i w:val="0"/>
          <w:color w:val="000000"/>
          <w:sz w:val="24"/>
        </w:rPr>
        <w:t xml:space="preserve"> 应用广泛且积累了丰富的实践经验，并编制了</w:t>
      </w:r>
      <w:r>
        <w:rPr>
          <w:rFonts w:ascii="TimesNewRomanPSMT" w:hAnsi="TimesNewRomanPSMT" w:eastAsia="TimesNewRomanPSMT"/>
          <w:b w:val="0"/>
          <w:i w:val="0"/>
          <w:color w:val="000000"/>
          <w:sz w:val="24"/>
        </w:rPr>
        <w:t>PLAIXS</w:t>
      </w:r>
      <w:r>
        <w:rPr>
          <w:rFonts w:ascii="SimSun" w:hAnsi="SimSun" w:eastAsia="SimSun"/>
          <w:b w:val="0"/>
          <w:i w:val="0"/>
          <w:color w:val="000000"/>
          <w:sz w:val="24"/>
        </w:rPr>
        <w:t xml:space="preserve"> 应用手册，提</w:t>
      </w:r>
      <w:r>
        <w:rPr>
          <w:rFonts w:ascii="SimSun" w:hAnsi="SimSun" w:eastAsia="SimSun"/>
          <w:b w:val="0"/>
          <w:i w:val="0"/>
          <w:color w:val="000000"/>
          <w:sz w:val="24"/>
        </w:rPr>
        <w:t>供了部分参数的经验取值，方便用户使用，同时也能够模拟稳态渗流和流固耦合等复杂</w:t>
      </w:r>
      <w:r>
        <w:rPr>
          <w:rFonts w:ascii="SimSun" w:hAnsi="SimSun" w:eastAsia="SimSun"/>
          <w:b w:val="0"/>
          <w:i w:val="0"/>
          <w:color w:val="000000"/>
          <w:sz w:val="24"/>
        </w:rPr>
        <w:t>的水力学问题，在隧道工程、道路工程、边坡工程、基坑工程等工程中应用十分成熟。</w:t>
      </w:r>
    </w:p>
    <w:p>
      <w:pPr>
        <w:autoSpaceDN w:val="0"/>
        <w:autoSpaceDE w:val="0"/>
        <w:widowControl/>
        <w:spacing w:line="254" w:lineRule="auto" w:before="422" w:after="0"/>
        <w:ind w:left="998" w:right="0" w:firstLine="0"/>
        <w:jc w:val="left"/>
      </w:pPr>
      <w:r>
        <w:rPr>
          <w:rFonts w:ascii="Times New Roman" w:hAnsi="Times New Roman" w:eastAsia="Times New Roman"/>
          <w:b/>
          <w:i w:val="0"/>
          <w:color w:val="000000"/>
          <w:sz w:val="28"/>
        </w:rPr>
        <w:t>4.2</w:t>
      </w:r>
      <w:r>
        <w:rPr>
          <w:rFonts w:ascii="SimSun" w:hAnsi="SimSun" w:eastAsia="SimSun"/>
          <w:b w:val="0"/>
          <w:i w:val="0"/>
          <w:color w:val="000000"/>
          <w:sz w:val="28"/>
        </w:rPr>
        <w:t>数值模型的建立</w:t>
      </w:r>
    </w:p>
    <w:p>
      <w:pPr>
        <w:autoSpaceDN w:val="0"/>
        <w:tabs>
          <w:tab w:pos="1478" w:val="left"/>
          <w:tab w:pos="5444" w:val="left"/>
        </w:tabs>
        <w:autoSpaceDE w:val="0"/>
        <w:widowControl/>
        <w:spacing w:line="452" w:lineRule="exact" w:before="144" w:after="0"/>
        <w:ind w:left="998" w:right="0" w:firstLine="0"/>
        <w:jc w:val="left"/>
      </w:pPr>
      <w:r>
        <w:rPr>
          <w:rFonts w:ascii="TimesNewRomanPSMT" w:hAnsi="TimesNewRomanPSMT" w:eastAsia="TimesNewRomanPSMT"/>
          <w:b w:val="0"/>
          <w:i w:val="0"/>
          <w:color w:val="000000"/>
          <w:sz w:val="24"/>
        </w:rPr>
        <w:t xml:space="preserve">4.2.1 </w:t>
      </w:r>
      <w:r>
        <w:rPr>
          <w:rFonts w:ascii="SimHei" w:hAnsi="SimHei" w:eastAsia="SimHei"/>
          <w:b w:val="0"/>
          <w:i w:val="0"/>
          <w:color w:val="000000"/>
          <w:sz w:val="24"/>
        </w:rPr>
        <w:t>模型的建立及参数的选取</w:t>
      </w:r>
      <w:r>
        <w:br/>
      </w:r>
      <w:r>
        <w:tab/>
      </w:r>
      <w:r>
        <w:rPr>
          <w:rFonts w:ascii="SimSun" w:hAnsi="SimSun" w:eastAsia="SimSun"/>
          <w:b w:val="0"/>
          <w:i w:val="0"/>
          <w:color w:val="000000"/>
          <w:sz w:val="24"/>
        </w:rPr>
        <w:t>采用有限元软件</w:t>
      </w:r>
      <w:r>
        <w:rPr>
          <w:rFonts w:ascii="TimesNewRomanPSMT" w:hAnsi="TimesNewRomanPSMT" w:eastAsia="TimesNewRomanPSMT"/>
          <w:b w:val="0"/>
          <w:i w:val="0"/>
          <w:color w:val="000000"/>
          <w:sz w:val="24"/>
        </w:rPr>
        <w:t>Plaxis3D</w:t>
      </w:r>
      <w:r>
        <w:rPr>
          <w:rFonts w:ascii="SimSun" w:hAnsi="SimSun" w:eastAsia="SimSun"/>
          <w:b w:val="0"/>
          <w:i w:val="0"/>
          <w:color w:val="000000"/>
          <w:sz w:val="24"/>
        </w:rPr>
        <w:t xml:space="preserve"> 建立典型断面双线盾构隧道穿越高架桩基和地下管线数</w:t>
      </w:r>
      <w:r>
        <w:rPr>
          <w:rFonts w:ascii="SimSun" w:hAnsi="SimSun" w:eastAsia="SimSun"/>
          <w:b w:val="0"/>
          <w:i w:val="0"/>
          <w:color w:val="000000"/>
          <w:sz w:val="24"/>
        </w:rPr>
        <w:t>值模型，为消除边界效应的影响，盾构穿越桩基和管线建立的模型尺寸分别为宽</w:t>
      </w:r>
      <w:r>
        <w:rPr>
          <w:rFonts w:ascii="TimesNewRomanPSMT" w:hAnsi="TimesNewRomanPSMT" w:eastAsia="TimesNewRomanPSMT"/>
          <w:b w:val="0"/>
          <w:i w:val="0"/>
          <w:color w:val="000000"/>
          <w:sz w:val="24"/>
        </w:rPr>
        <w:t>80m×</w:t>
      </w:r>
      <w:r>
        <w:tab/>
      </w:r>
      <w:r>
        <w:rPr>
          <w:rFonts w:ascii="TimesNewRomanPSMT" w:hAnsi="TimesNewRomanPSMT" w:eastAsia="TimesNewRomanPSMT"/>
          <w:b w:val="0"/>
          <w:i w:val="0"/>
          <w:color w:val="000000"/>
          <w:sz w:val="18"/>
        </w:rPr>
        <w:t xml:space="preserve">65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63" name="Picture 5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4" name="Picture 5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436" w:lineRule="exact" w:before="0" w:after="0"/>
        <w:ind w:left="864" w:right="0" w:firstLine="0"/>
        <w:jc w:val="center"/>
      </w:pPr>
      <w:r>
        <w:rPr>
          <w:rFonts w:ascii="SimSun" w:hAnsi="SimSun" w:eastAsia="SimSun"/>
          <w:b w:val="0"/>
          <w:i w:val="0"/>
          <w:color w:val="000000"/>
          <w:sz w:val="18"/>
        </w:rPr>
        <w:t>东南大学硕士学位论文</w:t>
      </w:r>
      <w:r>
        <w:br/>
      </w:r>
      <w:r>
        <w:rPr>
          <w:rFonts w:ascii="SimSun" w:hAnsi="SimSun" w:eastAsia="SimSun"/>
          <w:b w:val="0"/>
          <w:i w:val="0"/>
          <w:color w:val="000000"/>
          <w:sz w:val="24"/>
        </w:rPr>
        <w:t>长</w:t>
      </w:r>
      <w:r>
        <w:rPr>
          <w:rFonts w:ascii="TimesNewRomanPSMT" w:hAnsi="TimesNewRomanPSMT" w:eastAsia="TimesNewRomanPSMT"/>
          <w:b w:val="0"/>
          <w:i w:val="0"/>
          <w:color w:val="000000"/>
          <w:sz w:val="24"/>
        </w:rPr>
        <w:t>80m×</w:t>
      </w:r>
      <w:r>
        <w:rPr>
          <w:rFonts w:ascii="SimSun" w:hAnsi="SimSun" w:eastAsia="SimSun"/>
          <w:b w:val="0"/>
          <w:i w:val="0"/>
          <w:color w:val="000000"/>
          <w:sz w:val="24"/>
        </w:rPr>
        <w:t>高</w:t>
      </w:r>
      <w:r>
        <w:rPr>
          <w:rFonts w:ascii="TimesNewRomanPSMT" w:hAnsi="TimesNewRomanPSMT" w:eastAsia="TimesNewRomanPSMT"/>
          <w:b w:val="0"/>
          <w:i w:val="0"/>
          <w:color w:val="000000"/>
          <w:sz w:val="24"/>
        </w:rPr>
        <w:t>80m</w:t>
      </w:r>
      <w:r>
        <w:rPr>
          <w:rFonts w:ascii="SimSun" w:hAnsi="SimSun" w:eastAsia="SimSun"/>
          <w:b w:val="0"/>
          <w:i w:val="0"/>
          <w:color w:val="000000"/>
          <w:sz w:val="24"/>
        </w:rPr>
        <w:t xml:space="preserve"> 和宽</w:t>
      </w:r>
      <w:r>
        <w:rPr>
          <w:rFonts w:ascii="TimesNewRomanPSMT" w:hAnsi="TimesNewRomanPSMT" w:eastAsia="TimesNewRomanPSMT"/>
          <w:b w:val="0"/>
          <w:i w:val="0"/>
          <w:color w:val="000000"/>
          <w:sz w:val="24"/>
        </w:rPr>
        <w:t>80m×</w:t>
      </w:r>
      <w:r>
        <w:rPr>
          <w:rFonts w:ascii="SimSun" w:hAnsi="SimSun" w:eastAsia="SimSun"/>
          <w:b w:val="0"/>
          <w:i w:val="0"/>
          <w:color w:val="000000"/>
          <w:sz w:val="24"/>
        </w:rPr>
        <w:t>长</w:t>
      </w:r>
      <w:r>
        <w:rPr>
          <w:rFonts w:ascii="TimesNewRomanPSMT" w:hAnsi="TimesNewRomanPSMT" w:eastAsia="TimesNewRomanPSMT"/>
          <w:b w:val="0"/>
          <w:i w:val="0"/>
          <w:color w:val="000000"/>
          <w:sz w:val="24"/>
        </w:rPr>
        <w:t>80m×</w:t>
      </w:r>
      <w:r>
        <w:rPr>
          <w:rFonts w:ascii="SimSun" w:hAnsi="SimSun" w:eastAsia="SimSun"/>
          <w:b w:val="0"/>
          <w:i w:val="0"/>
          <w:color w:val="000000"/>
          <w:sz w:val="24"/>
        </w:rPr>
        <w:t>高</w:t>
      </w:r>
      <w:r>
        <w:rPr>
          <w:rFonts w:ascii="TimesNewRomanPSMT" w:hAnsi="TimesNewRomanPSMT" w:eastAsia="TimesNewRomanPSMT"/>
          <w:b w:val="0"/>
          <w:i w:val="0"/>
          <w:color w:val="000000"/>
          <w:sz w:val="24"/>
        </w:rPr>
        <w:t>40m</w:t>
      </w:r>
      <w:r>
        <w:rPr>
          <w:rFonts w:ascii="SimSun" w:hAnsi="SimSun" w:eastAsia="SimSun"/>
          <w:b w:val="0"/>
          <w:i w:val="0"/>
          <w:color w:val="000000"/>
          <w:sz w:val="24"/>
        </w:rPr>
        <w:t>，双线隧道间距为</w:t>
      </w:r>
      <w:r>
        <w:rPr>
          <w:rFonts w:ascii="TimesNewRomanPSMT" w:hAnsi="TimesNewRomanPSMT" w:eastAsia="TimesNewRomanPSMT"/>
          <w:b w:val="0"/>
          <w:i w:val="0"/>
          <w:color w:val="000000"/>
          <w:sz w:val="24"/>
        </w:rPr>
        <w:t>14m</w:t>
      </w:r>
      <w:r>
        <w:rPr>
          <w:rFonts w:ascii="SimSun" w:hAnsi="SimSun" w:eastAsia="SimSun"/>
          <w:b w:val="0"/>
          <w:i w:val="0"/>
          <w:color w:val="000000"/>
          <w:sz w:val="24"/>
        </w:rPr>
        <w:t>，埋深</w:t>
      </w:r>
      <w:r>
        <w:rPr>
          <w:rFonts w:ascii="TimesNewRomanPSMT" w:hAnsi="TimesNewRomanPSMT" w:eastAsia="TimesNewRomanPSMT"/>
          <w:b w:val="0"/>
          <w:i w:val="0"/>
          <w:color w:val="000000"/>
          <w:sz w:val="24"/>
        </w:rPr>
        <w:t>13m</w:t>
      </w:r>
      <w:r>
        <w:rPr>
          <w:rFonts w:ascii="SimSun" w:hAnsi="SimSun" w:eastAsia="SimSun"/>
          <w:b w:val="0"/>
          <w:i w:val="0"/>
          <w:color w:val="000000"/>
          <w:sz w:val="24"/>
        </w:rPr>
        <w:t xml:space="preserve"> 左右，模</w:t>
      </w:r>
      <w:r>
        <w:rPr>
          <w:rFonts w:ascii="SimSun" w:hAnsi="SimSun" w:eastAsia="SimSun"/>
          <w:b w:val="0"/>
          <w:i w:val="0"/>
          <w:color w:val="000000"/>
          <w:sz w:val="24"/>
        </w:rPr>
        <w:t>型底部边界水平和垂直方向均固定，上边界自由，左右垂直边界水平固定，竖直方向自</w:t>
      </w:r>
      <w:r>
        <w:rPr>
          <w:rFonts w:ascii="SimSun" w:hAnsi="SimSun" w:eastAsia="SimSun"/>
          <w:b w:val="0"/>
          <w:i w:val="0"/>
          <w:color w:val="000000"/>
          <w:sz w:val="24"/>
        </w:rPr>
        <w:t>由。根据勘察资料，将地层综合归为</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层，第一层粉质黏土，厚度</w:t>
      </w:r>
      <w:r>
        <w:rPr>
          <w:rFonts w:ascii="TimesNewRomanPSMT" w:hAnsi="TimesNewRomanPSMT" w:eastAsia="TimesNewRomanPSMT"/>
          <w:b w:val="0"/>
          <w:i w:val="0"/>
          <w:color w:val="000000"/>
          <w:sz w:val="24"/>
        </w:rPr>
        <w:t>7.6m</w:t>
      </w:r>
      <w:r>
        <w:rPr>
          <w:rFonts w:ascii="SimSun" w:hAnsi="SimSun" w:eastAsia="SimSun"/>
          <w:b w:val="0"/>
          <w:i w:val="0"/>
          <w:color w:val="000000"/>
          <w:sz w:val="24"/>
        </w:rPr>
        <w:t>；第二层粉砂夹</w:t>
      </w:r>
      <w:r>
        <w:rPr>
          <w:rFonts w:ascii="SimSun" w:hAnsi="SimSun" w:eastAsia="SimSun"/>
          <w:b w:val="0"/>
          <w:i w:val="0"/>
          <w:color w:val="000000"/>
          <w:sz w:val="24"/>
        </w:rPr>
        <w:t>砂质粉土，厚度</w:t>
      </w:r>
      <w:r>
        <w:rPr>
          <w:rFonts w:ascii="TimesNewRomanPSMT" w:hAnsi="TimesNewRomanPSMT" w:eastAsia="TimesNewRomanPSMT"/>
          <w:b w:val="0"/>
          <w:i w:val="0"/>
          <w:color w:val="000000"/>
          <w:sz w:val="24"/>
        </w:rPr>
        <w:t>5.6m</w:t>
      </w:r>
      <w:r>
        <w:rPr>
          <w:rFonts w:ascii="SimSun" w:hAnsi="SimSun" w:eastAsia="SimSun"/>
          <w:b w:val="0"/>
          <w:i w:val="0"/>
          <w:color w:val="000000"/>
          <w:sz w:val="24"/>
        </w:rPr>
        <w:t>；第三层粉砂，厚度</w:t>
      </w:r>
      <w:r>
        <w:rPr>
          <w:rFonts w:ascii="TimesNewRomanPSMT" w:hAnsi="TimesNewRomanPSMT" w:eastAsia="TimesNewRomanPSMT"/>
          <w:b w:val="0"/>
          <w:i w:val="0"/>
          <w:color w:val="000000"/>
          <w:sz w:val="24"/>
        </w:rPr>
        <w:t>9.1m</w:t>
      </w:r>
      <w:r>
        <w:rPr>
          <w:rFonts w:ascii="SimSun" w:hAnsi="SimSun" w:eastAsia="SimSun"/>
          <w:b w:val="0"/>
          <w:i w:val="0"/>
          <w:color w:val="000000"/>
          <w:sz w:val="24"/>
        </w:rPr>
        <w:t>；第四层粉质黏土，厚度</w:t>
      </w:r>
      <w:r>
        <w:rPr>
          <w:rFonts w:ascii="TimesNewRomanPSMT" w:hAnsi="TimesNewRomanPSMT" w:eastAsia="TimesNewRomanPSMT"/>
          <w:b w:val="0"/>
          <w:i w:val="0"/>
          <w:color w:val="000000"/>
          <w:sz w:val="24"/>
        </w:rPr>
        <w:t>5.3m</w:t>
      </w:r>
      <w:r>
        <w:rPr>
          <w:rFonts w:ascii="SimSun" w:hAnsi="SimSun" w:eastAsia="SimSun"/>
          <w:b w:val="0"/>
          <w:i w:val="0"/>
          <w:color w:val="000000"/>
          <w:sz w:val="24"/>
        </w:rPr>
        <w:t>；第五层</w:t>
      </w:r>
      <w:r>
        <w:rPr>
          <w:rFonts w:ascii="SimSun" w:hAnsi="SimSun" w:eastAsia="SimSun"/>
          <w:b w:val="0"/>
          <w:i w:val="0"/>
          <w:color w:val="000000"/>
          <w:sz w:val="24"/>
        </w:rPr>
        <w:t>粉质黏土夹砂质粉土，厚度</w:t>
      </w:r>
      <w:r>
        <w:rPr>
          <w:rFonts w:ascii="TimesNewRomanPSMT" w:hAnsi="TimesNewRomanPSMT" w:eastAsia="TimesNewRomanPSMT"/>
          <w:b w:val="0"/>
          <w:i w:val="0"/>
          <w:color w:val="000000"/>
          <w:sz w:val="24"/>
        </w:rPr>
        <w:t>4.7m</w:t>
      </w:r>
      <w:r>
        <w:rPr>
          <w:rFonts w:ascii="SimSun" w:hAnsi="SimSun" w:eastAsia="SimSun"/>
          <w:b w:val="0"/>
          <w:i w:val="0"/>
          <w:color w:val="000000"/>
          <w:sz w:val="24"/>
        </w:rPr>
        <w:t>；第六层砂质粉土夹粉砂，厚度</w:t>
      </w:r>
      <w:r>
        <w:rPr>
          <w:rFonts w:ascii="TimesNewRomanPSMT" w:hAnsi="TimesNewRomanPSMT" w:eastAsia="TimesNewRomanPSMT"/>
          <w:b w:val="0"/>
          <w:i w:val="0"/>
          <w:color w:val="000000"/>
          <w:sz w:val="24"/>
        </w:rPr>
        <w:t>7.7m</w:t>
      </w:r>
      <w:r>
        <w:rPr>
          <w:rFonts w:ascii="SimSun" w:hAnsi="SimSun" w:eastAsia="SimSun"/>
          <w:b w:val="0"/>
          <w:i w:val="0"/>
          <w:color w:val="000000"/>
          <w:sz w:val="24"/>
        </w:rPr>
        <w:t>；第七层粉砂夹</w:t>
      </w:r>
      <w:r>
        <w:rPr>
          <w:rFonts w:ascii="SimSun" w:hAnsi="SimSun" w:eastAsia="SimSun"/>
          <w:b w:val="0"/>
          <w:i w:val="0"/>
          <w:color w:val="000000"/>
          <w:sz w:val="24"/>
        </w:rPr>
        <w:t>砂质粉土，厚度</w:t>
      </w:r>
      <w:r>
        <w:rPr>
          <w:rFonts w:ascii="TimesNewRomanPSMT" w:hAnsi="TimesNewRomanPSMT" w:eastAsia="TimesNewRomanPSMT"/>
          <w:b w:val="0"/>
          <w:i w:val="0"/>
          <w:color w:val="000000"/>
          <w:sz w:val="24"/>
        </w:rPr>
        <w:t>40m</w:t>
      </w:r>
      <w:r>
        <w:rPr>
          <w:rFonts w:ascii="SimSun" w:hAnsi="SimSun" w:eastAsia="SimSun"/>
          <w:b w:val="0"/>
          <w:i w:val="0"/>
          <w:color w:val="000000"/>
          <w:sz w:val="24"/>
        </w:rPr>
        <w:t>；土体本构模型选用小应变硬化（</w:t>
      </w:r>
      <w:r>
        <w:rPr>
          <w:rFonts w:ascii="TimesNewRomanPSMT" w:hAnsi="TimesNewRomanPSMT" w:eastAsia="TimesNewRomanPSMT"/>
          <w:b w:val="0"/>
          <w:i w:val="0"/>
          <w:color w:val="000000"/>
          <w:sz w:val="24"/>
        </w:rPr>
        <w:t>HS-small</w:t>
      </w:r>
      <w:r>
        <w:rPr>
          <w:rFonts w:ascii="SimSun" w:hAnsi="SimSun" w:eastAsia="SimSun"/>
          <w:b w:val="0"/>
          <w:i w:val="0"/>
          <w:color w:val="000000"/>
          <w:sz w:val="24"/>
        </w:rPr>
        <w:t>）模型，模型参数如表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HS-small</w:t>
      </w:r>
      <w:r>
        <w:rPr>
          <w:rFonts w:ascii="SimSun" w:hAnsi="SimSun" w:eastAsia="SimSun"/>
          <w:b w:val="0"/>
          <w:i w:val="0"/>
          <w:color w:val="000000"/>
          <w:sz w:val="24"/>
        </w:rPr>
        <w:t xml:space="preserve"> 模型是根据三轴试验和固结试验同时考虑小应变刚度影响提出的土</w:t>
      </w:r>
      <w:r>
        <w:rPr>
          <w:rFonts w:ascii="SimSun" w:hAnsi="SimSun" w:eastAsia="SimSun"/>
          <w:b w:val="0"/>
          <w:i w:val="0"/>
          <w:color w:val="000000"/>
          <w:sz w:val="24"/>
        </w:rPr>
        <w:t>体弹塑性本构模型</w:t>
      </w:r>
      <w:r>
        <w:rPr>
          <w:rFonts w:ascii="TimesNewRomanPSMT" w:hAnsi="TimesNewRomanPSMT" w:eastAsia="TimesNewRomanPSMT"/>
          <w:b w:val="0"/>
          <w:i w:val="0"/>
          <w:color w:val="000000"/>
          <w:sz w:val="16"/>
        </w:rPr>
        <w:t>[95]</w:t>
      </w:r>
      <w:r>
        <w:rPr>
          <w:rFonts w:ascii="SimSun" w:hAnsi="SimSun" w:eastAsia="SimSun"/>
          <w:b w:val="0"/>
          <w:i w:val="0"/>
          <w:color w:val="000000"/>
          <w:sz w:val="24"/>
        </w:rPr>
        <w:t>，采用双曲线拟合三轴排水试验应力</w:t>
      </w:r>
      <w:r>
        <w:rPr>
          <w:rFonts w:ascii="TimesNewRomanPSMT" w:hAnsi="TimesNewRomanPSMT" w:eastAsia="TimesNewRomanPSMT"/>
          <w:b w:val="0"/>
          <w:i w:val="0"/>
          <w:color w:val="000000"/>
          <w:sz w:val="24"/>
        </w:rPr>
        <w:t>-</w:t>
      </w:r>
      <w:r>
        <w:rPr>
          <w:rFonts w:ascii="SimSun" w:hAnsi="SimSun" w:eastAsia="SimSun"/>
          <w:b w:val="0"/>
          <w:i w:val="0"/>
          <w:color w:val="000000"/>
          <w:sz w:val="24"/>
        </w:rPr>
        <w:t>应变曲线，屈服准则为</w:t>
      </w:r>
      <w:r>
        <w:rPr>
          <w:rFonts w:ascii="TimesNewRomanPSMT" w:hAnsi="TimesNewRomanPSMT" w:eastAsia="TimesNewRomanPSMT"/>
          <w:b w:val="0"/>
          <w:i w:val="0"/>
          <w:color w:val="000000"/>
          <w:sz w:val="24"/>
        </w:rPr>
        <w:t>M-C</w:t>
      </w:r>
    </w:p>
    <w:p>
      <w:pPr>
        <w:autoSpaceDN w:val="0"/>
        <w:autoSpaceDE w:val="0"/>
        <w:widowControl/>
        <w:spacing w:line="370" w:lineRule="exact" w:before="88" w:after="0"/>
        <w:ind w:left="998" w:right="0" w:firstLine="0"/>
        <w:jc w:val="left"/>
      </w:pPr>
      <w:r>
        <w:rPr>
          <w:rFonts w:ascii="SimSun" w:hAnsi="SimSun" w:eastAsia="SimSun"/>
          <w:b w:val="0"/>
          <w:i w:val="0"/>
          <w:color w:val="000000"/>
          <w:sz w:val="24"/>
        </w:rPr>
        <w:t>准则，在屈服面以内加载</w:t>
      </w:r>
      <w:r>
        <w:rPr>
          <w:rFonts w:ascii="TimesNewRomanPSMT" w:hAnsi="TimesNewRomanPSMT" w:eastAsia="TimesNewRomanPSMT"/>
          <w:b w:val="0"/>
          <w:i w:val="0"/>
          <w:color w:val="000000"/>
          <w:sz w:val="24"/>
        </w:rPr>
        <w:t>-</w:t>
      </w:r>
      <w:r>
        <w:rPr>
          <w:rFonts w:ascii="SimSun" w:hAnsi="SimSun" w:eastAsia="SimSun"/>
          <w:b w:val="0"/>
          <w:i w:val="0"/>
          <w:color w:val="000000"/>
          <w:sz w:val="24"/>
        </w:rPr>
        <w:t>卸载时采用回弹模量</w:t>
      </w:r>
      <w:r>
        <w:rPr>
          <w:w w:val="101.67861779530843"/>
          <w:rFonts w:ascii="Times New Roman" w:hAnsi="Times New Roman" w:eastAsia="Times New Roman"/>
          <w:b w:val="0"/>
          <w:i/>
          <w:color w:val="000000"/>
          <w:sz w:val="24"/>
        </w:rPr>
        <w:t xml:space="preserve">E </w:t>
      </w:r>
      <w:r>
        <w:rPr>
          <w:w w:val="101.53732981000627"/>
          <w:rFonts w:ascii="Times New Roman" w:hAnsi="Times New Roman" w:eastAsia="Times New Roman"/>
          <w:b w:val="0"/>
          <w:i/>
          <w:color w:val="000000"/>
          <w:sz w:val="14"/>
        </w:rPr>
        <w:t xml:space="preserve">ur </w:t>
      </w:r>
      <w:r>
        <w:rPr>
          <w:w w:val="101.53732981000627"/>
          <w:rFonts w:ascii="Times New Roman" w:hAnsi="Times New Roman" w:eastAsia="Times New Roman"/>
          <w:b w:val="0"/>
          <w:i/>
          <w:color w:val="000000"/>
          <w:sz w:val="14"/>
        </w:rPr>
        <w:t>ref</w:t>
      </w:r>
      <w:r>
        <w:rPr>
          <w:rFonts w:ascii="SimSun" w:hAnsi="SimSun" w:eastAsia="SimSun"/>
          <w:b w:val="0"/>
          <w:i w:val="0"/>
          <w:color w:val="000000"/>
          <w:sz w:val="24"/>
        </w:rPr>
        <w:t>，当加载</w:t>
      </w:r>
      <w:r>
        <w:rPr>
          <w:rFonts w:ascii="TimesNewRomanPSMT" w:hAnsi="TimesNewRomanPSMT" w:eastAsia="TimesNewRomanPSMT"/>
          <w:b w:val="0"/>
          <w:i w:val="0"/>
          <w:color w:val="000000"/>
          <w:sz w:val="24"/>
        </w:rPr>
        <w:t>-</w:t>
      </w:r>
      <w:r>
        <w:rPr>
          <w:rFonts w:ascii="SimSun" w:hAnsi="SimSun" w:eastAsia="SimSun"/>
          <w:b w:val="0"/>
          <w:i w:val="0"/>
          <w:color w:val="000000"/>
          <w:sz w:val="24"/>
        </w:rPr>
        <w:t>卸载幅值很小时，采用小应</w:t>
      </w:r>
    </w:p>
    <w:p>
      <w:pPr>
        <w:autoSpaceDN w:val="0"/>
        <w:tabs>
          <w:tab w:pos="8786" w:val="left"/>
          <w:tab w:pos="9336" w:val="left"/>
          <w:tab w:pos="9512" w:val="left"/>
          <w:tab w:pos="9540" w:val="left"/>
          <w:tab w:pos="9828" w:val="left"/>
        </w:tabs>
        <w:autoSpaceDE w:val="0"/>
        <w:widowControl/>
        <w:spacing w:line="370" w:lineRule="exact" w:before="108" w:after="0"/>
        <w:ind w:left="998" w:right="0" w:firstLine="0"/>
        <w:jc w:val="left"/>
      </w:pPr>
      <w:r>
        <w:rPr>
          <w:rFonts w:ascii="SimSun" w:hAnsi="SimSun" w:eastAsia="SimSun"/>
          <w:b w:val="0"/>
          <w:i w:val="0"/>
          <w:color w:val="000000"/>
          <w:sz w:val="24"/>
        </w:rPr>
        <w:t>变刚度</w:t>
      </w:r>
      <w:r>
        <w:rPr>
          <w:rFonts w:ascii="Times New Roman" w:hAnsi="Times New Roman" w:eastAsia="Times New Roman"/>
          <w:b w:val="0"/>
          <w:i/>
          <w:color w:val="000000"/>
          <w:sz w:val="24"/>
        </w:rPr>
        <w:t>G</w:t>
      </w:r>
      <w:r>
        <w:rPr>
          <w:rFonts w:ascii="TimesNewRomanPSMT" w:hAnsi="TimesNewRomanPSMT" w:eastAsia="TimesNewRomanPSMT"/>
          <w:b w:val="0"/>
          <w:i w:val="0"/>
          <w:color w:val="000000"/>
          <w:sz w:val="16"/>
        </w:rPr>
        <w:t>0</w:t>
      </w:r>
      <w:r>
        <w:rPr>
          <w:rFonts w:ascii="SimSun" w:hAnsi="SimSun" w:eastAsia="SimSun"/>
          <w:b w:val="0"/>
          <w:i w:val="0"/>
          <w:color w:val="000000"/>
          <w:sz w:val="24"/>
        </w:rPr>
        <w:t>描述土体在小应变条件下的变形，模型中包含</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个土体刚度参数：</w:t>
      </w:r>
      <w:r>
        <w:rPr>
          <w:w w:val="101.67861779530843"/>
          <w:rFonts w:ascii="Times New Roman" w:hAnsi="Times New Roman" w:eastAsia="Times New Roman"/>
          <w:b w:val="0"/>
          <w:i/>
          <w:color w:val="000000"/>
          <w:sz w:val="24"/>
        </w:rPr>
        <w:t>E</w:t>
      </w:r>
      <w:r>
        <w:rPr>
          <w:w w:val="101.53732981000627"/>
          <w:rFonts w:ascii="TimesNewRomanPSMT" w:hAnsi="TimesNewRomanPSMT" w:eastAsia="TimesNewRomanPSMT"/>
          <w:b w:val="0"/>
          <w:i w:val="0"/>
          <w:color w:val="000000"/>
          <w:sz w:val="14"/>
        </w:rPr>
        <w:t>50</w:t>
      </w:r>
      <w:r>
        <w:rPr>
          <w:rFonts w:ascii="SimSun" w:hAnsi="SimSun" w:eastAsia="SimSun"/>
          <w:b w:val="0"/>
          <w:i w:val="0"/>
          <w:color w:val="000000"/>
          <w:sz w:val="24"/>
        </w:rPr>
        <w:t xml:space="preserve"> 、</w:t>
      </w:r>
      <w:r>
        <w:rPr>
          <w:rFonts w:ascii="Times New Roman" w:hAnsi="Times New Roman" w:eastAsia="Times New Roman"/>
          <w:b w:val="0"/>
          <w:i/>
          <w:color w:val="000000"/>
          <w:sz w:val="27"/>
        </w:rPr>
        <w:t xml:space="preserve">E </w:t>
      </w:r>
      <w:r>
        <w:rPr>
          <w:w w:val="97.80136346817017"/>
          <w:rFonts w:ascii="Times New Roman" w:hAnsi="Times New Roman" w:eastAsia="Times New Roman"/>
          <w:b w:val="0"/>
          <w:i/>
          <w:color w:val="000000"/>
          <w:sz w:val="16"/>
        </w:rPr>
        <w:t xml:space="preserve">oed </w:t>
      </w:r>
      <w:r>
        <w:tab/>
      </w:r>
      <w:r>
        <w:tab/>
      </w:r>
      <w:r>
        <w:tab/>
      </w:r>
      <w:r>
        <w:tab/>
      </w:r>
      <w:r>
        <w:rPr>
          <w:w w:val="97.80136346817017"/>
          <w:rFonts w:ascii="Times New Roman" w:hAnsi="Times New Roman" w:eastAsia="Times New Roman"/>
          <w:b w:val="0"/>
          <w:i/>
          <w:color w:val="000000"/>
          <w:sz w:val="16"/>
        </w:rPr>
        <w:t>ref</w:t>
      </w:r>
      <w:r>
        <w:tab/>
      </w:r>
      <w:r>
        <w:tab/>
      </w:r>
      <w:r>
        <w:tab/>
      </w:r>
      <w:r>
        <w:tab/>
      </w:r>
      <w:r>
        <w:tab/>
      </w:r>
      <w:r>
        <w:rPr>
          <w:rFonts w:ascii="SimSun" w:hAnsi="SimSun" w:eastAsia="SimSun"/>
          <w:b w:val="0"/>
          <w:i w:val="0"/>
          <w:color w:val="000000"/>
          <w:sz w:val="24"/>
        </w:rPr>
        <w:t>、</w:t>
      </w:r>
    </w:p>
    <w:p>
      <w:pPr>
        <w:autoSpaceDN w:val="0"/>
        <w:autoSpaceDE w:val="0"/>
        <w:widowControl/>
        <w:spacing w:line="370" w:lineRule="exact" w:before="158" w:after="0"/>
        <w:ind w:left="1040" w:right="0" w:firstLine="0"/>
        <w:jc w:val="left"/>
      </w:pPr>
      <w:r>
        <w:rPr>
          <w:w w:val="101.67861779530843"/>
          <w:rFonts w:ascii="Times New Roman" w:hAnsi="Times New Roman" w:eastAsia="Times New Roman"/>
          <w:b w:val="0"/>
          <w:i/>
          <w:color w:val="000000"/>
          <w:sz w:val="24"/>
        </w:rPr>
        <w:t xml:space="preserve">E </w:t>
      </w:r>
      <w:r>
        <w:rPr>
          <w:w w:val="101.53732981000627"/>
          <w:rFonts w:ascii="Times New Roman" w:hAnsi="Times New Roman" w:eastAsia="Times New Roman"/>
          <w:b w:val="0"/>
          <w:i/>
          <w:color w:val="000000"/>
          <w:sz w:val="14"/>
        </w:rPr>
        <w:t xml:space="preserve">ur </w:t>
      </w:r>
      <w:r>
        <w:rPr>
          <w:w w:val="101.53732981000627"/>
          <w:rFonts w:ascii="Times New Roman" w:hAnsi="Times New Roman" w:eastAsia="Times New Roman"/>
          <w:b w:val="0"/>
          <w:i/>
          <w:color w:val="000000"/>
          <w:sz w:val="14"/>
        </w:rPr>
        <w:t>ref</w:t>
      </w:r>
      <w:r>
        <w:rPr>
          <w:rFonts w:ascii="SimSun" w:hAnsi="SimSun" w:eastAsia="SimSun"/>
          <w:b w:val="0"/>
          <w:i w:val="0"/>
          <w:color w:val="000000"/>
          <w:sz w:val="24"/>
        </w:rPr>
        <w:t>和</w:t>
      </w:r>
      <w:r>
        <w:rPr>
          <w:rFonts w:ascii="Times New Roman" w:hAnsi="Times New Roman" w:eastAsia="Times New Roman"/>
          <w:b w:val="0"/>
          <w:i/>
          <w:color w:val="000000"/>
          <w:sz w:val="27"/>
        </w:rPr>
        <w:t>G</w:t>
      </w:r>
      <w:r>
        <w:rPr>
          <w:w w:val="97.80136346817017"/>
          <w:rFonts w:ascii="TimesNewRomanPSMT" w:hAnsi="TimesNewRomanPSMT" w:eastAsia="TimesNewRomanPSMT"/>
          <w:b w:val="0"/>
          <w:i w:val="0"/>
          <w:color w:val="000000"/>
          <w:sz w:val="16"/>
        </w:rPr>
        <w:t xml:space="preserve">0 </w:t>
      </w:r>
      <w:r>
        <w:rPr>
          <w:w w:val="97.80136346817017"/>
          <w:rFonts w:ascii="Times New Roman" w:hAnsi="Times New Roman" w:eastAsia="Times New Roman"/>
          <w:b w:val="0"/>
          <w:i/>
          <w:color w:val="000000"/>
          <w:sz w:val="16"/>
        </w:rPr>
        <w:t>ref</w:t>
      </w:r>
      <w:r>
        <w:rPr>
          <w:rFonts w:ascii="SimSun" w:hAnsi="SimSun" w:eastAsia="SimSun"/>
          <w:b w:val="0"/>
          <w:i w:val="0"/>
          <w:color w:val="000000"/>
          <w:sz w:val="24"/>
        </w:rPr>
        <w:t>，需通过三轴试验、固结试验和土体动力试验确定，然而实际工程勘察报告</w:t>
      </w:r>
    </w:p>
    <w:p>
      <w:pPr>
        <w:autoSpaceDN w:val="0"/>
        <w:autoSpaceDE w:val="0"/>
        <w:widowControl/>
        <w:spacing w:line="358" w:lineRule="exact" w:before="78" w:after="0"/>
        <w:ind w:left="998" w:right="0" w:firstLine="0"/>
        <w:jc w:val="left"/>
      </w:pPr>
      <w:r>
        <w:rPr>
          <w:rFonts w:ascii="SimSun" w:hAnsi="SimSun" w:eastAsia="SimSun"/>
          <w:b w:val="0"/>
          <w:i w:val="0"/>
          <w:color w:val="000000"/>
          <w:sz w:val="24"/>
        </w:rPr>
        <w:t>中难以提供，通常可根据和压缩模量</w:t>
      </w:r>
      <w:r>
        <w:rPr>
          <w:rFonts w:ascii="Times New Roman" w:hAnsi="Times New Roman" w:eastAsia="Times New Roman"/>
          <w:b w:val="0"/>
          <w:i/>
          <w:color w:val="000000"/>
          <w:sz w:val="25"/>
        </w:rPr>
        <w:t xml:space="preserve">E </w:t>
      </w:r>
      <w:r>
        <w:rPr>
          <w:w w:val="97.90754954020183"/>
          <w:rFonts w:ascii="Times New Roman" w:hAnsi="Times New Roman" w:eastAsia="Times New Roman"/>
          <w:b w:val="0"/>
          <w:i/>
          <w:color w:val="000000"/>
          <w:sz w:val="15"/>
        </w:rPr>
        <w:t xml:space="preserve">s </w:t>
      </w:r>
      <w:r>
        <w:rPr>
          <w:w w:val="97.90754954020183"/>
          <w:rFonts w:ascii="TimesNewRomanPSMT" w:hAnsi="TimesNewRomanPSMT" w:eastAsia="TimesNewRomanPSMT"/>
          <w:b w:val="0"/>
          <w:i w:val="0"/>
          <w:color w:val="000000"/>
          <w:sz w:val="15"/>
        </w:rPr>
        <w:t>1.0</w:t>
      </w:r>
      <w:r>
        <w:rPr>
          <w:w w:val="97.90754954020183"/>
          <w:rFonts w:ascii="Symbol" w:hAnsi="Symbol" w:eastAsia="Symbol"/>
          <w:b w:val="0"/>
          <w:i w:val="0"/>
          <w:color w:val="000000"/>
          <w:sz w:val="15"/>
        </w:rPr>
        <w:t xml:space="preserve"> −</w:t>
      </w:r>
      <w:r>
        <w:rPr>
          <w:w w:val="97.90754954020183"/>
          <w:rFonts w:ascii="TimesNewRomanPSMT" w:hAnsi="TimesNewRomanPSMT" w:eastAsia="TimesNewRomanPSMT"/>
          <w:b w:val="0"/>
          <w:i w:val="0"/>
          <w:color w:val="000000"/>
          <w:sz w:val="15"/>
        </w:rPr>
        <w:t>2.0</w:t>
      </w:r>
      <w:r>
        <w:rPr>
          <w:rFonts w:ascii="SimSun" w:hAnsi="SimSun" w:eastAsia="SimSun"/>
          <w:b w:val="0"/>
          <w:i w:val="0"/>
          <w:color w:val="000000"/>
          <w:sz w:val="24"/>
        </w:rPr>
        <w:t>的经验关系确定</w:t>
      </w:r>
      <w:r>
        <w:rPr>
          <w:rFonts w:ascii="TimesNewRomanPSMT" w:hAnsi="TimesNewRomanPSMT" w:eastAsia="TimesNewRomanPSMT"/>
          <w:b w:val="0"/>
          <w:i w:val="0"/>
          <w:color w:val="000000"/>
          <w:sz w:val="16"/>
        </w:rPr>
        <w:t>[96]</w:t>
      </w:r>
      <w:r>
        <w:rPr>
          <w:rFonts w:ascii="SimSun" w:hAnsi="SimSun" w:eastAsia="SimSun"/>
          <w:b w:val="0"/>
          <w:i w:val="0"/>
          <w:color w:val="000000"/>
          <w:sz w:val="24"/>
        </w:rPr>
        <w:t>。顾晓强等</w:t>
      </w:r>
      <w:r>
        <w:rPr>
          <w:rFonts w:ascii="TimesNewRomanPSMT" w:hAnsi="TimesNewRomanPSMT" w:eastAsia="TimesNewRomanPSMT"/>
          <w:b w:val="0"/>
          <w:i w:val="0"/>
          <w:color w:val="000000"/>
          <w:sz w:val="16"/>
        </w:rPr>
        <w:t>[97]</w:t>
      </w:r>
      <w:r>
        <w:rPr>
          <w:rFonts w:ascii="SimSun" w:hAnsi="SimSun" w:eastAsia="SimSun"/>
          <w:b w:val="0"/>
          <w:i w:val="0"/>
          <w:color w:val="000000"/>
          <w:sz w:val="24"/>
        </w:rPr>
        <w:t>通过大量试</w:t>
      </w:r>
    </w:p>
    <w:p>
      <w:pPr>
        <w:autoSpaceDN w:val="0"/>
        <w:tabs>
          <w:tab w:pos="1042" w:val="left"/>
          <w:tab w:pos="1190" w:val="left"/>
          <w:tab w:pos="1254" w:val="left"/>
          <w:tab w:pos="1500" w:val="left"/>
          <w:tab w:pos="1718" w:val="left"/>
          <w:tab w:pos="3202" w:val="left"/>
          <w:tab w:pos="3350" w:val="left"/>
          <w:tab w:pos="3414" w:val="left"/>
          <w:tab w:pos="3660" w:val="left"/>
          <w:tab w:pos="3880" w:val="left"/>
          <w:tab w:pos="4146" w:val="left"/>
          <w:tab w:pos="4322" w:val="left"/>
          <w:tab w:pos="4350" w:val="left"/>
          <w:tab w:pos="4636" w:val="left"/>
          <w:tab w:pos="4888" w:val="left"/>
          <w:tab w:pos="5514" w:val="left"/>
          <w:tab w:pos="5746" w:val="left"/>
          <w:tab w:pos="6022" w:val="left"/>
        </w:tabs>
        <w:autoSpaceDE w:val="0"/>
        <w:widowControl/>
        <w:spacing w:line="522" w:lineRule="exact" w:before="0" w:after="0"/>
        <w:ind w:left="998" w:right="0" w:firstLine="0"/>
        <w:jc w:val="left"/>
      </w:pPr>
      <w:r>
        <w:rPr>
          <w:rFonts w:ascii="SimSun" w:hAnsi="SimSun" w:eastAsia="SimSun"/>
          <w:b w:val="0"/>
          <w:i w:val="0"/>
          <w:color w:val="000000"/>
          <w:sz w:val="24"/>
        </w:rPr>
        <w:t>验确定的常州地区粉质黏土、粉砂和粉土地层</w:t>
      </w:r>
      <w:r>
        <w:rPr>
          <w:rFonts w:ascii="TimesNewRomanPSMT" w:hAnsi="TimesNewRomanPSMT" w:eastAsia="TimesNewRomanPSMT"/>
          <w:b w:val="0"/>
          <w:i w:val="0"/>
          <w:color w:val="000000"/>
          <w:sz w:val="24"/>
        </w:rPr>
        <w:t>HS-small</w:t>
      </w:r>
      <w:r>
        <w:rPr>
          <w:rFonts w:ascii="SimSun" w:hAnsi="SimSun" w:eastAsia="SimSun"/>
          <w:b w:val="0"/>
          <w:i w:val="0"/>
          <w:color w:val="000000"/>
          <w:sz w:val="24"/>
        </w:rPr>
        <w:t xml:space="preserve"> 模型土体刚度参数和压缩模量</w:t>
      </w:r>
      <w:r>
        <w:rPr>
          <w:rFonts w:ascii="Times New Roman" w:hAnsi="Times New Roman" w:eastAsia="Times New Roman"/>
          <w:b w:val="0"/>
          <w:i/>
          <w:color w:val="000000"/>
          <w:sz w:val="25"/>
        </w:rPr>
        <w:t xml:space="preserve">E </w:t>
      </w:r>
      <w:r>
        <w:rPr>
          <w:w w:val="97.9057502746582"/>
          <w:rFonts w:ascii="Times New Roman" w:hAnsi="Times New Roman" w:eastAsia="Times New Roman"/>
          <w:b w:val="0"/>
          <w:i/>
          <w:color w:val="000000"/>
          <w:sz w:val="15"/>
        </w:rPr>
        <w:t xml:space="preserve">s </w:t>
      </w:r>
      <w:r>
        <w:rPr>
          <w:w w:val="97.9057502746582"/>
          <w:rFonts w:ascii="TimesNewRomanPSMT" w:hAnsi="TimesNewRomanPSMT" w:eastAsia="TimesNewRomanPSMT"/>
          <w:b w:val="0"/>
          <w:i w:val="0"/>
          <w:color w:val="000000"/>
          <w:sz w:val="15"/>
        </w:rPr>
        <w:t>1.0</w:t>
      </w:r>
      <w:r>
        <w:rPr>
          <w:w w:val="97.9057502746582"/>
          <w:rFonts w:ascii="Symbol" w:hAnsi="Symbol" w:eastAsia="Symbol"/>
          <w:b w:val="0"/>
          <w:i w:val="0"/>
          <w:color w:val="000000"/>
          <w:sz w:val="15"/>
        </w:rPr>
        <w:t xml:space="preserve"> −</w:t>
      </w:r>
      <w:r>
        <w:rPr>
          <w:w w:val="97.9057502746582"/>
          <w:rFonts w:ascii="TimesNewRomanPSMT" w:hAnsi="TimesNewRomanPSMT" w:eastAsia="TimesNewRomanPSMT"/>
          <w:b w:val="0"/>
          <w:i w:val="0"/>
          <w:color w:val="000000"/>
          <w:sz w:val="15"/>
        </w:rPr>
        <w:t>2.0</w:t>
      </w:r>
      <w:r>
        <w:rPr>
          <w:rFonts w:ascii="SimSun" w:hAnsi="SimSun" w:eastAsia="SimSun"/>
          <w:b w:val="0"/>
          <w:i w:val="0"/>
          <w:color w:val="000000"/>
          <w:sz w:val="24"/>
        </w:rPr>
        <w:t>的比例关系为</w:t>
      </w:r>
      <w:r>
        <w:rPr>
          <w:rFonts w:ascii="Times New Roman" w:hAnsi="Times New Roman" w:eastAsia="Times New Roman"/>
          <w:b w:val="0"/>
          <w:i/>
          <w:color w:val="000000"/>
          <w:sz w:val="25"/>
        </w:rPr>
        <w:t xml:space="preserve">E </w:t>
      </w:r>
      <w:r>
        <w:rPr>
          <w:w w:val="97.9057502746582"/>
          <w:rFonts w:ascii="Times New Roman" w:hAnsi="Times New Roman" w:eastAsia="Times New Roman"/>
          <w:b w:val="0"/>
          <w:i/>
          <w:color w:val="000000"/>
          <w:sz w:val="15"/>
        </w:rPr>
        <w:t xml:space="preserve">s </w:t>
      </w:r>
      <w:r>
        <w:rPr>
          <w:w w:val="97.9057502746582"/>
          <w:rFonts w:ascii="TimesNewRomanPSMT" w:hAnsi="TimesNewRomanPSMT" w:eastAsia="TimesNewRomanPSMT"/>
          <w:b w:val="0"/>
          <w:i w:val="0"/>
          <w:color w:val="000000"/>
          <w:sz w:val="15"/>
        </w:rPr>
        <w:t>1.0</w:t>
      </w:r>
      <w:r>
        <w:rPr>
          <w:w w:val="97.9057502746582"/>
          <w:rFonts w:ascii="Symbol" w:hAnsi="Symbol" w:eastAsia="Symbol"/>
          <w:b w:val="0"/>
          <w:i w:val="0"/>
          <w:color w:val="000000"/>
          <w:sz w:val="15"/>
        </w:rPr>
        <w:t xml:space="preserve"> −</w:t>
      </w:r>
      <w:r>
        <w:rPr>
          <w:w w:val="97.9057502746582"/>
          <w:rFonts w:ascii="TimesNewRomanPSMT" w:hAnsi="TimesNewRomanPSMT" w:eastAsia="TimesNewRomanPSMT"/>
          <w:b w:val="0"/>
          <w:i w:val="0"/>
          <w:color w:val="000000"/>
          <w:sz w:val="15"/>
        </w:rPr>
        <w:t>2.0</w:t>
      </w:r>
      <w:r>
        <w:rPr>
          <w:rFonts w:ascii="SimSun" w:hAnsi="SimSun" w:eastAsia="SimSun"/>
          <w:b w:val="0"/>
          <w:i w:val="0"/>
          <w:color w:val="000000"/>
          <w:sz w:val="24"/>
        </w:rPr>
        <w:t>：</w:t>
      </w:r>
      <w:r>
        <w:rPr>
          <w:rFonts w:ascii="Times New Roman" w:hAnsi="Times New Roman" w:eastAsia="Times New Roman"/>
          <w:b w:val="0"/>
          <w:i/>
          <w:color w:val="000000"/>
          <w:sz w:val="27"/>
        </w:rPr>
        <w:t xml:space="preserve">E </w:t>
      </w:r>
      <w:r>
        <w:rPr>
          <w:w w:val="97.711843252182"/>
          <w:rFonts w:ascii="Times New Roman" w:hAnsi="Times New Roman" w:eastAsia="Times New Roman"/>
          <w:b w:val="0"/>
          <w:i/>
          <w:color w:val="000000"/>
          <w:sz w:val="16"/>
        </w:rPr>
        <w:t xml:space="preserve">oed </w:t>
      </w:r>
      <w:r>
        <w:tab/>
      </w:r>
      <w:r>
        <w:tab/>
      </w:r>
      <w:r>
        <w:tab/>
      </w:r>
      <w:r>
        <w:tab/>
      </w:r>
      <w:r>
        <w:tab/>
      </w:r>
      <w:r>
        <w:tab/>
      </w:r>
      <w:r>
        <w:tab/>
      </w:r>
      <w:r>
        <w:tab/>
      </w:r>
      <w:r>
        <w:tab/>
      </w:r>
      <w:r>
        <w:tab/>
      </w:r>
      <w:r>
        <w:tab/>
      </w:r>
      <w:r>
        <w:tab/>
      </w:r>
      <w:r>
        <w:tab/>
      </w:r>
      <w:r>
        <w:rPr>
          <w:w w:val="97.711843252182"/>
          <w:rFonts w:ascii="Times New Roman" w:hAnsi="Times New Roman" w:eastAsia="Times New Roman"/>
          <w:b w:val="0"/>
          <w:i/>
          <w:color w:val="000000"/>
          <w:sz w:val="16"/>
        </w:rPr>
        <w:t>ref</w:t>
      </w:r>
      <w:r>
        <w:tab/>
      </w:r>
      <w:r>
        <w:tab/>
      </w:r>
      <w:r>
        <w:tab/>
      </w:r>
      <w:r>
        <w:tab/>
      </w:r>
      <w:r>
        <w:tab/>
      </w:r>
      <w:r>
        <w:tab/>
      </w:r>
      <w:r>
        <w:tab/>
      </w:r>
      <w:r>
        <w:tab/>
      </w:r>
      <w:r>
        <w:tab/>
      </w:r>
      <w:r>
        <w:tab/>
      </w:r>
      <w:r>
        <w:tab/>
      </w:r>
      <w:r>
        <w:tab/>
      </w:r>
      <w:r>
        <w:tab/>
      </w:r>
      <w:r>
        <w:tab/>
      </w:r>
      <w:r>
        <w:rPr>
          <w:rFonts w:ascii="SimSun" w:hAnsi="SimSun" w:eastAsia="SimSun"/>
          <w:b w:val="0"/>
          <w:i w:val="0"/>
          <w:color w:val="000000"/>
          <w:sz w:val="24"/>
        </w:rPr>
        <w:t>：</w:t>
      </w:r>
      <w:r>
        <w:rPr>
          <w:w w:val="101.67861779530843"/>
          <w:rFonts w:ascii="Times New Roman" w:hAnsi="Times New Roman" w:eastAsia="Times New Roman"/>
          <w:b w:val="0"/>
          <w:i/>
          <w:color w:val="000000"/>
          <w:sz w:val="24"/>
        </w:rPr>
        <w:t>E</w:t>
      </w:r>
      <w:r>
        <w:rPr>
          <w:w w:val="101.53732981000627"/>
          <w:rFonts w:ascii="TimesNewRomanPSMT" w:hAnsi="TimesNewRomanPSMT" w:eastAsia="TimesNewRomanPSMT"/>
          <w:b w:val="0"/>
          <w:i w:val="0"/>
          <w:color w:val="000000"/>
          <w:sz w:val="14"/>
        </w:rPr>
        <w:t>50</w:t>
      </w:r>
      <w:r>
        <w:rPr>
          <w:rFonts w:ascii="SimSun" w:hAnsi="SimSun" w:eastAsia="SimSun"/>
          <w:b w:val="0"/>
          <w:i w:val="0"/>
          <w:color w:val="000000"/>
          <w:sz w:val="24"/>
        </w:rPr>
        <w:t xml:space="preserve"> ：</w:t>
      </w:r>
      <w:r>
        <w:rPr>
          <w:rFonts w:ascii="Times New Roman" w:hAnsi="Times New Roman" w:eastAsia="Times New Roman"/>
          <w:b w:val="0"/>
          <w:i/>
          <w:color w:val="000000"/>
          <w:sz w:val="27"/>
        </w:rPr>
        <w:t>G</w:t>
      </w:r>
      <w:r>
        <w:rPr>
          <w:w w:val="97.80136346817017"/>
          <w:rFonts w:ascii="TimesNewRomanPSMT" w:hAnsi="TimesNewRomanPSMT" w:eastAsia="TimesNewRomanPSMT"/>
          <w:b w:val="0"/>
          <w:i w:val="0"/>
          <w:color w:val="000000"/>
          <w:sz w:val="16"/>
        </w:rPr>
        <w:t xml:space="preserve">0 </w:t>
      </w:r>
      <w:r>
        <w:tab/>
      </w:r>
      <w:r>
        <w:tab/>
      </w:r>
      <w:r>
        <w:tab/>
      </w:r>
      <w:r>
        <w:tab/>
      </w:r>
      <w:r>
        <w:tab/>
      </w:r>
      <w:r>
        <w:tab/>
      </w:r>
      <w:r>
        <w:tab/>
      </w:r>
      <w:r>
        <w:tab/>
      </w:r>
      <w:r>
        <w:tab/>
      </w:r>
      <w:r>
        <w:tab/>
      </w:r>
      <w:r>
        <w:tab/>
      </w:r>
      <w:r>
        <w:tab/>
      </w:r>
      <w:r>
        <w:tab/>
      </w:r>
      <w:r>
        <w:tab/>
      </w:r>
      <w:r>
        <w:tab/>
      </w:r>
      <w:r>
        <w:tab/>
      </w:r>
      <w:r>
        <w:tab/>
      </w:r>
      <w:r>
        <w:rPr>
          <w:w w:val="97.80136346817017"/>
          <w:rFonts w:ascii="Times New Roman" w:hAnsi="Times New Roman" w:eastAsia="Times New Roman"/>
          <w:b w:val="0"/>
          <w:i/>
          <w:color w:val="000000"/>
          <w:sz w:val="16"/>
        </w:rPr>
        <w:t xml:space="preserve">ref </w:t>
      </w:r>
      <w:r>
        <w:tab/>
      </w:r>
      <w:r>
        <w:tab/>
      </w:r>
      <w:r>
        <w:tab/>
      </w:r>
      <w:r>
        <w:tab/>
      </w:r>
      <w:r>
        <w:tab/>
      </w:r>
      <w:r>
        <w:tab/>
      </w:r>
      <w:r>
        <w:tab/>
      </w:r>
      <w:r>
        <w:tab/>
      </w:r>
      <w:r>
        <w:tab/>
      </w:r>
      <w:r>
        <w:tab/>
      </w:r>
      <w:r>
        <w:tab/>
      </w:r>
      <w:r>
        <w:tab/>
      </w:r>
      <w:r>
        <w:tab/>
      </w:r>
      <w:r>
        <w:tab/>
      </w:r>
      <w:r>
        <w:tab/>
      </w:r>
      <w:r>
        <w:tab/>
      </w:r>
      <w:r>
        <w:tab/>
      </w:r>
      <w:r>
        <w:tab/>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6.1</w:t>
      </w:r>
      <w:r>
        <w:rPr>
          <w:rFonts w:ascii="SimSun" w:hAnsi="SimSun" w:eastAsia="SimSun"/>
          <w:b w:val="0"/>
          <w:i w:val="0"/>
          <w:color w:val="000000"/>
          <w:sz w:val="24"/>
        </w:rPr>
        <w:t>：</w:t>
      </w:r>
      <w:r>
        <w:rPr>
          <w:rFonts w:ascii="TimesNewRomanPSMT" w:hAnsi="TimesNewRomanPSMT" w:eastAsia="TimesNewRomanPSMT"/>
          <w:b w:val="0"/>
          <w:i w:val="0"/>
          <w:color w:val="000000"/>
          <w:sz w:val="24"/>
        </w:rPr>
        <w:t>6.7</w:t>
      </w:r>
      <w:r>
        <w:rPr>
          <w:rFonts w:ascii="SimSun" w:hAnsi="SimSun" w:eastAsia="SimSun"/>
          <w:b w:val="0"/>
          <w:i w:val="0"/>
          <w:color w:val="000000"/>
          <w:sz w:val="24"/>
        </w:rPr>
        <w:t>：</w:t>
      </w:r>
      <w:r>
        <w:rPr>
          <w:rFonts w:ascii="TimesNewRomanPSMT" w:hAnsi="TimesNewRomanPSMT" w:eastAsia="TimesNewRomanPSMT"/>
          <w:b w:val="0"/>
          <w:i w:val="0"/>
          <w:color w:val="000000"/>
          <w:sz w:val="24"/>
        </w:rPr>
        <w:t>5.4</w:t>
      </w:r>
      <w:r>
        <w:rPr>
          <w:rFonts w:ascii="SimSun" w:hAnsi="SimSun" w:eastAsia="SimSun"/>
          <w:b w:val="0"/>
          <w:i w:val="0"/>
          <w:color w:val="000000"/>
          <w:sz w:val="24"/>
        </w:rPr>
        <w:t>，</w:t>
      </w:r>
      <w:r>
        <w:rPr>
          <w:rFonts w:ascii="SimSun" w:hAnsi="SimSun" w:eastAsia="SimSun"/>
          <w:b w:val="0"/>
          <w:i w:val="0"/>
          <w:color w:val="000000"/>
          <w:sz w:val="24"/>
        </w:rPr>
        <w:t>对于黏土和粉土，</w:t>
      </w:r>
    </w:p>
    <w:p>
      <w:pPr>
        <w:autoSpaceDN w:val="0"/>
        <w:autoSpaceDE w:val="0"/>
        <w:widowControl/>
        <w:spacing w:line="500" w:lineRule="exact" w:before="20" w:after="0"/>
        <w:ind w:left="998" w:right="142" w:firstLine="42"/>
        <w:jc w:val="both"/>
      </w:pPr>
      <w:r>
        <w:rPr>
          <w:w w:val="101.67861779530843"/>
          <w:rFonts w:ascii="Times New Roman" w:hAnsi="Times New Roman" w:eastAsia="Times New Roman"/>
          <w:b w:val="0"/>
          <w:i/>
          <w:color w:val="000000"/>
          <w:sz w:val="24"/>
        </w:rPr>
        <w:t xml:space="preserve">E </w:t>
      </w:r>
      <w:r>
        <w:rPr>
          <w:w w:val="101.53732981000627"/>
          <w:rFonts w:ascii="Times New Roman" w:hAnsi="Times New Roman" w:eastAsia="Times New Roman"/>
          <w:b w:val="0"/>
          <w:i/>
          <w:color w:val="000000"/>
          <w:sz w:val="14"/>
        </w:rPr>
        <w:t xml:space="preserve">ur </w:t>
      </w:r>
      <w:r>
        <w:rPr>
          <w:w w:val="101.53732981000627"/>
          <w:rFonts w:ascii="Times New Roman" w:hAnsi="Times New Roman" w:eastAsia="Times New Roman"/>
          <w:b w:val="0"/>
          <w:i/>
          <w:color w:val="000000"/>
          <w:sz w:val="14"/>
        </w:rPr>
        <w:t>ref</w:t>
      </w:r>
      <w:r>
        <w:rPr>
          <w:rFonts w:ascii="SimSun" w:hAnsi="SimSun" w:eastAsia="SimSun"/>
          <w:b w:val="0"/>
          <w:i w:val="0"/>
          <w:color w:val="000000"/>
          <w:sz w:val="24"/>
        </w:rPr>
        <w:t>取</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倍的</w:t>
      </w:r>
      <w:r>
        <w:rPr>
          <w:w w:val="101.67861779530843"/>
          <w:rFonts w:ascii="Times New Roman" w:hAnsi="Times New Roman" w:eastAsia="Times New Roman"/>
          <w:b w:val="0"/>
          <w:i/>
          <w:color w:val="000000"/>
          <w:sz w:val="24"/>
        </w:rPr>
        <w:t>E</w:t>
      </w:r>
      <w:r>
        <w:rPr>
          <w:w w:val="101.53732981000627"/>
          <w:rFonts w:ascii="TimesNewRomanPSMT" w:hAnsi="TimesNewRomanPSMT" w:eastAsia="TimesNewRomanPSMT"/>
          <w:b w:val="0"/>
          <w:i w:val="0"/>
          <w:color w:val="000000"/>
          <w:sz w:val="14"/>
        </w:rPr>
        <w:t>50</w:t>
      </w:r>
      <w:r>
        <w:rPr>
          <w:rFonts w:ascii="SimSun" w:hAnsi="SimSun" w:eastAsia="SimSun"/>
          <w:b w:val="0"/>
          <w:i w:val="0"/>
          <w:color w:val="000000"/>
          <w:sz w:val="24"/>
        </w:rPr>
        <w:t xml:space="preserve"> ，对于砂土和粉砂土</w:t>
      </w:r>
      <w:r>
        <w:rPr>
          <w:w w:val="101.67861779530843"/>
          <w:rFonts w:ascii="Times New Roman" w:hAnsi="Times New Roman" w:eastAsia="Times New Roman"/>
          <w:b w:val="0"/>
          <w:i/>
          <w:color w:val="000000"/>
          <w:sz w:val="24"/>
        </w:rPr>
        <w:t xml:space="preserve">E </w:t>
      </w:r>
      <w:r>
        <w:rPr>
          <w:w w:val="101.53732981000627"/>
          <w:rFonts w:ascii="Times New Roman" w:hAnsi="Times New Roman" w:eastAsia="Times New Roman"/>
          <w:b w:val="0"/>
          <w:i/>
          <w:color w:val="000000"/>
          <w:sz w:val="14"/>
        </w:rPr>
        <w:t xml:space="preserve">ur </w:t>
      </w:r>
      <w:r>
        <w:rPr>
          <w:w w:val="101.53732981000627"/>
          <w:rFonts w:ascii="Times New Roman" w:hAnsi="Times New Roman" w:eastAsia="Times New Roman"/>
          <w:b w:val="0"/>
          <w:i/>
          <w:color w:val="000000"/>
          <w:sz w:val="14"/>
        </w:rPr>
        <w:t>ref</w:t>
      </w:r>
      <w:r>
        <w:rPr>
          <w:rFonts w:ascii="SimSun" w:hAnsi="SimSun" w:eastAsia="SimSun"/>
          <w:b w:val="0"/>
          <w:i w:val="0"/>
          <w:color w:val="000000"/>
          <w:sz w:val="24"/>
        </w:rPr>
        <w:t>取</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倍的</w:t>
      </w:r>
      <w:r>
        <w:rPr>
          <w:w w:val="101.67861779530843"/>
          <w:rFonts w:ascii="Times New Roman" w:hAnsi="Times New Roman" w:eastAsia="Times New Roman"/>
          <w:b w:val="0"/>
          <w:i/>
          <w:color w:val="000000"/>
          <w:sz w:val="24"/>
        </w:rPr>
        <w:t>E</w:t>
      </w:r>
      <w:r>
        <w:rPr>
          <w:w w:val="101.53732981000627"/>
          <w:rFonts w:ascii="TimesNewRomanPSMT" w:hAnsi="TimesNewRomanPSMT" w:eastAsia="TimesNewRomanPSMT"/>
          <w:b w:val="0"/>
          <w:i w:val="0"/>
          <w:color w:val="000000"/>
          <w:sz w:val="14"/>
        </w:rPr>
        <w:t>50</w:t>
      </w:r>
      <w:r>
        <w:rPr>
          <w:rFonts w:ascii="SimSun" w:hAnsi="SimSun" w:eastAsia="SimSun"/>
          <w:b w:val="0"/>
          <w:i w:val="0"/>
          <w:color w:val="000000"/>
          <w:sz w:val="24"/>
        </w:rPr>
        <w:t xml:space="preserve"> ，南通和常州地区均为长江三</w:t>
      </w:r>
      <w:r>
        <w:rPr>
          <w:rFonts w:ascii="SimSun" w:hAnsi="SimSun" w:eastAsia="SimSun"/>
          <w:b w:val="0"/>
          <w:i w:val="0"/>
          <w:color w:val="000000"/>
          <w:sz w:val="24"/>
        </w:rPr>
        <w:t>角洲相沉积地貌，地理位置相近，地层条件相似，本文采用顾晓强等得到的比例关系确</w:t>
      </w:r>
      <w:r>
        <w:rPr>
          <w:rFonts w:ascii="SimSun" w:hAnsi="SimSun" w:eastAsia="SimSun"/>
          <w:b w:val="0"/>
          <w:i w:val="0"/>
          <w:color w:val="000000"/>
          <w:sz w:val="24"/>
        </w:rPr>
        <w:t>定土体刚度参数，应力相关性指数</w:t>
      </w:r>
      <w:r>
        <w:rPr>
          <w:rFonts w:ascii="TimesNewRomanPSMT" w:hAnsi="TimesNewRomanPSMT" w:eastAsia="TimesNewRomanPSMT"/>
          <w:b w:val="0"/>
          <w:i w:val="0"/>
          <w:color w:val="000000"/>
          <w:sz w:val="24"/>
        </w:rPr>
        <w:t>m</w:t>
      </w:r>
      <w:r>
        <w:rPr>
          <w:rFonts w:ascii="SimSun" w:hAnsi="SimSun" w:eastAsia="SimSun"/>
          <w:b w:val="0"/>
          <w:i w:val="0"/>
          <w:color w:val="000000"/>
          <w:sz w:val="24"/>
        </w:rPr>
        <w:t>、卸载－再加载泊松比</w:t>
      </w:r>
      <w:r>
        <w:rPr>
          <w:rFonts w:ascii="Cambria Math" w:hAnsi="Cambria Math" w:eastAsia="Cambria Math"/>
          <w:b w:val="0"/>
          <w:i w:val="0"/>
          <w:color w:val="000000"/>
          <w:sz w:val="24"/>
        </w:rPr>
        <w:t>𝑉</w:t>
      </w:r>
      <w:r>
        <w:rPr>
          <w:rFonts w:ascii="Cambria Math" w:hAnsi="Cambria Math" w:eastAsia="Cambria Math"/>
          <w:b w:val="0"/>
          <w:i w:val="0"/>
          <w:color w:val="000000"/>
          <w:sz w:val="16"/>
        </w:rPr>
        <w:t>ur</w:t>
      </w:r>
      <w:r>
        <w:rPr>
          <w:rFonts w:ascii="SimSun" w:hAnsi="SimSun" w:eastAsia="SimSun"/>
          <w:b w:val="0"/>
          <w:i w:val="0"/>
          <w:color w:val="000000"/>
          <w:sz w:val="24"/>
        </w:rPr>
        <w:t>、破坏比</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16"/>
        </w:rPr>
        <w:t>f</w:t>
      </w:r>
      <w:r>
        <w:rPr>
          <w:rFonts w:ascii="SimSun" w:hAnsi="SimSun" w:eastAsia="SimSun"/>
          <w:b w:val="0"/>
          <w:i w:val="0"/>
          <w:color w:val="000000"/>
          <w:sz w:val="24"/>
        </w:rPr>
        <w:t xml:space="preserve"> 和剪应变阀</w:t>
      </w:r>
      <w:r>
        <w:rPr>
          <w:rFonts w:ascii="SimSun" w:hAnsi="SimSun" w:eastAsia="SimSun"/>
          <w:b w:val="0"/>
          <w:i w:val="0"/>
          <w:color w:val="000000"/>
          <w:sz w:val="24"/>
        </w:rPr>
        <w:t>值</w:t>
      </w:r>
      <w:r>
        <w:rPr>
          <w:rFonts w:ascii="Cambria Math" w:hAnsi="Cambria Math" w:eastAsia="Cambria Math"/>
          <w:b w:val="0"/>
          <w:i w:val="0"/>
          <w:color w:val="000000"/>
          <w:sz w:val="24"/>
        </w:rPr>
        <w:t>γ</w:t>
      </w:r>
      <w:r>
        <w:rPr>
          <w:rFonts w:ascii="Cambria Math" w:hAnsi="Cambria Math" w:eastAsia="Cambria Math"/>
          <w:b w:val="0"/>
          <w:i w:val="0"/>
          <w:color w:val="000000"/>
          <w:sz w:val="17"/>
        </w:rPr>
        <w:t>0.7</w:t>
      </w:r>
      <w:r>
        <w:rPr>
          <w:rFonts w:ascii="SimSun" w:hAnsi="SimSun" w:eastAsia="SimSun"/>
          <w:b w:val="0"/>
          <w:i w:val="0"/>
          <w:color w:val="000000"/>
          <w:sz w:val="24"/>
        </w:rPr>
        <w:t>根据</w:t>
      </w:r>
      <w:r>
        <w:rPr>
          <w:rFonts w:ascii="TimesNewRomanPSMT" w:hAnsi="TimesNewRomanPSMT" w:eastAsia="TimesNewRomanPSMT"/>
          <w:b w:val="0"/>
          <w:i w:val="0"/>
          <w:color w:val="000000"/>
          <w:sz w:val="24"/>
        </w:rPr>
        <w:t>Plaxis</w:t>
      </w:r>
      <w:r>
        <w:rPr>
          <w:rFonts w:ascii="SimSun" w:hAnsi="SimSun" w:eastAsia="SimSun"/>
          <w:b w:val="0"/>
          <w:i w:val="0"/>
          <w:color w:val="000000"/>
          <w:sz w:val="24"/>
        </w:rPr>
        <w:t xml:space="preserve"> 参考手册取值。</w:t>
      </w:r>
    </w:p>
    <w:p>
      <w:pPr>
        <w:autoSpaceDN w:val="0"/>
        <w:autoSpaceDE w:val="0"/>
        <w:widowControl/>
        <w:spacing w:line="462" w:lineRule="exact" w:before="0" w:after="0"/>
        <w:ind w:left="998" w:right="0" w:firstLine="480"/>
        <w:jc w:val="left"/>
      </w:pPr>
      <w:r>
        <w:rPr>
          <w:rFonts w:ascii="SimSun" w:hAnsi="SimSun" w:eastAsia="SimSun"/>
          <w:b w:val="0"/>
          <w:i w:val="0"/>
          <w:color w:val="000000"/>
          <w:sz w:val="24"/>
        </w:rPr>
        <w:t>模拟盾构穿越通盛大道高架桩基，区间左、右线隧道分别侧穿通盛大道</w:t>
      </w:r>
      <w:r>
        <w:rPr>
          <w:rFonts w:ascii="TimesNewRomanPSMT" w:hAnsi="TimesNewRomanPSMT" w:eastAsia="TimesNewRomanPSMT"/>
          <w:b w:val="0"/>
          <w:i w:val="0"/>
          <w:color w:val="000000"/>
          <w:sz w:val="24"/>
        </w:rPr>
        <w:t>M70</w:t>
      </w:r>
      <w:r>
        <w:rPr>
          <w:rFonts w:ascii="SimSun" w:hAnsi="SimSun" w:eastAsia="SimSun"/>
          <w:b w:val="0"/>
          <w:i w:val="0"/>
          <w:color w:val="000000"/>
          <w:sz w:val="24"/>
        </w:rPr>
        <w:t>、</w:t>
      </w:r>
      <w:r>
        <w:rPr>
          <w:rFonts w:ascii="TimesNewRomanPSMT" w:hAnsi="TimesNewRomanPSMT" w:eastAsia="TimesNewRomanPSMT"/>
          <w:b w:val="0"/>
          <w:i w:val="0"/>
          <w:color w:val="000000"/>
          <w:sz w:val="24"/>
        </w:rPr>
        <w:t>M69</w:t>
      </w:r>
      <w:r>
        <w:rPr>
          <w:rFonts w:ascii="SimSun" w:hAnsi="SimSun" w:eastAsia="SimSun"/>
          <w:b w:val="0"/>
          <w:i w:val="0"/>
          <w:color w:val="000000"/>
          <w:sz w:val="24"/>
        </w:rPr>
        <w:t>墩柱，隧道与二者的最小水平距离分别约</w:t>
      </w:r>
      <w:r>
        <w:rPr>
          <w:rFonts w:ascii="TimesNewRomanPSMT" w:hAnsi="TimesNewRomanPSMT" w:eastAsia="TimesNewRomanPSMT"/>
          <w:b w:val="0"/>
          <w:i w:val="0"/>
          <w:color w:val="000000"/>
          <w:sz w:val="24"/>
        </w:rPr>
        <w:t>7.0m</w:t>
      </w:r>
      <w:r>
        <w:rPr>
          <w:rFonts w:ascii="SimSun" w:hAnsi="SimSun" w:eastAsia="SimSun"/>
          <w:b w:val="0"/>
          <w:i w:val="0"/>
          <w:color w:val="000000"/>
          <w:sz w:val="24"/>
        </w:rPr>
        <w:t>、</w:t>
      </w:r>
      <w:r>
        <w:rPr>
          <w:rFonts w:ascii="TimesNewRomanPSMT" w:hAnsi="TimesNewRomanPSMT" w:eastAsia="TimesNewRomanPSMT"/>
          <w:b w:val="0"/>
          <w:i w:val="0"/>
          <w:color w:val="000000"/>
          <w:sz w:val="24"/>
        </w:rPr>
        <w:t>5.0m</w:t>
      </w:r>
      <w:r>
        <w:rPr>
          <w:rFonts w:ascii="SimSun" w:hAnsi="SimSun" w:eastAsia="SimSun"/>
          <w:b w:val="0"/>
          <w:i w:val="0"/>
          <w:color w:val="000000"/>
          <w:sz w:val="24"/>
        </w:rPr>
        <w:t>，如图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墩柱基础为</w:t>
      </w:r>
      <w:r>
        <w:rPr>
          <w:rFonts w:ascii="SimSun" w:hAnsi="SimSun" w:eastAsia="SimSun"/>
          <w:b w:val="0"/>
          <w:i w:val="0"/>
          <w:color w:val="000000"/>
          <w:sz w:val="24"/>
        </w:rPr>
        <w:t>钻孔灌注桩，桩长</w:t>
      </w:r>
      <w:r>
        <w:rPr>
          <w:rFonts w:ascii="TimesNewRomanPSMT" w:hAnsi="TimesNewRomanPSMT" w:eastAsia="TimesNewRomanPSMT"/>
          <w:b w:val="0"/>
          <w:i w:val="0"/>
          <w:color w:val="000000"/>
          <w:sz w:val="24"/>
        </w:rPr>
        <w:t>74m</w:t>
      </w:r>
      <w:r>
        <w:rPr>
          <w:rFonts w:ascii="SimSun" w:hAnsi="SimSun" w:eastAsia="SimSun"/>
          <w:b w:val="0"/>
          <w:i w:val="0"/>
          <w:color w:val="000000"/>
          <w:sz w:val="24"/>
        </w:rPr>
        <w:t>，桩径</w:t>
      </w:r>
      <w:r>
        <w:rPr>
          <w:rFonts w:ascii="TimesNewRomanPSMT" w:hAnsi="TimesNewRomanPSMT" w:eastAsia="TimesNewRomanPSMT"/>
          <w:b w:val="0"/>
          <w:i w:val="0"/>
          <w:color w:val="000000"/>
          <w:sz w:val="24"/>
        </w:rPr>
        <w:t>1.5m</w:t>
      </w:r>
      <w:r>
        <w:rPr>
          <w:rFonts w:ascii="SimSun" w:hAnsi="SimSun" w:eastAsia="SimSun"/>
          <w:b w:val="0"/>
          <w:i w:val="0"/>
          <w:color w:val="000000"/>
          <w:sz w:val="24"/>
        </w:rPr>
        <w:t>，桩底标高</w:t>
      </w:r>
      <w:r>
        <w:rPr>
          <w:rFonts w:ascii="TimesNewRomanPSMT" w:hAnsi="TimesNewRomanPSMT" w:eastAsia="TimesNewRomanPSMT"/>
          <w:b w:val="0"/>
          <w:i w:val="0"/>
          <w:color w:val="000000"/>
          <w:sz w:val="24"/>
        </w:rPr>
        <w:t>-73.0m</w:t>
      </w:r>
      <w:r>
        <w:rPr>
          <w:rFonts w:ascii="SimSun" w:hAnsi="SimSun" w:eastAsia="SimSun"/>
          <w:b w:val="0"/>
          <w:i w:val="0"/>
          <w:color w:val="000000"/>
          <w:sz w:val="24"/>
        </w:rPr>
        <w:t>，承台尺寸</w:t>
      </w:r>
      <w:r>
        <w:rPr>
          <w:rFonts w:ascii="TimesNewRomanPSMT" w:hAnsi="TimesNewRomanPSMT" w:eastAsia="TimesNewRomanPSMT"/>
          <w:b w:val="0"/>
          <w:i w:val="0"/>
          <w:color w:val="000000"/>
          <w:sz w:val="24"/>
        </w:rPr>
        <w:t>10m×10m</w:t>
      </w:r>
      <w:r>
        <w:rPr>
          <w:rFonts w:ascii="SimSun" w:hAnsi="SimSun" w:eastAsia="SimSun"/>
          <w:b w:val="0"/>
          <w:i w:val="0"/>
          <w:color w:val="000000"/>
          <w:sz w:val="24"/>
        </w:rPr>
        <w:t>，厚度</w:t>
      </w:r>
      <w:r>
        <w:rPr>
          <w:rFonts w:ascii="TimesNewRomanPSMT" w:hAnsi="TimesNewRomanPSMT" w:eastAsia="TimesNewRomanPSMT"/>
          <w:b w:val="0"/>
          <w:i w:val="0"/>
          <w:color w:val="000000"/>
          <w:sz w:val="24"/>
        </w:rPr>
        <w:t>3m</w:t>
      </w:r>
      <w:r>
        <w:rPr>
          <w:rFonts w:ascii="SimSun" w:hAnsi="SimSun" w:eastAsia="SimSun"/>
          <w:b w:val="0"/>
          <w:i w:val="0"/>
          <w:color w:val="000000"/>
          <w:sz w:val="24"/>
        </w:rPr>
        <w:t>，</w:t>
      </w:r>
      <w:r>
        <w:rPr>
          <w:rFonts w:ascii="SimSun" w:hAnsi="SimSun" w:eastAsia="SimSun"/>
          <w:b w:val="0"/>
          <w:i w:val="0"/>
          <w:color w:val="000000"/>
          <w:sz w:val="24"/>
        </w:rPr>
        <w:t>承台底标高</w:t>
      </w:r>
      <w:r>
        <w:rPr>
          <w:rFonts w:ascii="TimesNewRomanPSMT" w:hAnsi="TimesNewRomanPSMT" w:eastAsia="TimesNewRomanPSMT"/>
          <w:b w:val="0"/>
          <w:i w:val="0"/>
          <w:color w:val="000000"/>
          <w:sz w:val="24"/>
        </w:rPr>
        <w:t>1.0m</w:t>
      </w:r>
      <w:r>
        <w:rPr>
          <w:rFonts w:ascii="SimSun" w:hAnsi="SimSun" w:eastAsia="SimSun"/>
          <w:b w:val="0"/>
          <w:i w:val="0"/>
          <w:color w:val="000000"/>
          <w:sz w:val="24"/>
        </w:rPr>
        <w:t>，为</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群桩基础。</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墩柱基础为钻孔灌注桩，桩长</w:t>
      </w:r>
      <w:r>
        <w:rPr>
          <w:rFonts w:ascii="TimesNewRomanPSMT" w:hAnsi="TimesNewRomanPSMT" w:eastAsia="TimesNewRomanPSMT"/>
          <w:b w:val="0"/>
          <w:i w:val="0"/>
          <w:color w:val="000000"/>
          <w:sz w:val="24"/>
        </w:rPr>
        <w:t>60m</w:t>
      </w:r>
      <w:r>
        <w:rPr>
          <w:rFonts w:ascii="SimSun" w:hAnsi="SimSun" w:eastAsia="SimSun"/>
          <w:b w:val="0"/>
          <w:i w:val="0"/>
          <w:color w:val="000000"/>
          <w:sz w:val="24"/>
        </w:rPr>
        <w:t>，桩径</w:t>
      </w:r>
      <w:r>
        <w:rPr>
          <w:rFonts w:ascii="TimesNewRomanPSMT" w:hAnsi="TimesNewRomanPSMT" w:eastAsia="TimesNewRomanPSMT"/>
          <w:b w:val="0"/>
          <w:i w:val="0"/>
          <w:color w:val="000000"/>
          <w:sz w:val="24"/>
        </w:rPr>
        <w:t>1.2m</w:t>
      </w:r>
      <w:r>
        <w:rPr>
          <w:rFonts w:ascii="SimSun" w:hAnsi="SimSun" w:eastAsia="SimSun"/>
          <w:b w:val="0"/>
          <w:i w:val="0"/>
          <w:color w:val="000000"/>
          <w:sz w:val="24"/>
        </w:rPr>
        <w:t>，</w:t>
      </w:r>
      <w:r>
        <w:rPr>
          <w:rFonts w:ascii="SimSun" w:hAnsi="SimSun" w:eastAsia="SimSun"/>
          <w:b w:val="0"/>
          <w:i w:val="0"/>
          <w:color w:val="000000"/>
          <w:sz w:val="24"/>
        </w:rPr>
        <w:t>桩底标高</w:t>
      </w:r>
      <w:r>
        <w:rPr>
          <w:rFonts w:ascii="TimesNewRomanPSMT" w:hAnsi="TimesNewRomanPSMT" w:eastAsia="TimesNewRomanPSMT"/>
          <w:b w:val="0"/>
          <w:i w:val="0"/>
          <w:color w:val="000000"/>
          <w:sz w:val="24"/>
        </w:rPr>
        <w:t>-58.7m</w:t>
      </w:r>
      <w:r>
        <w:rPr>
          <w:rFonts w:ascii="SimSun" w:hAnsi="SimSun" w:eastAsia="SimSun"/>
          <w:b w:val="0"/>
          <w:i w:val="0"/>
          <w:color w:val="000000"/>
          <w:sz w:val="24"/>
        </w:rPr>
        <w:t>，承台尺寸</w:t>
      </w:r>
      <w:r>
        <w:rPr>
          <w:rFonts w:ascii="TimesNewRomanPSMT" w:hAnsi="TimesNewRomanPSMT" w:eastAsia="TimesNewRomanPSMT"/>
          <w:b w:val="0"/>
          <w:i w:val="0"/>
          <w:color w:val="000000"/>
          <w:sz w:val="24"/>
        </w:rPr>
        <w:t>8.2m×8.2m</w:t>
      </w:r>
      <w:r>
        <w:rPr>
          <w:rFonts w:ascii="SimSun" w:hAnsi="SimSun" w:eastAsia="SimSun"/>
          <w:b w:val="0"/>
          <w:i w:val="0"/>
          <w:color w:val="000000"/>
          <w:sz w:val="24"/>
        </w:rPr>
        <w:t>，厚度</w:t>
      </w:r>
      <w:r>
        <w:rPr>
          <w:rFonts w:ascii="TimesNewRomanPSMT" w:hAnsi="TimesNewRomanPSMT" w:eastAsia="TimesNewRomanPSMT"/>
          <w:b w:val="0"/>
          <w:i w:val="0"/>
          <w:color w:val="000000"/>
          <w:sz w:val="24"/>
        </w:rPr>
        <w:t>2.5m</w:t>
      </w:r>
      <w:r>
        <w:rPr>
          <w:rFonts w:ascii="SimSun" w:hAnsi="SimSun" w:eastAsia="SimSun"/>
          <w:b w:val="0"/>
          <w:i w:val="0"/>
          <w:color w:val="000000"/>
          <w:sz w:val="24"/>
        </w:rPr>
        <w:t>，承台底标高</w:t>
      </w:r>
      <w:r>
        <w:rPr>
          <w:rFonts w:ascii="TimesNewRomanPSMT" w:hAnsi="TimesNewRomanPSMT" w:eastAsia="TimesNewRomanPSMT"/>
          <w:b w:val="0"/>
          <w:i w:val="0"/>
          <w:color w:val="000000"/>
          <w:sz w:val="24"/>
        </w:rPr>
        <w:t>1.3m</w:t>
      </w:r>
      <w:r>
        <w:rPr>
          <w:rFonts w:ascii="SimSun" w:hAnsi="SimSun" w:eastAsia="SimSun"/>
          <w:b w:val="0"/>
          <w:i w:val="0"/>
          <w:color w:val="000000"/>
          <w:sz w:val="24"/>
        </w:rPr>
        <w:t>，为</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群桩基</w:t>
      </w:r>
      <w:r>
        <w:rPr>
          <w:rFonts w:ascii="SimSun" w:hAnsi="SimSun" w:eastAsia="SimSun"/>
          <w:b w:val="0"/>
          <w:i w:val="0"/>
          <w:color w:val="000000"/>
          <w:sz w:val="24"/>
        </w:rPr>
        <w:t>础，</w:t>
      </w:r>
      <w:r>
        <w:rPr>
          <w:rFonts w:ascii="TimesNewRomanPSMT" w:hAnsi="TimesNewRomanPSMT" w:eastAsia="TimesNewRomanPSMT"/>
          <w:b w:val="0"/>
          <w:i w:val="0"/>
          <w:color w:val="000000"/>
          <w:sz w:val="24"/>
        </w:rPr>
        <w:t>2013</w:t>
      </w:r>
      <w:r>
        <w:rPr>
          <w:rFonts w:ascii="SimSun" w:hAnsi="SimSun" w:eastAsia="SimSun"/>
          <w:b w:val="0"/>
          <w:i w:val="0"/>
          <w:color w:val="000000"/>
          <w:sz w:val="24"/>
        </w:rPr>
        <w:t xml:space="preserve"> 年建成。建模过程中承台通过实体单元模拟，采用</w:t>
      </w:r>
      <w:r>
        <w:rPr>
          <w:rFonts w:ascii="TimesNewRomanPSMT" w:hAnsi="TimesNewRomanPSMT" w:eastAsia="TimesNewRomanPSMT"/>
          <w:b w:val="0"/>
          <w:i w:val="0"/>
          <w:color w:val="000000"/>
          <w:sz w:val="24"/>
        </w:rPr>
        <w:t>C40</w:t>
      </w:r>
      <w:r>
        <w:rPr>
          <w:rFonts w:ascii="SimSun" w:hAnsi="SimSun" w:eastAsia="SimSun"/>
          <w:b w:val="0"/>
          <w:i w:val="0"/>
          <w:color w:val="000000"/>
          <w:sz w:val="24"/>
        </w:rPr>
        <w:t xml:space="preserve"> 混凝土，材料模型采用</w:t>
      </w:r>
      <w:r>
        <w:rPr>
          <w:rFonts w:ascii="SimSun" w:hAnsi="SimSun" w:eastAsia="SimSun"/>
          <w:b w:val="0"/>
          <w:i w:val="0"/>
          <w:color w:val="000000"/>
          <w:sz w:val="24"/>
        </w:rPr>
        <w:t>线弹性模型；在承台上部施加等效均布荷载模拟桩基上部结构作用；桩基础采用</w:t>
      </w:r>
      <w:r>
        <w:rPr>
          <w:rFonts w:ascii="TimesNewRomanPSMT" w:hAnsi="TimesNewRomanPSMT" w:eastAsia="TimesNewRomanPSMT"/>
          <w:b w:val="0"/>
          <w:i w:val="0"/>
          <w:color w:val="000000"/>
          <w:sz w:val="24"/>
        </w:rPr>
        <w:t>PLAIXS</w:t>
      </w:r>
      <w:r>
        <w:rPr>
          <w:rFonts w:ascii="SimSun" w:hAnsi="SimSun" w:eastAsia="SimSun"/>
          <w:b w:val="0"/>
          <w:i w:val="0"/>
          <w:color w:val="000000"/>
          <w:sz w:val="24"/>
        </w:rPr>
        <w:t>中的</w:t>
      </w:r>
      <w:r>
        <w:rPr>
          <w:rFonts w:ascii="TimesNewRomanPSMT" w:hAnsi="TimesNewRomanPSMT" w:eastAsia="TimesNewRomanPSMT"/>
          <w:b w:val="0"/>
          <w:i w:val="0"/>
          <w:color w:val="000000"/>
          <w:sz w:val="24"/>
        </w:rPr>
        <w:t xml:space="preserve">embedded </w:t>
      </w:r>
      <w:r>
        <w:rPr>
          <w:rFonts w:ascii="SimSun" w:hAnsi="SimSun" w:eastAsia="SimSun"/>
          <w:b w:val="0"/>
          <w:i w:val="0"/>
          <w:color w:val="000000"/>
          <w:sz w:val="24"/>
        </w:rPr>
        <w:t>桩单元进行模拟，材料采用</w:t>
      </w:r>
      <w:r>
        <w:rPr>
          <w:rFonts w:ascii="TimesNewRomanPSMT" w:hAnsi="TimesNewRomanPSMT" w:eastAsia="TimesNewRomanPSMT"/>
          <w:b w:val="0"/>
          <w:i w:val="0"/>
          <w:color w:val="000000"/>
          <w:sz w:val="24"/>
        </w:rPr>
        <w:t>C40</w:t>
      </w:r>
      <w:r>
        <w:rPr>
          <w:rFonts w:ascii="SimSun" w:hAnsi="SimSun" w:eastAsia="SimSun"/>
          <w:b w:val="0"/>
          <w:i w:val="0"/>
          <w:color w:val="000000"/>
          <w:sz w:val="24"/>
        </w:rPr>
        <w:t xml:space="preserve"> 混凝土。</w:t>
      </w:r>
    </w:p>
    <w:p>
      <w:pPr>
        <w:autoSpaceDN w:val="0"/>
        <w:autoSpaceDE w:val="0"/>
        <w:widowControl/>
        <w:spacing w:line="468" w:lineRule="exact" w:before="0" w:after="0"/>
        <w:ind w:left="998" w:right="0" w:firstLine="480"/>
        <w:jc w:val="left"/>
      </w:pPr>
      <w:r>
        <w:rPr>
          <w:rFonts w:ascii="SimSun" w:hAnsi="SimSun" w:eastAsia="SimSun"/>
          <w:b w:val="0"/>
          <w:i w:val="0"/>
          <w:color w:val="000000"/>
          <w:sz w:val="24"/>
        </w:rPr>
        <w:t>模拟双线盾构正交穿越</w:t>
      </w:r>
      <w:r>
        <w:rPr>
          <w:rFonts w:ascii="TimesNewRomanPSMT" w:hAnsi="TimesNewRomanPSMT" w:eastAsia="TimesNewRomanPSMT"/>
          <w:b w:val="0"/>
          <w:i w:val="0"/>
          <w:color w:val="000000"/>
          <w:sz w:val="24"/>
        </w:rPr>
        <w:t>DN1800</w:t>
      </w:r>
      <w:r>
        <w:rPr>
          <w:rFonts w:ascii="SimSun" w:hAnsi="SimSun" w:eastAsia="SimSun"/>
          <w:b w:val="0"/>
          <w:i w:val="0"/>
          <w:color w:val="000000"/>
          <w:sz w:val="24"/>
        </w:rPr>
        <w:t xml:space="preserve"> 大直径给水管线，管线埋深约</w:t>
      </w:r>
      <w:r>
        <w:rPr>
          <w:rFonts w:ascii="TimesNewRomanPSMT" w:hAnsi="TimesNewRomanPSMT" w:eastAsia="TimesNewRomanPSMT"/>
          <w:b w:val="0"/>
          <w:i w:val="0"/>
          <w:color w:val="000000"/>
          <w:sz w:val="24"/>
        </w:rPr>
        <w:t>1.9m</w:t>
      </w:r>
      <w:r>
        <w:rPr>
          <w:rFonts w:ascii="SimSun" w:hAnsi="SimSun" w:eastAsia="SimSun"/>
          <w:b w:val="0"/>
          <w:i w:val="0"/>
          <w:color w:val="000000"/>
          <w:sz w:val="24"/>
        </w:rPr>
        <w:t>，直径</w:t>
      </w:r>
      <w:r>
        <w:rPr>
          <w:rFonts w:ascii="TimesNewRomanPSMT" w:hAnsi="TimesNewRomanPSMT" w:eastAsia="TimesNewRomanPSMT"/>
          <w:b w:val="0"/>
          <w:i w:val="0"/>
          <w:color w:val="000000"/>
          <w:sz w:val="24"/>
        </w:rPr>
        <w:t>1.8m</w:t>
      </w:r>
      <w:r>
        <w:rPr>
          <w:rFonts w:ascii="SimSun" w:hAnsi="SimSun" w:eastAsia="SimSun"/>
          <w:b w:val="0"/>
          <w:i w:val="0"/>
          <w:color w:val="000000"/>
          <w:sz w:val="24"/>
        </w:rPr>
        <w:t>，</w:t>
      </w:r>
      <w:r>
        <w:rPr>
          <w:rFonts w:ascii="SimSun" w:hAnsi="SimSun" w:eastAsia="SimSun"/>
          <w:b w:val="0"/>
          <w:i w:val="0"/>
          <w:color w:val="000000"/>
          <w:sz w:val="24"/>
        </w:rPr>
        <w:t>壁厚</w:t>
      </w:r>
      <w:r>
        <w:rPr>
          <w:rFonts w:ascii="TimesNewRomanPSMT" w:hAnsi="TimesNewRomanPSMT" w:eastAsia="TimesNewRomanPSMT"/>
          <w:b w:val="0"/>
          <w:i w:val="0"/>
          <w:color w:val="000000"/>
          <w:sz w:val="24"/>
        </w:rPr>
        <w:t>28mm</w:t>
      </w:r>
      <w:r>
        <w:rPr>
          <w:rFonts w:ascii="SimSun" w:hAnsi="SimSun" w:eastAsia="SimSun"/>
          <w:b w:val="0"/>
          <w:i w:val="0"/>
          <w:color w:val="000000"/>
          <w:sz w:val="24"/>
        </w:rPr>
        <w:t>，如图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所示，地下管线采用板单元模拟，材料模型采用线弹性模型，不</w:t>
      </w:r>
    </w:p>
    <w:p>
      <w:pPr>
        <w:autoSpaceDN w:val="0"/>
        <w:autoSpaceDE w:val="0"/>
        <w:widowControl/>
        <w:spacing w:line="240" w:lineRule="exact" w:before="436" w:after="0"/>
        <w:ind w:left="0" w:right="4542" w:firstLine="0"/>
        <w:jc w:val="right"/>
      </w:pPr>
      <w:r>
        <w:rPr>
          <w:rFonts w:ascii="TimesNewRomanPSMT" w:hAnsi="TimesNewRomanPSMT" w:eastAsia="TimesNewRomanPSMT"/>
          <w:b w:val="0"/>
          <w:i w:val="0"/>
          <w:color w:val="000000"/>
          <w:sz w:val="18"/>
        </w:rPr>
        <w:t xml:space="preserve">66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65" name="Picture 5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6" name="Picture 5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1615440</wp:posOffset>
            </wp:positionH>
            <wp:positionV relativeFrom="page">
              <wp:posOffset>6734809</wp:posOffset>
            </wp:positionV>
            <wp:extent cx="4319270" cy="255312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4319270" cy="25531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8128000</wp:posOffset>
            </wp:positionV>
            <wp:extent cx="50800" cy="38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8128000</wp:posOffset>
            </wp:positionV>
            <wp:extent cx="381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8102600</wp:posOffset>
            </wp:positionV>
            <wp:extent cx="38100" cy="38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8102600</wp:posOffset>
            </wp:positionV>
            <wp:extent cx="38100" cy="762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8940800</wp:posOffset>
            </wp:positionV>
            <wp:extent cx="381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7581900</wp:posOffset>
            </wp:positionV>
            <wp:extent cx="508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7327900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8128000</wp:posOffset>
            </wp:positionV>
            <wp:extent cx="508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8128000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8102600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8102600</wp:posOffset>
            </wp:positionV>
            <wp:extent cx="38100" cy="762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7962900</wp:posOffset>
            </wp:positionV>
            <wp:extent cx="342900" cy="3302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429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7962900</wp:posOffset>
            </wp:positionV>
            <wp:extent cx="342900" cy="3302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429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7937500</wp:posOffset>
            </wp:positionV>
            <wp:extent cx="50800" cy="381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7620000</wp:posOffset>
            </wp:positionV>
            <wp:extent cx="381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7607300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7581900</wp:posOffset>
            </wp:positionV>
            <wp:extent cx="508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7239000</wp:posOffset>
            </wp:positionV>
            <wp:extent cx="381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7620000</wp:posOffset>
            </wp:positionV>
            <wp:extent cx="381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7607300</wp:posOffset>
            </wp:positionV>
            <wp:extent cx="381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7416800</wp:posOffset>
            </wp:positionV>
            <wp:extent cx="38100" cy="1016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8572500</wp:posOffset>
            </wp:positionV>
            <wp:extent cx="25400" cy="3937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254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8521700</wp:posOffset>
            </wp:positionV>
            <wp:extent cx="25400" cy="254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8102600</wp:posOffset>
            </wp:positionV>
            <wp:extent cx="25400" cy="4064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254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8064500</wp:posOffset>
            </wp:positionV>
            <wp:extent cx="25400" cy="254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8661400</wp:posOffset>
            </wp:positionV>
            <wp:extent cx="25400" cy="254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8242300</wp:posOffset>
            </wp:positionV>
            <wp:extent cx="25400" cy="3937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254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7785100</wp:posOffset>
            </wp:positionV>
            <wp:extent cx="25400" cy="3937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254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7734300</wp:posOffset>
            </wp:positionV>
            <wp:extent cx="25400" cy="254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8572500</wp:posOffset>
            </wp:positionV>
            <wp:extent cx="38100" cy="3937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8102600</wp:posOffset>
            </wp:positionV>
            <wp:extent cx="38100" cy="4064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7645400</wp:posOffset>
            </wp:positionV>
            <wp:extent cx="38100" cy="3937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8521700</wp:posOffset>
            </wp:positionV>
            <wp:extent cx="25400" cy="254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8115300</wp:posOffset>
            </wp:positionV>
            <wp:extent cx="25400" cy="3937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254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8064500</wp:posOffset>
            </wp:positionV>
            <wp:extent cx="25400" cy="254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7645400</wp:posOffset>
            </wp:positionV>
            <wp:extent cx="25400" cy="3937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254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8661400</wp:posOffset>
            </wp:positionV>
            <wp:extent cx="25400" cy="254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8255000</wp:posOffset>
            </wp:positionV>
            <wp:extent cx="25400" cy="3810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254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7785100</wp:posOffset>
            </wp:positionV>
            <wp:extent cx="25400" cy="3937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254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7734300</wp:posOffset>
            </wp:positionV>
            <wp:extent cx="25400" cy="254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7162800</wp:posOffset>
            </wp:positionV>
            <wp:extent cx="406400" cy="1143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406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7162800</wp:posOffset>
            </wp:positionV>
            <wp:extent cx="406400" cy="1143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406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8864600</wp:posOffset>
            </wp:positionV>
            <wp:extent cx="152400" cy="889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8864600</wp:posOffset>
            </wp:positionV>
            <wp:extent cx="63500" cy="889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8597900</wp:posOffset>
            </wp:positionV>
            <wp:extent cx="177800" cy="889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177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8445500</wp:posOffset>
            </wp:positionV>
            <wp:extent cx="215900" cy="889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215900" cy="88900"/>
                    </a:xfrm>
                    <a:prstGeom prst="rect"/>
                  </pic:spPr>
                </pic:pic>
              </a:graphicData>
            </a:graphic>
          </wp:anchor>
        </w:drawing>
      </w:r>
    </w:p>
    <w:p>
      <w:pPr>
        <w:autoSpaceDN w:val="0"/>
        <w:tabs>
          <w:tab w:pos="3958" w:val="left"/>
        </w:tabs>
        <w:autoSpaceDE w:val="0"/>
        <w:widowControl/>
        <w:spacing w:line="278" w:lineRule="auto" w:before="0" w:after="0"/>
        <w:ind w:left="998" w:right="2880" w:firstLine="0"/>
        <w:jc w:val="left"/>
      </w:pPr>
      <w:r>
        <w:tab/>
      </w: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r>
        <w:rPr>
          <w:rFonts w:ascii="SimSun" w:hAnsi="SimSun" w:eastAsia="SimSun"/>
          <w:b w:val="0"/>
          <w:i w:val="0"/>
          <w:color w:val="000000"/>
          <w:sz w:val="24"/>
        </w:rPr>
        <w:t>考虑管线内部水压力作用。</w:t>
      </w:r>
    </w:p>
    <w:p>
      <w:pPr>
        <w:autoSpaceDN w:val="0"/>
        <w:tabs>
          <w:tab w:pos="6388" w:val="left"/>
        </w:tabs>
        <w:autoSpaceDE w:val="0"/>
        <w:widowControl/>
        <w:spacing w:line="283" w:lineRule="auto" w:before="324" w:after="136"/>
        <w:ind w:left="4472" w:right="3168" w:firstLine="0"/>
        <w:jc w:val="left"/>
      </w:pPr>
      <w:r>
        <w:rPr>
          <w:rFonts w:ascii="SimSun" w:hAnsi="SimSun" w:eastAsia="SimSun"/>
          <w:b w:val="0"/>
          <w:i w:val="0"/>
          <w:color w:val="000000"/>
          <w:sz w:val="21"/>
        </w:rPr>
        <w:t>表</w:t>
      </w:r>
      <w:r>
        <w:rPr>
          <w:rFonts w:ascii="Times New Roman" w:hAnsi="Times New Roman" w:eastAsia="Times New Roman"/>
          <w:b/>
          <w:i w:val="0"/>
          <w:color w:val="000000"/>
          <w:sz w:val="21"/>
        </w:rPr>
        <w:t xml:space="preserve">4-1 </w:t>
      </w:r>
      <w:r>
        <w:rPr>
          <w:rFonts w:ascii="SimSun" w:hAnsi="SimSun" w:eastAsia="SimSun"/>
          <w:b w:val="0"/>
          <w:i w:val="0"/>
          <w:color w:val="000000"/>
          <w:sz w:val="21"/>
        </w:rPr>
        <w:t>土体模型参数表</w:t>
      </w:r>
      <w:r>
        <w:br/>
      </w:r>
      <w:r>
        <w:rPr>
          <w:rFonts w:ascii="SimSun" w:hAnsi="SimSun" w:eastAsia="SimSun"/>
          <w:b w:val="0"/>
          <w:i w:val="0"/>
          <w:color w:val="000000"/>
          <w:sz w:val="21"/>
        </w:rPr>
        <w:t>土类</w:t>
      </w:r>
    </w:p>
    <w:tbl>
      <w:tblPr>
        <w:tblW w:type="auto" w:w="0"/>
        <w:tblLayout w:type="fixed"/>
        <w:tblLook w:firstColumn="1" w:firstRow="1" w:lastColumn="0" w:lastRow="0" w:noHBand="0" w:noVBand="1" w:val="04A0"/>
        <w:tblInd w:w="1044.0" w:type="dxa"/>
      </w:tblPr>
      <w:tblGrid>
        <w:gridCol w:w="1265"/>
        <w:gridCol w:w="1265"/>
        <w:gridCol w:w="1265"/>
        <w:gridCol w:w="1265"/>
        <w:gridCol w:w="1265"/>
        <w:gridCol w:w="1265"/>
        <w:gridCol w:w="1265"/>
        <w:gridCol w:w="1265"/>
      </w:tblGrid>
      <w:tr>
        <w:trPr>
          <w:trHeight w:hRule="exact" w:val="382"/>
        </w:trPr>
        <w:tc>
          <w:tcPr>
            <w:tcW w:type="dxa" w:w="2128"/>
            <w:vMerge w:val="restart"/>
            <w:tcBorders>
              <w:bottom w:sz="7.2000000000000455" w:val="single" w:color="#000000"/>
            </w:tcBorders>
            <w:tcMar>
              <w:start w:w="0" w:type="dxa"/>
              <w:end w:w="0" w:type="dxa"/>
            </w:tcMar>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参数</w:t>
            </w:r>
          </w:p>
        </w:tc>
        <w:tc>
          <w:tcPr>
            <w:tcW w:type="dxa" w:w="992"/>
            <w:vMerge w:val="restart"/>
            <w:tcBorders>
              <w:bottom w:sz="7.2000000000000455" w:val="single" w:color="#000000"/>
            </w:tcBorders>
            <w:tcMar>
              <w:start w:w="0" w:type="dxa"/>
              <w:end w:w="0" w:type="dxa"/>
            </w:tcMar>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16"/>
              </w:rPr>
              <w:t>黏质粉土</w:t>
            </w:r>
          </w:p>
        </w:tc>
        <w:tc>
          <w:tcPr>
            <w:tcW w:type="dxa" w:w="992"/>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16"/>
              </w:rPr>
              <w:t>粉砂夹砂</w:t>
            </w:r>
          </w:p>
        </w:tc>
        <w:tc>
          <w:tcPr>
            <w:tcW w:type="dxa" w:w="708"/>
            <w:vMerge w:val="restart"/>
            <w:tcBorders>
              <w:bottom w:sz="7.2000000000000455" w:val="single" w:color="#000000"/>
            </w:tcBorders>
            <w:tcMar>
              <w:start w:w="0" w:type="dxa"/>
              <w:end w:w="0" w:type="dxa"/>
            </w:tcMar>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16"/>
              </w:rPr>
              <w:t>粉砂</w:t>
            </w:r>
          </w:p>
        </w:tc>
        <w:tc>
          <w:tcPr>
            <w:tcW w:type="dxa" w:w="994"/>
            <w:vMerge w:val="restart"/>
            <w:tcBorders>
              <w:bottom w:sz="7.2000000000000455" w:val="single" w:color="#000000"/>
            </w:tcBorders>
            <w:tcMar>
              <w:start w:w="0" w:type="dxa"/>
              <w:end w:w="0" w:type="dxa"/>
            </w:tcMar>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16"/>
              </w:rPr>
              <w:t>粉质黏土</w:t>
            </w:r>
          </w:p>
        </w:tc>
        <w:tc>
          <w:tcPr>
            <w:tcW w:type="dxa" w:w="1046"/>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16"/>
              </w:rPr>
              <w:t>粉质黏土夹</w:t>
            </w:r>
          </w:p>
        </w:tc>
        <w:tc>
          <w:tcPr>
            <w:tcW w:type="dxa" w:w="1100"/>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16"/>
              </w:rPr>
              <w:t>砂质粉土</w:t>
            </w:r>
          </w:p>
        </w:tc>
        <w:tc>
          <w:tcPr>
            <w:tcW w:type="dxa" w:w="1018"/>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16"/>
              </w:rPr>
              <w:t>粉砂夹</w:t>
            </w:r>
          </w:p>
        </w:tc>
      </w:tr>
      <w:tr>
        <w:trPr>
          <w:trHeight w:hRule="exact" w:val="352"/>
        </w:trPr>
        <w:tc>
          <w:tcPr>
            <w:tcW w:type="dxa" w:w="1265"/>
            <w:vMerge/>
            <w:tcBorders>
              <w:bottom w:sz="7.2000000000000455" w:val="single" w:color="#000000"/>
            </w:tcBorders>
          </w:tcPr>
          <w:p/>
        </w:tc>
        <w:tc>
          <w:tcPr>
            <w:tcW w:type="dxa" w:w="1265"/>
            <w:vMerge/>
            <w:tcBorders>
              <w:bottom w:sz="7.2000000000000455" w:val="single" w:color="#000000"/>
            </w:tcBorders>
          </w:tcPr>
          <w:p/>
        </w:tc>
        <w:tc>
          <w:tcPr>
            <w:tcW w:type="dxa" w:w="992"/>
            <w:tcBorders>
              <w:bottom w:sz="7.2000000000000455" w:val="single" w:color="#000000"/>
            </w:tcBorders>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16"/>
              </w:rPr>
              <w:t>质粉土</w:t>
            </w:r>
          </w:p>
        </w:tc>
        <w:tc>
          <w:tcPr>
            <w:tcW w:type="dxa" w:w="1265"/>
            <w:vMerge/>
            <w:tcBorders>
              <w:bottom w:sz="7.2000000000000455" w:val="single" w:color="#000000"/>
            </w:tcBorders>
          </w:tcPr>
          <w:p/>
        </w:tc>
        <w:tc>
          <w:tcPr>
            <w:tcW w:type="dxa" w:w="1265"/>
            <w:vMerge/>
            <w:tcBorders>
              <w:bottom w:sz="7.2000000000000455" w:val="single" w:color="#000000"/>
            </w:tcBorders>
          </w:tcPr>
          <w:p/>
        </w:tc>
        <w:tc>
          <w:tcPr>
            <w:tcW w:type="dxa" w:w="1046"/>
            <w:tcBorders>
              <w:bottom w:sz="7.2000000000000455" w:val="single" w:color="#000000"/>
            </w:tcBorders>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16"/>
              </w:rPr>
              <w:t>砂质粉土</w:t>
            </w:r>
          </w:p>
        </w:tc>
        <w:tc>
          <w:tcPr>
            <w:tcW w:type="dxa" w:w="1100"/>
            <w:tcBorders>
              <w:bottom w:sz="7.2000000000000455" w:val="single" w:color="#000000"/>
            </w:tcBorders>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16"/>
              </w:rPr>
              <w:t>夹粉砂</w:t>
            </w:r>
          </w:p>
        </w:tc>
        <w:tc>
          <w:tcPr>
            <w:tcW w:type="dxa" w:w="1018"/>
            <w:tcBorders>
              <w:bottom w:sz="7.2000000000000455" w:val="single" w:color="#000000"/>
            </w:tcBorders>
            <w:tcMar>
              <w:start w:w="0" w:type="dxa"/>
              <w:end w:w="0" w:type="dxa"/>
            </w:tcMar>
          </w:tcPr>
          <w:p>
            <w:pPr>
              <w:autoSpaceDN w:val="0"/>
              <w:autoSpaceDE w:val="0"/>
              <w:widowControl/>
              <w:spacing w:line="185" w:lineRule="auto" w:before="126" w:after="0"/>
              <w:ind w:left="0" w:right="0" w:firstLine="0"/>
              <w:jc w:val="center"/>
            </w:pPr>
            <w:r>
              <w:rPr>
                <w:rFonts w:ascii="SimSun" w:hAnsi="SimSun" w:eastAsia="SimSun"/>
                <w:b w:val="0"/>
                <w:i w:val="0"/>
                <w:color w:val="000000"/>
                <w:sz w:val="16"/>
              </w:rPr>
              <w:t>砂质粉土</w:t>
            </w:r>
          </w:p>
        </w:tc>
      </w:tr>
      <w:tr>
        <w:trPr>
          <w:trHeight w:hRule="exact" w:val="368"/>
        </w:trPr>
        <w:tc>
          <w:tcPr>
            <w:tcW w:type="dxa" w:w="2128"/>
            <w:tcBorders>
              <w:top w:sz="7.2000000000000455" w:val="single" w:color="#000000"/>
            </w:tcBorders>
            <w:tcMar>
              <w:start w:w="0" w:type="dxa"/>
              <w:end w:w="0" w:type="dxa"/>
            </w:tcMar>
          </w:tcPr>
          <w:p>
            <w:pPr>
              <w:autoSpaceDN w:val="0"/>
              <w:autoSpaceDE w:val="0"/>
              <w:widowControl/>
              <w:spacing w:line="186" w:lineRule="exact" w:before="172" w:after="0"/>
              <w:ind w:left="0" w:right="0" w:firstLine="0"/>
              <w:jc w:val="center"/>
            </w:pPr>
            <w:r>
              <w:rPr>
                <w:rFonts w:ascii="SimSun" w:hAnsi="SimSun" w:eastAsia="SimSun"/>
                <w:b w:val="0"/>
                <w:i w:val="0"/>
                <w:color w:val="000000"/>
                <w:sz w:val="16"/>
              </w:rPr>
              <w:t>重度</w:t>
            </w:r>
            <w:r>
              <w:rPr>
                <w:rFonts w:ascii="Cambria Math" w:hAnsi="Cambria Math" w:eastAsia="Cambria Math"/>
                <w:b w:val="0"/>
                <w:i w:val="0"/>
                <w:color w:val="000000"/>
                <w:sz w:val="16"/>
              </w:rPr>
              <w:t>γ</w:t>
            </w:r>
            <w:r>
              <w:rPr>
                <w:rFonts w:ascii="SimSun" w:hAnsi="SimSun" w:eastAsia="SimSun"/>
                <w:b w:val="0"/>
                <w:i w:val="0"/>
                <w:color w:val="000000"/>
                <w:sz w:val="16"/>
              </w:rPr>
              <w:t>（</w:t>
            </w:r>
            <w:r>
              <w:rPr>
                <w:rFonts w:ascii="TimesNewRomanPSMT" w:hAnsi="TimesNewRomanPSMT" w:eastAsia="TimesNewRomanPSMT"/>
                <w:b w:val="0"/>
                <w:i w:val="0"/>
                <w:color w:val="000000"/>
                <w:sz w:val="16"/>
              </w:rPr>
              <w:t>kN/m</w:t>
            </w:r>
            <w:r>
              <w:rPr>
                <w:rFonts w:ascii="TimesNewRomanPSMT" w:hAnsi="TimesNewRomanPSMT" w:eastAsia="TimesNewRomanPSMT"/>
                <w:b w:val="0"/>
                <w:i w:val="0"/>
                <w:color w:val="000000"/>
                <w:sz w:val="10"/>
              </w:rPr>
              <w:t>3</w:t>
            </w:r>
            <w:r>
              <w:rPr>
                <w:rFonts w:ascii="SimSun" w:hAnsi="SimSun" w:eastAsia="SimSun"/>
                <w:b w:val="0"/>
                <w:i w:val="0"/>
                <w:color w:val="000000"/>
                <w:sz w:val="16"/>
              </w:rPr>
              <w:t>）</w:t>
            </w:r>
          </w:p>
        </w:tc>
        <w:tc>
          <w:tcPr>
            <w:tcW w:type="dxa" w:w="992"/>
            <w:tcBorders>
              <w:top w:sz="7.2000000000000455"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18.3 </w:t>
            </w:r>
          </w:p>
        </w:tc>
        <w:tc>
          <w:tcPr>
            <w:tcW w:type="dxa" w:w="992"/>
            <w:tcBorders>
              <w:top w:sz="7.2000000000000455"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19.3 </w:t>
            </w:r>
          </w:p>
        </w:tc>
        <w:tc>
          <w:tcPr>
            <w:tcW w:type="dxa" w:w="708"/>
            <w:tcBorders>
              <w:top w:sz="7.2000000000000455"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19.1 </w:t>
            </w:r>
          </w:p>
        </w:tc>
        <w:tc>
          <w:tcPr>
            <w:tcW w:type="dxa" w:w="994"/>
            <w:tcBorders>
              <w:top w:sz="7.2000000000000455"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17.5 </w:t>
            </w:r>
          </w:p>
        </w:tc>
        <w:tc>
          <w:tcPr>
            <w:tcW w:type="dxa" w:w="1046"/>
            <w:tcBorders>
              <w:top w:sz="7.2000000000000455"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17.9 </w:t>
            </w:r>
          </w:p>
        </w:tc>
        <w:tc>
          <w:tcPr>
            <w:tcW w:type="dxa" w:w="1100"/>
            <w:tcBorders>
              <w:top w:sz="7.2000000000000455"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18 </w:t>
            </w:r>
          </w:p>
        </w:tc>
        <w:tc>
          <w:tcPr>
            <w:tcW w:type="dxa" w:w="1018"/>
            <w:tcBorders>
              <w:top w:sz="7.2000000000000455" w:val="single" w:color="#000000"/>
            </w:tcBorders>
            <w:tcMar>
              <w:start w:w="0" w:type="dxa"/>
              <w:end w:w="0" w:type="dxa"/>
            </w:tcMar>
          </w:tcPr>
          <w:p>
            <w:pPr>
              <w:autoSpaceDN w:val="0"/>
              <w:autoSpaceDE w:val="0"/>
              <w:widowControl/>
              <w:spacing w:line="214" w:lineRule="exact" w:before="144" w:after="0"/>
              <w:ind w:left="0" w:right="0" w:firstLine="0"/>
              <w:jc w:val="center"/>
            </w:pPr>
            <w:r>
              <w:rPr>
                <w:rFonts w:ascii="TimesNewRomanPSMT" w:hAnsi="TimesNewRomanPSMT" w:eastAsia="TimesNewRomanPSMT"/>
                <w:b w:val="0"/>
                <w:i w:val="0"/>
                <w:color w:val="000000"/>
                <w:sz w:val="16"/>
              </w:rPr>
              <w:t xml:space="preserve">18.3 </w:t>
            </w:r>
          </w:p>
        </w:tc>
      </w:tr>
      <w:tr>
        <w:trPr>
          <w:trHeight w:hRule="exact" w:val="400"/>
        </w:trPr>
        <w:tc>
          <w:tcPr>
            <w:tcW w:type="dxa" w:w="2128"/>
            <w:tcBorders/>
            <w:tcMar>
              <w:start w:w="0" w:type="dxa"/>
              <w:end w:w="0" w:type="dxa"/>
            </w:tcMar>
          </w:tcPr>
          <w:p>
            <w:pPr>
              <w:autoSpaceDN w:val="0"/>
              <w:autoSpaceDE w:val="0"/>
              <w:widowControl/>
              <w:spacing w:line="65" w:lineRule="auto" w:before="158" w:after="0"/>
              <w:ind w:left="0" w:right="0" w:firstLine="0"/>
              <w:jc w:val="center"/>
            </w:pPr>
            <w:r>
              <w:rPr>
                <w:rFonts w:ascii="SimSun" w:hAnsi="SimSun" w:eastAsia="SimSun"/>
                <w:b w:val="0"/>
                <w:i w:val="0"/>
                <w:color w:val="000000"/>
                <w:sz w:val="16"/>
              </w:rPr>
              <w:t>剪胀角</w:t>
            </w:r>
            <w:r>
              <w:rPr>
                <w:rFonts w:ascii="Cambria Math" w:hAnsi="Cambria Math" w:eastAsia="Cambria Math"/>
                <w:b w:val="0"/>
                <w:i w:val="0"/>
                <w:color w:val="000000"/>
                <w:sz w:val="16"/>
              </w:rPr>
              <w:t>θ</w:t>
            </w:r>
            <w:r>
              <w:rPr>
                <w:rFonts w:ascii="SimSun" w:hAnsi="SimSun" w:eastAsia="SimSun"/>
                <w:b w:val="0"/>
                <w:i w:val="0"/>
                <w:color w:val="000000"/>
                <w:sz w:val="16"/>
              </w:rPr>
              <w:t>（</w:t>
            </w:r>
            <w:r>
              <w:rPr>
                <w:rFonts w:ascii="SimSun" w:hAnsi="SimSun" w:eastAsia="SimSun"/>
                <w:b w:val="0"/>
                <w:i w:val="0"/>
                <w:color w:val="000000"/>
                <w:sz w:val="24"/>
              </w:rPr>
              <w:t>°</w:t>
            </w:r>
            <w:r>
              <w:rPr>
                <w:rFonts w:ascii="SimSun" w:hAnsi="SimSun" w:eastAsia="SimSun"/>
                <w:b w:val="0"/>
                <w:i w:val="0"/>
                <w:color w:val="000000"/>
                <w:sz w:val="16"/>
              </w:rPr>
              <w:t>）</w:t>
            </w:r>
          </w:p>
        </w:tc>
        <w:tc>
          <w:tcPr>
            <w:tcW w:type="dxa" w:w="992"/>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 </w:t>
            </w:r>
          </w:p>
        </w:tc>
        <w:tc>
          <w:tcPr>
            <w:tcW w:type="dxa" w:w="992"/>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 </w:t>
            </w:r>
          </w:p>
        </w:tc>
        <w:tc>
          <w:tcPr>
            <w:tcW w:type="dxa" w:w="708"/>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 </w:t>
            </w:r>
          </w:p>
        </w:tc>
        <w:tc>
          <w:tcPr>
            <w:tcW w:type="dxa" w:w="994"/>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 </w:t>
            </w:r>
          </w:p>
        </w:tc>
        <w:tc>
          <w:tcPr>
            <w:tcW w:type="dxa" w:w="1046"/>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 </w:t>
            </w:r>
          </w:p>
        </w:tc>
        <w:tc>
          <w:tcPr>
            <w:tcW w:type="dxa" w:w="1100"/>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 </w:t>
            </w:r>
          </w:p>
        </w:tc>
        <w:tc>
          <w:tcPr>
            <w:tcW w:type="dxa" w:w="1018"/>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 </w:t>
            </w:r>
          </w:p>
        </w:tc>
      </w:tr>
      <w:tr>
        <w:trPr>
          <w:trHeight w:hRule="exact" w:val="400"/>
        </w:trPr>
        <w:tc>
          <w:tcPr>
            <w:tcW w:type="dxa" w:w="2128"/>
            <w:tcBorders/>
            <w:tcMar>
              <w:start w:w="0" w:type="dxa"/>
              <w:end w:w="0" w:type="dxa"/>
            </w:tcMar>
          </w:tcPr>
          <w:p>
            <w:pPr>
              <w:autoSpaceDN w:val="0"/>
              <w:autoSpaceDE w:val="0"/>
              <w:widowControl/>
              <w:spacing w:line="182" w:lineRule="exact" w:before="218" w:after="0"/>
              <w:ind w:left="0" w:right="0" w:firstLine="0"/>
              <w:jc w:val="center"/>
            </w:pPr>
            <w:r>
              <w:rPr>
                <w:rFonts w:ascii="SimSun" w:hAnsi="SimSun" w:eastAsia="SimSun"/>
                <w:b w:val="0"/>
                <w:i w:val="0"/>
                <w:color w:val="000000"/>
                <w:sz w:val="16"/>
              </w:rPr>
              <w:t>有效黏聚力</w:t>
            </w:r>
            <w:r>
              <w:rPr>
                <w:rFonts w:ascii="Cambria Math" w:hAnsi="Cambria Math" w:eastAsia="Cambria Math"/>
                <w:b w:val="0"/>
                <w:i w:val="0"/>
                <w:color w:val="000000"/>
                <w:sz w:val="16"/>
              </w:rPr>
              <w:t>c</w:t>
            </w:r>
            <w:r>
              <w:rPr>
                <w:rFonts w:ascii="Cambria Math" w:hAnsi="Cambria Math" w:eastAsia="Cambria Math"/>
                <w:b w:val="0"/>
                <w:i w:val="0"/>
                <w:color w:val="000000"/>
                <w:sz w:val="11"/>
              </w:rPr>
              <w:t>,</w:t>
            </w:r>
            <w:r>
              <w:rPr>
                <w:rFonts w:ascii="SimSun" w:hAnsi="SimSun" w:eastAsia="SimSun"/>
                <w:b w:val="0"/>
                <w:i w:val="0"/>
                <w:color w:val="000000"/>
                <w:sz w:val="16"/>
              </w:rPr>
              <w:t>（</w:t>
            </w:r>
            <w:r>
              <w:rPr>
                <w:rFonts w:ascii="TimesNewRomanPSMT" w:hAnsi="TimesNewRomanPSMT" w:eastAsia="TimesNewRomanPSMT"/>
                <w:b w:val="0"/>
                <w:i w:val="0"/>
                <w:color w:val="000000"/>
                <w:sz w:val="16"/>
              </w:rPr>
              <w:t>kPa</w:t>
            </w:r>
            <w:r>
              <w:rPr>
                <w:rFonts w:ascii="SimSun" w:hAnsi="SimSun" w:eastAsia="SimSun"/>
                <w:b w:val="0"/>
                <w:i w:val="0"/>
                <w:color w:val="000000"/>
                <w:sz w:val="16"/>
              </w:rPr>
              <w:t>）</w:t>
            </w:r>
          </w:p>
        </w:tc>
        <w:tc>
          <w:tcPr>
            <w:tcW w:type="dxa" w:w="992"/>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17.1 </w:t>
            </w:r>
          </w:p>
        </w:tc>
        <w:tc>
          <w:tcPr>
            <w:tcW w:type="dxa" w:w="992"/>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6.6 </w:t>
            </w:r>
          </w:p>
        </w:tc>
        <w:tc>
          <w:tcPr>
            <w:tcW w:type="dxa" w:w="708"/>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5.0 </w:t>
            </w:r>
          </w:p>
        </w:tc>
        <w:tc>
          <w:tcPr>
            <w:tcW w:type="dxa" w:w="994"/>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22.5 </w:t>
            </w:r>
          </w:p>
        </w:tc>
        <w:tc>
          <w:tcPr>
            <w:tcW w:type="dxa" w:w="1046"/>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18.2 </w:t>
            </w:r>
          </w:p>
        </w:tc>
        <w:tc>
          <w:tcPr>
            <w:tcW w:type="dxa" w:w="1100"/>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13.5 </w:t>
            </w:r>
          </w:p>
        </w:tc>
        <w:tc>
          <w:tcPr>
            <w:tcW w:type="dxa" w:w="1018"/>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8.7 </w:t>
            </w:r>
          </w:p>
        </w:tc>
      </w:tr>
      <w:tr>
        <w:trPr>
          <w:trHeight w:hRule="exact" w:val="400"/>
        </w:trPr>
        <w:tc>
          <w:tcPr>
            <w:tcW w:type="dxa" w:w="2128"/>
            <w:tcBorders/>
            <w:tcMar>
              <w:start w:w="0" w:type="dxa"/>
              <w:end w:w="0" w:type="dxa"/>
            </w:tcMar>
          </w:tcPr>
          <w:p>
            <w:pPr>
              <w:autoSpaceDN w:val="0"/>
              <w:autoSpaceDE w:val="0"/>
              <w:widowControl/>
              <w:spacing w:line="65" w:lineRule="auto" w:before="158" w:after="0"/>
              <w:ind w:left="0" w:right="0" w:firstLine="0"/>
              <w:jc w:val="center"/>
            </w:pPr>
            <w:r>
              <w:rPr>
                <w:rFonts w:ascii="SimSun" w:hAnsi="SimSun" w:eastAsia="SimSun"/>
                <w:b w:val="0"/>
                <w:i w:val="0"/>
                <w:color w:val="000000"/>
                <w:sz w:val="16"/>
              </w:rPr>
              <w:t>有效内摩擦角</w:t>
            </w:r>
            <w:r>
              <w:rPr>
                <w:rFonts w:ascii="Cambria Math" w:hAnsi="Cambria Math" w:eastAsia="Cambria Math"/>
                <w:b w:val="0"/>
                <w:i w:val="0"/>
                <w:color w:val="000000"/>
                <w:sz w:val="16"/>
              </w:rPr>
              <w:t>φ</w:t>
            </w:r>
            <w:r>
              <w:rPr>
                <w:rFonts w:ascii="Cambria Math" w:hAnsi="Cambria Math" w:eastAsia="Cambria Math"/>
                <w:b w:val="0"/>
                <w:i w:val="0"/>
                <w:color w:val="000000"/>
                <w:sz w:val="11"/>
              </w:rPr>
              <w:t>,</w:t>
            </w:r>
            <w:r>
              <w:rPr>
                <w:rFonts w:ascii="SimSun" w:hAnsi="SimSun" w:eastAsia="SimSun"/>
                <w:b w:val="0"/>
                <w:i w:val="0"/>
                <w:color w:val="000000"/>
                <w:sz w:val="16"/>
              </w:rPr>
              <w:t>（</w:t>
            </w:r>
            <w:r>
              <w:rPr>
                <w:rFonts w:ascii="SimSun" w:hAnsi="SimSun" w:eastAsia="SimSun"/>
                <w:b w:val="0"/>
                <w:i w:val="0"/>
                <w:color w:val="000000"/>
                <w:sz w:val="24"/>
              </w:rPr>
              <w:t>°</w:t>
            </w:r>
            <w:r>
              <w:rPr>
                <w:rFonts w:ascii="SimSun" w:hAnsi="SimSun" w:eastAsia="SimSun"/>
                <w:b w:val="0"/>
                <w:i w:val="0"/>
                <w:color w:val="000000"/>
                <w:sz w:val="16"/>
              </w:rPr>
              <w:t>）</w:t>
            </w:r>
          </w:p>
        </w:tc>
        <w:tc>
          <w:tcPr>
            <w:tcW w:type="dxa" w:w="992"/>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20 </w:t>
            </w:r>
          </w:p>
        </w:tc>
        <w:tc>
          <w:tcPr>
            <w:tcW w:type="dxa" w:w="992"/>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31.5 </w:t>
            </w:r>
          </w:p>
        </w:tc>
        <w:tc>
          <w:tcPr>
            <w:tcW w:type="dxa" w:w="708"/>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32.4 </w:t>
            </w:r>
          </w:p>
        </w:tc>
        <w:tc>
          <w:tcPr>
            <w:tcW w:type="dxa" w:w="994"/>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15.3 </w:t>
            </w:r>
          </w:p>
        </w:tc>
        <w:tc>
          <w:tcPr>
            <w:tcW w:type="dxa" w:w="1046"/>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18.7 </w:t>
            </w:r>
          </w:p>
        </w:tc>
        <w:tc>
          <w:tcPr>
            <w:tcW w:type="dxa" w:w="1100"/>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27.9 </w:t>
            </w:r>
          </w:p>
        </w:tc>
        <w:tc>
          <w:tcPr>
            <w:tcW w:type="dxa" w:w="1018"/>
            <w:tcBorders/>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29.8 </w:t>
            </w:r>
          </w:p>
        </w:tc>
      </w:tr>
      <w:tr>
        <w:trPr>
          <w:trHeight w:hRule="exact" w:val="540"/>
        </w:trPr>
        <w:tc>
          <w:tcPr>
            <w:tcW w:type="dxa" w:w="2128"/>
            <w:tcBorders/>
            <w:tcMar>
              <w:start w:w="0" w:type="dxa"/>
              <w:end w:w="0" w:type="dxa"/>
            </w:tcMar>
          </w:tcPr>
          <w:p>
            <w:pPr>
              <w:autoSpaceDN w:val="0"/>
              <w:autoSpaceDE w:val="0"/>
              <w:widowControl/>
              <w:spacing w:line="214" w:lineRule="exact" w:before="196" w:after="0"/>
              <w:ind w:left="0" w:right="0" w:firstLine="0"/>
              <w:jc w:val="center"/>
            </w:pPr>
            <w:r>
              <w:rPr>
                <w:rFonts w:ascii="SimSun" w:hAnsi="SimSun" w:eastAsia="SimSun"/>
                <w:b w:val="0"/>
                <w:i w:val="0"/>
                <w:color w:val="000000"/>
                <w:sz w:val="16"/>
              </w:rPr>
              <w:t>应力相关性指数</w:t>
            </w:r>
            <w:r>
              <w:rPr>
                <w:rFonts w:ascii="TimesNewRomanPSMT" w:hAnsi="TimesNewRomanPSMT" w:eastAsia="TimesNewRomanPSMT"/>
                <w:b w:val="0"/>
                <w:i w:val="0"/>
                <w:color w:val="000000"/>
                <w:sz w:val="16"/>
              </w:rPr>
              <w:t xml:space="preserve">m </w:t>
            </w:r>
          </w:p>
        </w:tc>
        <w:tc>
          <w:tcPr>
            <w:tcW w:type="dxa" w:w="992"/>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0.5 </w:t>
            </w:r>
          </w:p>
        </w:tc>
        <w:tc>
          <w:tcPr>
            <w:tcW w:type="dxa" w:w="992"/>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0.5 </w:t>
            </w:r>
          </w:p>
        </w:tc>
        <w:tc>
          <w:tcPr>
            <w:tcW w:type="dxa" w:w="708"/>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0.5 </w:t>
            </w:r>
          </w:p>
        </w:tc>
        <w:tc>
          <w:tcPr>
            <w:tcW w:type="dxa" w:w="994"/>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0.5 </w:t>
            </w:r>
          </w:p>
        </w:tc>
        <w:tc>
          <w:tcPr>
            <w:tcW w:type="dxa" w:w="1046"/>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0.5 </w:t>
            </w:r>
          </w:p>
        </w:tc>
        <w:tc>
          <w:tcPr>
            <w:tcW w:type="dxa" w:w="1100"/>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0.5 </w:t>
            </w:r>
          </w:p>
        </w:tc>
        <w:tc>
          <w:tcPr>
            <w:tcW w:type="dxa" w:w="1018"/>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0.5 </w:t>
            </w:r>
          </w:p>
        </w:tc>
      </w:tr>
      <w:tr>
        <w:trPr>
          <w:trHeight w:hRule="exact" w:val="560"/>
        </w:trPr>
        <w:tc>
          <w:tcPr>
            <w:tcW w:type="dxa" w:w="2128"/>
            <w:tcBorders/>
            <w:tcMar>
              <w:start w:w="0" w:type="dxa"/>
              <w:end w:w="0" w:type="dxa"/>
            </w:tcMar>
          </w:tcPr>
          <w:p>
            <w:pPr>
              <w:autoSpaceDN w:val="0"/>
              <w:autoSpaceDE w:val="0"/>
              <w:widowControl/>
              <w:spacing w:line="214" w:lineRule="exact" w:before="156" w:after="0"/>
              <w:ind w:left="0" w:right="0" w:firstLine="0"/>
              <w:jc w:val="center"/>
            </w:pPr>
            <w:r>
              <w:rPr>
                <w:rFonts w:ascii="SimSun" w:hAnsi="SimSun" w:eastAsia="SimSun"/>
                <w:b w:val="0"/>
                <w:i w:val="0"/>
                <w:color w:val="000000"/>
                <w:sz w:val="16"/>
              </w:rPr>
              <w:t>压缩模量</w:t>
            </w:r>
            <w:r>
              <w:rPr>
                <w:rFonts w:ascii="TimesNewRomanPSMT" w:hAnsi="TimesNewRomanPSMT" w:eastAsia="TimesNewRomanPSMT"/>
                <w:b w:val="0"/>
                <w:i w:val="0"/>
                <w:color w:val="000000"/>
                <w:sz w:val="16"/>
              </w:rPr>
              <w:t>E</w:t>
            </w:r>
            <w:r>
              <w:rPr>
                <w:rFonts w:ascii="TimesNewRomanPSMT" w:hAnsi="TimesNewRomanPSMT" w:eastAsia="TimesNewRomanPSMT"/>
                <w:b w:val="0"/>
                <w:i w:val="0"/>
                <w:color w:val="000000"/>
                <w:sz w:val="10"/>
              </w:rPr>
              <w:t>s0.1</w:t>
            </w:r>
            <w:r>
              <w:rPr>
                <w:rFonts w:ascii="SimSun" w:hAnsi="SimSun" w:eastAsia="SimSun"/>
                <w:b w:val="0"/>
                <w:i w:val="0"/>
                <w:color w:val="000000"/>
                <w:sz w:val="8"/>
              </w:rPr>
              <w:t>～</w:t>
            </w:r>
            <w:r>
              <w:rPr>
                <w:rFonts w:ascii="TimesNewRomanPSMT" w:hAnsi="TimesNewRomanPSMT" w:eastAsia="TimesNewRomanPSMT"/>
                <w:b w:val="0"/>
                <w:i w:val="0"/>
                <w:color w:val="000000"/>
                <w:sz w:val="10"/>
              </w:rPr>
              <w:t>0.2</w:t>
            </w:r>
            <w:r>
              <w:rPr>
                <w:rFonts w:ascii="TimesNewRomanPSMT" w:hAnsi="TimesNewRomanPSMT" w:eastAsia="TimesNewRomanPSMT"/>
                <w:b w:val="0"/>
                <w:i w:val="0"/>
                <w:color w:val="000000"/>
                <w:sz w:val="16"/>
              </w:rPr>
              <w:t xml:space="preserve">(kPa) </w:t>
            </w:r>
          </w:p>
        </w:tc>
        <w:tc>
          <w:tcPr>
            <w:tcW w:type="dxa" w:w="992"/>
            <w:tcBorders/>
            <w:tcMar>
              <w:start w:w="0" w:type="dxa"/>
              <w:end w:w="0" w:type="dxa"/>
            </w:tcMar>
          </w:tcPr>
          <w:p>
            <w:pPr>
              <w:autoSpaceDN w:val="0"/>
              <w:autoSpaceDE w:val="0"/>
              <w:widowControl/>
              <w:spacing w:line="214" w:lineRule="exact" w:before="156" w:after="0"/>
              <w:ind w:left="0" w:right="0" w:firstLine="0"/>
              <w:jc w:val="center"/>
            </w:pPr>
            <w:r>
              <w:rPr>
                <w:rFonts w:ascii="TimesNewRomanPSMT" w:hAnsi="TimesNewRomanPSMT" w:eastAsia="TimesNewRomanPSMT"/>
                <w:b w:val="0"/>
                <w:i w:val="0"/>
                <w:color w:val="000000"/>
                <w:sz w:val="16"/>
              </w:rPr>
              <w:t xml:space="preserve">6300 </w:t>
            </w:r>
          </w:p>
        </w:tc>
        <w:tc>
          <w:tcPr>
            <w:tcW w:type="dxa" w:w="992"/>
            <w:tcBorders/>
            <w:tcMar>
              <w:start w:w="0" w:type="dxa"/>
              <w:end w:w="0" w:type="dxa"/>
            </w:tcMar>
          </w:tcPr>
          <w:p>
            <w:pPr>
              <w:autoSpaceDN w:val="0"/>
              <w:autoSpaceDE w:val="0"/>
              <w:widowControl/>
              <w:spacing w:line="214" w:lineRule="exact" w:before="156" w:after="0"/>
              <w:ind w:left="0" w:right="0" w:firstLine="0"/>
              <w:jc w:val="center"/>
            </w:pPr>
            <w:r>
              <w:rPr>
                <w:rFonts w:ascii="TimesNewRomanPSMT" w:hAnsi="TimesNewRomanPSMT" w:eastAsia="TimesNewRomanPSMT"/>
                <w:b w:val="0"/>
                <w:i w:val="0"/>
                <w:color w:val="000000"/>
                <w:sz w:val="16"/>
              </w:rPr>
              <w:t xml:space="preserve">12200 </w:t>
            </w:r>
          </w:p>
        </w:tc>
        <w:tc>
          <w:tcPr>
            <w:tcW w:type="dxa" w:w="708"/>
            <w:tcBorders/>
            <w:tcMar>
              <w:start w:w="0" w:type="dxa"/>
              <w:end w:w="0" w:type="dxa"/>
            </w:tcMar>
          </w:tcPr>
          <w:p>
            <w:pPr>
              <w:autoSpaceDN w:val="0"/>
              <w:autoSpaceDE w:val="0"/>
              <w:widowControl/>
              <w:spacing w:line="214" w:lineRule="exact" w:before="156" w:after="0"/>
              <w:ind w:left="0" w:right="0" w:firstLine="0"/>
              <w:jc w:val="center"/>
            </w:pPr>
            <w:r>
              <w:rPr>
                <w:rFonts w:ascii="TimesNewRomanPSMT" w:hAnsi="TimesNewRomanPSMT" w:eastAsia="TimesNewRomanPSMT"/>
                <w:b w:val="0"/>
                <w:i w:val="0"/>
                <w:color w:val="000000"/>
                <w:sz w:val="16"/>
              </w:rPr>
              <w:t xml:space="preserve">11200 </w:t>
            </w:r>
          </w:p>
        </w:tc>
        <w:tc>
          <w:tcPr>
            <w:tcW w:type="dxa" w:w="994"/>
            <w:tcBorders/>
            <w:tcMar>
              <w:start w:w="0" w:type="dxa"/>
              <w:end w:w="0" w:type="dxa"/>
            </w:tcMar>
          </w:tcPr>
          <w:p>
            <w:pPr>
              <w:autoSpaceDN w:val="0"/>
              <w:autoSpaceDE w:val="0"/>
              <w:widowControl/>
              <w:spacing w:line="214" w:lineRule="exact" w:before="156" w:after="0"/>
              <w:ind w:left="0" w:right="0" w:firstLine="0"/>
              <w:jc w:val="center"/>
            </w:pPr>
            <w:r>
              <w:rPr>
                <w:rFonts w:ascii="TimesNewRomanPSMT" w:hAnsi="TimesNewRomanPSMT" w:eastAsia="TimesNewRomanPSMT"/>
                <w:b w:val="0"/>
                <w:i w:val="0"/>
                <w:color w:val="000000"/>
                <w:sz w:val="16"/>
              </w:rPr>
              <w:t xml:space="preserve">3900 </w:t>
            </w:r>
          </w:p>
        </w:tc>
        <w:tc>
          <w:tcPr>
            <w:tcW w:type="dxa" w:w="1046"/>
            <w:tcBorders/>
            <w:tcMar>
              <w:start w:w="0" w:type="dxa"/>
              <w:end w:w="0" w:type="dxa"/>
            </w:tcMar>
          </w:tcPr>
          <w:p>
            <w:pPr>
              <w:autoSpaceDN w:val="0"/>
              <w:autoSpaceDE w:val="0"/>
              <w:widowControl/>
              <w:spacing w:line="214" w:lineRule="exact" w:before="156" w:after="0"/>
              <w:ind w:left="0" w:right="0" w:firstLine="0"/>
              <w:jc w:val="center"/>
            </w:pPr>
            <w:r>
              <w:rPr>
                <w:rFonts w:ascii="TimesNewRomanPSMT" w:hAnsi="TimesNewRomanPSMT" w:eastAsia="TimesNewRomanPSMT"/>
                <w:b w:val="0"/>
                <w:i w:val="0"/>
                <w:color w:val="000000"/>
                <w:sz w:val="16"/>
              </w:rPr>
              <w:t xml:space="preserve">5300 </w:t>
            </w:r>
          </w:p>
        </w:tc>
        <w:tc>
          <w:tcPr>
            <w:tcW w:type="dxa" w:w="1100"/>
            <w:tcBorders/>
            <w:tcMar>
              <w:start w:w="0" w:type="dxa"/>
              <w:end w:w="0" w:type="dxa"/>
            </w:tcMar>
          </w:tcPr>
          <w:p>
            <w:pPr>
              <w:autoSpaceDN w:val="0"/>
              <w:autoSpaceDE w:val="0"/>
              <w:widowControl/>
              <w:spacing w:line="214" w:lineRule="exact" w:before="156" w:after="0"/>
              <w:ind w:left="0" w:right="0" w:firstLine="0"/>
              <w:jc w:val="center"/>
            </w:pPr>
            <w:r>
              <w:rPr>
                <w:rFonts w:ascii="TimesNewRomanPSMT" w:hAnsi="TimesNewRomanPSMT" w:eastAsia="TimesNewRomanPSMT"/>
                <w:b w:val="0"/>
                <w:i w:val="0"/>
                <w:color w:val="000000"/>
                <w:sz w:val="16"/>
              </w:rPr>
              <w:t xml:space="preserve">7700 </w:t>
            </w:r>
          </w:p>
        </w:tc>
        <w:tc>
          <w:tcPr>
            <w:tcW w:type="dxa" w:w="1018"/>
            <w:tcBorders/>
            <w:tcMar>
              <w:start w:w="0" w:type="dxa"/>
              <w:end w:w="0" w:type="dxa"/>
            </w:tcMar>
          </w:tcPr>
          <w:p>
            <w:pPr>
              <w:autoSpaceDN w:val="0"/>
              <w:autoSpaceDE w:val="0"/>
              <w:widowControl/>
              <w:spacing w:line="214" w:lineRule="exact" w:before="156" w:after="0"/>
              <w:ind w:left="0" w:right="0" w:firstLine="0"/>
              <w:jc w:val="center"/>
            </w:pPr>
            <w:r>
              <w:rPr>
                <w:rFonts w:ascii="TimesNewRomanPSMT" w:hAnsi="TimesNewRomanPSMT" w:eastAsia="TimesNewRomanPSMT"/>
                <w:b w:val="0"/>
                <w:i w:val="0"/>
                <w:color w:val="000000"/>
                <w:sz w:val="16"/>
              </w:rPr>
              <w:t xml:space="preserve">8600 </w:t>
            </w:r>
          </w:p>
        </w:tc>
      </w:tr>
      <w:tr>
        <w:trPr>
          <w:trHeight w:hRule="exact" w:val="420"/>
        </w:trPr>
        <w:tc>
          <w:tcPr>
            <w:tcW w:type="dxa" w:w="2128"/>
            <w:tcBorders/>
            <w:tcMar>
              <w:start w:w="0" w:type="dxa"/>
              <w:end w:w="0" w:type="dxa"/>
            </w:tcMar>
          </w:tcPr>
          <w:p>
            <w:pPr>
              <w:autoSpaceDN w:val="0"/>
              <w:autoSpaceDE w:val="0"/>
              <w:widowControl/>
              <w:spacing w:line="240" w:lineRule="exact" w:before="150" w:after="0"/>
              <w:ind w:left="0" w:right="0" w:firstLine="0"/>
              <w:jc w:val="center"/>
            </w:pPr>
            <w:r>
              <w:rPr>
                <w:rFonts w:ascii="SimSun" w:hAnsi="SimSun" w:eastAsia="SimSun"/>
                <w:b w:val="0"/>
                <w:i w:val="0"/>
                <w:color w:val="000000"/>
                <w:sz w:val="16"/>
              </w:rPr>
              <w:t>参考割线模量</w:t>
            </w:r>
            <w:r>
              <w:rPr>
                <w:rFonts w:ascii="Cambria Math" w:hAnsi="Cambria Math" w:eastAsia="Cambria Math"/>
                <w:b w:val="0"/>
                <w:i w:val="0"/>
                <w:color w:val="000000"/>
                <w:sz w:val="16"/>
              </w:rPr>
              <w:t>𝐸</w:t>
            </w:r>
            <w:r>
              <w:rPr>
                <w:rFonts w:ascii="Cambria Math" w:hAnsi="Cambria Math" w:eastAsia="Cambria Math"/>
                <w:b w:val="0"/>
                <w:i w:val="0"/>
                <w:color w:val="000000"/>
                <w:sz w:val="11"/>
              </w:rPr>
              <w:t>50</w:t>
            </w:r>
            <w:r>
              <w:rPr>
                <w:rFonts w:ascii="Cambria Math" w:hAnsi="Cambria Math" w:eastAsia="Cambria Math"/>
                <w:b w:val="0"/>
                <w:i w:val="0"/>
                <w:color w:val="000000"/>
                <w:sz w:val="11"/>
              </w:rPr>
              <w:t>𝑟𝑒𝑓</w:t>
            </w:r>
            <w:r>
              <w:rPr>
                <w:rFonts w:ascii="TimesNewRomanPSMT" w:hAnsi="TimesNewRomanPSMT" w:eastAsia="TimesNewRomanPSMT"/>
                <w:b w:val="0"/>
                <w:i w:val="0"/>
                <w:color w:val="000000"/>
                <w:sz w:val="16"/>
              </w:rPr>
              <w:t xml:space="preserve">(kPa) </w:t>
            </w:r>
          </w:p>
        </w:tc>
        <w:tc>
          <w:tcPr>
            <w:tcW w:type="dxa" w:w="992"/>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42300 </w:t>
            </w:r>
          </w:p>
        </w:tc>
        <w:tc>
          <w:tcPr>
            <w:tcW w:type="dxa" w:w="992"/>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84500 </w:t>
            </w:r>
          </w:p>
        </w:tc>
        <w:tc>
          <w:tcPr>
            <w:tcW w:type="dxa" w:w="708"/>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77600 </w:t>
            </w:r>
          </w:p>
        </w:tc>
        <w:tc>
          <w:tcPr>
            <w:tcW w:type="dxa" w:w="994"/>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26200 </w:t>
            </w:r>
          </w:p>
        </w:tc>
        <w:tc>
          <w:tcPr>
            <w:tcW w:type="dxa" w:w="1046"/>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35600 </w:t>
            </w:r>
          </w:p>
        </w:tc>
        <w:tc>
          <w:tcPr>
            <w:tcW w:type="dxa" w:w="1100"/>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53400 </w:t>
            </w:r>
          </w:p>
        </w:tc>
        <w:tc>
          <w:tcPr>
            <w:tcW w:type="dxa" w:w="1018"/>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59600 </w:t>
            </w:r>
          </w:p>
        </w:tc>
      </w:tr>
      <w:tr>
        <w:trPr>
          <w:trHeight w:hRule="exact" w:val="576"/>
        </w:trPr>
        <w:tc>
          <w:tcPr>
            <w:tcW w:type="dxa" w:w="2128"/>
            <w:tcBorders/>
            <w:tcMar>
              <w:start w:w="0" w:type="dxa"/>
              <w:end w:w="0" w:type="dxa"/>
            </w:tcMar>
          </w:tcPr>
          <w:p>
            <w:pPr>
              <w:autoSpaceDN w:val="0"/>
              <w:autoSpaceDE w:val="0"/>
              <w:widowControl/>
              <w:spacing w:line="242" w:lineRule="exact" w:before="242" w:after="0"/>
              <w:ind w:left="0" w:right="0" w:firstLine="0"/>
              <w:jc w:val="center"/>
            </w:pPr>
            <w:r>
              <w:rPr>
                <w:rFonts w:ascii="SimSun" w:hAnsi="SimSun" w:eastAsia="SimSun"/>
                <w:b w:val="0"/>
                <w:i w:val="0"/>
                <w:color w:val="000000"/>
                <w:sz w:val="16"/>
              </w:rPr>
              <w:t>参考切线模量</w:t>
            </w:r>
            <w:r>
              <w:rPr>
                <w:rFonts w:ascii="Cambria Math" w:hAnsi="Cambria Math" w:eastAsia="Cambria Math"/>
                <w:b w:val="0"/>
                <w:i w:val="0"/>
                <w:color w:val="000000"/>
                <w:sz w:val="16"/>
              </w:rPr>
              <w:t>𝐸</w:t>
            </w:r>
            <w:r>
              <w:rPr>
                <w:rFonts w:ascii="Cambria Math" w:hAnsi="Cambria Math" w:eastAsia="Cambria Math"/>
                <w:b w:val="0"/>
                <w:i w:val="0"/>
                <w:color w:val="000000"/>
                <w:sz w:val="11"/>
              </w:rPr>
              <w:t>𝑜𝑒𝑑</w:t>
            </w:r>
            <w:r>
              <w:rPr>
                <w:rFonts w:ascii="Cambria Math" w:hAnsi="Cambria Math" w:eastAsia="Cambria Math"/>
                <w:b w:val="0"/>
                <w:i w:val="0"/>
                <w:color w:val="000000"/>
                <w:sz w:val="11"/>
              </w:rPr>
              <w:t>𝑟𝑒𝑓</w:t>
            </w:r>
            <w:r>
              <w:rPr>
                <w:rFonts w:ascii="TimesNewRomanPSMT" w:hAnsi="TimesNewRomanPSMT" w:eastAsia="TimesNewRomanPSMT"/>
                <w:b w:val="0"/>
                <w:i w:val="0"/>
                <w:color w:val="000000"/>
                <w:sz w:val="16"/>
              </w:rPr>
              <w:t xml:space="preserve">(kPa) </w:t>
            </w:r>
          </w:p>
        </w:tc>
        <w:tc>
          <w:tcPr>
            <w:tcW w:type="dxa" w:w="992"/>
            <w:tcBorders/>
            <w:tcMar>
              <w:start w:w="0" w:type="dxa"/>
              <w:end w:w="0" w:type="dxa"/>
            </w:tcMar>
          </w:tcPr>
          <w:p>
            <w:pPr>
              <w:autoSpaceDN w:val="0"/>
              <w:autoSpaceDE w:val="0"/>
              <w:widowControl/>
              <w:spacing w:line="216" w:lineRule="exact" w:before="274" w:after="0"/>
              <w:ind w:left="0" w:right="0" w:firstLine="0"/>
              <w:jc w:val="center"/>
            </w:pPr>
            <w:r>
              <w:rPr>
                <w:rFonts w:ascii="TimesNewRomanPSMT" w:hAnsi="TimesNewRomanPSMT" w:eastAsia="TimesNewRomanPSMT"/>
                <w:b w:val="0"/>
                <w:i w:val="0"/>
                <w:color w:val="000000"/>
                <w:sz w:val="16"/>
              </w:rPr>
              <w:t xml:space="preserve">38400 </w:t>
            </w:r>
          </w:p>
        </w:tc>
        <w:tc>
          <w:tcPr>
            <w:tcW w:type="dxa" w:w="992"/>
            <w:tcBorders/>
            <w:tcMar>
              <w:start w:w="0" w:type="dxa"/>
              <w:end w:w="0" w:type="dxa"/>
            </w:tcMar>
          </w:tcPr>
          <w:p>
            <w:pPr>
              <w:autoSpaceDN w:val="0"/>
              <w:autoSpaceDE w:val="0"/>
              <w:widowControl/>
              <w:spacing w:line="216" w:lineRule="exact" w:before="274" w:after="0"/>
              <w:ind w:left="0" w:right="0" w:firstLine="0"/>
              <w:jc w:val="center"/>
            </w:pPr>
            <w:r>
              <w:rPr>
                <w:rFonts w:ascii="TimesNewRomanPSMT" w:hAnsi="TimesNewRomanPSMT" w:eastAsia="TimesNewRomanPSMT"/>
                <w:b w:val="0"/>
                <w:i w:val="0"/>
                <w:color w:val="000000"/>
                <w:sz w:val="16"/>
              </w:rPr>
              <w:t xml:space="preserve">76900 </w:t>
            </w:r>
          </w:p>
        </w:tc>
        <w:tc>
          <w:tcPr>
            <w:tcW w:type="dxa" w:w="708"/>
            <w:tcBorders/>
            <w:tcMar>
              <w:start w:w="0" w:type="dxa"/>
              <w:end w:w="0" w:type="dxa"/>
            </w:tcMar>
          </w:tcPr>
          <w:p>
            <w:pPr>
              <w:autoSpaceDN w:val="0"/>
              <w:autoSpaceDE w:val="0"/>
              <w:widowControl/>
              <w:spacing w:line="216" w:lineRule="exact" w:before="274" w:after="0"/>
              <w:ind w:left="0" w:right="0" w:firstLine="0"/>
              <w:jc w:val="center"/>
            </w:pPr>
            <w:r>
              <w:rPr>
                <w:rFonts w:ascii="TimesNewRomanPSMT" w:hAnsi="TimesNewRomanPSMT" w:eastAsia="TimesNewRomanPSMT"/>
                <w:b w:val="0"/>
                <w:i w:val="0"/>
                <w:color w:val="000000"/>
                <w:sz w:val="16"/>
              </w:rPr>
              <w:t xml:space="preserve">70600 </w:t>
            </w:r>
          </w:p>
        </w:tc>
        <w:tc>
          <w:tcPr>
            <w:tcW w:type="dxa" w:w="994"/>
            <w:tcBorders/>
            <w:tcMar>
              <w:start w:w="0" w:type="dxa"/>
              <w:end w:w="0" w:type="dxa"/>
            </w:tcMar>
          </w:tcPr>
          <w:p>
            <w:pPr>
              <w:autoSpaceDN w:val="0"/>
              <w:autoSpaceDE w:val="0"/>
              <w:widowControl/>
              <w:spacing w:line="216" w:lineRule="exact" w:before="274" w:after="0"/>
              <w:ind w:left="0" w:right="0" w:firstLine="0"/>
              <w:jc w:val="center"/>
            </w:pPr>
            <w:r>
              <w:rPr>
                <w:rFonts w:ascii="TimesNewRomanPSMT" w:hAnsi="TimesNewRomanPSMT" w:eastAsia="TimesNewRomanPSMT"/>
                <w:b w:val="0"/>
                <w:i w:val="0"/>
                <w:color w:val="000000"/>
                <w:sz w:val="16"/>
              </w:rPr>
              <w:t xml:space="preserve">23800 </w:t>
            </w:r>
          </w:p>
        </w:tc>
        <w:tc>
          <w:tcPr>
            <w:tcW w:type="dxa" w:w="1046"/>
            <w:tcBorders/>
            <w:tcMar>
              <w:start w:w="0" w:type="dxa"/>
              <w:end w:w="0" w:type="dxa"/>
            </w:tcMar>
          </w:tcPr>
          <w:p>
            <w:pPr>
              <w:autoSpaceDN w:val="0"/>
              <w:autoSpaceDE w:val="0"/>
              <w:widowControl/>
              <w:spacing w:line="216" w:lineRule="exact" w:before="274" w:after="0"/>
              <w:ind w:left="0" w:right="0" w:firstLine="0"/>
              <w:jc w:val="center"/>
            </w:pPr>
            <w:r>
              <w:rPr>
                <w:rFonts w:ascii="TimesNewRomanPSMT" w:hAnsi="TimesNewRomanPSMT" w:eastAsia="TimesNewRomanPSMT"/>
                <w:b w:val="0"/>
                <w:i w:val="0"/>
                <w:color w:val="000000"/>
                <w:sz w:val="16"/>
              </w:rPr>
              <w:t xml:space="preserve">32300 </w:t>
            </w:r>
          </w:p>
        </w:tc>
        <w:tc>
          <w:tcPr>
            <w:tcW w:type="dxa" w:w="1100"/>
            <w:tcBorders/>
            <w:tcMar>
              <w:start w:w="0" w:type="dxa"/>
              <w:end w:w="0" w:type="dxa"/>
            </w:tcMar>
          </w:tcPr>
          <w:p>
            <w:pPr>
              <w:autoSpaceDN w:val="0"/>
              <w:autoSpaceDE w:val="0"/>
              <w:widowControl/>
              <w:spacing w:line="216" w:lineRule="exact" w:before="274" w:after="0"/>
              <w:ind w:left="0" w:right="0" w:firstLine="0"/>
              <w:jc w:val="center"/>
            </w:pPr>
            <w:r>
              <w:rPr>
                <w:rFonts w:ascii="TimesNewRomanPSMT" w:hAnsi="TimesNewRomanPSMT" w:eastAsia="TimesNewRomanPSMT"/>
                <w:b w:val="0"/>
                <w:i w:val="0"/>
                <w:color w:val="000000"/>
                <w:sz w:val="16"/>
              </w:rPr>
              <w:t xml:space="preserve">48500 </w:t>
            </w:r>
          </w:p>
        </w:tc>
        <w:tc>
          <w:tcPr>
            <w:tcW w:type="dxa" w:w="1018"/>
            <w:tcBorders/>
            <w:tcMar>
              <w:start w:w="0" w:type="dxa"/>
              <w:end w:w="0" w:type="dxa"/>
            </w:tcMar>
          </w:tcPr>
          <w:p>
            <w:pPr>
              <w:autoSpaceDN w:val="0"/>
              <w:autoSpaceDE w:val="0"/>
              <w:widowControl/>
              <w:spacing w:line="216" w:lineRule="exact" w:before="274" w:after="0"/>
              <w:ind w:left="0" w:right="0" w:firstLine="0"/>
              <w:jc w:val="center"/>
            </w:pPr>
            <w:r>
              <w:rPr>
                <w:rFonts w:ascii="TimesNewRomanPSMT" w:hAnsi="TimesNewRomanPSMT" w:eastAsia="TimesNewRomanPSMT"/>
                <w:b w:val="0"/>
                <w:i w:val="0"/>
                <w:color w:val="000000"/>
                <w:sz w:val="16"/>
              </w:rPr>
              <w:t xml:space="preserve">54200 </w:t>
            </w:r>
          </w:p>
        </w:tc>
      </w:tr>
    </w:tbl>
    <w:p>
      <w:pPr>
        <w:autoSpaceDN w:val="0"/>
        <w:autoSpaceDE w:val="0"/>
        <w:widowControl/>
        <w:spacing w:line="185" w:lineRule="auto" w:before="130" w:after="2"/>
        <w:ind w:left="1306" w:right="0" w:firstLine="0"/>
        <w:jc w:val="left"/>
      </w:pPr>
      <w:r>
        <w:rPr>
          <w:rFonts w:ascii="SimSun" w:hAnsi="SimSun" w:eastAsia="SimSun"/>
          <w:b w:val="0"/>
          <w:i w:val="0"/>
          <w:color w:val="000000"/>
          <w:sz w:val="16"/>
        </w:rPr>
        <w:t>参考卸载－再加载模量</w:t>
      </w:r>
    </w:p>
    <w:tbl>
      <w:tblPr>
        <w:tblW w:type="auto" w:w="0"/>
        <w:tblLayout w:type="fixed"/>
        <w:tblLook w:firstColumn="1" w:firstRow="1" w:lastColumn="0" w:lastRow="0" w:noHBand="0" w:noVBand="1" w:val="04A0"/>
        <w:tblInd w:w="620.0" w:type="dxa"/>
      </w:tblPr>
      <w:tblGrid>
        <w:gridCol w:w="1265"/>
        <w:gridCol w:w="1265"/>
        <w:gridCol w:w="1265"/>
        <w:gridCol w:w="1265"/>
        <w:gridCol w:w="1265"/>
        <w:gridCol w:w="1265"/>
        <w:gridCol w:w="1265"/>
        <w:gridCol w:w="1265"/>
      </w:tblGrid>
      <w:tr>
        <w:trPr>
          <w:trHeight w:hRule="exact" w:val="510"/>
        </w:trPr>
        <w:tc>
          <w:tcPr>
            <w:tcW w:type="dxa" w:w="2540"/>
            <w:tcBorders/>
            <w:tcMar>
              <w:start w:w="0" w:type="dxa"/>
              <w:end w:w="0" w:type="dxa"/>
            </w:tcMar>
          </w:tcPr>
          <w:p>
            <w:pPr>
              <w:autoSpaceDN w:val="0"/>
              <w:autoSpaceDE w:val="0"/>
              <w:widowControl/>
              <w:spacing w:line="232" w:lineRule="exact" w:before="162" w:after="0"/>
              <w:ind w:left="0" w:right="690" w:firstLine="0"/>
              <w:jc w:val="right"/>
            </w:pPr>
            <w:r>
              <w:rPr>
                <w:rFonts w:ascii="Cambria Math" w:hAnsi="Cambria Math" w:eastAsia="Cambria Math"/>
                <w:b w:val="0"/>
                <w:i w:val="0"/>
                <w:color w:val="000000"/>
                <w:sz w:val="16"/>
              </w:rPr>
              <w:t>𝐸</w:t>
            </w:r>
            <w:r>
              <w:rPr>
                <w:rFonts w:ascii="Cambria Math" w:hAnsi="Cambria Math" w:eastAsia="Cambria Math"/>
                <w:b w:val="0"/>
                <w:i w:val="0"/>
                <w:color w:val="000000"/>
                <w:sz w:val="11"/>
              </w:rPr>
              <w:t>𝑢𝑟</w:t>
            </w:r>
            <w:r>
              <w:rPr>
                <w:rFonts w:ascii="Cambria Math" w:hAnsi="Cambria Math" w:eastAsia="Cambria Math"/>
                <w:b w:val="0"/>
                <w:i w:val="0"/>
                <w:color w:val="000000"/>
                <w:sz w:val="11"/>
              </w:rPr>
              <w:t>𝑟𝑒𝑓</w:t>
            </w:r>
            <w:r>
              <w:rPr>
                <w:rFonts w:ascii="TimesNewRomanPSMT" w:hAnsi="TimesNewRomanPSMT" w:eastAsia="TimesNewRomanPSMT"/>
                <w:b w:val="0"/>
                <w:i w:val="0"/>
                <w:color w:val="000000"/>
                <w:sz w:val="16"/>
              </w:rPr>
              <w:t xml:space="preserve">(kPa) </w:t>
            </w:r>
          </w:p>
        </w:tc>
        <w:tc>
          <w:tcPr>
            <w:tcW w:type="dxa" w:w="1020"/>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127000 </w:t>
            </w:r>
          </w:p>
        </w:tc>
        <w:tc>
          <w:tcPr>
            <w:tcW w:type="dxa" w:w="920"/>
            <w:tcBorders/>
            <w:tcMar>
              <w:start w:w="0" w:type="dxa"/>
              <w:end w:w="0" w:type="dxa"/>
            </w:tcMar>
          </w:tcPr>
          <w:p>
            <w:pPr>
              <w:autoSpaceDN w:val="0"/>
              <w:autoSpaceDE w:val="0"/>
              <w:widowControl/>
              <w:spacing w:line="216" w:lineRule="exact" w:before="4" w:after="0"/>
              <w:ind w:left="0" w:right="160" w:firstLine="0"/>
              <w:jc w:val="right"/>
            </w:pPr>
            <w:r>
              <w:rPr>
                <w:rFonts w:ascii="TimesNewRomanPSMT" w:hAnsi="TimesNewRomanPSMT" w:eastAsia="TimesNewRomanPSMT"/>
                <w:b w:val="0"/>
                <w:i w:val="0"/>
                <w:color w:val="000000"/>
                <w:sz w:val="16"/>
              </w:rPr>
              <w:t xml:space="preserve">254000 </w:t>
            </w:r>
          </w:p>
        </w:tc>
        <w:tc>
          <w:tcPr>
            <w:tcW w:type="dxa" w:w="860"/>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233000 </w:t>
            </w:r>
          </w:p>
        </w:tc>
        <w:tc>
          <w:tcPr>
            <w:tcW w:type="dxa" w:w="920"/>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78500 </w:t>
            </w:r>
          </w:p>
        </w:tc>
        <w:tc>
          <w:tcPr>
            <w:tcW w:type="dxa" w:w="1040"/>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107000 </w:t>
            </w:r>
          </w:p>
        </w:tc>
        <w:tc>
          <w:tcPr>
            <w:tcW w:type="dxa" w:w="1080"/>
            <w:tcBorders/>
            <w:tcMar>
              <w:start w:w="0" w:type="dxa"/>
              <w:end w:w="0" w:type="dxa"/>
            </w:tcMar>
          </w:tcPr>
          <w:p>
            <w:pPr>
              <w:autoSpaceDN w:val="0"/>
              <w:autoSpaceDE w:val="0"/>
              <w:widowControl/>
              <w:spacing w:line="216" w:lineRule="exact" w:before="4" w:after="0"/>
              <w:ind w:left="0" w:right="0" w:firstLine="0"/>
              <w:jc w:val="center"/>
            </w:pPr>
            <w:r>
              <w:rPr>
                <w:rFonts w:ascii="TimesNewRomanPSMT" w:hAnsi="TimesNewRomanPSMT" w:eastAsia="TimesNewRomanPSMT"/>
                <w:b w:val="0"/>
                <w:i w:val="0"/>
                <w:color w:val="000000"/>
                <w:sz w:val="16"/>
              </w:rPr>
              <w:t xml:space="preserve">160000 </w:t>
            </w:r>
          </w:p>
        </w:tc>
        <w:tc>
          <w:tcPr>
            <w:tcW w:type="dxa" w:w="940"/>
            <w:tcBorders/>
            <w:tcMar>
              <w:start w:w="0" w:type="dxa"/>
              <w:end w:w="0" w:type="dxa"/>
            </w:tcMar>
          </w:tcPr>
          <w:p>
            <w:pPr>
              <w:autoSpaceDN w:val="0"/>
              <w:autoSpaceDE w:val="0"/>
              <w:widowControl/>
              <w:spacing w:line="216" w:lineRule="exact" w:before="4" w:after="0"/>
              <w:ind w:left="0" w:right="146" w:firstLine="0"/>
              <w:jc w:val="right"/>
            </w:pPr>
            <w:r>
              <w:rPr>
                <w:rFonts w:ascii="TimesNewRomanPSMT" w:hAnsi="TimesNewRomanPSMT" w:eastAsia="TimesNewRomanPSMT"/>
                <w:b w:val="0"/>
                <w:i w:val="0"/>
                <w:color w:val="000000"/>
                <w:sz w:val="16"/>
              </w:rPr>
              <w:t xml:space="preserve">179000 </w:t>
            </w:r>
          </w:p>
        </w:tc>
      </w:tr>
      <w:tr>
        <w:trPr>
          <w:trHeight w:hRule="exact" w:val="300"/>
        </w:trPr>
        <w:tc>
          <w:tcPr>
            <w:tcW w:type="dxa" w:w="2540"/>
            <w:vMerge w:val="restart"/>
            <w:tcBorders/>
            <w:tcMar>
              <w:start w:w="0" w:type="dxa"/>
              <w:end w:w="0" w:type="dxa"/>
            </w:tcMar>
            <w:tcMar>
              <w:start w:w="0" w:type="dxa"/>
              <w:end w:w="0" w:type="dxa"/>
            </w:tcMar>
          </w:tcPr>
          <w:p>
            <w:pPr>
              <w:autoSpaceDN w:val="0"/>
              <w:autoSpaceDE w:val="0"/>
              <w:widowControl/>
              <w:spacing w:line="53" w:lineRule="auto" w:before="126" w:after="0"/>
              <w:ind w:left="0" w:right="236" w:firstLine="0"/>
              <w:jc w:val="right"/>
            </w:pPr>
            <w:r>
              <w:rPr>
                <w:rFonts w:ascii="SimSun" w:hAnsi="SimSun" w:eastAsia="SimSun"/>
                <w:b w:val="0"/>
                <w:i w:val="0"/>
                <w:color w:val="000000"/>
                <w:sz w:val="16"/>
              </w:rPr>
              <w:t>卸载－再加载泊松比</w:t>
            </w:r>
            <w:r>
              <w:rPr>
                <w:rFonts w:ascii="Cambria Math" w:hAnsi="Cambria Math" w:eastAsia="Cambria Math"/>
                <w:b w:val="0"/>
                <w:i w:val="0"/>
                <w:color w:val="000000"/>
                <w:sz w:val="16"/>
              </w:rPr>
              <w:t>𝑣</w:t>
            </w:r>
            <w:r>
              <w:rPr>
                <w:rFonts w:ascii="Cambria Math" w:hAnsi="Cambria Math" w:eastAsia="Cambria Math"/>
                <w:b w:val="0"/>
                <w:i w:val="0"/>
                <w:color w:val="000000"/>
                <w:sz w:val="11"/>
              </w:rPr>
              <w:t>𝑢𝑟</w:t>
            </w:r>
          </w:p>
        </w:tc>
        <w:tc>
          <w:tcPr>
            <w:tcW w:type="dxa" w:w="1020"/>
            <w:tcBorders/>
            <w:tcMar>
              <w:start w:w="0" w:type="dxa"/>
              <w:end w:w="0" w:type="dxa"/>
            </w:tcMar>
          </w:tcPr>
          <w:p>
            <w:pPr>
              <w:autoSpaceDN w:val="0"/>
              <w:autoSpaceDE w:val="0"/>
              <w:widowControl/>
              <w:spacing w:line="216" w:lineRule="exact" w:before="84" w:after="0"/>
              <w:ind w:left="0" w:right="0" w:firstLine="0"/>
              <w:jc w:val="center"/>
            </w:pPr>
            <w:r>
              <w:rPr>
                <w:rFonts w:ascii="TimesNewRomanPSMT" w:hAnsi="TimesNewRomanPSMT" w:eastAsia="TimesNewRomanPSMT"/>
                <w:b w:val="0"/>
                <w:i w:val="0"/>
                <w:color w:val="000000"/>
                <w:sz w:val="16"/>
              </w:rPr>
              <w:t xml:space="preserve">0.2 </w:t>
            </w:r>
          </w:p>
        </w:tc>
        <w:tc>
          <w:tcPr>
            <w:tcW w:type="dxa" w:w="920"/>
            <w:tcBorders/>
            <w:tcMar>
              <w:start w:w="0" w:type="dxa"/>
              <w:end w:w="0" w:type="dxa"/>
            </w:tcMar>
          </w:tcPr>
          <w:p>
            <w:pPr>
              <w:autoSpaceDN w:val="0"/>
              <w:autoSpaceDE w:val="0"/>
              <w:widowControl/>
              <w:spacing w:line="216" w:lineRule="exact" w:before="84" w:after="0"/>
              <w:ind w:left="0" w:right="300" w:firstLine="0"/>
              <w:jc w:val="right"/>
            </w:pPr>
            <w:r>
              <w:rPr>
                <w:rFonts w:ascii="TimesNewRomanPSMT" w:hAnsi="TimesNewRomanPSMT" w:eastAsia="TimesNewRomanPSMT"/>
                <w:b w:val="0"/>
                <w:i w:val="0"/>
                <w:color w:val="000000"/>
                <w:sz w:val="16"/>
              </w:rPr>
              <w:t xml:space="preserve">0.2 </w:t>
            </w:r>
          </w:p>
        </w:tc>
        <w:tc>
          <w:tcPr>
            <w:tcW w:type="dxa" w:w="860"/>
            <w:tcBorders/>
            <w:tcMar>
              <w:start w:w="0" w:type="dxa"/>
              <w:end w:w="0" w:type="dxa"/>
            </w:tcMar>
          </w:tcPr>
          <w:p>
            <w:pPr>
              <w:autoSpaceDN w:val="0"/>
              <w:autoSpaceDE w:val="0"/>
              <w:widowControl/>
              <w:spacing w:line="216" w:lineRule="exact" w:before="84" w:after="0"/>
              <w:ind w:left="0" w:right="0" w:firstLine="0"/>
              <w:jc w:val="center"/>
            </w:pPr>
            <w:r>
              <w:rPr>
                <w:rFonts w:ascii="TimesNewRomanPSMT" w:hAnsi="TimesNewRomanPSMT" w:eastAsia="TimesNewRomanPSMT"/>
                <w:b w:val="0"/>
                <w:i w:val="0"/>
                <w:color w:val="000000"/>
                <w:sz w:val="16"/>
              </w:rPr>
              <w:t xml:space="preserve">0.2 </w:t>
            </w:r>
          </w:p>
        </w:tc>
        <w:tc>
          <w:tcPr>
            <w:tcW w:type="dxa" w:w="920"/>
            <w:tcBorders/>
            <w:tcMar>
              <w:start w:w="0" w:type="dxa"/>
              <w:end w:w="0" w:type="dxa"/>
            </w:tcMar>
          </w:tcPr>
          <w:p>
            <w:pPr>
              <w:autoSpaceDN w:val="0"/>
              <w:autoSpaceDE w:val="0"/>
              <w:widowControl/>
              <w:spacing w:line="216" w:lineRule="exact" w:before="84" w:after="0"/>
              <w:ind w:left="0" w:right="0" w:firstLine="0"/>
              <w:jc w:val="center"/>
            </w:pPr>
            <w:r>
              <w:rPr>
                <w:rFonts w:ascii="TimesNewRomanPSMT" w:hAnsi="TimesNewRomanPSMT" w:eastAsia="TimesNewRomanPSMT"/>
                <w:b w:val="0"/>
                <w:i w:val="0"/>
                <w:color w:val="000000"/>
                <w:sz w:val="16"/>
              </w:rPr>
              <w:t xml:space="preserve">0.2 </w:t>
            </w:r>
          </w:p>
        </w:tc>
        <w:tc>
          <w:tcPr>
            <w:tcW w:type="dxa" w:w="1040"/>
            <w:tcBorders/>
            <w:tcMar>
              <w:start w:w="0" w:type="dxa"/>
              <w:end w:w="0" w:type="dxa"/>
            </w:tcMar>
          </w:tcPr>
          <w:p>
            <w:pPr>
              <w:autoSpaceDN w:val="0"/>
              <w:autoSpaceDE w:val="0"/>
              <w:widowControl/>
              <w:spacing w:line="216" w:lineRule="exact" w:before="84" w:after="0"/>
              <w:ind w:left="0" w:right="0" w:firstLine="0"/>
              <w:jc w:val="center"/>
            </w:pPr>
            <w:r>
              <w:rPr>
                <w:rFonts w:ascii="TimesNewRomanPSMT" w:hAnsi="TimesNewRomanPSMT" w:eastAsia="TimesNewRomanPSMT"/>
                <w:b w:val="0"/>
                <w:i w:val="0"/>
                <w:color w:val="000000"/>
                <w:sz w:val="16"/>
              </w:rPr>
              <w:t xml:space="preserve">0.2 </w:t>
            </w:r>
          </w:p>
        </w:tc>
        <w:tc>
          <w:tcPr>
            <w:tcW w:type="dxa" w:w="1080"/>
            <w:tcBorders/>
            <w:tcMar>
              <w:start w:w="0" w:type="dxa"/>
              <w:end w:w="0" w:type="dxa"/>
            </w:tcMar>
          </w:tcPr>
          <w:p>
            <w:pPr>
              <w:autoSpaceDN w:val="0"/>
              <w:autoSpaceDE w:val="0"/>
              <w:widowControl/>
              <w:spacing w:line="216" w:lineRule="exact" w:before="84" w:after="0"/>
              <w:ind w:left="0" w:right="0" w:firstLine="0"/>
              <w:jc w:val="center"/>
            </w:pPr>
            <w:r>
              <w:rPr>
                <w:rFonts w:ascii="TimesNewRomanPSMT" w:hAnsi="TimesNewRomanPSMT" w:eastAsia="TimesNewRomanPSMT"/>
                <w:b w:val="0"/>
                <w:i w:val="0"/>
                <w:color w:val="000000"/>
                <w:sz w:val="16"/>
              </w:rPr>
              <w:t xml:space="preserve">0.2 </w:t>
            </w:r>
          </w:p>
        </w:tc>
        <w:tc>
          <w:tcPr>
            <w:tcW w:type="dxa" w:w="940"/>
            <w:tcBorders/>
            <w:tcMar>
              <w:start w:w="0" w:type="dxa"/>
              <w:end w:w="0" w:type="dxa"/>
            </w:tcMar>
          </w:tcPr>
          <w:p>
            <w:pPr>
              <w:autoSpaceDN w:val="0"/>
              <w:autoSpaceDE w:val="0"/>
              <w:widowControl/>
              <w:spacing w:line="216" w:lineRule="exact" w:before="84" w:after="0"/>
              <w:ind w:left="0" w:right="288" w:firstLine="0"/>
              <w:jc w:val="right"/>
            </w:pPr>
            <w:r>
              <w:rPr>
                <w:rFonts w:ascii="TimesNewRomanPSMT" w:hAnsi="TimesNewRomanPSMT" w:eastAsia="TimesNewRomanPSMT"/>
                <w:b w:val="0"/>
                <w:i w:val="0"/>
                <w:color w:val="000000"/>
                <w:sz w:val="16"/>
              </w:rPr>
              <w:t xml:space="preserve">0.2 </w:t>
            </w:r>
          </w:p>
        </w:tc>
      </w:tr>
      <w:tr>
        <w:trPr>
          <w:trHeight w:hRule="exact" w:val="124"/>
        </w:trPr>
        <w:tc>
          <w:tcPr>
            <w:tcW w:type="dxa" w:w="1265"/>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0.9 </w:t>
            </w:r>
          </w:p>
        </w:tc>
        <w:tc>
          <w:tcPr>
            <w:tcW w:type="dxa" w:w="920"/>
            <w:vMerge w:val="restart"/>
            <w:tcBorders/>
            <w:tcMar>
              <w:start w:w="0" w:type="dxa"/>
              <w:end w:w="0" w:type="dxa"/>
            </w:tcMar>
            <w:tcMar>
              <w:start w:w="0" w:type="dxa"/>
              <w:end w:w="0" w:type="dxa"/>
            </w:tcMar>
          </w:tcPr>
          <w:p>
            <w:pPr>
              <w:autoSpaceDN w:val="0"/>
              <w:autoSpaceDE w:val="0"/>
              <w:widowControl/>
              <w:spacing w:line="214" w:lineRule="exact" w:before="186" w:after="0"/>
              <w:ind w:left="0" w:right="300" w:firstLine="0"/>
              <w:jc w:val="right"/>
            </w:pPr>
            <w:r>
              <w:rPr>
                <w:rFonts w:ascii="TimesNewRomanPSMT" w:hAnsi="TimesNewRomanPSMT" w:eastAsia="TimesNewRomanPSMT"/>
                <w:b w:val="0"/>
                <w:i w:val="0"/>
                <w:color w:val="000000"/>
                <w:sz w:val="16"/>
              </w:rPr>
              <w:t xml:space="preserve">0.9 </w:t>
            </w:r>
          </w:p>
        </w:tc>
        <w:tc>
          <w:tcPr>
            <w:tcW w:type="dxa" w:w="860"/>
            <w:vMerge w:val="restart"/>
            <w:tcBorders/>
            <w:tcMar>
              <w:start w:w="0" w:type="dxa"/>
              <w:end w:w="0" w:type="dxa"/>
            </w:tcMar>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0.9 </w:t>
            </w:r>
          </w:p>
        </w:tc>
        <w:tc>
          <w:tcPr>
            <w:tcW w:type="dxa" w:w="920"/>
            <w:vMerge w:val="restart"/>
            <w:tcBorders/>
            <w:tcMar>
              <w:start w:w="0" w:type="dxa"/>
              <w:end w:w="0" w:type="dxa"/>
            </w:tcMar>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0.9 </w:t>
            </w:r>
          </w:p>
        </w:tc>
        <w:tc>
          <w:tcPr>
            <w:tcW w:type="dxa" w:w="1040"/>
            <w:vMerge w:val="restart"/>
            <w:tcBorders/>
            <w:tcMar>
              <w:start w:w="0" w:type="dxa"/>
              <w:end w:w="0" w:type="dxa"/>
            </w:tcMar>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0.9 </w:t>
            </w:r>
          </w:p>
        </w:tc>
        <w:tc>
          <w:tcPr>
            <w:tcW w:type="dxa" w:w="1080"/>
            <w:vMerge w:val="restart"/>
            <w:tcBorders/>
            <w:tcMar>
              <w:start w:w="0" w:type="dxa"/>
              <w:end w:w="0" w:type="dxa"/>
            </w:tcMar>
            <w:tcMar>
              <w:start w:w="0" w:type="dxa"/>
              <w:end w:w="0" w:type="dxa"/>
            </w:tcMar>
          </w:tcPr>
          <w:p>
            <w:pPr>
              <w:autoSpaceDN w:val="0"/>
              <w:autoSpaceDE w:val="0"/>
              <w:widowControl/>
              <w:spacing w:line="214" w:lineRule="exact" w:before="186" w:after="0"/>
              <w:ind w:left="0" w:right="0" w:firstLine="0"/>
              <w:jc w:val="center"/>
            </w:pPr>
            <w:r>
              <w:rPr>
                <w:rFonts w:ascii="TimesNewRomanPSMT" w:hAnsi="TimesNewRomanPSMT" w:eastAsia="TimesNewRomanPSMT"/>
                <w:b w:val="0"/>
                <w:i w:val="0"/>
                <w:color w:val="000000"/>
                <w:sz w:val="16"/>
              </w:rPr>
              <w:t xml:space="preserve">0.9 </w:t>
            </w:r>
          </w:p>
        </w:tc>
        <w:tc>
          <w:tcPr>
            <w:tcW w:type="dxa" w:w="940"/>
            <w:vMerge w:val="restart"/>
            <w:tcBorders/>
            <w:tcMar>
              <w:start w:w="0" w:type="dxa"/>
              <w:end w:w="0" w:type="dxa"/>
            </w:tcMar>
            <w:tcMar>
              <w:start w:w="0" w:type="dxa"/>
              <w:end w:w="0" w:type="dxa"/>
            </w:tcMar>
          </w:tcPr>
          <w:p>
            <w:pPr>
              <w:autoSpaceDN w:val="0"/>
              <w:autoSpaceDE w:val="0"/>
              <w:widowControl/>
              <w:spacing w:line="214" w:lineRule="exact" w:before="186" w:after="0"/>
              <w:ind w:left="0" w:right="288" w:firstLine="0"/>
              <w:jc w:val="right"/>
            </w:pPr>
            <w:r>
              <w:rPr>
                <w:rFonts w:ascii="TimesNewRomanPSMT" w:hAnsi="TimesNewRomanPSMT" w:eastAsia="TimesNewRomanPSMT"/>
                <w:b w:val="0"/>
                <w:i w:val="0"/>
                <w:color w:val="000000"/>
                <w:sz w:val="16"/>
              </w:rPr>
              <w:t xml:space="preserve">0.9 </w:t>
            </w:r>
          </w:p>
        </w:tc>
      </w:tr>
      <w:tr>
        <w:trPr>
          <w:trHeight w:hRule="exact" w:val="276"/>
        </w:trPr>
        <w:tc>
          <w:tcPr>
            <w:tcW w:type="dxa" w:w="2540"/>
            <w:vMerge w:val="restart"/>
            <w:tcBorders/>
            <w:tcMar>
              <w:start w:w="0" w:type="dxa"/>
              <w:end w:w="0" w:type="dxa"/>
            </w:tcMar>
            <w:tcMar>
              <w:start w:w="0" w:type="dxa"/>
              <w:end w:w="0" w:type="dxa"/>
            </w:tcMar>
          </w:tcPr>
          <w:p>
            <w:pPr>
              <w:autoSpaceDN w:val="0"/>
              <w:autoSpaceDE w:val="0"/>
              <w:widowControl/>
              <w:spacing w:line="53" w:lineRule="auto" w:before="104" w:after="0"/>
              <w:ind w:left="0" w:right="738" w:firstLine="0"/>
              <w:jc w:val="right"/>
            </w:pPr>
            <w:r>
              <w:rPr>
                <w:rFonts w:ascii="SimSun" w:hAnsi="SimSun" w:eastAsia="SimSun"/>
                <w:b w:val="0"/>
                <w:i w:val="0"/>
                <w:color w:val="000000"/>
                <w:sz w:val="16"/>
              </w:rPr>
              <w:t>破坏比</w:t>
            </w:r>
            <w:r>
              <w:rPr>
                <w:rFonts w:ascii="Cambria Math" w:hAnsi="Cambria Math" w:eastAsia="Cambria Math"/>
                <w:b w:val="0"/>
                <w:i w:val="0"/>
                <w:color w:val="000000"/>
                <w:sz w:val="16"/>
              </w:rPr>
              <w:t>𝑅</w:t>
            </w:r>
            <w:r>
              <w:rPr>
                <w:rFonts w:ascii="Cambria Math" w:hAnsi="Cambria Math" w:eastAsia="Cambria Math"/>
                <w:b w:val="0"/>
                <w:i w:val="0"/>
                <w:color w:val="000000"/>
                <w:sz w:val="11"/>
              </w:rPr>
              <w:t>𝑓</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122"/>
        </w:trPr>
        <w:tc>
          <w:tcPr>
            <w:tcW w:type="dxa" w:w="1265"/>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16" w:lineRule="exact" w:before="184" w:after="0"/>
              <w:ind w:left="0" w:right="0" w:firstLine="0"/>
              <w:jc w:val="center"/>
            </w:pPr>
            <w:r>
              <w:rPr>
                <w:rFonts w:ascii="TimesNewRomanPSMT" w:hAnsi="TimesNewRomanPSMT" w:eastAsia="TimesNewRomanPSMT"/>
                <w:b w:val="0"/>
                <w:i w:val="0"/>
                <w:color w:val="000000"/>
                <w:sz w:val="16"/>
              </w:rPr>
              <w:t xml:space="preserve">100 </w:t>
            </w:r>
          </w:p>
        </w:tc>
        <w:tc>
          <w:tcPr>
            <w:tcW w:type="dxa" w:w="920"/>
            <w:vMerge w:val="restart"/>
            <w:tcBorders/>
            <w:tcMar>
              <w:start w:w="0" w:type="dxa"/>
              <w:end w:w="0" w:type="dxa"/>
            </w:tcMar>
            <w:tcMar>
              <w:start w:w="0" w:type="dxa"/>
              <w:end w:w="0" w:type="dxa"/>
            </w:tcMar>
          </w:tcPr>
          <w:p>
            <w:pPr>
              <w:autoSpaceDN w:val="0"/>
              <w:autoSpaceDE w:val="0"/>
              <w:widowControl/>
              <w:spacing w:line="216" w:lineRule="exact" w:before="184" w:after="0"/>
              <w:ind w:left="0" w:right="280" w:firstLine="0"/>
              <w:jc w:val="right"/>
            </w:pPr>
            <w:r>
              <w:rPr>
                <w:rFonts w:ascii="TimesNewRomanPSMT" w:hAnsi="TimesNewRomanPSMT" w:eastAsia="TimesNewRomanPSMT"/>
                <w:b w:val="0"/>
                <w:i w:val="0"/>
                <w:color w:val="000000"/>
                <w:sz w:val="16"/>
              </w:rPr>
              <w:t xml:space="preserve">100 </w:t>
            </w:r>
          </w:p>
        </w:tc>
        <w:tc>
          <w:tcPr>
            <w:tcW w:type="dxa" w:w="860"/>
            <w:vMerge w:val="restart"/>
            <w:tcBorders/>
            <w:tcMar>
              <w:start w:w="0" w:type="dxa"/>
              <w:end w:w="0" w:type="dxa"/>
            </w:tcMar>
            <w:tcMar>
              <w:start w:w="0" w:type="dxa"/>
              <w:end w:w="0" w:type="dxa"/>
            </w:tcMar>
          </w:tcPr>
          <w:p>
            <w:pPr>
              <w:autoSpaceDN w:val="0"/>
              <w:autoSpaceDE w:val="0"/>
              <w:widowControl/>
              <w:spacing w:line="216" w:lineRule="exact" w:before="184" w:after="0"/>
              <w:ind w:left="0" w:right="0" w:firstLine="0"/>
              <w:jc w:val="center"/>
            </w:pPr>
            <w:r>
              <w:rPr>
                <w:rFonts w:ascii="TimesNewRomanPSMT" w:hAnsi="TimesNewRomanPSMT" w:eastAsia="TimesNewRomanPSMT"/>
                <w:b w:val="0"/>
                <w:i w:val="0"/>
                <w:color w:val="000000"/>
                <w:sz w:val="16"/>
              </w:rPr>
              <w:t xml:space="preserve">100 </w:t>
            </w:r>
          </w:p>
        </w:tc>
        <w:tc>
          <w:tcPr>
            <w:tcW w:type="dxa" w:w="920"/>
            <w:vMerge w:val="restart"/>
            <w:tcBorders/>
            <w:tcMar>
              <w:start w:w="0" w:type="dxa"/>
              <w:end w:w="0" w:type="dxa"/>
            </w:tcMar>
            <w:tcMar>
              <w:start w:w="0" w:type="dxa"/>
              <w:end w:w="0" w:type="dxa"/>
            </w:tcMar>
          </w:tcPr>
          <w:p>
            <w:pPr>
              <w:autoSpaceDN w:val="0"/>
              <w:autoSpaceDE w:val="0"/>
              <w:widowControl/>
              <w:spacing w:line="216" w:lineRule="exact" w:before="184" w:after="0"/>
              <w:ind w:left="0" w:right="0" w:firstLine="0"/>
              <w:jc w:val="center"/>
            </w:pPr>
            <w:r>
              <w:rPr>
                <w:rFonts w:ascii="TimesNewRomanPSMT" w:hAnsi="TimesNewRomanPSMT" w:eastAsia="TimesNewRomanPSMT"/>
                <w:b w:val="0"/>
                <w:i w:val="0"/>
                <w:color w:val="000000"/>
                <w:sz w:val="16"/>
              </w:rPr>
              <w:t xml:space="preserve">100 </w:t>
            </w:r>
          </w:p>
        </w:tc>
        <w:tc>
          <w:tcPr>
            <w:tcW w:type="dxa" w:w="1040"/>
            <w:vMerge w:val="restart"/>
            <w:tcBorders/>
            <w:tcMar>
              <w:start w:w="0" w:type="dxa"/>
              <w:end w:w="0" w:type="dxa"/>
            </w:tcMar>
            <w:tcMar>
              <w:start w:w="0" w:type="dxa"/>
              <w:end w:w="0" w:type="dxa"/>
            </w:tcMar>
          </w:tcPr>
          <w:p>
            <w:pPr>
              <w:autoSpaceDN w:val="0"/>
              <w:autoSpaceDE w:val="0"/>
              <w:widowControl/>
              <w:spacing w:line="216" w:lineRule="exact" w:before="184" w:after="0"/>
              <w:ind w:left="0" w:right="0" w:firstLine="0"/>
              <w:jc w:val="center"/>
            </w:pPr>
            <w:r>
              <w:rPr>
                <w:rFonts w:ascii="TimesNewRomanPSMT" w:hAnsi="TimesNewRomanPSMT" w:eastAsia="TimesNewRomanPSMT"/>
                <w:b w:val="0"/>
                <w:i w:val="0"/>
                <w:color w:val="000000"/>
                <w:sz w:val="16"/>
              </w:rPr>
              <w:t xml:space="preserve">100 </w:t>
            </w:r>
          </w:p>
        </w:tc>
        <w:tc>
          <w:tcPr>
            <w:tcW w:type="dxa" w:w="1080"/>
            <w:vMerge w:val="restart"/>
            <w:tcBorders/>
            <w:tcMar>
              <w:start w:w="0" w:type="dxa"/>
              <w:end w:w="0" w:type="dxa"/>
            </w:tcMar>
            <w:tcMar>
              <w:start w:w="0" w:type="dxa"/>
              <w:end w:w="0" w:type="dxa"/>
            </w:tcMar>
          </w:tcPr>
          <w:p>
            <w:pPr>
              <w:autoSpaceDN w:val="0"/>
              <w:autoSpaceDE w:val="0"/>
              <w:widowControl/>
              <w:spacing w:line="216" w:lineRule="exact" w:before="184" w:after="0"/>
              <w:ind w:left="0" w:right="0" w:firstLine="0"/>
              <w:jc w:val="center"/>
            </w:pPr>
            <w:r>
              <w:rPr>
                <w:rFonts w:ascii="TimesNewRomanPSMT" w:hAnsi="TimesNewRomanPSMT" w:eastAsia="TimesNewRomanPSMT"/>
                <w:b w:val="0"/>
                <w:i w:val="0"/>
                <w:color w:val="000000"/>
                <w:sz w:val="16"/>
              </w:rPr>
              <w:t xml:space="preserve">100 </w:t>
            </w:r>
          </w:p>
        </w:tc>
        <w:tc>
          <w:tcPr>
            <w:tcW w:type="dxa" w:w="940"/>
            <w:vMerge w:val="restart"/>
            <w:tcBorders/>
            <w:tcMar>
              <w:start w:w="0" w:type="dxa"/>
              <w:end w:w="0" w:type="dxa"/>
            </w:tcMar>
            <w:tcMar>
              <w:start w:w="0" w:type="dxa"/>
              <w:end w:w="0" w:type="dxa"/>
            </w:tcMar>
          </w:tcPr>
          <w:p>
            <w:pPr>
              <w:autoSpaceDN w:val="0"/>
              <w:autoSpaceDE w:val="0"/>
              <w:widowControl/>
              <w:spacing w:line="216" w:lineRule="exact" w:before="184" w:after="0"/>
              <w:ind w:left="0" w:right="266" w:firstLine="0"/>
              <w:jc w:val="right"/>
            </w:pPr>
            <w:r>
              <w:rPr>
                <w:rFonts w:ascii="TimesNewRomanPSMT" w:hAnsi="TimesNewRomanPSMT" w:eastAsia="TimesNewRomanPSMT"/>
                <w:b w:val="0"/>
                <w:i w:val="0"/>
                <w:color w:val="000000"/>
                <w:sz w:val="16"/>
              </w:rPr>
              <w:t xml:space="preserve">100 </w:t>
            </w:r>
          </w:p>
        </w:tc>
      </w:tr>
      <w:tr>
        <w:trPr>
          <w:trHeight w:hRule="exact" w:val="278"/>
        </w:trPr>
        <w:tc>
          <w:tcPr>
            <w:tcW w:type="dxa" w:w="2540"/>
            <w:tcBorders/>
            <w:tcMar>
              <w:start w:w="0" w:type="dxa"/>
              <w:end w:w="0" w:type="dxa"/>
            </w:tcMar>
          </w:tcPr>
          <w:p>
            <w:pPr>
              <w:autoSpaceDN w:val="0"/>
              <w:autoSpaceDE w:val="0"/>
              <w:widowControl/>
              <w:spacing w:line="178" w:lineRule="exact" w:before="100" w:after="0"/>
              <w:ind w:left="0" w:right="450" w:firstLine="0"/>
              <w:jc w:val="right"/>
            </w:pPr>
            <w:r>
              <w:rPr>
                <w:rFonts w:ascii="SimSun" w:hAnsi="SimSun" w:eastAsia="SimSun"/>
                <w:b w:val="0"/>
                <w:i w:val="0"/>
                <w:color w:val="000000"/>
                <w:sz w:val="16"/>
              </w:rPr>
              <w:t>参考应力（</w:t>
            </w:r>
            <w:r>
              <w:rPr>
                <w:rFonts w:ascii="TimesNewRomanPSMT" w:hAnsi="TimesNewRomanPSMT" w:eastAsia="TimesNewRomanPSMT"/>
                <w:b w:val="0"/>
                <w:i w:val="0"/>
                <w:color w:val="000000"/>
                <w:sz w:val="16"/>
              </w:rPr>
              <w:t>kPa</w:t>
            </w:r>
            <w:r>
              <w:rPr>
                <w:rFonts w:ascii="SimSun" w:hAnsi="SimSun" w:eastAsia="SimSun"/>
                <w:b w:val="0"/>
                <w:i w:val="0"/>
                <w:color w:val="000000"/>
                <w:sz w:val="16"/>
              </w:rPr>
              <w:t>）</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482"/>
        </w:trPr>
        <w:tc>
          <w:tcPr>
            <w:tcW w:type="dxa" w:w="2540"/>
            <w:tcBorders/>
            <w:tcMar>
              <w:start w:w="0" w:type="dxa"/>
              <w:end w:w="0" w:type="dxa"/>
            </w:tcMar>
          </w:tcPr>
          <w:p>
            <w:pPr>
              <w:autoSpaceDN w:val="0"/>
              <w:autoSpaceDE w:val="0"/>
              <w:widowControl/>
              <w:spacing w:line="53" w:lineRule="auto" w:before="226" w:after="0"/>
              <w:ind w:left="0" w:right="540" w:firstLine="0"/>
              <w:jc w:val="right"/>
            </w:pPr>
            <w:r>
              <w:rPr>
                <w:rFonts w:ascii="SimSun" w:hAnsi="SimSun" w:eastAsia="SimSun"/>
                <w:b w:val="0"/>
                <w:i w:val="0"/>
                <w:color w:val="000000"/>
                <w:sz w:val="16"/>
              </w:rPr>
              <w:t>剪应变阀值</w:t>
            </w:r>
            <w:r>
              <w:rPr>
                <w:rFonts w:ascii="Cambria Math" w:hAnsi="Cambria Math" w:eastAsia="Cambria Math"/>
                <w:b w:val="0"/>
                <w:i w:val="0"/>
                <w:color w:val="000000"/>
                <w:sz w:val="16"/>
              </w:rPr>
              <w:t>γ</w:t>
            </w:r>
            <w:r>
              <w:rPr>
                <w:rFonts w:ascii="Cambria Math" w:hAnsi="Cambria Math" w:eastAsia="Cambria Math"/>
                <w:b w:val="0"/>
                <w:i w:val="0"/>
                <w:color w:val="000000"/>
                <w:sz w:val="11"/>
              </w:rPr>
              <w:t>0.7</w:t>
            </w:r>
          </w:p>
        </w:tc>
        <w:tc>
          <w:tcPr>
            <w:tcW w:type="dxa" w:w="1020"/>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0.0001 </w:t>
            </w:r>
          </w:p>
        </w:tc>
        <w:tc>
          <w:tcPr>
            <w:tcW w:type="dxa" w:w="920"/>
            <w:tcBorders/>
            <w:tcMar>
              <w:start w:w="0" w:type="dxa"/>
              <w:end w:w="0" w:type="dxa"/>
            </w:tcMar>
          </w:tcPr>
          <w:p>
            <w:pPr>
              <w:autoSpaceDN w:val="0"/>
              <w:autoSpaceDE w:val="0"/>
              <w:widowControl/>
              <w:spacing w:line="214" w:lineRule="exact" w:before="196" w:after="0"/>
              <w:ind w:left="0" w:right="180" w:firstLine="0"/>
              <w:jc w:val="right"/>
            </w:pPr>
            <w:r>
              <w:rPr>
                <w:rFonts w:ascii="TimesNewRomanPSMT" w:hAnsi="TimesNewRomanPSMT" w:eastAsia="TimesNewRomanPSMT"/>
                <w:b w:val="0"/>
                <w:i w:val="0"/>
                <w:color w:val="000000"/>
                <w:sz w:val="16"/>
              </w:rPr>
              <w:t xml:space="preserve">0.0001 </w:t>
            </w:r>
          </w:p>
        </w:tc>
        <w:tc>
          <w:tcPr>
            <w:tcW w:type="dxa" w:w="860"/>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0.0001 </w:t>
            </w:r>
          </w:p>
        </w:tc>
        <w:tc>
          <w:tcPr>
            <w:tcW w:type="dxa" w:w="920"/>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0.0001 </w:t>
            </w:r>
          </w:p>
        </w:tc>
        <w:tc>
          <w:tcPr>
            <w:tcW w:type="dxa" w:w="1040"/>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0.0001 </w:t>
            </w:r>
          </w:p>
        </w:tc>
        <w:tc>
          <w:tcPr>
            <w:tcW w:type="dxa" w:w="1080"/>
            <w:tcBorders/>
            <w:tcMar>
              <w:start w:w="0" w:type="dxa"/>
              <w:end w:w="0" w:type="dxa"/>
            </w:tcMar>
          </w:tcPr>
          <w:p>
            <w:pPr>
              <w:autoSpaceDN w:val="0"/>
              <w:autoSpaceDE w:val="0"/>
              <w:widowControl/>
              <w:spacing w:line="214" w:lineRule="exact" w:before="196" w:after="0"/>
              <w:ind w:left="0" w:right="0" w:firstLine="0"/>
              <w:jc w:val="center"/>
            </w:pPr>
            <w:r>
              <w:rPr>
                <w:rFonts w:ascii="TimesNewRomanPSMT" w:hAnsi="TimesNewRomanPSMT" w:eastAsia="TimesNewRomanPSMT"/>
                <w:b w:val="0"/>
                <w:i w:val="0"/>
                <w:color w:val="000000"/>
                <w:sz w:val="16"/>
              </w:rPr>
              <w:t xml:space="preserve">0.0001 </w:t>
            </w:r>
          </w:p>
        </w:tc>
        <w:tc>
          <w:tcPr>
            <w:tcW w:type="dxa" w:w="940"/>
            <w:tcBorders/>
            <w:tcMar>
              <w:start w:w="0" w:type="dxa"/>
              <w:end w:w="0" w:type="dxa"/>
            </w:tcMar>
          </w:tcPr>
          <w:p>
            <w:pPr>
              <w:autoSpaceDN w:val="0"/>
              <w:autoSpaceDE w:val="0"/>
              <w:widowControl/>
              <w:spacing w:line="214" w:lineRule="exact" w:before="196" w:after="0"/>
              <w:ind w:left="0" w:right="168" w:firstLine="0"/>
              <w:jc w:val="right"/>
            </w:pPr>
            <w:r>
              <w:rPr>
                <w:rFonts w:ascii="TimesNewRomanPSMT" w:hAnsi="TimesNewRomanPSMT" w:eastAsia="TimesNewRomanPSMT"/>
                <w:b w:val="0"/>
                <w:i w:val="0"/>
                <w:color w:val="000000"/>
                <w:sz w:val="16"/>
              </w:rPr>
              <w:t xml:space="preserve">0.0001 </w:t>
            </w:r>
          </w:p>
        </w:tc>
      </w:tr>
    </w:tbl>
    <w:p>
      <w:pPr>
        <w:autoSpaceDN w:val="0"/>
        <w:autoSpaceDE w:val="0"/>
        <w:widowControl/>
        <w:spacing w:line="185" w:lineRule="auto" w:before="146" w:after="4"/>
        <w:ind w:left="1466" w:right="0" w:firstLine="0"/>
        <w:jc w:val="left"/>
      </w:pPr>
      <w:r>
        <w:rPr>
          <w:rFonts w:ascii="SimSun" w:hAnsi="SimSun" w:eastAsia="SimSun"/>
          <w:b w:val="0"/>
          <w:i w:val="0"/>
          <w:color w:val="000000"/>
          <w:sz w:val="16"/>
        </w:rPr>
        <w:t>小应变刚度参考初</w:t>
      </w:r>
    </w:p>
    <w:tbl>
      <w:tblPr>
        <w:tblW w:type="auto" w:w="0"/>
        <w:tblLayout w:type="fixed"/>
        <w:tblLook w:firstColumn="1" w:firstRow="1" w:lastColumn="0" w:lastRow="0" w:noHBand="0" w:noVBand="1" w:val="04A0"/>
        <w:tblInd w:w="1030.0" w:type="dxa"/>
      </w:tblPr>
      <w:tblGrid>
        <w:gridCol w:w="1265"/>
        <w:gridCol w:w="1265"/>
        <w:gridCol w:w="1265"/>
        <w:gridCol w:w="1265"/>
        <w:gridCol w:w="1265"/>
        <w:gridCol w:w="1265"/>
        <w:gridCol w:w="1265"/>
        <w:gridCol w:w="1265"/>
      </w:tblGrid>
      <w:tr>
        <w:trPr>
          <w:trHeight w:hRule="exact" w:val="468"/>
        </w:trPr>
        <w:tc>
          <w:tcPr>
            <w:tcW w:type="dxa" w:w="2142"/>
            <w:tcBorders>
              <w:bottom w:sz="11.199999999999818" w:val="single" w:color="#000000"/>
            </w:tcBorders>
            <w:tcMar>
              <w:start w:w="0" w:type="dxa"/>
              <w:end w:w="0" w:type="dxa"/>
            </w:tcMar>
          </w:tcPr>
          <w:p>
            <w:pPr>
              <w:autoSpaceDN w:val="0"/>
              <w:autoSpaceDE w:val="0"/>
              <w:widowControl/>
              <w:spacing w:line="240" w:lineRule="exact" w:before="172" w:after="0"/>
              <w:ind w:left="0" w:right="0" w:firstLine="0"/>
              <w:jc w:val="center"/>
            </w:pPr>
            <w:r>
              <w:rPr>
                <w:rFonts w:ascii="SimSun" w:hAnsi="SimSun" w:eastAsia="SimSun"/>
                <w:b w:val="0"/>
                <w:i w:val="0"/>
                <w:color w:val="000000"/>
                <w:sz w:val="16"/>
              </w:rPr>
              <w:t>始模量</w:t>
            </w:r>
            <w:r>
              <w:rPr>
                <w:rFonts w:ascii="Cambria Math" w:hAnsi="Cambria Math" w:eastAsia="Cambria Math"/>
                <w:b w:val="0"/>
                <w:i w:val="0"/>
                <w:color w:val="000000"/>
                <w:sz w:val="16"/>
              </w:rPr>
              <w:t>𝐺</w:t>
            </w:r>
            <w:r>
              <w:rPr>
                <w:rFonts w:ascii="Cambria Math" w:hAnsi="Cambria Math" w:eastAsia="Cambria Math"/>
                <w:b w:val="0"/>
                <w:i w:val="0"/>
                <w:color w:val="000000"/>
                <w:sz w:val="11"/>
              </w:rPr>
              <w:t>0</w:t>
            </w:r>
            <w:r>
              <w:rPr>
                <w:rFonts w:ascii="Cambria Math" w:hAnsi="Cambria Math" w:eastAsia="Cambria Math"/>
                <w:b w:val="0"/>
                <w:i w:val="0"/>
                <w:color w:val="000000"/>
                <w:sz w:val="11"/>
              </w:rPr>
              <w:t>𝑟𝑒𝑓</w:t>
            </w:r>
            <w:r>
              <w:rPr>
                <w:rFonts w:ascii="TimesNewRomanPSMT" w:hAnsi="TimesNewRomanPSMT" w:eastAsia="TimesNewRomanPSMT"/>
                <w:b w:val="0"/>
                <w:i w:val="0"/>
                <w:color w:val="000000"/>
                <w:sz w:val="16"/>
              </w:rPr>
              <w:t xml:space="preserve">(kPa) </w:t>
            </w:r>
          </w:p>
        </w:tc>
        <w:tc>
          <w:tcPr>
            <w:tcW w:type="dxa" w:w="992"/>
            <w:tcBorders>
              <w:bottom w:sz="11.199999999999818" w:val="single" w:color="#00000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101000 </w:t>
            </w:r>
          </w:p>
        </w:tc>
        <w:tc>
          <w:tcPr>
            <w:tcW w:type="dxa" w:w="992"/>
            <w:tcBorders>
              <w:bottom w:sz="11.199999999999818" w:val="single" w:color="#00000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203000 </w:t>
            </w:r>
          </w:p>
        </w:tc>
        <w:tc>
          <w:tcPr>
            <w:tcW w:type="dxa" w:w="708"/>
            <w:tcBorders>
              <w:bottom w:sz="11.199999999999818" w:val="single" w:color="#00000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186000 </w:t>
            </w:r>
          </w:p>
        </w:tc>
        <w:tc>
          <w:tcPr>
            <w:tcW w:type="dxa" w:w="994"/>
            <w:tcBorders>
              <w:bottom w:sz="11.199999999999818" w:val="single" w:color="#00000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62800 </w:t>
            </w:r>
          </w:p>
        </w:tc>
        <w:tc>
          <w:tcPr>
            <w:tcW w:type="dxa" w:w="1046"/>
            <w:tcBorders>
              <w:bottom w:sz="11.199999999999818" w:val="single" w:color="#00000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85300 </w:t>
            </w:r>
          </w:p>
        </w:tc>
        <w:tc>
          <w:tcPr>
            <w:tcW w:type="dxa" w:w="1100"/>
            <w:tcBorders>
              <w:bottom w:sz="11.199999999999818" w:val="single" w:color="#00000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128000 </w:t>
            </w:r>
          </w:p>
        </w:tc>
        <w:tc>
          <w:tcPr>
            <w:tcW w:type="dxa" w:w="1018"/>
            <w:tcBorders>
              <w:bottom w:sz="11.199999999999818" w:val="single" w:color="#000000"/>
            </w:tcBorders>
            <w:tcMar>
              <w:start w:w="0" w:type="dxa"/>
              <w:end w:w="0" w:type="dxa"/>
            </w:tcMar>
          </w:tcPr>
          <w:p>
            <w:pPr>
              <w:autoSpaceDN w:val="0"/>
              <w:autoSpaceDE w:val="0"/>
              <w:widowControl/>
              <w:spacing w:line="214" w:lineRule="exact" w:before="4" w:after="0"/>
              <w:ind w:left="0" w:right="0" w:firstLine="0"/>
              <w:jc w:val="center"/>
            </w:pPr>
            <w:r>
              <w:rPr>
                <w:rFonts w:ascii="TimesNewRomanPSMT" w:hAnsi="TimesNewRomanPSMT" w:eastAsia="TimesNewRomanPSMT"/>
                <w:b w:val="0"/>
                <w:i w:val="0"/>
                <w:color w:val="000000"/>
                <w:sz w:val="16"/>
              </w:rPr>
              <w:t xml:space="preserve">143000 </w:t>
            </w:r>
          </w:p>
        </w:tc>
      </w:tr>
    </w:tbl>
    <w:p>
      <w:pPr>
        <w:autoSpaceDN w:val="0"/>
        <w:autoSpaceDE w:val="0"/>
        <w:widowControl/>
        <w:spacing w:line="312" w:lineRule="exact" w:before="4642" w:after="0"/>
        <w:ind w:left="3600" w:right="2592"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4-1 </w:t>
      </w:r>
      <w:r>
        <w:rPr>
          <w:rFonts w:ascii="SimSun" w:hAnsi="SimSun" w:eastAsia="SimSun"/>
          <w:b w:val="0"/>
          <w:i w:val="0"/>
          <w:color w:val="000000"/>
          <w:sz w:val="21"/>
        </w:rPr>
        <w:t>盾构穿越通盛大道高架桩基示意图</w:t>
      </w:r>
      <w:r>
        <w:br/>
      </w:r>
      <w:r>
        <w:rPr>
          <w:rFonts w:ascii="TimesNewRomanPSMT" w:hAnsi="TimesNewRomanPSMT" w:eastAsia="TimesNewRomanPSMT"/>
          <w:b w:val="0"/>
          <w:i w:val="0"/>
          <w:color w:val="000000"/>
          <w:sz w:val="18"/>
        </w:rPr>
        <w:t xml:space="preserve">67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567" name="Picture 5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68" name="Picture 5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977900</wp:posOffset>
            </wp:positionV>
            <wp:extent cx="4330700" cy="24384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4330700" cy="2438400"/>
                    </a:xfrm>
                    <a:prstGeom prst="rect"/>
                  </pic:spPr>
                </pic:pic>
              </a:graphicData>
            </a:graphic>
          </wp:anchor>
        </w:drawing>
      </w: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tabs>
          <w:tab w:pos="4560" w:val="left"/>
          <w:tab w:pos="4570" w:val="left"/>
          <w:tab w:pos="5312" w:val="left"/>
        </w:tabs>
        <w:autoSpaceDE w:val="0"/>
        <w:widowControl/>
        <w:spacing w:line="428" w:lineRule="exact" w:before="8" w:after="0"/>
        <w:ind w:left="2506" w:right="3168" w:firstLine="0"/>
        <w:jc w:val="left"/>
      </w:pPr>
      <w:r>
        <w:rPr>
          <w:w w:val="101.88368797302245"/>
          <w:rFonts w:ascii="SimSun" w:hAnsi="SimSun" w:eastAsia="SimSun"/>
          <w:b w:val="0"/>
          <w:i w:val="0"/>
          <w:color w:val="000000"/>
          <w:sz w:val="20"/>
        </w:rPr>
        <w:t>地面</w:t>
      </w:r>
      <w:r>
        <w:br/>
      </w:r>
      <w:r>
        <w:rPr>
          <w:w w:val="102.16591835021973"/>
          <w:rFonts w:ascii="TimesNewRomanPSMT" w:hAnsi="TimesNewRomanPSMT" w:eastAsia="TimesNewRomanPSMT"/>
          <w:b w:val="0"/>
          <w:i w:val="0"/>
          <w:color w:val="000000"/>
          <w:sz w:val="20"/>
        </w:rPr>
        <w:t xml:space="preserve">1.9m </w:t>
      </w:r>
      <w:r>
        <w:br/>
      </w:r>
      <w:r>
        <w:tab/>
      </w:r>
      <w:r>
        <w:rPr>
          <w:w w:val="102.16591835021973"/>
          <w:rFonts w:ascii="TimesNewRomanPSMT" w:hAnsi="TimesNewRomanPSMT" w:eastAsia="TimesNewRomanPSMT"/>
          <w:b w:val="0"/>
          <w:i w:val="0"/>
          <w:color w:val="000000"/>
          <w:sz w:val="20"/>
        </w:rPr>
        <w:t xml:space="preserve">1.8m </w:t>
      </w:r>
      <w:r>
        <w:tab/>
      </w:r>
      <w:r>
        <w:rPr>
          <w:w w:val="102.16591835021973"/>
          <w:rFonts w:ascii="TimesNewRomanPSMT" w:hAnsi="TimesNewRomanPSMT" w:eastAsia="TimesNewRomanPSMT"/>
          <w:b w:val="0"/>
          <w:i w:val="0"/>
          <w:color w:val="000000"/>
          <w:sz w:val="20"/>
        </w:rPr>
        <w:t>DN1800</w:t>
      </w:r>
      <w:r>
        <w:rPr>
          <w:w w:val="102.16591835021973"/>
          <w:rFonts w:ascii="SimSun" w:hAnsi="SimSun" w:eastAsia="SimSun"/>
          <w:b w:val="0"/>
          <w:i w:val="0"/>
          <w:color w:val="000000"/>
          <w:sz w:val="20"/>
        </w:rPr>
        <w:t>给水管线</w:t>
      </w:r>
    </w:p>
    <w:p>
      <w:pPr>
        <w:autoSpaceDN w:val="0"/>
        <w:autoSpaceDE w:val="0"/>
        <w:widowControl/>
        <w:spacing w:line="272" w:lineRule="exact" w:before="444" w:after="0"/>
        <w:ind w:left="0" w:right="5458" w:firstLine="0"/>
        <w:jc w:val="right"/>
      </w:pPr>
      <w:r>
        <w:rPr>
          <w:w w:val="102.16591835021973"/>
          <w:rFonts w:ascii="TimesNewRomanPSMT" w:hAnsi="TimesNewRomanPSMT" w:eastAsia="TimesNewRomanPSMT"/>
          <w:b w:val="0"/>
          <w:i w:val="0"/>
          <w:color w:val="000000"/>
          <w:sz w:val="20"/>
        </w:rPr>
        <w:t>6.53m</w:t>
      </w:r>
    </w:p>
    <w:p>
      <w:pPr>
        <w:autoSpaceDN w:val="0"/>
        <w:tabs>
          <w:tab w:pos="6744" w:val="left"/>
        </w:tabs>
        <w:autoSpaceDE w:val="0"/>
        <w:widowControl/>
        <w:spacing w:line="238" w:lineRule="auto" w:before="798" w:after="0"/>
        <w:ind w:left="3818" w:right="0" w:firstLine="0"/>
        <w:jc w:val="left"/>
      </w:pPr>
      <w:r>
        <w:rPr>
          <w:w w:val="102.16591835021973"/>
          <w:rFonts w:ascii="SimSun" w:hAnsi="SimSun" w:eastAsia="SimSun"/>
          <w:b w:val="0"/>
          <w:i w:val="0"/>
          <w:color w:val="000000"/>
          <w:sz w:val="20"/>
        </w:rPr>
        <w:t>右线</w:t>
      </w:r>
      <w:r>
        <w:rPr>
          <w:w w:val="101.88368797302245"/>
          <w:rFonts w:ascii="SimSun" w:hAnsi="SimSun" w:eastAsia="SimSun"/>
          <w:b w:val="0"/>
          <w:i w:val="0"/>
          <w:color w:val="000000"/>
          <w:sz w:val="20"/>
        </w:rPr>
        <w:t>左线</w:t>
      </w:r>
    </w:p>
    <w:p>
      <w:pPr>
        <w:autoSpaceDN w:val="0"/>
        <w:autoSpaceDE w:val="0"/>
        <w:widowControl/>
        <w:spacing w:line="272" w:lineRule="exact" w:before="738" w:after="0"/>
        <w:ind w:left="0" w:right="4378" w:firstLine="0"/>
        <w:jc w:val="right"/>
      </w:pPr>
      <w:r>
        <w:rPr>
          <w:w w:val="102.16591835021973"/>
          <w:rFonts w:ascii="TimesNewRomanPSMT" w:hAnsi="TimesNewRomanPSMT" w:eastAsia="TimesNewRomanPSMT"/>
          <w:b w:val="0"/>
          <w:i w:val="0"/>
          <w:color w:val="000000"/>
          <w:sz w:val="20"/>
        </w:rPr>
        <w:t>14.0m</w:t>
      </w:r>
    </w:p>
    <w:p>
      <w:pPr>
        <w:autoSpaceDN w:val="0"/>
        <w:autoSpaceDE w:val="0"/>
        <w:widowControl/>
        <w:spacing w:line="204" w:lineRule="auto" w:before="526" w:after="0"/>
        <w:ind w:left="0" w:right="2370"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4-2 </w:t>
      </w:r>
      <w:r>
        <w:rPr>
          <w:rFonts w:ascii="SimSun" w:hAnsi="SimSun" w:eastAsia="SimSun"/>
          <w:b w:val="0"/>
          <w:i w:val="0"/>
          <w:color w:val="000000"/>
          <w:sz w:val="21"/>
        </w:rPr>
        <w:t>盾构穿越</w:t>
      </w:r>
      <w:r>
        <w:rPr>
          <w:rFonts w:ascii="Times New Roman" w:hAnsi="Times New Roman" w:eastAsia="Times New Roman"/>
          <w:b/>
          <w:i w:val="0"/>
          <w:color w:val="000000"/>
          <w:sz w:val="21"/>
        </w:rPr>
        <w:t>DN1800</w:t>
      </w:r>
      <w:r>
        <w:rPr>
          <w:rFonts w:ascii="SimSun" w:hAnsi="SimSun" w:eastAsia="SimSun"/>
          <w:b w:val="0"/>
          <w:i w:val="0"/>
          <w:color w:val="000000"/>
          <w:sz w:val="21"/>
        </w:rPr>
        <w:t xml:space="preserve"> 大直径给水管线示意图</w:t>
      </w:r>
    </w:p>
    <w:p>
      <w:pPr>
        <w:autoSpaceDN w:val="0"/>
        <w:autoSpaceDE w:val="0"/>
        <w:widowControl/>
        <w:spacing w:line="468" w:lineRule="exact" w:before="258" w:after="0"/>
        <w:ind w:left="998" w:right="46" w:firstLine="480"/>
        <w:jc w:val="both"/>
      </w:pPr>
      <w:r>
        <w:rPr>
          <w:rFonts w:ascii="SimSun" w:hAnsi="SimSun" w:eastAsia="SimSun"/>
          <w:b w:val="0"/>
          <w:i w:val="0"/>
          <w:color w:val="000000"/>
          <w:sz w:val="24"/>
        </w:rPr>
        <w:t>盾构衬砌管片采用</w:t>
      </w:r>
      <w:r>
        <w:rPr>
          <w:rFonts w:ascii="TimesNewRomanPSMT" w:hAnsi="TimesNewRomanPSMT" w:eastAsia="TimesNewRomanPSMT"/>
          <w:b w:val="0"/>
          <w:i w:val="0"/>
          <w:color w:val="000000"/>
          <w:sz w:val="24"/>
        </w:rPr>
        <w:t>C50</w:t>
      </w:r>
      <w:r>
        <w:rPr>
          <w:rFonts w:ascii="SimSun" w:hAnsi="SimSun" w:eastAsia="SimSun"/>
          <w:b w:val="0"/>
          <w:i w:val="0"/>
          <w:color w:val="000000"/>
          <w:sz w:val="24"/>
        </w:rPr>
        <w:t xml:space="preserve"> 混凝土，外径</w:t>
      </w:r>
      <w:r>
        <w:rPr>
          <w:rFonts w:ascii="TimesNewRomanPSMT" w:hAnsi="TimesNewRomanPSMT" w:eastAsia="TimesNewRomanPSMT"/>
          <w:b w:val="0"/>
          <w:i w:val="0"/>
          <w:color w:val="000000"/>
          <w:sz w:val="24"/>
        </w:rPr>
        <w:t>6.2m</w:t>
      </w:r>
      <w:r>
        <w:rPr>
          <w:rFonts w:ascii="SimSun" w:hAnsi="SimSun" w:eastAsia="SimSun"/>
          <w:b w:val="0"/>
          <w:i w:val="0"/>
          <w:color w:val="000000"/>
          <w:sz w:val="24"/>
        </w:rPr>
        <w:t>，内径</w:t>
      </w:r>
      <w:r>
        <w:rPr>
          <w:rFonts w:ascii="TimesNewRomanPSMT" w:hAnsi="TimesNewRomanPSMT" w:eastAsia="TimesNewRomanPSMT"/>
          <w:b w:val="0"/>
          <w:i w:val="0"/>
          <w:color w:val="000000"/>
          <w:sz w:val="24"/>
        </w:rPr>
        <w:t>5.5m</w:t>
      </w:r>
      <w:r>
        <w:rPr>
          <w:rFonts w:ascii="SimSun" w:hAnsi="SimSun" w:eastAsia="SimSun"/>
          <w:b w:val="0"/>
          <w:i w:val="0"/>
          <w:color w:val="000000"/>
          <w:sz w:val="24"/>
        </w:rPr>
        <w:t>，单环管片宽度</w:t>
      </w:r>
      <w:r>
        <w:rPr>
          <w:rFonts w:ascii="TimesNewRomanPSMT" w:hAnsi="TimesNewRomanPSMT" w:eastAsia="TimesNewRomanPSMT"/>
          <w:b w:val="0"/>
          <w:i w:val="0"/>
          <w:color w:val="000000"/>
          <w:sz w:val="24"/>
        </w:rPr>
        <w:t>1.2m</w:t>
      </w:r>
      <w:r>
        <w:rPr>
          <w:rFonts w:ascii="SimSun" w:hAnsi="SimSun" w:eastAsia="SimSun"/>
          <w:b w:val="0"/>
          <w:i w:val="0"/>
          <w:color w:val="000000"/>
          <w:sz w:val="24"/>
        </w:rPr>
        <w:t>；盾构</w:t>
      </w:r>
      <w:r>
        <w:rPr>
          <w:rFonts w:ascii="SimSun" w:hAnsi="SimSun" w:eastAsia="SimSun"/>
          <w:b w:val="0"/>
          <w:i w:val="0"/>
          <w:color w:val="000000"/>
          <w:sz w:val="24"/>
        </w:rPr>
        <w:t>机采用板单元进行模拟，材料模型为线性各项同性体，厚度</w:t>
      </w:r>
      <w:r>
        <w:rPr>
          <w:rFonts w:ascii="TimesNewRomanPSMT" w:hAnsi="TimesNewRomanPSMT" w:eastAsia="TimesNewRomanPSMT"/>
          <w:b w:val="0"/>
          <w:i w:val="0"/>
          <w:color w:val="000000"/>
          <w:sz w:val="24"/>
        </w:rPr>
        <w:t>0.35m</w:t>
      </w:r>
      <w:r>
        <w:rPr>
          <w:rFonts w:ascii="SimSun" w:hAnsi="SimSun" w:eastAsia="SimSun"/>
          <w:b w:val="0"/>
          <w:i w:val="0"/>
          <w:color w:val="000000"/>
          <w:sz w:val="24"/>
        </w:rPr>
        <w:t>。模型中各材料具体</w:t>
      </w:r>
      <w:r>
        <w:rPr>
          <w:rFonts w:ascii="SimSun" w:hAnsi="SimSun" w:eastAsia="SimSun"/>
          <w:b w:val="0"/>
          <w:i w:val="0"/>
          <w:color w:val="000000"/>
          <w:sz w:val="24"/>
        </w:rPr>
        <w:t>参数见表</w:t>
      </w:r>
      <w:r>
        <w:rPr>
          <w:rFonts w:ascii="TimesNewRomanPSMT" w:hAnsi="TimesNewRomanPSMT" w:eastAsia="TimesNewRomanPSMT"/>
          <w:b w:val="0"/>
          <w:i w:val="0"/>
          <w:color w:val="000000"/>
          <w:sz w:val="24"/>
        </w:rPr>
        <w:t>4-2</w:t>
      </w:r>
      <w:r>
        <w:rPr>
          <w:rFonts w:ascii="SimSun" w:hAnsi="SimSun" w:eastAsia="SimSun"/>
          <w:b w:val="0"/>
          <w:i w:val="0"/>
          <w:color w:val="000000"/>
          <w:sz w:val="24"/>
        </w:rPr>
        <w:t>。数值模型整体选择中等密度的网格，将盾构隧道所在地层和桩基以及管</w:t>
      </w:r>
      <w:r>
        <w:rPr>
          <w:rFonts w:ascii="SimSun" w:hAnsi="SimSun" w:eastAsia="SimSun"/>
          <w:b w:val="0"/>
          <w:i w:val="0"/>
          <w:color w:val="000000"/>
          <w:sz w:val="24"/>
        </w:rPr>
        <w:t>线周围土体进行网格加密，分配好精度后划分网格，盾构穿越桩基共生成</w:t>
      </w:r>
      <w:r>
        <w:rPr>
          <w:rFonts w:ascii="TimesNewRomanPSMT" w:hAnsi="TimesNewRomanPSMT" w:eastAsia="TimesNewRomanPSMT"/>
          <w:b w:val="0"/>
          <w:i w:val="0"/>
          <w:color w:val="000000"/>
          <w:sz w:val="24"/>
        </w:rPr>
        <w:t>129668</w:t>
      </w:r>
      <w:r>
        <w:rPr>
          <w:rFonts w:ascii="SimSun" w:hAnsi="SimSun" w:eastAsia="SimSun"/>
          <w:b w:val="0"/>
          <w:i w:val="0"/>
          <w:color w:val="000000"/>
          <w:sz w:val="24"/>
        </w:rPr>
        <w:t xml:space="preserve"> 个单</w:t>
      </w:r>
      <w:r>
        <w:rPr>
          <w:rFonts w:ascii="SimSun" w:hAnsi="SimSun" w:eastAsia="SimSun"/>
          <w:b w:val="0"/>
          <w:i w:val="0"/>
          <w:color w:val="000000"/>
          <w:sz w:val="24"/>
        </w:rPr>
        <w:t>元，穿越管线共生成</w:t>
      </w:r>
      <w:r>
        <w:rPr>
          <w:rFonts w:ascii="TimesNewRomanPSMT" w:hAnsi="TimesNewRomanPSMT" w:eastAsia="TimesNewRomanPSMT"/>
          <w:b w:val="0"/>
          <w:i w:val="0"/>
          <w:color w:val="000000"/>
          <w:sz w:val="24"/>
        </w:rPr>
        <w:t>139987</w:t>
      </w:r>
      <w:r>
        <w:rPr>
          <w:rFonts w:ascii="SimSun" w:hAnsi="SimSun" w:eastAsia="SimSun"/>
          <w:b w:val="0"/>
          <w:i w:val="0"/>
          <w:color w:val="000000"/>
          <w:sz w:val="24"/>
        </w:rPr>
        <w:t xml:space="preserve"> 个单元，最终建立的数值模型如图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p>
      <w:pPr>
        <w:autoSpaceDN w:val="0"/>
        <w:autoSpaceDE w:val="0"/>
        <w:widowControl/>
        <w:spacing w:line="204" w:lineRule="auto" w:before="304" w:after="34"/>
        <w:ind w:left="0" w:right="352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4-2 </w:t>
      </w:r>
      <w:r>
        <w:rPr>
          <w:rFonts w:ascii="SimSun" w:hAnsi="SimSun" w:eastAsia="SimSun"/>
          <w:b w:val="0"/>
          <w:i w:val="0"/>
          <w:color w:val="000000"/>
          <w:sz w:val="21"/>
        </w:rPr>
        <w:t>结构属性参数表</w:t>
      </w:r>
    </w:p>
    <w:tbl>
      <w:tblPr>
        <w:tblW w:type="auto" w:w="0"/>
        <w:tblLayout w:type="fixed"/>
        <w:tblLook w:firstColumn="1" w:firstRow="1" w:lastColumn="0" w:lastRow="0" w:noHBand="0" w:noVBand="1" w:val="04A0"/>
        <w:tblInd w:w="1030.0" w:type="dxa"/>
      </w:tblPr>
      <w:tblGrid>
        <w:gridCol w:w="1686"/>
        <w:gridCol w:w="1686"/>
        <w:gridCol w:w="1686"/>
        <w:gridCol w:w="1686"/>
        <w:gridCol w:w="1686"/>
        <w:gridCol w:w="1686"/>
      </w:tblGrid>
      <w:tr>
        <w:trPr>
          <w:trHeight w:hRule="exact" w:val="424"/>
        </w:trPr>
        <w:tc>
          <w:tcPr>
            <w:tcW w:type="dxa" w:w="1702"/>
            <w:vMerge w:val="restart"/>
            <w:tcBorders>
              <w:top w:sz="11.199999999999818" w:val="single" w:color="#000000"/>
              <w:bottom w:sz="5.599999999999909" w:val="single" w:color="#000000"/>
            </w:tcBorders>
            <w:tcMar>
              <w:start w:w="0" w:type="dxa"/>
              <w:end w:w="0" w:type="dxa"/>
            </w:tcMar>
            <w:tcMar>
              <w:start w:w="0" w:type="dxa"/>
              <w:end w:w="0" w:type="dxa"/>
            </w:tcMar>
          </w:tcPr>
          <w:p>
            <w:pPr>
              <w:autoSpaceDN w:val="0"/>
              <w:autoSpaceDE w:val="0"/>
              <w:widowControl/>
              <w:spacing w:line="185" w:lineRule="auto" w:before="394" w:after="0"/>
              <w:ind w:left="0" w:right="0" w:firstLine="0"/>
              <w:jc w:val="center"/>
            </w:pPr>
            <w:r>
              <w:rPr>
                <w:rFonts w:ascii="SimSun" w:hAnsi="SimSun" w:eastAsia="SimSun"/>
                <w:b w:val="0"/>
                <w:i w:val="0"/>
                <w:color w:val="000000"/>
                <w:sz w:val="21"/>
              </w:rPr>
              <w:t>类别</w:t>
            </w:r>
          </w:p>
        </w:tc>
        <w:tc>
          <w:tcPr>
            <w:tcW w:type="dxa" w:w="1252"/>
            <w:tcBorders>
              <w:top w:sz="11.199999999999818" w:val="single" w:color="#000000"/>
            </w:tcBorders>
            <w:tcMar>
              <w:start w:w="0" w:type="dxa"/>
              <w:end w:w="0" w:type="dxa"/>
            </w:tcMar>
          </w:tcPr>
          <w:p>
            <w:pPr>
              <w:autoSpaceDN w:val="0"/>
              <w:autoSpaceDE w:val="0"/>
              <w:widowControl/>
              <w:spacing w:line="234" w:lineRule="exact" w:before="176" w:after="0"/>
              <w:ind w:left="0" w:right="0" w:firstLine="0"/>
              <w:jc w:val="center"/>
            </w:pPr>
            <w:r>
              <w:rPr>
                <w:rFonts w:ascii="SimSun" w:hAnsi="SimSun" w:eastAsia="SimSun"/>
                <w:b w:val="0"/>
                <w:i w:val="0"/>
                <w:color w:val="000000"/>
                <w:sz w:val="21"/>
              </w:rPr>
              <w:t>材料重度</w:t>
            </w:r>
            <w:r>
              <w:rPr>
                <w:rFonts w:ascii="TimesNewRomanPSMT" w:hAnsi="TimesNewRomanPSMT" w:eastAsia="TimesNewRomanPSMT"/>
                <w:b w:val="0"/>
                <w:i w:val="0"/>
                <w:color w:val="000000"/>
                <w:sz w:val="21"/>
              </w:rPr>
              <w:t>/</w:t>
            </w:r>
          </w:p>
        </w:tc>
        <w:tc>
          <w:tcPr>
            <w:tcW w:type="dxa" w:w="1528"/>
            <w:vMerge w:val="restart"/>
            <w:tcBorders>
              <w:top w:sz="11.199999999999818" w:val="single" w:color="#000000"/>
              <w:bottom w:sz="5.599999999999909" w:val="single" w:color="#000000"/>
            </w:tcBorders>
            <w:tcMar>
              <w:start w:w="0" w:type="dxa"/>
              <w:end w:w="0" w:type="dxa"/>
            </w:tcMar>
            <w:tcMar>
              <w:start w:w="0" w:type="dxa"/>
              <w:end w:w="0" w:type="dxa"/>
            </w:tcMar>
          </w:tcPr>
          <w:p>
            <w:pPr>
              <w:autoSpaceDN w:val="0"/>
              <w:autoSpaceDE w:val="0"/>
              <w:widowControl/>
              <w:spacing w:line="185" w:lineRule="auto" w:before="394" w:after="0"/>
              <w:ind w:left="0" w:right="0" w:firstLine="0"/>
              <w:jc w:val="center"/>
            </w:pPr>
            <w:r>
              <w:rPr>
                <w:rFonts w:ascii="SimSun" w:hAnsi="SimSun" w:eastAsia="SimSun"/>
                <w:b w:val="0"/>
                <w:i w:val="0"/>
                <w:color w:val="000000"/>
                <w:sz w:val="21"/>
              </w:rPr>
              <w:t>材料属性</w:t>
            </w:r>
          </w:p>
        </w:tc>
        <w:tc>
          <w:tcPr>
            <w:tcW w:type="dxa" w:w="1686"/>
            <w:tcBorders>
              <w:top w:sz="11.199999999999818" w:val="single" w:color="#000000"/>
            </w:tcBorders>
            <w:tcMar>
              <w:start w:w="0" w:type="dxa"/>
              <w:end w:w="0" w:type="dxa"/>
            </w:tcMar>
          </w:tcPr>
          <w:p>
            <w:pPr>
              <w:autoSpaceDN w:val="0"/>
              <w:autoSpaceDE w:val="0"/>
              <w:widowControl/>
              <w:spacing w:line="234" w:lineRule="exact" w:before="176" w:after="0"/>
              <w:ind w:left="0" w:right="0" w:firstLine="0"/>
              <w:jc w:val="center"/>
            </w:pPr>
            <w:r>
              <w:rPr>
                <w:rFonts w:ascii="SimSun" w:hAnsi="SimSun" w:eastAsia="SimSun"/>
                <w:b w:val="0"/>
                <w:i w:val="0"/>
                <w:color w:val="000000"/>
                <w:sz w:val="21"/>
              </w:rPr>
              <w:t>弹性模量</w:t>
            </w:r>
            <w:r>
              <w:rPr>
                <w:rFonts w:ascii="TimesNewRomanPSMT" w:hAnsi="TimesNewRomanPSMT" w:eastAsia="TimesNewRomanPSMT"/>
                <w:b w:val="0"/>
                <w:i w:val="0"/>
                <w:color w:val="000000"/>
                <w:sz w:val="21"/>
              </w:rPr>
              <w:t>E/</w:t>
            </w:r>
          </w:p>
        </w:tc>
        <w:tc>
          <w:tcPr>
            <w:tcW w:type="dxa" w:w="1454"/>
            <w:vMerge w:val="restart"/>
            <w:tcBorders>
              <w:top w:sz="11.199999999999818" w:val="single" w:color="#000000"/>
              <w:bottom w:sz="5.599999999999909" w:val="single" w:color="#000000"/>
            </w:tcBorders>
            <w:tcMar>
              <w:start w:w="0" w:type="dxa"/>
              <w:end w:w="0" w:type="dxa"/>
            </w:tcMar>
            <w:tcMar>
              <w:start w:w="0" w:type="dxa"/>
              <w:end w:w="0" w:type="dxa"/>
            </w:tcMar>
          </w:tcPr>
          <w:p>
            <w:pPr>
              <w:autoSpaceDN w:val="0"/>
              <w:autoSpaceDE w:val="0"/>
              <w:widowControl/>
              <w:spacing w:line="204" w:lineRule="auto" w:before="388" w:after="0"/>
              <w:ind w:left="0" w:right="0" w:firstLine="0"/>
              <w:jc w:val="center"/>
            </w:pPr>
            <w:r>
              <w:rPr>
                <w:rFonts w:ascii="SimSun" w:hAnsi="SimSun" w:eastAsia="SimSun"/>
                <w:b w:val="0"/>
                <w:i w:val="0"/>
                <w:color w:val="000000"/>
                <w:sz w:val="21"/>
              </w:rPr>
              <w:t>泊松比</w:t>
            </w:r>
            <w:r>
              <w:rPr>
                <w:rFonts w:ascii="Times New Roman" w:hAnsi="Times New Roman" w:eastAsia="Times New Roman"/>
                <w:b w:val="0"/>
                <w:i/>
                <w:color w:val="000000"/>
                <w:sz w:val="21"/>
              </w:rPr>
              <w:t>u</w:t>
            </w:r>
          </w:p>
        </w:tc>
        <w:tc>
          <w:tcPr>
            <w:tcW w:type="dxa" w:w="1384"/>
            <w:tcBorders>
              <w:top w:sz="11.199999999999818" w:val="single" w:color="#000000"/>
            </w:tcBorders>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1"/>
              </w:rPr>
              <w:t>剪切模量</w:t>
            </w:r>
          </w:p>
        </w:tc>
      </w:tr>
      <w:tr>
        <w:trPr>
          <w:trHeight w:hRule="exact" w:val="508"/>
        </w:trPr>
        <w:tc>
          <w:tcPr>
            <w:tcW w:type="dxa" w:w="1686"/>
            <w:vMerge/>
            <w:tcBorders>
              <w:top w:sz="11.199999999999818" w:val="single" w:color="#000000"/>
              <w:bottom w:sz="5.599999999999909" w:val="single" w:color="#000000"/>
            </w:tcBorders>
          </w:tcPr>
          <w:p/>
        </w:tc>
        <w:tc>
          <w:tcPr>
            <w:tcW w:type="dxa" w:w="1252"/>
            <w:tcBorders>
              <w:bottom w:sz="5.599999999999909" w:val="single" w:color="#000000"/>
            </w:tcBorders>
            <w:tcMar>
              <w:start w:w="0" w:type="dxa"/>
              <w:end w:w="0" w:type="dxa"/>
            </w:tcMar>
          </w:tcPr>
          <w:p>
            <w:pPr>
              <w:autoSpaceDN w:val="0"/>
              <w:autoSpaceDE w:val="0"/>
              <w:widowControl/>
              <w:spacing w:line="240" w:lineRule="exact" w:before="17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kN·m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686"/>
            <w:vMerge/>
            <w:tcBorders>
              <w:top w:sz="11.199999999999818" w:val="single" w:color="#000000"/>
              <w:bottom w:sz="5.599999999999909" w:val="single" w:color="#000000"/>
            </w:tcBorders>
          </w:tcPr>
          <w:p/>
        </w:tc>
        <w:tc>
          <w:tcPr>
            <w:tcW w:type="dxa" w:w="1686"/>
            <w:tcBorders>
              <w:bottom w:sz="5.599999999999909" w:val="single" w:color="#000000"/>
            </w:tcBorders>
            <w:tcMar>
              <w:start w:w="0" w:type="dxa"/>
              <w:end w:w="0" w:type="dxa"/>
            </w:tcMar>
          </w:tcPr>
          <w:p>
            <w:pPr>
              <w:autoSpaceDN w:val="0"/>
              <w:autoSpaceDE w:val="0"/>
              <w:widowControl/>
              <w:spacing w:line="240" w:lineRule="exact" w:before="17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kN·m</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tc>
        <w:tc>
          <w:tcPr>
            <w:tcW w:type="dxa" w:w="1686"/>
            <w:vMerge/>
            <w:tcBorders>
              <w:top w:sz="11.199999999999818" w:val="single" w:color="#000000"/>
              <w:bottom w:sz="5.599999999999909" w:val="single" w:color="#000000"/>
            </w:tcBorders>
          </w:tcPr>
          <w:p/>
        </w:tc>
        <w:tc>
          <w:tcPr>
            <w:tcW w:type="dxa" w:w="1384"/>
            <w:tcBorders>
              <w:bottom w:sz="5.599999999999909" w:val="single" w:color="#000000"/>
            </w:tcBorders>
            <w:tcMar>
              <w:start w:w="0" w:type="dxa"/>
              <w:end w:w="0" w:type="dxa"/>
            </w:tcMar>
          </w:tcPr>
          <w:p>
            <w:pPr>
              <w:autoSpaceDN w:val="0"/>
              <w:autoSpaceDE w:val="0"/>
              <w:widowControl/>
              <w:spacing w:line="240" w:lineRule="exact" w:before="172" w:after="0"/>
              <w:ind w:left="0" w:right="0" w:firstLine="0"/>
              <w:jc w:val="center"/>
            </w:pPr>
            <w:r>
              <w:rPr>
                <w:rFonts w:ascii="TimesNewRomanPSMT" w:hAnsi="TimesNewRomanPSMT" w:eastAsia="TimesNewRomanPSMT"/>
                <w:b w:val="0"/>
                <w:i w:val="0"/>
                <w:color w:val="000000"/>
                <w:sz w:val="21"/>
              </w:rPr>
              <w:t>G/</w:t>
            </w:r>
            <w:r>
              <w:rPr>
                <w:rFonts w:ascii="SimSun" w:hAnsi="SimSun" w:eastAsia="SimSun"/>
                <w:b w:val="0"/>
                <w:i w:val="0"/>
                <w:color w:val="000000"/>
                <w:sz w:val="21"/>
              </w:rPr>
              <w:t>（</w:t>
            </w:r>
            <w:r>
              <w:rPr>
                <w:rFonts w:ascii="TimesNewRomanPSMT" w:hAnsi="TimesNewRomanPSMT" w:eastAsia="TimesNewRomanPSMT"/>
                <w:b w:val="0"/>
                <w:i w:val="0"/>
                <w:color w:val="000000"/>
                <w:sz w:val="21"/>
              </w:rPr>
              <w:t>kN·m</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tc>
      </w:tr>
      <w:tr>
        <w:trPr>
          <w:trHeight w:hRule="exact" w:val="392"/>
        </w:trPr>
        <w:tc>
          <w:tcPr>
            <w:tcW w:type="dxa" w:w="1702"/>
            <w:tcBorders>
              <w:top w:sz="5.599999999999909"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21"/>
              </w:rPr>
              <w:t>桩基础承台</w:t>
            </w:r>
          </w:p>
        </w:tc>
        <w:tc>
          <w:tcPr>
            <w:tcW w:type="dxa" w:w="1252"/>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124" w:after="0"/>
              <w:ind w:left="0" w:right="0" w:firstLine="0"/>
              <w:jc w:val="center"/>
            </w:pPr>
            <w:r>
              <w:rPr>
                <w:rFonts w:ascii="TimesNewRomanPSMT" w:hAnsi="TimesNewRomanPSMT" w:eastAsia="TimesNewRomanPSMT"/>
                <w:b w:val="0"/>
                <w:i w:val="0"/>
                <w:color w:val="000000"/>
                <w:sz w:val="21"/>
              </w:rPr>
              <w:t xml:space="preserve">25 </w:t>
            </w:r>
          </w:p>
        </w:tc>
        <w:tc>
          <w:tcPr>
            <w:tcW w:type="dxa" w:w="1528"/>
            <w:tcBorders>
              <w:top w:sz="5.599999999999909" w:val="single" w:color="#000000"/>
            </w:tcBorders>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21"/>
              </w:rPr>
              <w:t>线弹性</w:t>
            </w:r>
          </w:p>
        </w:tc>
        <w:tc>
          <w:tcPr>
            <w:tcW w:type="dxa" w:w="1686"/>
            <w:tcBorders>
              <w:top w:sz="5.599999999999909" w:val="single" w:color="#000000"/>
            </w:tcBorders>
            <w:tcMar>
              <w:start w:w="0" w:type="dxa"/>
              <w:end w:w="0" w:type="dxa"/>
            </w:tcMar>
          </w:tcPr>
          <w:p>
            <w:pPr>
              <w:autoSpaceDN w:val="0"/>
              <w:autoSpaceDE w:val="0"/>
              <w:widowControl/>
              <w:spacing w:line="262" w:lineRule="exact" w:before="122" w:after="0"/>
              <w:ind w:left="0" w:right="0" w:firstLine="0"/>
              <w:jc w:val="center"/>
            </w:pPr>
            <w:r>
              <w:rPr>
                <w:rFonts w:ascii="TimesNewRomanPSMT" w:hAnsi="TimesNewRomanPSMT" w:eastAsia="TimesNewRomanPSMT"/>
                <w:b w:val="0"/>
                <w:i w:val="0"/>
                <w:color w:val="000000"/>
                <w:sz w:val="21"/>
              </w:rPr>
              <w:t>3.25×10</w:t>
            </w:r>
            <w:r>
              <w:rPr>
                <w:rFonts w:ascii="TimesNewRomanPSMT" w:hAnsi="TimesNewRomanPSMT" w:eastAsia="TimesNewRomanPSMT"/>
                <w:b w:val="0"/>
                <w:i w:val="0"/>
                <w:color w:val="000000"/>
                <w:sz w:val="14"/>
              </w:rPr>
              <w:t xml:space="preserve">7 </w:t>
            </w:r>
          </w:p>
        </w:tc>
        <w:tc>
          <w:tcPr>
            <w:tcW w:type="dxa" w:w="145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124" w:after="0"/>
              <w:ind w:left="0" w:right="0" w:firstLine="0"/>
              <w:jc w:val="center"/>
            </w:pPr>
            <w:r>
              <w:rPr>
                <w:rFonts w:ascii="TimesNewRomanPSMT" w:hAnsi="TimesNewRomanPSMT" w:eastAsia="TimesNewRomanPSMT"/>
                <w:b w:val="0"/>
                <w:i w:val="0"/>
                <w:color w:val="000000"/>
                <w:sz w:val="21"/>
              </w:rPr>
              <w:t xml:space="preserve">0.15 </w:t>
            </w:r>
          </w:p>
        </w:tc>
        <w:tc>
          <w:tcPr>
            <w:tcW w:type="dxa" w:w="1384"/>
            <w:vMerge w:val="restart"/>
            <w:tcBorders>
              <w:top w:sz="5.599999999999909" w:val="single" w:color="#000000"/>
            </w:tcBorders>
            <w:tcMar>
              <w:start w:w="0" w:type="dxa"/>
              <w:end w:w="0" w:type="dxa"/>
            </w:tcMar>
            <w:tcMar>
              <w:start w:w="0" w:type="dxa"/>
              <w:end w:w="0" w:type="dxa"/>
            </w:tcMar>
          </w:tcPr>
          <w:p>
            <w:pPr>
              <w:autoSpaceDN w:val="0"/>
              <w:autoSpaceDE w:val="0"/>
              <w:widowControl/>
              <w:spacing w:line="282" w:lineRule="exact" w:before="124" w:after="0"/>
              <w:ind w:left="0" w:right="0" w:firstLine="0"/>
              <w:jc w:val="center"/>
            </w:pPr>
            <w:r>
              <w:rPr>
                <w:rFonts w:ascii="TimesNewRomanPSMT" w:hAnsi="TimesNewRomanPSMT" w:eastAsia="TimesNewRomanPSMT"/>
                <w:b w:val="0"/>
                <w:i w:val="0"/>
                <w:color w:val="000000"/>
                <w:sz w:val="21"/>
              </w:rPr>
              <w:t xml:space="preserve">/ </w:t>
            </w:r>
          </w:p>
        </w:tc>
      </w:tr>
      <w:tr>
        <w:trPr>
          <w:trHeight w:hRule="exact" w:val="104"/>
        </w:trPr>
        <w:tc>
          <w:tcPr>
            <w:tcW w:type="dxa" w:w="1702"/>
            <w:vMerge w:val="restart"/>
            <w:tcBorders/>
            <w:tcMar>
              <w:start w:w="0" w:type="dxa"/>
              <w:end w:w="0" w:type="dxa"/>
            </w:tcMar>
            <w:tcMar>
              <w:start w:w="0" w:type="dxa"/>
              <w:end w:w="0" w:type="dxa"/>
            </w:tcMar>
          </w:tcPr>
          <w:p>
            <w:pPr>
              <w:autoSpaceDN w:val="0"/>
              <w:autoSpaceDE w:val="0"/>
              <w:widowControl/>
              <w:spacing w:line="282" w:lineRule="exact" w:before="178" w:after="0"/>
              <w:ind w:left="0" w:right="0" w:firstLine="0"/>
              <w:jc w:val="center"/>
            </w:pPr>
            <w:r>
              <w:rPr>
                <w:rFonts w:ascii="TimesNewRomanPSMT" w:hAnsi="TimesNewRomanPSMT" w:eastAsia="TimesNewRomanPSMT"/>
                <w:b w:val="0"/>
                <w:i w:val="0"/>
                <w:color w:val="000000"/>
                <w:sz w:val="21"/>
              </w:rPr>
              <w:t xml:space="preserve">embedded </w:t>
            </w:r>
            <w:r>
              <w:rPr>
                <w:rFonts w:ascii="SimSun" w:hAnsi="SimSun" w:eastAsia="SimSun"/>
                <w:b w:val="0"/>
                <w:i w:val="0"/>
                <w:color w:val="000000"/>
                <w:sz w:val="21"/>
              </w:rPr>
              <w:t>桩</w:t>
            </w:r>
          </w:p>
        </w:tc>
        <w:tc>
          <w:tcPr>
            <w:tcW w:type="dxa" w:w="1686"/>
            <w:vMerge/>
            <w:tcBorders>
              <w:top w:sz="5.599999999999909" w:val="single" w:color="#000000"/>
            </w:tcBorders>
          </w:tcPr>
          <w:p/>
        </w:tc>
        <w:tc>
          <w:tcPr>
            <w:tcW w:type="dxa" w:w="1528"/>
            <w:vMerge w:val="restart"/>
            <w:tcBorders/>
            <w:tcMar>
              <w:start w:w="0" w:type="dxa"/>
              <w:end w:w="0" w:type="dxa"/>
            </w:tcMar>
            <w:tcMar>
              <w:start w:w="0" w:type="dxa"/>
              <w:end w:w="0" w:type="dxa"/>
            </w:tcMar>
          </w:tcPr>
          <w:p>
            <w:pPr>
              <w:autoSpaceDN w:val="0"/>
              <w:autoSpaceDE w:val="0"/>
              <w:widowControl/>
              <w:spacing w:line="182" w:lineRule="auto" w:before="228" w:after="0"/>
              <w:ind w:left="0" w:right="0" w:firstLine="0"/>
              <w:jc w:val="center"/>
            </w:pPr>
            <w:r>
              <w:rPr>
                <w:rFonts w:ascii="SimSun" w:hAnsi="SimSun" w:eastAsia="SimSun"/>
                <w:b w:val="0"/>
                <w:i w:val="0"/>
                <w:color w:val="000000"/>
                <w:sz w:val="21"/>
              </w:rPr>
              <w:t>线弹性</w:t>
            </w:r>
          </w:p>
        </w:tc>
        <w:tc>
          <w:tcPr>
            <w:tcW w:type="dxa" w:w="1686"/>
            <w:vMerge w:val="restart"/>
            <w:tcBorders/>
            <w:tcMar>
              <w:start w:w="0" w:type="dxa"/>
              <w:end w:w="0" w:type="dxa"/>
            </w:tcMar>
            <w:tcMar>
              <w:start w:w="0" w:type="dxa"/>
              <w:end w:w="0" w:type="dxa"/>
            </w:tcMar>
          </w:tcPr>
          <w:p>
            <w:pPr>
              <w:autoSpaceDN w:val="0"/>
              <w:autoSpaceDE w:val="0"/>
              <w:widowControl/>
              <w:spacing w:line="240" w:lineRule="exact" w:before="214" w:after="0"/>
              <w:ind w:left="0" w:right="0" w:firstLine="0"/>
              <w:jc w:val="center"/>
            </w:pPr>
            <w:r>
              <w:rPr>
                <w:rFonts w:ascii="TimesNewRomanPSMT" w:hAnsi="TimesNewRomanPSMT" w:eastAsia="TimesNewRomanPSMT"/>
                <w:b w:val="0"/>
                <w:i w:val="0"/>
                <w:color w:val="000000"/>
                <w:sz w:val="21"/>
              </w:rPr>
              <w:t>3.25×10</w:t>
            </w:r>
            <w:r>
              <w:rPr>
                <w:rFonts w:ascii="TimesNewRomanPSMT" w:hAnsi="TimesNewRomanPSMT" w:eastAsia="TimesNewRomanPSMT"/>
                <w:b w:val="0"/>
                <w:i w:val="0"/>
                <w:color w:val="000000"/>
                <w:sz w:val="14"/>
              </w:rPr>
              <w:t>7</w:t>
            </w:r>
          </w:p>
        </w:tc>
        <w:tc>
          <w:tcPr>
            <w:tcW w:type="dxa" w:w="1686"/>
            <w:vMerge/>
            <w:tcBorders>
              <w:top w:sz="5.599999999999909" w:val="single" w:color="#000000"/>
            </w:tcBorders>
          </w:tcPr>
          <w:p/>
        </w:tc>
        <w:tc>
          <w:tcPr>
            <w:tcW w:type="dxa" w:w="1686"/>
            <w:vMerge/>
            <w:tcBorders>
              <w:top w:sz="5.599999999999909" w:val="single" w:color="#000000"/>
            </w:tcBorders>
          </w:tcPr>
          <w:p/>
        </w:tc>
      </w:tr>
      <w:tr>
        <w:trPr>
          <w:trHeight w:hRule="exact" w:val="356"/>
        </w:trPr>
        <w:tc>
          <w:tcPr>
            <w:tcW w:type="dxa" w:w="1686"/>
            <w:vMerge/>
            <w:tcBorders/>
          </w:tcPr>
          <w:p/>
        </w:tc>
        <w:tc>
          <w:tcPr>
            <w:tcW w:type="dxa" w:w="1252"/>
            <w:tcBorders/>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7.0 </w:t>
            </w:r>
          </w:p>
        </w:tc>
        <w:tc>
          <w:tcPr>
            <w:tcW w:type="dxa" w:w="1686"/>
            <w:vMerge/>
            <w:tcBorders/>
          </w:tcPr>
          <w:p/>
        </w:tc>
        <w:tc>
          <w:tcPr>
            <w:tcW w:type="dxa" w:w="1686"/>
            <w:vMerge/>
            <w:tcBorders/>
          </w:tcPr>
          <w:p/>
        </w:tc>
        <w:tc>
          <w:tcPr>
            <w:tcW w:type="dxa" w:w="1454"/>
            <w:tcBorders/>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 </w:t>
            </w:r>
          </w:p>
        </w:tc>
        <w:tc>
          <w:tcPr>
            <w:tcW w:type="dxa" w:w="1384"/>
            <w:tcBorders/>
            <w:tcMar>
              <w:start w:w="0" w:type="dxa"/>
              <w:end w:w="0" w:type="dxa"/>
            </w:tcMar>
          </w:tcPr>
          <w:p>
            <w:pPr>
              <w:autoSpaceDN w:val="0"/>
              <w:autoSpaceDE w:val="0"/>
              <w:widowControl/>
              <w:spacing w:line="282" w:lineRule="exact" w:before="74" w:after="0"/>
              <w:ind w:left="0" w:right="0" w:firstLine="0"/>
              <w:jc w:val="center"/>
            </w:pPr>
            <w:r>
              <w:rPr>
                <w:rFonts w:ascii="TimesNewRomanPSMT" w:hAnsi="TimesNewRomanPSMT" w:eastAsia="TimesNewRomanPSMT"/>
                <w:b w:val="0"/>
                <w:i w:val="0"/>
                <w:color w:val="000000"/>
                <w:sz w:val="21"/>
              </w:rPr>
              <w:t xml:space="preserve">/ </w:t>
            </w:r>
          </w:p>
        </w:tc>
      </w:tr>
      <w:tr>
        <w:trPr>
          <w:trHeight w:hRule="exact" w:val="440"/>
        </w:trPr>
        <w:tc>
          <w:tcPr>
            <w:tcW w:type="dxa" w:w="1702"/>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地下管线</w:t>
            </w:r>
          </w:p>
        </w:tc>
        <w:tc>
          <w:tcPr>
            <w:tcW w:type="dxa" w:w="1252"/>
            <w:tcBorders/>
            <w:tcMar>
              <w:start w:w="0" w:type="dxa"/>
              <w:end w:w="0" w:type="dxa"/>
            </w:tcMar>
          </w:tcPr>
          <w:p>
            <w:pPr>
              <w:autoSpaceDN w:val="0"/>
              <w:autoSpaceDE w:val="0"/>
              <w:widowControl/>
              <w:spacing w:line="282" w:lineRule="exact" w:before="158" w:after="0"/>
              <w:ind w:left="0" w:right="0" w:firstLine="0"/>
              <w:jc w:val="center"/>
            </w:pPr>
            <w:r>
              <w:rPr>
                <w:rFonts w:ascii="TimesNewRomanPSMT" w:hAnsi="TimesNewRomanPSMT" w:eastAsia="TimesNewRomanPSMT"/>
                <w:b w:val="0"/>
                <w:i w:val="0"/>
                <w:color w:val="000000"/>
                <w:sz w:val="21"/>
              </w:rPr>
              <w:t xml:space="preserve">72.5 </w:t>
            </w:r>
          </w:p>
        </w:tc>
        <w:tc>
          <w:tcPr>
            <w:tcW w:type="dxa" w:w="1528"/>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线弹性</w:t>
            </w:r>
          </w:p>
        </w:tc>
        <w:tc>
          <w:tcPr>
            <w:tcW w:type="dxa" w:w="1686"/>
            <w:tcBorders/>
            <w:tcMar>
              <w:start w:w="0" w:type="dxa"/>
              <w:end w:w="0" w:type="dxa"/>
            </w:tcMar>
          </w:tcPr>
          <w:p>
            <w:pPr>
              <w:autoSpaceDN w:val="0"/>
              <w:autoSpaceDE w:val="0"/>
              <w:widowControl/>
              <w:spacing w:line="240" w:lineRule="exact" w:before="194" w:after="0"/>
              <w:ind w:left="0" w:right="0" w:firstLine="0"/>
              <w:jc w:val="center"/>
            </w:pPr>
            <w:r>
              <w:rPr>
                <w:rFonts w:ascii="TimesNewRomanPSMT" w:hAnsi="TimesNewRomanPSMT" w:eastAsia="TimesNewRomanPSMT"/>
                <w:b w:val="0"/>
                <w:i w:val="0"/>
                <w:color w:val="000000"/>
                <w:sz w:val="21"/>
              </w:rPr>
              <w:t>15.5×10</w:t>
            </w:r>
            <w:r>
              <w:rPr>
                <w:rFonts w:ascii="TimesNewRomanPSMT" w:hAnsi="TimesNewRomanPSMT" w:eastAsia="TimesNewRomanPSMT"/>
                <w:b w:val="0"/>
                <w:i w:val="0"/>
                <w:color w:val="000000"/>
                <w:sz w:val="14"/>
              </w:rPr>
              <w:t>7</w:t>
            </w:r>
          </w:p>
        </w:tc>
        <w:tc>
          <w:tcPr>
            <w:tcW w:type="dxa" w:w="1454"/>
            <w:tcBorders/>
            <w:tcMar>
              <w:start w:w="0" w:type="dxa"/>
              <w:end w:w="0" w:type="dxa"/>
            </w:tcMar>
          </w:tcPr>
          <w:p>
            <w:pPr>
              <w:autoSpaceDN w:val="0"/>
              <w:autoSpaceDE w:val="0"/>
              <w:widowControl/>
              <w:spacing w:line="282" w:lineRule="exact" w:before="158" w:after="0"/>
              <w:ind w:left="0" w:right="0" w:firstLine="0"/>
              <w:jc w:val="center"/>
            </w:pPr>
            <w:r>
              <w:rPr>
                <w:rFonts w:ascii="TimesNewRomanPSMT" w:hAnsi="TimesNewRomanPSMT" w:eastAsia="TimesNewRomanPSMT"/>
                <w:b w:val="0"/>
                <w:i w:val="0"/>
                <w:color w:val="000000"/>
                <w:sz w:val="21"/>
              </w:rPr>
              <w:t xml:space="preserve">0.25 </w:t>
            </w:r>
          </w:p>
        </w:tc>
        <w:tc>
          <w:tcPr>
            <w:tcW w:type="dxa" w:w="1384"/>
            <w:tcBorders/>
            <w:tcMar>
              <w:start w:w="0" w:type="dxa"/>
              <w:end w:w="0" w:type="dxa"/>
            </w:tcMar>
          </w:tcPr>
          <w:p>
            <w:pPr>
              <w:autoSpaceDN w:val="0"/>
              <w:autoSpaceDE w:val="0"/>
              <w:widowControl/>
              <w:spacing w:line="282" w:lineRule="exact" w:before="158" w:after="0"/>
              <w:ind w:left="0" w:right="0" w:firstLine="0"/>
              <w:jc w:val="center"/>
            </w:pPr>
            <w:r>
              <w:rPr>
                <w:rFonts w:ascii="TimesNewRomanPSMT" w:hAnsi="TimesNewRomanPSMT" w:eastAsia="TimesNewRomanPSMT"/>
                <w:b w:val="0"/>
                <w:i w:val="0"/>
                <w:color w:val="000000"/>
                <w:sz w:val="21"/>
              </w:rPr>
              <w:t xml:space="preserve">/ </w:t>
            </w:r>
          </w:p>
        </w:tc>
      </w:tr>
      <w:tr>
        <w:trPr>
          <w:trHeight w:hRule="exact" w:val="440"/>
        </w:trPr>
        <w:tc>
          <w:tcPr>
            <w:tcW w:type="dxa" w:w="1702"/>
            <w:tcBorders/>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管片</w:t>
            </w:r>
          </w:p>
        </w:tc>
        <w:tc>
          <w:tcPr>
            <w:tcW w:type="dxa" w:w="1252"/>
            <w:vMerge w:val="restart"/>
            <w:tcBorders/>
            <w:tcMar>
              <w:start w:w="0" w:type="dxa"/>
              <w:end w:w="0" w:type="dxa"/>
            </w:tcMar>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27 </w:t>
            </w:r>
          </w:p>
        </w:tc>
        <w:tc>
          <w:tcPr>
            <w:tcW w:type="dxa" w:w="1528"/>
            <w:tcBorders/>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线弹性</w:t>
            </w:r>
          </w:p>
        </w:tc>
        <w:tc>
          <w:tcPr>
            <w:tcW w:type="dxa" w:w="1686"/>
            <w:tcBorders/>
            <w:tcMar>
              <w:start w:w="0" w:type="dxa"/>
              <w:end w:w="0" w:type="dxa"/>
            </w:tcMar>
          </w:tcPr>
          <w:p>
            <w:pPr>
              <w:autoSpaceDN w:val="0"/>
              <w:autoSpaceDE w:val="0"/>
              <w:widowControl/>
              <w:spacing w:line="240" w:lineRule="exact" w:before="200" w:after="0"/>
              <w:ind w:left="0" w:right="0" w:firstLine="0"/>
              <w:jc w:val="center"/>
            </w:pPr>
            <w:r>
              <w:rPr>
                <w:rFonts w:ascii="TimesNewRomanPSMT" w:hAnsi="TimesNewRomanPSMT" w:eastAsia="TimesNewRomanPSMT"/>
                <w:b w:val="0"/>
                <w:i w:val="0"/>
                <w:color w:val="000000"/>
                <w:sz w:val="21"/>
              </w:rPr>
              <w:t>3.45×10</w:t>
            </w:r>
            <w:r>
              <w:rPr>
                <w:rFonts w:ascii="TimesNewRomanPSMT" w:hAnsi="TimesNewRomanPSMT" w:eastAsia="TimesNewRomanPSMT"/>
                <w:b w:val="0"/>
                <w:i w:val="0"/>
                <w:color w:val="000000"/>
                <w:sz w:val="14"/>
              </w:rPr>
              <w:t>7</w:t>
            </w:r>
          </w:p>
        </w:tc>
        <w:tc>
          <w:tcPr>
            <w:tcW w:type="dxa" w:w="1454"/>
            <w:vMerge w:val="restart"/>
            <w:tcBorders/>
            <w:tcMar>
              <w:start w:w="0" w:type="dxa"/>
              <w:end w:w="0" w:type="dxa"/>
            </w:tcMar>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0.20 </w:t>
            </w:r>
          </w:p>
        </w:tc>
        <w:tc>
          <w:tcPr>
            <w:tcW w:type="dxa" w:w="1384"/>
            <w:vMerge w:val="restart"/>
            <w:tcBorders/>
            <w:tcMar>
              <w:start w:w="0" w:type="dxa"/>
              <w:end w:w="0" w:type="dxa"/>
            </w:tcMar>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 </w:t>
            </w:r>
          </w:p>
        </w:tc>
      </w:tr>
      <w:tr>
        <w:trPr>
          <w:trHeight w:hRule="exact" w:val="123"/>
        </w:trPr>
        <w:tc>
          <w:tcPr>
            <w:tcW w:type="dxa" w:w="170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21"/>
              </w:rPr>
              <w:t>盾构机</w:t>
            </w:r>
          </w:p>
        </w:tc>
        <w:tc>
          <w:tcPr>
            <w:tcW w:type="dxa" w:w="1686"/>
            <w:vMerge/>
            <w:tcBorders/>
          </w:tcPr>
          <w:p/>
        </w:tc>
        <w:tc>
          <w:tcPr>
            <w:tcW w:type="dxa" w:w="152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21"/>
              </w:rPr>
              <w:t>线弹性</w:t>
            </w:r>
          </w:p>
        </w:tc>
        <w:tc>
          <w:tcPr>
            <w:tcW w:type="dxa" w:w="168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40" w:lineRule="exact" w:before="238" w:after="0"/>
              <w:ind w:left="0" w:right="0" w:firstLine="0"/>
              <w:jc w:val="center"/>
            </w:pPr>
            <w:r>
              <w:rPr>
                <w:rFonts w:ascii="TimesNewRomanPSMT" w:hAnsi="TimesNewRomanPSMT" w:eastAsia="TimesNewRomanPSMT"/>
                <w:b w:val="0"/>
                <w:i w:val="0"/>
                <w:color w:val="000000"/>
                <w:sz w:val="21"/>
              </w:rPr>
              <w:t>2.30×10</w:t>
            </w:r>
            <w:r>
              <w:rPr>
                <w:rFonts w:ascii="TimesNewRomanPSMT" w:hAnsi="TimesNewRomanPSMT" w:eastAsia="TimesNewRomanPSMT"/>
                <w:b w:val="0"/>
                <w:i w:val="0"/>
                <w:color w:val="000000"/>
                <w:sz w:val="14"/>
              </w:rPr>
              <w:t>7</w:t>
            </w:r>
          </w:p>
        </w:tc>
        <w:tc>
          <w:tcPr>
            <w:tcW w:type="dxa" w:w="1686"/>
            <w:vMerge/>
            <w:tcBorders/>
          </w:tcPr>
          <w:p/>
        </w:tc>
        <w:tc>
          <w:tcPr>
            <w:tcW w:type="dxa" w:w="1686"/>
            <w:vMerge/>
            <w:tcBorders/>
          </w:tcPr>
          <w:p/>
        </w:tc>
      </w:tr>
      <w:tr>
        <w:trPr>
          <w:trHeight w:hRule="exact" w:val="439"/>
        </w:trPr>
        <w:tc>
          <w:tcPr>
            <w:tcW w:type="dxa" w:w="1686"/>
            <w:vMerge/>
            <w:tcBorders>
              <w:bottom w:sz="11.199999999999818" w:val="single" w:color="#000000"/>
            </w:tcBorders>
          </w:tcPr>
          <w:p/>
        </w:tc>
        <w:tc>
          <w:tcPr>
            <w:tcW w:type="dxa" w:w="1252"/>
            <w:tcBorders>
              <w:bottom w:sz="11.199999999999818" w:val="single" w:color="#000000"/>
            </w:tcBorders>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 xml:space="preserve">120 </w:t>
            </w:r>
          </w:p>
        </w:tc>
        <w:tc>
          <w:tcPr>
            <w:tcW w:type="dxa" w:w="1686"/>
            <w:vMerge/>
            <w:tcBorders>
              <w:bottom w:sz="11.199999999999818" w:val="single" w:color="#000000"/>
            </w:tcBorders>
          </w:tcPr>
          <w:p/>
        </w:tc>
        <w:tc>
          <w:tcPr>
            <w:tcW w:type="dxa" w:w="1686"/>
            <w:vMerge/>
            <w:tcBorders>
              <w:bottom w:sz="11.199999999999818" w:val="single" w:color="#000000"/>
            </w:tcBorders>
          </w:tcPr>
          <w:p/>
        </w:tc>
        <w:tc>
          <w:tcPr>
            <w:tcW w:type="dxa" w:w="1454"/>
            <w:tcBorders>
              <w:bottom w:sz="11.199999999999818" w:val="single" w:color="#000000"/>
            </w:tcBorders>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 xml:space="preserve">0.00 </w:t>
            </w:r>
          </w:p>
        </w:tc>
        <w:tc>
          <w:tcPr>
            <w:tcW w:type="dxa" w:w="1384"/>
            <w:tcBorders>
              <w:bottom w:sz="11.199999999999818" w:val="single" w:color="#000000"/>
            </w:tcBorders>
            <w:tcMar>
              <w:start w:w="0" w:type="dxa"/>
              <w:end w:w="0" w:type="dxa"/>
            </w:tcMar>
          </w:tcPr>
          <w:p>
            <w:pPr>
              <w:autoSpaceDN w:val="0"/>
              <w:autoSpaceDE w:val="0"/>
              <w:widowControl/>
              <w:spacing w:line="240" w:lineRule="exact" w:before="116" w:after="0"/>
              <w:ind w:left="0" w:right="0" w:firstLine="0"/>
              <w:jc w:val="center"/>
            </w:pPr>
            <w:r>
              <w:rPr>
                <w:rFonts w:ascii="TimesNewRomanPSMT" w:hAnsi="TimesNewRomanPSMT" w:eastAsia="TimesNewRomanPSMT"/>
                <w:b w:val="0"/>
                <w:i w:val="0"/>
                <w:color w:val="000000"/>
                <w:sz w:val="21"/>
              </w:rPr>
              <w:t>1.15×10</w:t>
            </w:r>
            <w:r>
              <w:rPr>
                <w:rFonts w:ascii="TimesNewRomanPSMT" w:hAnsi="TimesNewRomanPSMT" w:eastAsia="TimesNewRomanPSMT"/>
                <w:b w:val="0"/>
                <w:i w:val="0"/>
                <w:color w:val="000000"/>
                <w:sz w:val="14"/>
              </w:rPr>
              <w:t>7</w:t>
            </w:r>
          </w:p>
        </w:tc>
      </w:tr>
    </w:tbl>
    <w:p>
      <w:pPr>
        <w:autoSpaceDN w:val="0"/>
        <w:autoSpaceDE w:val="0"/>
        <w:widowControl/>
        <w:spacing w:line="240" w:lineRule="exact" w:before="2890" w:after="0"/>
        <w:ind w:left="0" w:right="4448" w:firstLine="0"/>
        <w:jc w:val="right"/>
      </w:pPr>
      <w:r>
        <w:rPr>
          <w:rFonts w:ascii="TimesNewRomanPSMT" w:hAnsi="TimesNewRomanPSMT" w:eastAsia="TimesNewRomanPSMT"/>
          <w:b w:val="0"/>
          <w:i w:val="0"/>
          <w:color w:val="000000"/>
          <w:sz w:val="18"/>
        </w:rPr>
        <w:t xml:space="preserve">68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16" name="Picture 6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17" name="Picture 6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4584700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1154430</wp:posOffset>
            </wp:positionH>
            <wp:positionV relativeFrom="page">
              <wp:posOffset>3782060</wp:posOffset>
            </wp:positionV>
            <wp:extent cx="2520949" cy="22790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2520949" cy="2279000"/>
                    </a:xfrm>
                    <a:prstGeom prst="rect"/>
                  </pic:spPr>
                </pic:pic>
              </a:graphicData>
            </a:graphic>
          </wp:anchor>
        </w:drawing>
      </w:r>
    </w:p>
    <w:p>
      <w:pPr>
        <w:autoSpaceDN w:val="0"/>
        <w:autoSpaceDE w:val="0"/>
        <w:widowControl/>
        <w:spacing w:line="185" w:lineRule="auto" w:before="0" w:after="0"/>
        <w:ind w:left="0" w:right="3008"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240" w:lineRule="auto" w:before="256" w:after="0"/>
        <w:ind w:left="2376" w:right="0" w:firstLine="0"/>
        <w:jc w:val="left"/>
      </w:pPr>
      <w:r>
        <w:drawing>
          <wp:inline xmlns:a="http://schemas.openxmlformats.org/drawingml/2006/main" xmlns:pic="http://schemas.openxmlformats.org/drawingml/2006/picture">
            <wp:extent cx="4009390" cy="2586990"/>
            <wp:docPr id="619" name="Picture 619"/>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4009390" cy="2586990"/>
                    </a:xfrm>
                    <a:prstGeom prst="rect"/>
                  </pic:spPr>
                </pic:pic>
              </a:graphicData>
            </a:graphic>
          </wp:inline>
        </w:drawing>
      </w:r>
    </w:p>
    <w:p>
      <w:pPr>
        <w:autoSpaceDN w:val="0"/>
        <w:autoSpaceDE w:val="0"/>
        <w:widowControl/>
        <w:spacing w:line="280" w:lineRule="exact" w:before="104" w:after="0"/>
        <w:ind w:left="0" w:right="3800"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）地层分布图</w:t>
      </w:r>
    </w:p>
    <w:p>
      <w:pPr>
        <w:autoSpaceDN w:val="0"/>
        <w:autoSpaceDE w:val="0"/>
        <w:widowControl/>
        <w:spacing w:line="240" w:lineRule="auto" w:before="1102" w:after="0"/>
        <w:ind w:left="0" w:right="204" w:firstLine="0"/>
        <w:jc w:val="right"/>
      </w:pPr>
      <w:r>
        <w:drawing>
          <wp:inline xmlns:a="http://schemas.openxmlformats.org/drawingml/2006/main" xmlns:pic="http://schemas.openxmlformats.org/drawingml/2006/picture">
            <wp:extent cx="2880360" cy="1697989"/>
            <wp:docPr id="620" name="Picture 620"/>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2880360" cy="1697989"/>
                    </a:xfrm>
                    <a:prstGeom prst="rect"/>
                  </pic:spPr>
                </pic:pic>
              </a:graphicData>
            </a:graphic>
          </wp:inline>
        </w:drawing>
      </w:r>
    </w:p>
    <w:p>
      <w:pPr>
        <w:autoSpaceDN w:val="0"/>
        <w:autoSpaceDE w:val="0"/>
        <w:widowControl/>
        <w:spacing w:line="280" w:lineRule="exact" w:before="346" w:after="196"/>
        <w:ind w:left="0" w:right="221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）隧道、桩基础和地下管线结构单元分布图</w:t>
      </w:r>
    </w:p>
    <w:p>
      <w:pPr>
        <w:sectPr>
          <w:pgSz w:w="11906" w:h="16838"/>
          <w:pgMar w:top="440" w:right="1368" w:bottom="170" w:left="420" w:header="720" w:footer="720" w:gutter="0"/>
          <w:cols/>
          <w:docGrid w:linePitch="360"/>
        </w:sectPr>
      </w:pPr>
    </w:p>
    <w:p>
      <w:pPr>
        <w:autoSpaceDN w:val="0"/>
        <w:autoSpaceDE w:val="0"/>
        <w:widowControl/>
        <w:spacing w:line="240" w:lineRule="auto" w:before="0" w:after="0"/>
        <w:ind w:left="1118" w:right="0" w:firstLine="0"/>
        <w:jc w:val="left"/>
      </w:pPr>
      <w:r>
        <w:drawing>
          <wp:inline xmlns:a="http://schemas.openxmlformats.org/drawingml/2006/main" xmlns:pic="http://schemas.openxmlformats.org/drawingml/2006/picture">
            <wp:extent cx="2124710" cy="2260600"/>
            <wp:docPr id="621" name="Picture 621"/>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2124710" cy="2260600"/>
                    </a:xfrm>
                    <a:prstGeom prst="rect"/>
                  </pic:spPr>
                </pic:pic>
              </a:graphicData>
            </a:graphic>
          </wp:inline>
        </w:drawing>
      </w:r>
    </w:p>
    <w:p>
      <w:pPr>
        <w:sectPr>
          <w:type w:val="continuous"/>
          <w:pgSz w:w="11906" w:h="16838"/>
          <w:pgMar w:top="440" w:right="1368" w:bottom="170" w:left="420" w:header="720" w:footer="720" w:gutter="0"/>
          <w:cols w:num="2" w:equalWidth="0">
            <w:col w:w="4890" w:space="0"/>
            <w:col w:w="5228" w:space="0"/>
          </w:cols>
          <w:docGrid w:linePitch="360"/>
        </w:sectPr>
      </w:pPr>
    </w:p>
    <w:p>
      <w:pPr>
        <w:autoSpaceDN w:val="0"/>
        <w:autoSpaceDE w:val="0"/>
        <w:widowControl/>
        <w:spacing w:line="240" w:lineRule="auto" w:before="0" w:after="0"/>
        <w:ind w:left="428" w:right="0" w:firstLine="0"/>
        <w:jc w:val="left"/>
      </w:pPr>
      <w:r>
        <w:drawing>
          <wp:inline xmlns:a="http://schemas.openxmlformats.org/drawingml/2006/main" xmlns:pic="http://schemas.openxmlformats.org/drawingml/2006/picture">
            <wp:extent cx="2519680" cy="1421129"/>
            <wp:docPr id="622" name="Picture 622"/>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2519680" cy="1421129"/>
                    </a:xfrm>
                    <a:prstGeom prst="rect"/>
                  </pic:spPr>
                </pic:pic>
              </a:graphicData>
            </a:graphic>
          </wp:inline>
        </w:drawing>
      </w:r>
    </w:p>
    <w:p>
      <w:pPr>
        <w:spacing w:after="146"/>
        <w:sectPr>
          <w:type w:val="nextColumn"/>
          <w:pgSz w:w="11906" w:h="16838"/>
          <w:pgMar w:top="440" w:right="1368" w:bottom="170" w:left="420" w:header="720" w:footer="720" w:gutter="0"/>
          <w:cols w:num="2" w:equalWidth="0">
            <w:col w:w="4890" w:space="0"/>
            <w:col w:w="5228" w:space="0"/>
          </w:cols>
          <w:docGrid w:linePitch="360"/>
        </w:sectPr>
      </w:pPr>
    </w:p>
    <w:p>
      <w:pPr>
        <w:autoSpaceDN w:val="0"/>
        <w:tabs>
          <w:tab w:pos="4472" w:val="left"/>
        </w:tabs>
        <w:autoSpaceDE w:val="0"/>
        <w:widowControl/>
        <w:spacing w:line="362" w:lineRule="exact" w:before="0" w:after="0"/>
        <w:ind w:left="1630" w:right="1152"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）隧道和高架桩基网格划分图</w:t>
      </w: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）隧道和地下管线网格划分图</w:t>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4-3 </w:t>
      </w:r>
      <w:r>
        <w:rPr>
          <w:rFonts w:ascii="SimSun" w:hAnsi="SimSun" w:eastAsia="SimSun"/>
          <w:b w:val="0"/>
          <w:i w:val="0"/>
          <w:color w:val="000000"/>
          <w:sz w:val="21"/>
        </w:rPr>
        <w:t>数值模型的建立</w:t>
      </w:r>
    </w:p>
    <w:p>
      <w:pPr>
        <w:autoSpaceDN w:val="0"/>
        <w:autoSpaceDE w:val="0"/>
        <w:widowControl/>
        <w:spacing w:line="240" w:lineRule="exact" w:before="398" w:after="0"/>
        <w:ind w:left="0" w:right="4448" w:firstLine="0"/>
        <w:jc w:val="right"/>
      </w:pPr>
      <w:r>
        <w:rPr>
          <w:rFonts w:ascii="TimesNewRomanPSMT" w:hAnsi="TimesNewRomanPSMT" w:eastAsia="TimesNewRomanPSMT"/>
          <w:b w:val="0"/>
          <w:i w:val="0"/>
          <w:color w:val="000000"/>
          <w:sz w:val="18"/>
        </w:rPr>
        <w:t xml:space="preserve">69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23" name="Picture 62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24" name="Picture 624"/>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371600" cy="152400"/>
                    </a:xfrm>
                    <a:prstGeom prst="rect"/>
                  </pic:spPr>
                </pic:pic>
              </a:graphicData>
            </a:graphic>
          </wp:inline>
        </w:drawing>
      </w:r>
    </w:p>
    <w:p>
      <w:pPr>
        <w:sectPr>
          <w:type w:val="continuous"/>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8077200</wp:posOffset>
            </wp:positionV>
            <wp:extent cx="3835400" cy="12700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35400" cy="1270000"/>
                    </a:xfrm>
                    <a:prstGeom prst="rect"/>
                  </pic:spPr>
                </pic:pic>
              </a:graphicData>
            </a:graphic>
          </wp:anchor>
        </w:drawing>
      </w:r>
    </w:p>
    <w:p>
      <w:pPr>
        <w:autoSpaceDN w:val="0"/>
        <w:tabs>
          <w:tab w:pos="1478" w:val="left"/>
          <w:tab w:pos="4632" w:val="left"/>
        </w:tabs>
        <w:autoSpaceDE w:val="0"/>
        <w:widowControl/>
        <w:spacing w:line="398" w:lineRule="exact" w:before="0" w:after="0"/>
        <w:ind w:left="998" w:right="0" w:firstLine="0"/>
        <w:jc w:val="left"/>
      </w:pPr>
      <w:r>
        <w:tab/>
      </w:r>
      <w:r>
        <w:tab/>
      </w:r>
      <w:r>
        <w:rPr>
          <w:rFonts w:ascii="SimSun" w:hAnsi="SimSun" w:eastAsia="SimSun"/>
          <w:b w:val="0"/>
          <w:i w:val="0"/>
          <w:color w:val="000000"/>
          <w:sz w:val="18"/>
        </w:rPr>
        <w:t>东南大学硕士学位论文</w:t>
      </w:r>
      <w:r>
        <w:br/>
      </w:r>
      <w:r>
        <w:rPr>
          <w:rFonts w:ascii="TimesNewRomanPSMT" w:hAnsi="TimesNewRomanPSMT" w:eastAsia="TimesNewRomanPSMT"/>
          <w:b w:val="0"/>
          <w:i w:val="0"/>
          <w:color w:val="000000"/>
          <w:sz w:val="24"/>
        </w:rPr>
        <w:t xml:space="preserve">4.2.2 </w:t>
      </w:r>
      <w:r>
        <w:rPr>
          <w:rFonts w:ascii="SimHei" w:hAnsi="SimHei" w:eastAsia="SimHei"/>
          <w:b w:val="0"/>
          <w:i w:val="0"/>
          <w:color w:val="000000"/>
          <w:sz w:val="24"/>
        </w:rPr>
        <w:t>工况模拟</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）初始应力：初始应力由</w:t>
      </w:r>
      <w:r>
        <w:rPr>
          <w:rFonts w:ascii="Times New Roman" w:hAnsi="Times New Roman" w:eastAsia="Times New Roman"/>
          <w:b w:val="0"/>
          <w:i/>
          <w:color w:val="000000"/>
          <w:sz w:val="24"/>
        </w:rPr>
        <w:t>K</w:t>
      </w:r>
      <w:r>
        <w:rPr>
          <w:rFonts w:ascii="Times New Roman" w:hAnsi="Times New Roman" w:eastAsia="Times New Roman"/>
          <w:b w:val="0"/>
          <w:i/>
          <w:color w:val="000000"/>
          <w:sz w:val="16"/>
        </w:rPr>
        <w:t>0</w:t>
      </w:r>
      <w:r>
        <w:rPr>
          <w:rFonts w:ascii="SimSun" w:hAnsi="SimSun" w:eastAsia="SimSun"/>
          <w:b w:val="0"/>
          <w:i w:val="0"/>
          <w:color w:val="000000"/>
          <w:sz w:val="24"/>
        </w:rPr>
        <w:t xml:space="preserve"> 过程生成，采用</w:t>
      </w:r>
      <w:r>
        <w:rPr>
          <w:rFonts w:ascii="TimesNewRomanPSMT" w:hAnsi="TimesNewRomanPSMT" w:eastAsia="TimesNewRomanPSMT"/>
          <w:b w:val="0"/>
          <w:i w:val="0"/>
          <w:color w:val="000000"/>
          <w:sz w:val="24"/>
        </w:rPr>
        <w:t>PLAXIS</w:t>
      </w:r>
      <w:r>
        <w:rPr>
          <w:rFonts w:ascii="SimSun" w:hAnsi="SimSun" w:eastAsia="SimSun"/>
          <w:b w:val="0"/>
          <w:i w:val="0"/>
          <w:color w:val="000000"/>
          <w:sz w:val="24"/>
        </w:rPr>
        <w:t xml:space="preserve"> 程序默认值：计算类型</w:t>
      </w:r>
      <w:r>
        <w:rPr>
          <w:rFonts w:ascii="Times New Roman" w:hAnsi="Times New Roman" w:eastAsia="Times New Roman"/>
          <w:b w:val="0"/>
          <w:i/>
          <w:color w:val="000000"/>
          <w:sz w:val="24"/>
        </w:rPr>
        <w:t>K</w:t>
      </w:r>
      <w:r>
        <w:rPr>
          <w:rFonts w:ascii="Times New Roman" w:hAnsi="Times New Roman" w:eastAsia="Times New Roman"/>
          <w:b w:val="0"/>
          <w:i/>
          <w:color w:val="000000"/>
          <w:sz w:val="16"/>
        </w:rPr>
        <w:t>0</w:t>
      </w:r>
      <w:r>
        <w:rPr>
          <w:rFonts w:ascii="SimSun" w:hAnsi="SimSun" w:eastAsia="SimSun"/>
          <w:b w:val="0"/>
          <w:i w:val="0"/>
          <w:color w:val="000000"/>
          <w:sz w:val="24"/>
        </w:rPr>
        <w:t>过程，荷载类型采用分步施工，生成初始应力。</w:t>
      </w:r>
    </w:p>
    <w:p>
      <w:pPr>
        <w:autoSpaceDN w:val="0"/>
        <w:autoSpaceDE w:val="0"/>
        <w:widowControl/>
        <w:spacing w:line="460" w:lineRule="exact" w:before="26"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）高架桩基和地下管线模拟：当模拟盾构隧道施工对地表沉降的影响时跳过该阶</w:t>
      </w:r>
      <w:r>
        <w:rPr>
          <w:rFonts w:ascii="SimSun" w:hAnsi="SimSun" w:eastAsia="SimSun"/>
          <w:b w:val="0"/>
          <w:i w:val="0"/>
          <w:color w:val="000000"/>
          <w:sz w:val="24"/>
        </w:rPr>
        <w:t>段，当模拟隧道开挖对桩基础的影响时，激活桩基础和承台，同时赋予承台材料属性，</w:t>
      </w:r>
      <w:r>
        <w:rPr>
          <w:rFonts w:ascii="SimSun" w:hAnsi="SimSun" w:eastAsia="SimSun"/>
          <w:b w:val="0"/>
          <w:i w:val="0"/>
          <w:color w:val="000000"/>
          <w:sz w:val="24"/>
        </w:rPr>
        <w:t>同时激活承台上部等效荷载；当模拟隧道开挖对地下管线的影响时，冻结管线内土体，</w:t>
      </w:r>
      <w:r>
        <w:rPr>
          <w:rFonts w:ascii="SimSun" w:hAnsi="SimSun" w:eastAsia="SimSun"/>
          <w:b w:val="0"/>
          <w:i w:val="0"/>
          <w:color w:val="000000"/>
          <w:sz w:val="24"/>
        </w:rPr>
        <w:t>同时激活管线，激活桩基础和地下管线后的下一施工步重置位移为零。</w:t>
      </w:r>
    </w:p>
    <w:p>
      <w:pPr>
        <w:autoSpaceDN w:val="0"/>
        <w:autoSpaceDE w:val="0"/>
        <w:widowControl/>
        <w:spacing w:line="468" w:lineRule="exact" w:before="20" w:after="0"/>
        <w:ind w:left="998" w:right="1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）盾构初始位置模拟：为了减小盾构初始位置对数值计算结果的影响，初始位置</w:t>
      </w:r>
      <w:r>
        <w:rPr>
          <w:rFonts w:ascii="SimSun" w:hAnsi="SimSun" w:eastAsia="SimSun"/>
          <w:b w:val="0"/>
          <w:i w:val="0"/>
          <w:color w:val="000000"/>
          <w:sz w:val="24"/>
        </w:rPr>
        <w:t>的设定应距离所研究的桩基和地面位置有一定距离。设定开挖面初始位置为</w:t>
      </w:r>
      <w:r>
        <w:rPr>
          <w:rFonts w:ascii="TimesNewRomanPSMT" w:hAnsi="TimesNewRomanPSMT" w:eastAsia="TimesNewRomanPSMT"/>
          <w:b w:val="0"/>
          <w:i w:val="0"/>
          <w:color w:val="000000"/>
          <w:sz w:val="24"/>
        </w:rPr>
        <w:t xml:space="preserve"> y=26m,</w:t>
      </w:r>
      <w:r>
        <w:rPr>
          <w:rFonts w:ascii="SimSun" w:hAnsi="SimSun" w:eastAsia="SimSun"/>
          <w:b w:val="0"/>
          <w:i w:val="0"/>
          <w:color w:val="000000"/>
          <w:sz w:val="24"/>
        </w:rPr>
        <w:t>盾</w:t>
      </w:r>
      <w:r>
        <w:rPr>
          <w:rFonts w:ascii="SimSun" w:hAnsi="SimSun" w:eastAsia="SimSun"/>
          <w:b w:val="0"/>
          <w:i w:val="0"/>
          <w:color w:val="000000"/>
          <w:sz w:val="24"/>
        </w:rPr>
        <w:t>构机长度为</w:t>
      </w:r>
      <w:r>
        <w:rPr>
          <w:rFonts w:ascii="TimesNewRomanPSMT" w:hAnsi="TimesNewRomanPSMT" w:eastAsia="TimesNewRomanPSMT"/>
          <w:b w:val="0"/>
          <w:i w:val="0"/>
          <w:color w:val="000000"/>
          <w:sz w:val="24"/>
        </w:rPr>
        <w:t>6m</w:t>
      </w:r>
      <w:r>
        <w:rPr>
          <w:rFonts w:ascii="SimSun" w:hAnsi="SimSun" w:eastAsia="SimSun"/>
          <w:b w:val="0"/>
          <w:i w:val="0"/>
          <w:color w:val="000000"/>
          <w:sz w:val="24"/>
        </w:rPr>
        <w:t>，此时已经完成</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的衬砌管片施工。</w:t>
      </w:r>
    </w:p>
    <w:p>
      <w:pPr>
        <w:autoSpaceDN w:val="0"/>
        <w:tabs>
          <w:tab w:pos="1478" w:val="left"/>
        </w:tabs>
        <w:autoSpaceDE w:val="0"/>
        <w:widowControl/>
        <w:spacing w:line="464" w:lineRule="exact" w:before="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）隧道开挖：盾构掘进过程是一个非连续渐进的过程，一环开挖完成以后再开挖</w:t>
      </w:r>
      <w:r>
        <w:rPr>
          <w:rFonts w:ascii="SimSun" w:hAnsi="SimSun" w:eastAsia="SimSun"/>
          <w:b w:val="0"/>
          <w:i w:val="0"/>
          <w:color w:val="000000"/>
          <w:sz w:val="24"/>
        </w:rPr>
        <w:t>另一环，每次前进的距离为一个管片宽度，模拟实际开挖具体施工步骤如下：</w:t>
      </w:r>
      <w:r>
        <w:br/>
      </w:r>
      <w:r>
        <w:tab/>
      </w:r>
      <w:r>
        <w:rPr>
          <w:rFonts w:ascii="SimSun" w:hAnsi="SimSun" w:eastAsia="SimSun"/>
          <w:b w:val="0"/>
          <w:i w:val="0"/>
          <w:color w:val="000000"/>
          <w:sz w:val="24"/>
        </w:rPr>
        <w:t>①</w:t>
      </w:r>
      <w:r>
        <w:rPr>
          <w:rFonts w:ascii="SimSun" w:hAnsi="SimSun" w:eastAsia="SimSun"/>
          <w:b w:val="0"/>
          <w:i w:val="0"/>
          <w:color w:val="000000"/>
          <w:sz w:val="24"/>
        </w:rPr>
        <w:t>冻结上一环的盾构千斤顶推力和注浆压力，赋予该环管片衬砌对应的材料属性；</w:t>
      </w:r>
      <w:r>
        <w:tab/>
      </w:r>
      <w:r>
        <w:rPr>
          <w:rFonts w:ascii="SimSun" w:hAnsi="SimSun" w:eastAsia="SimSun"/>
          <w:b w:val="0"/>
          <w:i w:val="0"/>
          <w:color w:val="000000"/>
          <w:sz w:val="24"/>
        </w:rPr>
        <w:t>②</w:t>
      </w:r>
      <w:r>
        <w:rPr>
          <w:rFonts w:ascii="SimSun" w:hAnsi="SimSun" w:eastAsia="SimSun"/>
          <w:b w:val="0"/>
          <w:i w:val="0"/>
          <w:color w:val="000000"/>
          <w:sz w:val="24"/>
        </w:rPr>
        <w:t>激活盾尾处千斤顶推力，作用在已经安装好的管片上；</w:t>
      </w:r>
      <w:r>
        <w:br/>
      </w:r>
      <w:r>
        <w:tab/>
      </w:r>
      <w:r>
        <w:rPr>
          <w:rFonts w:ascii="SimSun" w:hAnsi="SimSun" w:eastAsia="SimSun"/>
          <w:b w:val="0"/>
          <w:i w:val="0"/>
          <w:color w:val="000000"/>
          <w:sz w:val="24"/>
        </w:rPr>
        <w:t>③</w:t>
      </w:r>
      <w:r>
        <w:rPr>
          <w:rFonts w:ascii="SimSun" w:hAnsi="SimSun" w:eastAsia="SimSun"/>
          <w:b w:val="0"/>
          <w:i w:val="0"/>
          <w:color w:val="000000"/>
          <w:sz w:val="24"/>
        </w:rPr>
        <w:t>冻结最后一环的界面单元、板单元和收缩，激活注浆压力；</w:t>
      </w:r>
      <w:r>
        <w:br/>
      </w:r>
      <w:r>
        <w:tab/>
      </w:r>
      <w:r>
        <w:rPr>
          <w:rFonts w:ascii="SimSun" w:hAnsi="SimSun" w:eastAsia="SimSun"/>
          <w:b w:val="0"/>
          <w:i w:val="0"/>
          <w:color w:val="000000"/>
          <w:sz w:val="24"/>
        </w:rPr>
        <w:t>④</w:t>
      </w:r>
      <w:r>
        <w:rPr>
          <w:rFonts w:ascii="SimSun" w:hAnsi="SimSun" w:eastAsia="SimSun"/>
          <w:b w:val="0"/>
          <w:i w:val="0"/>
          <w:color w:val="000000"/>
          <w:sz w:val="24"/>
        </w:rPr>
        <w:t>冻结前一施工步中的掌子面的压力；</w:t>
      </w:r>
      <w:r>
        <w:br/>
      </w:r>
      <w:r>
        <w:tab/>
      </w:r>
      <w:r>
        <w:rPr>
          <w:rFonts w:ascii="SimSun" w:hAnsi="SimSun" w:eastAsia="SimSun"/>
          <w:b w:val="0"/>
          <w:i w:val="0"/>
          <w:color w:val="000000"/>
          <w:sz w:val="24"/>
        </w:rPr>
        <w:t>⑤</w:t>
      </w:r>
      <w:r>
        <w:rPr>
          <w:rFonts w:ascii="SimSun" w:hAnsi="SimSun" w:eastAsia="SimSun"/>
          <w:b w:val="0"/>
          <w:i w:val="0"/>
          <w:color w:val="000000"/>
          <w:sz w:val="24"/>
        </w:rPr>
        <w:t>开挖土体，冻结开挖面前一环的土体单元，并将水力条件设置为干，同时激活该</w:t>
      </w:r>
      <w:r>
        <w:rPr>
          <w:rFonts w:ascii="SimSun" w:hAnsi="SimSun" w:eastAsia="SimSun"/>
          <w:b w:val="0"/>
          <w:i w:val="0"/>
          <w:color w:val="000000"/>
          <w:sz w:val="24"/>
        </w:rPr>
        <w:t>环的界面单元、断面收缩和板单元。</w:t>
      </w:r>
    </w:p>
    <w:p>
      <w:pPr>
        <w:autoSpaceDN w:val="0"/>
        <w:autoSpaceDE w:val="0"/>
        <w:widowControl/>
        <w:spacing w:line="474" w:lineRule="exact" w:before="0" w:after="0"/>
        <w:ind w:left="1478" w:right="1728" w:firstLine="0"/>
        <w:jc w:val="left"/>
      </w:pPr>
      <w:r>
        <w:rPr>
          <w:rFonts w:ascii="SimSun" w:hAnsi="SimSun" w:eastAsia="SimSun"/>
          <w:b w:val="0"/>
          <w:i w:val="0"/>
          <w:color w:val="000000"/>
          <w:sz w:val="24"/>
        </w:rPr>
        <w:t>⑥</w:t>
      </w:r>
      <w:r>
        <w:rPr>
          <w:rFonts w:ascii="SimSun" w:hAnsi="SimSun" w:eastAsia="SimSun"/>
          <w:b w:val="0"/>
          <w:i w:val="0"/>
          <w:color w:val="000000"/>
          <w:sz w:val="24"/>
        </w:rPr>
        <w:t>激活此时开挖面前方掌子面压力；</w:t>
      </w:r>
      <w:r>
        <w:br/>
      </w:r>
      <w:r>
        <w:rPr>
          <w:rFonts w:ascii="SimSun" w:hAnsi="SimSun" w:eastAsia="SimSun"/>
          <w:b w:val="0"/>
          <w:i w:val="0"/>
          <w:color w:val="000000"/>
          <w:sz w:val="24"/>
        </w:rPr>
        <w:t>⑦</w:t>
      </w:r>
      <w:r>
        <w:rPr>
          <w:rFonts w:ascii="SimSun" w:hAnsi="SimSun" w:eastAsia="SimSun"/>
          <w:b w:val="0"/>
          <w:i w:val="0"/>
          <w:color w:val="000000"/>
          <w:sz w:val="24"/>
        </w:rPr>
        <w:t>设置盾构机的面收缩；</w:t>
      </w:r>
      <w:r>
        <w:br/>
      </w:r>
      <w:r>
        <w:rPr>
          <w:rFonts w:ascii="SimSun" w:hAnsi="SimSun" w:eastAsia="SimSun"/>
          <w:b w:val="0"/>
          <w:i w:val="0"/>
          <w:color w:val="000000"/>
          <w:sz w:val="24"/>
        </w:rPr>
        <w:t>经过上述步骤完成一环开挖，盾构开挖模拟示意图如图</w:t>
      </w:r>
      <w:r>
        <w:rPr>
          <w:rFonts w:ascii="TimesNewRomanPSMT" w:hAnsi="TimesNewRomanPSMT" w:eastAsia="TimesNewRomanPSMT"/>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458" w:lineRule="exact" w:before="6" w:after="182"/>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）整个施工步骤就是一环一环开挖的循环操作，过程中开挖</w:t>
      </w:r>
      <w:r>
        <w:rPr>
          <w:rFonts w:ascii="TimesNewRomanPSMT" w:hAnsi="TimesNewRomanPSMT" w:eastAsia="TimesNewRomanPSMT"/>
          <w:b w:val="0"/>
          <w:i w:val="0"/>
          <w:color w:val="000000"/>
          <w:sz w:val="24"/>
        </w:rPr>
        <w:t>-</w:t>
      </w:r>
      <w:r>
        <w:rPr>
          <w:rFonts w:ascii="SimSun" w:hAnsi="SimSun" w:eastAsia="SimSun"/>
          <w:b w:val="0"/>
          <w:i w:val="0"/>
          <w:color w:val="000000"/>
          <w:sz w:val="24"/>
        </w:rPr>
        <w:t>支护</w:t>
      </w:r>
      <w:r>
        <w:rPr>
          <w:rFonts w:ascii="TimesNewRomanPSMT" w:hAnsi="TimesNewRomanPSMT" w:eastAsia="TimesNewRomanPSMT"/>
          <w:b w:val="0"/>
          <w:i w:val="0"/>
          <w:color w:val="000000"/>
          <w:sz w:val="24"/>
        </w:rPr>
        <w:t>-</w:t>
      </w:r>
      <w:r>
        <w:rPr>
          <w:rFonts w:ascii="SimSun" w:hAnsi="SimSun" w:eastAsia="SimSun"/>
          <w:b w:val="0"/>
          <w:i w:val="0"/>
          <w:color w:val="000000"/>
          <w:sz w:val="24"/>
        </w:rPr>
        <w:t>开挖交替进行，</w:t>
      </w:r>
      <w:r>
        <w:rPr>
          <w:rFonts w:ascii="SimSun" w:hAnsi="SimSun" w:eastAsia="SimSun"/>
          <w:b w:val="0"/>
          <w:i w:val="0"/>
          <w:color w:val="000000"/>
          <w:sz w:val="24"/>
        </w:rPr>
        <w:t>直至隧道施工完成，从而实现盾构的动态开挖模拟，左线施工完成以后，右线开挖，最</w:t>
      </w:r>
      <w:r>
        <w:rPr>
          <w:rFonts w:ascii="SimSun" w:hAnsi="SimSun" w:eastAsia="SimSun"/>
          <w:b w:val="0"/>
          <w:i w:val="0"/>
          <w:color w:val="000000"/>
          <w:sz w:val="24"/>
        </w:rPr>
        <w:t>后完成双线隧道施工。</w:t>
      </w:r>
    </w:p>
    <w:tbl>
      <w:tblPr>
        <w:tblW w:type="auto" w:w="0"/>
        <w:tblLayout w:type="fixed"/>
        <w:tblLook w:firstColumn="1" w:firstRow="1" w:lastColumn="0" w:lastRow="0" w:noHBand="0" w:noVBand="1" w:val="04A0"/>
        <w:tblInd w:w="1220.0" w:type="dxa"/>
      </w:tblPr>
      <w:tblGrid>
        <w:gridCol w:w="2042"/>
        <w:gridCol w:w="2042"/>
        <w:gridCol w:w="2042"/>
        <w:gridCol w:w="2042"/>
        <w:gridCol w:w="2042"/>
      </w:tblGrid>
      <w:tr>
        <w:trPr>
          <w:trHeight w:hRule="exact" w:val="382"/>
        </w:trPr>
        <w:tc>
          <w:tcPr>
            <w:tcW w:type="dxa" w:w="1840"/>
            <w:tcBorders/>
            <w:tcMar>
              <w:start w:w="0" w:type="dxa"/>
              <w:end w:w="0" w:type="dxa"/>
            </w:tcMar>
          </w:tcPr>
          <w:p>
            <w:pPr>
              <w:autoSpaceDN w:val="0"/>
              <w:autoSpaceDE w:val="0"/>
              <w:widowControl/>
              <w:spacing w:line="300" w:lineRule="exact" w:before="60" w:after="0"/>
              <w:ind w:left="0" w:right="128" w:firstLine="0"/>
              <w:jc w:val="right"/>
            </w:pPr>
            <w:r>
              <w:rPr>
                <w:w w:val="98.87341209079908"/>
                <w:rFonts w:ascii="TimesNewRomanPSMT" w:hAnsi="TimesNewRomanPSMT" w:eastAsia="TimesNewRomanPSMT"/>
                <w:b w:val="0"/>
                <w:i w:val="0"/>
                <w:color w:val="000000"/>
                <w:sz w:val="23"/>
              </w:rPr>
              <w:t>1.2m</w:t>
            </w:r>
          </w:p>
        </w:tc>
        <w:tc>
          <w:tcPr>
            <w:tcW w:type="dxa" w:w="1720"/>
            <w:tcBorders/>
            <w:tcMar>
              <w:start w:w="0" w:type="dxa"/>
              <w:end w:w="0" w:type="dxa"/>
            </w:tcMar>
          </w:tcPr>
          <w:p>
            <w:pPr>
              <w:autoSpaceDN w:val="0"/>
              <w:autoSpaceDE w:val="0"/>
              <w:widowControl/>
              <w:spacing w:line="300" w:lineRule="exact" w:before="60" w:after="0"/>
              <w:ind w:left="228" w:right="0" w:firstLine="0"/>
              <w:jc w:val="left"/>
            </w:pPr>
            <w:r>
              <w:rPr>
                <w:w w:val="98.87341209079908"/>
                <w:rFonts w:ascii="TimesNewRomanPSMT" w:hAnsi="TimesNewRomanPSMT" w:eastAsia="TimesNewRomanPSMT"/>
                <w:b w:val="0"/>
                <w:i w:val="0"/>
                <w:color w:val="000000"/>
                <w:sz w:val="23"/>
              </w:rPr>
              <w:t>1.2m</w:t>
            </w:r>
          </w:p>
        </w:tc>
        <w:tc>
          <w:tcPr>
            <w:tcW w:type="dxa" w:w="2280"/>
            <w:tcBorders/>
            <w:tcMar>
              <w:start w:w="0" w:type="dxa"/>
              <w:end w:w="0" w:type="dxa"/>
            </w:tcMar>
          </w:tcPr>
          <w:p>
            <w:pPr>
              <w:autoSpaceDN w:val="0"/>
              <w:autoSpaceDE w:val="0"/>
              <w:widowControl/>
              <w:spacing w:line="300" w:lineRule="exact" w:before="60" w:after="0"/>
              <w:ind w:left="0" w:right="670" w:firstLine="0"/>
              <w:jc w:val="right"/>
            </w:pPr>
            <w:r>
              <w:rPr>
                <w:w w:val="98.87341209079908"/>
                <w:rFonts w:ascii="TimesNewRomanPSMT" w:hAnsi="TimesNewRomanPSMT" w:eastAsia="TimesNewRomanPSMT"/>
                <w:b w:val="0"/>
                <w:i w:val="0"/>
                <w:color w:val="000000"/>
                <w:sz w:val="23"/>
              </w:rPr>
              <w:t>6.0m</w:t>
            </w: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916" w:after="0"/>
              <w:ind w:left="0" w:right="152" w:firstLine="0"/>
              <w:jc w:val="right"/>
            </w:pPr>
            <w:r>
              <w:rPr>
                <w:w w:val="98.87341209079908"/>
                <w:rFonts w:ascii="TimesNewRomanPSMT" w:hAnsi="TimesNewRomanPSMT" w:eastAsia="TimesNewRomanPSMT"/>
                <w:b w:val="0"/>
                <w:i w:val="0"/>
                <w:color w:val="000000"/>
                <w:sz w:val="23"/>
              </w:rPr>
              <w:t>1.2m</w:t>
            </w:r>
          </w:p>
        </w:tc>
        <w:tc>
          <w:tcPr>
            <w:tcW w:type="dxa" w:w="11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920" w:after="0"/>
              <w:ind w:left="184" w:right="0" w:firstLine="0"/>
              <w:jc w:val="left"/>
            </w:pPr>
            <w:r>
              <w:rPr>
                <w:rFonts w:ascii="SimSun" w:hAnsi="SimSun" w:eastAsia="SimSun"/>
                <w:b w:val="0"/>
                <w:i w:val="0"/>
                <w:color w:val="000000"/>
                <w:sz w:val="23"/>
              </w:rPr>
              <w:t>开</w:t>
            </w:r>
          </w:p>
        </w:tc>
      </w:tr>
      <w:tr>
        <w:trPr>
          <w:trHeight w:hRule="exact" w:val="620"/>
        </w:trPr>
        <w:tc>
          <w:tcPr>
            <w:tcW w:type="dxa" w:w="184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424" w:after="0"/>
              <w:ind w:left="0" w:right="154" w:firstLine="0"/>
              <w:jc w:val="right"/>
            </w:pPr>
            <w:r>
              <w:rPr>
                <w:w w:val="98.87341209079908"/>
                <w:rFonts w:ascii="SimSun" w:hAnsi="SimSun" w:eastAsia="SimSun"/>
                <w:b w:val="0"/>
                <w:i w:val="0"/>
                <w:color w:val="000000"/>
                <w:sz w:val="23"/>
              </w:rPr>
              <w:t>管片</w:t>
            </w:r>
          </w:p>
        </w:tc>
        <w:tc>
          <w:tcPr>
            <w:tcW w:type="dxa" w:w="1720"/>
            <w:tcBorders/>
            <w:tcMar>
              <w:start w:w="0" w:type="dxa"/>
              <w:end w:w="0" w:type="dxa"/>
            </w:tcMar>
          </w:tcPr>
          <w:p>
            <w:pPr>
              <w:autoSpaceDN w:val="0"/>
              <w:autoSpaceDE w:val="0"/>
              <w:widowControl/>
              <w:spacing w:line="182" w:lineRule="auto" w:before="62" w:after="0"/>
              <w:ind w:left="152" w:right="0" w:firstLine="0"/>
              <w:jc w:val="left"/>
            </w:pPr>
            <w:r>
              <w:rPr>
                <w:rFonts w:ascii="SimSun" w:hAnsi="SimSun" w:eastAsia="SimSun"/>
                <w:b w:val="0"/>
                <w:i w:val="0"/>
                <w:color w:val="000000"/>
                <w:sz w:val="17"/>
              </w:rPr>
              <w:t>推力</w:t>
            </w:r>
          </w:p>
        </w:tc>
        <w:tc>
          <w:tcPr>
            <w:tcW w:type="dxa" w:w="2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2" w:after="0"/>
              <w:ind w:left="0" w:right="550" w:firstLine="0"/>
              <w:jc w:val="right"/>
            </w:pPr>
            <w:r>
              <w:rPr>
                <w:w w:val="98.87341209079908"/>
                <w:rFonts w:ascii="SimSun" w:hAnsi="SimSun" w:eastAsia="SimSun"/>
                <w:b w:val="0"/>
                <w:i w:val="0"/>
                <w:color w:val="000000"/>
                <w:sz w:val="23"/>
              </w:rPr>
              <w:t>盾构机</w:t>
            </w:r>
          </w:p>
        </w:tc>
        <w:tc>
          <w:tcPr>
            <w:tcW w:type="dxa" w:w="2042"/>
            <w:vMerge/>
            <w:tcBorders/>
          </w:tcPr>
          <w:p/>
        </w:tc>
        <w:tc>
          <w:tcPr>
            <w:tcW w:type="dxa" w:w="2042"/>
            <w:vMerge/>
            <w:tcBorders/>
          </w:tcPr>
          <w:p/>
        </w:tc>
      </w:tr>
      <w:tr>
        <w:trPr>
          <w:trHeight w:hRule="exact" w:val="166"/>
        </w:trPr>
        <w:tc>
          <w:tcPr>
            <w:tcW w:type="dxa" w:w="2042"/>
            <w:vMerge/>
            <w:tcBorders/>
          </w:tcPr>
          <w:p/>
        </w:tc>
        <w:tc>
          <w:tcPr>
            <w:tcW w:type="dxa" w:w="1720"/>
            <w:vMerge w:val="restart"/>
            <w:tcBorders/>
            <w:tcMar>
              <w:start w:w="0" w:type="dxa"/>
              <w:end w:w="0" w:type="dxa"/>
            </w:tcMar>
            <w:tcMar>
              <w:start w:w="0" w:type="dxa"/>
              <w:end w:w="0" w:type="dxa"/>
            </w:tcMar>
          </w:tcPr>
          <w:p>
            <w:pPr>
              <w:autoSpaceDN w:val="0"/>
              <w:autoSpaceDE w:val="0"/>
              <w:widowControl/>
              <w:spacing w:line="182" w:lineRule="auto" w:before="8" w:after="0"/>
              <w:ind w:left="218" w:right="0" w:firstLine="0"/>
              <w:jc w:val="left"/>
            </w:pPr>
            <w:r>
              <w:rPr>
                <w:w w:val="98.87341209079908"/>
                <w:rFonts w:ascii="SimSun" w:hAnsi="SimSun" w:eastAsia="SimSun"/>
                <w:b w:val="0"/>
                <w:i w:val="0"/>
                <w:color w:val="000000"/>
                <w:sz w:val="23"/>
              </w:rPr>
              <w:t>注浆</w:t>
            </w:r>
          </w:p>
        </w:tc>
        <w:tc>
          <w:tcPr>
            <w:tcW w:type="dxa" w:w="2042"/>
            <w:vMerge/>
            <w:tcBorders/>
          </w:tcPr>
          <w:p/>
        </w:tc>
        <w:tc>
          <w:tcPr>
            <w:tcW w:type="dxa" w:w="2042"/>
            <w:vMerge/>
            <w:tcBorders/>
          </w:tcPr>
          <w:p/>
        </w:tc>
        <w:tc>
          <w:tcPr>
            <w:tcW w:type="dxa" w:w="2042"/>
            <w:vMerge/>
            <w:tcBorders/>
          </w:tcPr>
          <w:p/>
        </w:tc>
      </w:tr>
      <w:tr>
        <w:trPr>
          <w:trHeight w:hRule="exact" w:val="110"/>
        </w:trPr>
        <w:tc>
          <w:tcPr>
            <w:tcW w:type="dxa" w:w="2042"/>
            <w:vMerge/>
            <w:tcBorders/>
          </w:tcPr>
          <w:p/>
        </w:tc>
        <w:tc>
          <w:tcPr>
            <w:tcW w:type="dxa" w:w="2042"/>
            <w:vMerge/>
            <w:tcBorders/>
          </w:tcPr>
          <w:p/>
        </w:tc>
        <w:tc>
          <w:tcPr>
            <w:tcW w:type="dxa" w:w="2042"/>
            <w:vMerge/>
            <w:tcBorders/>
          </w:tcPr>
          <w:p/>
        </w:tc>
        <w:tc>
          <w:tcPr>
            <w:tcW w:type="dxa" w:w="2042"/>
            <w:vMerge/>
            <w:tcBorders/>
          </w:tcPr>
          <w:p/>
        </w:tc>
        <w:tc>
          <w:tcPr>
            <w:tcW w:type="dxa" w:w="1180"/>
            <w:vMerge w:val="restart"/>
            <w:tcBorders/>
            <w:tcMar>
              <w:start w:w="0" w:type="dxa"/>
              <w:end w:w="0" w:type="dxa"/>
            </w:tcMar>
            <w:tcMar>
              <w:start w:w="0" w:type="dxa"/>
              <w:end w:w="0" w:type="dxa"/>
            </w:tcMar>
          </w:tcPr>
          <w:p>
            <w:pPr>
              <w:autoSpaceDN w:val="0"/>
              <w:autoSpaceDE w:val="0"/>
              <w:widowControl/>
              <w:spacing w:line="182" w:lineRule="auto" w:before="22" w:after="0"/>
              <w:ind w:left="184" w:right="0" w:firstLine="0"/>
              <w:jc w:val="left"/>
            </w:pPr>
            <w:r>
              <w:rPr>
                <w:rFonts w:ascii="SimSun" w:hAnsi="SimSun" w:eastAsia="SimSun"/>
                <w:b w:val="0"/>
                <w:i w:val="0"/>
                <w:color w:val="000000"/>
                <w:sz w:val="23"/>
              </w:rPr>
              <w:t>挖</w:t>
            </w:r>
          </w:p>
        </w:tc>
      </w:tr>
      <w:tr>
        <w:trPr>
          <w:trHeight w:hRule="exact" w:val="162"/>
        </w:trPr>
        <w:tc>
          <w:tcPr>
            <w:tcW w:type="dxa" w:w="184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82" w:after="0"/>
              <w:ind w:left="0" w:right="158" w:firstLine="0"/>
              <w:jc w:val="right"/>
            </w:pPr>
            <w:r>
              <w:rPr>
                <w:w w:val="98.87341209079908"/>
                <w:rFonts w:ascii="SimSun" w:hAnsi="SimSun" w:eastAsia="SimSun"/>
                <w:b w:val="0"/>
                <w:i w:val="0"/>
                <w:color w:val="000000"/>
                <w:sz w:val="23"/>
              </w:rPr>
              <w:t>管片</w:t>
            </w:r>
          </w:p>
        </w:tc>
        <w:tc>
          <w:tcPr>
            <w:tcW w:type="dxa" w:w="1720"/>
            <w:vMerge w:val="restart"/>
            <w:tcBorders/>
            <w:tcMar>
              <w:start w:w="0" w:type="dxa"/>
              <w:end w:w="0" w:type="dxa"/>
            </w:tcMar>
            <w:tcMar>
              <w:start w:w="0" w:type="dxa"/>
              <w:end w:w="0" w:type="dxa"/>
            </w:tcMar>
          </w:tcPr>
          <w:p>
            <w:pPr>
              <w:autoSpaceDN w:val="0"/>
              <w:autoSpaceDE w:val="0"/>
              <w:widowControl/>
              <w:spacing w:line="182" w:lineRule="auto" w:before="4" w:after="0"/>
              <w:ind w:left="218" w:right="0" w:firstLine="0"/>
              <w:jc w:val="left"/>
            </w:pPr>
            <w:r>
              <w:rPr>
                <w:w w:val="98.87341209079908"/>
                <w:rFonts w:ascii="SimSun" w:hAnsi="SimSun" w:eastAsia="SimSun"/>
                <w:b w:val="0"/>
                <w:i w:val="0"/>
                <w:color w:val="000000"/>
                <w:sz w:val="23"/>
              </w:rPr>
              <w:t>压力</w:t>
            </w:r>
          </w:p>
        </w:tc>
        <w:tc>
          <w:tcPr>
            <w:tcW w:type="dxa" w:w="2042"/>
            <w:vMerge/>
            <w:tcBorders/>
          </w:tcPr>
          <w:p/>
        </w:tc>
        <w:tc>
          <w:tcPr>
            <w:tcW w:type="dxa" w:w="2042"/>
            <w:vMerge/>
            <w:tcBorders/>
          </w:tcPr>
          <w:p/>
        </w:tc>
        <w:tc>
          <w:tcPr>
            <w:tcW w:type="dxa" w:w="2042"/>
            <w:vMerge/>
            <w:tcBorders/>
          </w:tcPr>
          <w:p/>
        </w:tc>
      </w:tr>
      <w:tr>
        <w:trPr>
          <w:trHeight w:hRule="exact" w:val="302"/>
        </w:trPr>
        <w:tc>
          <w:tcPr>
            <w:tcW w:type="dxa" w:w="2042"/>
            <w:vMerge/>
            <w:tcBorders/>
          </w:tcPr>
          <w:p/>
        </w:tc>
        <w:tc>
          <w:tcPr>
            <w:tcW w:type="dxa" w:w="2042"/>
            <w:vMerge/>
            <w:tcBorders/>
          </w:tcPr>
          <w:p/>
        </w:tc>
        <w:tc>
          <w:tcPr>
            <w:tcW w:type="dxa" w:w="2042"/>
            <w:vMerge/>
            <w:tcBorders/>
          </w:tcPr>
          <w:p/>
        </w:tc>
        <w:tc>
          <w:tcPr>
            <w:tcW w:type="dxa" w:w="2042"/>
            <w:vMerge/>
            <w:tcBorders/>
          </w:tcPr>
          <w:p/>
        </w:tc>
        <w:tc>
          <w:tcPr>
            <w:tcW w:type="dxa" w:w="1180"/>
            <w:vMerge w:val="restart"/>
            <w:tcBorders/>
            <w:tcMar>
              <w:start w:w="0" w:type="dxa"/>
              <w:end w:w="0" w:type="dxa"/>
            </w:tcMar>
            <w:tcMar>
              <w:start w:w="0" w:type="dxa"/>
              <w:end w:w="0" w:type="dxa"/>
            </w:tcMar>
          </w:tcPr>
          <w:p>
            <w:pPr>
              <w:autoSpaceDN w:val="0"/>
              <w:autoSpaceDE w:val="0"/>
              <w:widowControl/>
              <w:spacing w:line="182" w:lineRule="auto" w:before="22" w:after="0"/>
              <w:ind w:left="184" w:right="0" w:firstLine="0"/>
              <w:jc w:val="left"/>
            </w:pPr>
            <w:r>
              <w:rPr>
                <w:rFonts w:ascii="SimSun" w:hAnsi="SimSun" w:eastAsia="SimSun"/>
                <w:b w:val="0"/>
                <w:i w:val="0"/>
                <w:color w:val="000000"/>
                <w:sz w:val="23"/>
              </w:rPr>
              <w:t>面</w:t>
            </w:r>
          </w:p>
        </w:tc>
      </w:tr>
      <w:tr>
        <w:trPr>
          <w:trHeight w:hRule="exact" w:val="534"/>
        </w:trPr>
        <w:tc>
          <w:tcPr>
            <w:tcW w:type="dxa" w:w="2042"/>
            <w:vMerge/>
            <w:tcBorders/>
          </w:tcPr>
          <w:p/>
        </w:tc>
        <w:tc>
          <w:tcPr>
            <w:tcW w:type="dxa" w:w="1720"/>
            <w:tcBorders/>
            <w:tcMar>
              <w:start w:w="0" w:type="dxa"/>
              <w:end w:w="0" w:type="dxa"/>
            </w:tcMar>
          </w:tcPr>
          <w:p>
            <w:pPr>
              <w:autoSpaceDN w:val="0"/>
              <w:autoSpaceDE w:val="0"/>
              <w:widowControl/>
              <w:spacing w:line="185" w:lineRule="auto" w:before="212" w:after="0"/>
              <w:ind w:left="152" w:right="0" w:firstLine="0"/>
              <w:jc w:val="left"/>
            </w:pPr>
            <w:r>
              <w:rPr>
                <w:rFonts w:ascii="SimSun" w:hAnsi="SimSun" w:eastAsia="SimSun"/>
                <w:b w:val="0"/>
                <w:i w:val="0"/>
                <w:color w:val="000000"/>
                <w:sz w:val="17"/>
              </w:rPr>
              <w:t>推力</w:t>
            </w:r>
          </w:p>
        </w:tc>
        <w:tc>
          <w:tcPr>
            <w:tcW w:type="dxa" w:w="2042"/>
            <w:vMerge/>
            <w:tcBorders/>
          </w:tcPr>
          <w:p/>
        </w:tc>
        <w:tc>
          <w:tcPr>
            <w:tcW w:type="dxa" w:w="2042"/>
            <w:vMerge/>
            <w:tcBorders/>
          </w:tcPr>
          <w:p/>
        </w:tc>
        <w:tc>
          <w:tcPr>
            <w:tcW w:type="dxa" w:w="2042"/>
            <w:vMerge/>
            <w:tcBorders/>
          </w:tcPr>
          <w:p/>
        </w:tc>
      </w:tr>
    </w:tbl>
    <w:p>
      <w:pPr>
        <w:autoSpaceDN w:val="0"/>
        <w:autoSpaceDE w:val="0"/>
        <w:widowControl/>
        <w:spacing w:line="356" w:lineRule="exact" w:before="0" w:after="0"/>
        <w:ind w:left="4176" w:right="3312"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4-4</w:t>
      </w:r>
      <w:r>
        <w:rPr>
          <w:rFonts w:ascii="SimSun" w:hAnsi="SimSun" w:eastAsia="SimSun"/>
          <w:b w:val="0"/>
          <w:i w:val="0"/>
          <w:color w:val="000000"/>
          <w:sz w:val="21"/>
        </w:rPr>
        <w:t xml:space="preserve"> 盾构开挖模拟示意图</w:t>
      </w:r>
      <w:r>
        <w:br/>
      </w:r>
      <w:r>
        <w:rPr>
          <w:rFonts w:ascii="TimesNewRomanPSMT" w:hAnsi="TimesNewRomanPSMT" w:eastAsia="TimesNewRomanPSMT"/>
          <w:b w:val="0"/>
          <w:i w:val="0"/>
          <w:color w:val="000000"/>
          <w:sz w:val="18"/>
        </w:rPr>
        <w:t xml:space="preserve">70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27" name="Picture 6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28" name="Picture 6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008"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257" w:lineRule="auto" w:before="310" w:after="0"/>
        <w:ind w:left="998" w:right="0" w:firstLine="0"/>
        <w:jc w:val="left"/>
      </w:pPr>
      <w:r>
        <w:rPr>
          <w:rFonts w:ascii="Times New Roman" w:hAnsi="Times New Roman" w:eastAsia="Times New Roman"/>
          <w:b/>
          <w:i w:val="0"/>
          <w:color w:val="000000"/>
          <w:sz w:val="28"/>
        </w:rPr>
        <w:t>4.3</w:t>
      </w:r>
      <w:r>
        <w:rPr>
          <w:rFonts w:ascii="SimSun" w:hAnsi="SimSun" w:eastAsia="SimSun"/>
          <w:b w:val="0"/>
          <w:i w:val="0"/>
          <w:color w:val="000000"/>
          <w:sz w:val="28"/>
        </w:rPr>
        <w:t>地表沉降数值模拟结果与实测值对比</w:t>
      </w:r>
    </w:p>
    <w:p>
      <w:pPr>
        <w:autoSpaceDN w:val="0"/>
        <w:autoSpaceDE w:val="0"/>
        <w:widowControl/>
        <w:spacing w:line="468" w:lineRule="exact" w:before="100" w:after="0"/>
        <w:ind w:left="998" w:right="46" w:firstLine="480"/>
        <w:jc w:val="both"/>
      </w:pPr>
      <w:r>
        <w:rPr>
          <w:rFonts w:ascii="SimSun" w:hAnsi="SimSun" w:eastAsia="SimSun"/>
          <w:b w:val="0"/>
          <w:i w:val="0"/>
          <w:color w:val="000000"/>
          <w:sz w:val="24"/>
        </w:rPr>
        <w:t>为验证数值模型的有效性，模拟盾构开挖对地层变形的影响，此时，不激活高架桩</w:t>
      </w:r>
      <w:r>
        <w:rPr>
          <w:rFonts w:ascii="SimSun" w:hAnsi="SimSun" w:eastAsia="SimSun"/>
          <w:b w:val="0"/>
          <w:i w:val="0"/>
          <w:color w:val="000000"/>
          <w:sz w:val="24"/>
        </w:rPr>
        <w:t>基和地下管线，所有施工步骤完成后的地层沉降云图如图</w:t>
      </w:r>
      <w:r>
        <w:rPr>
          <w:rFonts w:ascii="TimesNewRomanPSMT" w:hAnsi="TimesNewRomanPSMT" w:eastAsia="TimesNewRomanPSMT"/>
          <w:b w:val="0"/>
          <w:i w:val="0"/>
          <w:color w:val="000000"/>
          <w:sz w:val="24"/>
        </w:rPr>
        <w:t>4-5</w:t>
      </w:r>
      <w:r>
        <w:rPr>
          <w:rFonts w:ascii="SimSun" w:hAnsi="SimSun" w:eastAsia="SimSun"/>
          <w:b w:val="0"/>
          <w:i w:val="0"/>
          <w:color w:val="000000"/>
          <w:sz w:val="24"/>
        </w:rPr>
        <w:t xml:space="preserve"> 所示。可以看出，左线先</w:t>
      </w:r>
      <w:r>
        <w:rPr>
          <w:rFonts w:ascii="SimSun" w:hAnsi="SimSun" w:eastAsia="SimSun"/>
          <w:b w:val="0"/>
          <w:i w:val="0"/>
          <w:color w:val="000000"/>
          <w:sz w:val="24"/>
        </w:rPr>
        <w:t>行线隧道上方地层沉降远大于右线隧道，最大地表沉降均位于隧道轴线上方；地表沉降</w:t>
      </w:r>
      <w:r>
        <w:rPr>
          <w:rFonts w:ascii="SimSun" w:hAnsi="SimSun" w:eastAsia="SimSun"/>
          <w:b w:val="0"/>
          <w:i w:val="0"/>
          <w:color w:val="000000"/>
          <w:sz w:val="24"/>
        </w:rPr>
        <w:t>实测值、数值模拟值和经验预测值对比如图</w:t>
      </w:r>
      <w:r>
        <w:rPr>
          <w:rFonts w:ascii="TimesNewRomanPSMT" w:hAnsi="TimesNewRomanPSMT" w:eastAsia="TimesNewRomanPSMT"/>
          <w:b w:val="0"/>
          <w:i w:val="0"/>
          <w:color w:val="000000"/>
          <w:sz w:val="24"/>
        </w:rPr>
        <w:t>4-6</w:t>
      </w:r>
      <w:r>
        <w:rPr>
          <w:rFonts w:ascii="SimSun" w:hAnsi="SimSun" w:eastAsia="SimSun"/>
          <w:b w:val="0"/>
          <w:i w:val="0"/>
          <w:color w:val="000000"/>
          <w:sz w:val="24"/>
        </w:rPr>
        <w:t xml:space="preserve"> 所示，由图</w:t>
      </w:r>
      <w:r>
        <w:rPr>
          <w:rFonts w:ascii="TimesNewRomanPSMT" w:hAnsi="TimesNewRomanPSMT" w:eastAsia="TimesNewRomanPSMT"/>
          <w:b w:val="0"/>
          <w:i w:val="0"/>
          <w:color w:val="000000"/>
          <w:sz w:val="24"/>
        </w:rPr>
        <w:t>4-6</w:t>
      </w:r>
      <w:r>
        <w:rPr>
          <w:rFonts w:ascii="SimSun" w:hAnsi="SimSun" w:eastAsia="SimSun"/>
          <w:b w:val="0"/>
          <w:i w:val="0"/>
          <w:color w:val="000000"/>
          <w:sz w:val="24"/>
        </w:rPr>
        <w:t>（</w:t>
      </w:r>
      <w:r>
        <w:rPr>
          <w:rFonts w:ascii="TimesNewRomanPSMT" w:hAnsi="TimesNewRomanPSMT" w:eastAsia="TimesNewRomanPSMT"/>
          <w:b w:val="0"/>
          <w:i w:val="0"/>
          <w:color w:val="000000"/>
          <w:sz w:val="24"/>
        </w:rPr>
        <w:t>a</w:t>
      </w:r>
      <w:r>
        <w:rPr>
          <w:rFonts w:ascii="SimSun" w:hAnsi="SimSun" w:eastAsia="SimSun"/>
          <w:b w:val="0"/>
          <w:i w:val="0"/>
          <w:color w:val="000000"/>
          <w:sz w:val="24"/>
        </w:rPr>
        <w:t>）可知，通过数值模</w:t>
      </w:r>
      <w:r>
        <w:rPr>
          <w:rFonts w:ascii="SimSun" w:hAnsi="SimSun" w:eastAsia="SimSun"/>
          <w:b w:val="0"/>
          <w:i w:val="0"/>
          <w:color w:val="000000"/>
          <w:sz w:val="24"/>
        </w:rPr>
        <w:t>拟、现场实测和经验公式预测得到的断面横向地表沉降曲线基本一致，数值模拟和现场</w:t>
      </w:r>
      <w:r>
        <w:rPr>
          <w:rFonts w:ascii="SimSun" w:hAnsi="SimSun" w:eastAsia="SimSun"/>
          <w:b w:val="0"/>
          <w:i w:val="0"/>
          <w:color w:val="000000"/>
          <w:sz w:val="24"/>
        </w:rPr>
        <w:t>实测曲线均呈现出“</w:t>
      </w:r>
      <w:r>
        <w:rPr>
          <w:rFonts w:ascii="TimesNewRomanPSMT" w:hAnsi="TimesNewRomanPSMT" w:eastAsia="TimesNewRomanPSMT"/>
          <w:b w:val="0"/>
          <w:i w:val="0"/>
          <w:color w:val="000000"/>
          <w:sz w:val="24"/>
        </w:rPr>
        <w:t>W</w:t>
      </w:r>
      <w:r>
        <w:rPr>
          <w:rFonts w:ascii="SimSun" w:hAnsi="SimSun" w:eastAsia="SimSun"/>
          <w:b w:val="0"/>
          <w:i w:val="0"/>
          <w:color w:val="000000"/>
          <w:sz w:val="24"/>
        </w:rPr>
        <w:t>”型，但部分位置和实测值存在一定差异，数值模拟得到的地表</w:t>
      </w:r>
      <w:r>
        <w:rPr>
          <w:rFonts w:ascii="SimSun" w:hAnsi="SimSun" w:eastAsia="SimSun"/>
          <w:b w:val="0"/>
          <w:i w:val="0"/>
          <w:color w:val="000000"/>
          <w:sz w:val="24"/>
        </w:rPr>
        <w:t>沉降槽宽度小于实测值和经验公式预测值，同时，在双线隧道中心轴线附近数值计算结</w:t>
      </w:r>
      <w:r>
        <w:rPr>
          <w:rFonts w:ascii="SimSun" w:hAnsi="SimSun" w:eastAsia="SimSun"/>
          <w:b w:val="0"/>
          <w:i w:val="0"/>
          <w:color w:val="000000"/>
          <w:sz w:val="24"/>
        </w:rPr>
        <w:t>果较实测值偏大，这是因为数值建模过程中，对现场地层条件和施工工况进行了一系列</w:t>
      </w:r>
      <w:r>
        <w:rPr>
          <w:rFonts w:ascii="SimSun" w:hAnsi="SimSun" w:eastAsia="SimSun"/>
          <w:b w:val="0"/>
          <w:i w:val="0"/>
          <w:color w:val="000000"/>
          <w:sz w:val="24"/>
        </w:rPr>
        <w:t>简化，计算结果不能完全体现实际工程施工状况。图</w:t>
      </w:r>
      <w:r>
        <w:rPr>
          <w:rFonts w:ascii="TimesNewRomanPSMT" w:hAnsi="TimesNewRomanPSMT" w:eastAsia="TimesNewRomanPSMT"/>
          <w:b w:val="0"/>
          <w:i w:val="0"/>
          <w:color w:val="000000"/>
          <w:sz w:val="24"/>
        </w:rPr>
        <w:t>4-6</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）给出了纵向地表沉降对比，</w:t>
      </w:r>
      <w:r>
        <w:rPr>
          <w:rFonts w:ascii="SimSun" w:hAnsi="SimSun" w:eastAsia="SimSun"/>
          <w:b w:val="0"/>
          <w:i w:val="0"/>
          <w:color w:val="000000"/>
          <w:sz w:val="24"/>
        </w:rPr>
        <w:t>可以看出数值模拟和实测地表沉降趋势基本一致，开挖面前方数值模拟值和实测值符合</w:t>
      </w:r>
      <w:r>
        <w:rPr>
          <w:rFonts w:ascii="SimSun" w:hAnsi="SimSun" w:eastAsia="SimSun"/>
          <w:b w:val="0"/>
          <w:i w:val="0"/>
          <w:color w:val="000000"/>
          <w:sz w:val="24"/>
        </w:rPr>
        <w:t>较好，而左右线开挖面后方数值模拟值均大于实测值，主要原因是现场施工中壁后注浆</w:t>
      </w:r>
      <w:r>
        <w:rPr>
          <w:rFonts w:ascii="SimSun" w:hAnsi="SimSun" w:eastAsia="SimSun"/>
          <w:b w:val="0"/>
          <w:i w:val="0"/>
          <w:color w:val="000000"/>
          <w:sz w:val="24"/>
        </w:rPr>
        <w:t>后，浆液体积填充以及硬化强度上升使得隧道结构注浆趋于稳定，会限制地层变形的进</w:t>
      </w:r>
      <w:r>
        <w:rPr>
          <w:rFonts w:ascii="SimSun" w:hAnsi="SimSun" w:eastAsia="SimSun"/>
          <w:b w:val="0"/>
          <w:i w:val="0"/>
          <w:color w:val="000000"/>
          <w:sz w:val="24"/>
        </w:rPr>
        <w:t>一步增大，数值计算未能真实模拟这一过程。总的来说，数值模拟能够较好反应实际地</w:t>
      </w:r>
      <w:r>
        <w:rPr>
          <w:rFonts w:ascii="SimSun" w:hAnsi="SimSun" w:eastAsia="SimSun"/>
          <w:b w:val="0"/>
          <w:i w:val="0"/>
          <w:color w:val="000000"/>
          <w:sz w:val="24"/>
        </w:rPr>
        <w:t>表沉降变化规律，且得到的结果偏于安全，其结果合理可信。</w:t>
      </w:r>
    </w:p>
    <w:p>
      <w:pPr>
        <w:autoSpaceDN w:val="0"/>
        <w:autoSpaceDE w:val="0"/>
        <w:widowControl/>
        <w:spacing w:line="240" w:lineRule="auto" w:before="664" w:after="0"/>
        <w:ind w:left="1138" w:right="0" w:firstLine="0"/>
        <w:jc w:val="left"/>
      </w:pPr>
      <w:r>
        <w:drawing>
          <wp:inline xmlns:a="http://schemas.openxmlformats.org/drawingml/2006/main" xmlns:pic="http://schemas.openxmlformats.org/drawingml/2006/picture">
            <wp:extent cx="5575300" cy="2818130"/>
            <wp:docPr id="630" name="Picture 630"/>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5575300" cy="2818130"/>
                    </a:xfrm>
                    <a:prstGeom prst="rect"/>
                  </pic:spPr>
                </pic:pic>
              </a:graphicData>
            </a:graphic>
          </wp:inline>
        </w:drawing>
      </w:r>
    </w:p>
    <w:p>
      <w:pPr>
        <w:autoSpaceDN w:val="0"/>
        <w:autoSpaceDE w:val="0"/>
        <w:widowControl/>
        <w:spacing w:line="204" w:lineRule="auto" w:before="198" w:after="0"/>
        <w:ind w:left="0" w:right="3626"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4-5 </w:t>
      </w:r>
      <w:r>
        <w:rPr>
          <w:rFonts w:ascii="SimSun" w:hAnsi="SimSun" w:eastAsia="SimSun"/>
          <w:b w:val="0"/>
          <w:i w:val="0"/>
          <w:color w:val="000000"/>
          <w:sz w:val="21"/>
        </w:rPr>
        <w:t>地层沉降云图</w:t>
      </w:r>
    </w:p>
    <w:p>
      <w:pPr>
        <w:autoSpaceDN w:val="0"/>
        <w:autoSpaceDE w:val="0"/>
        <w:widowControl/>
        <w:spacing w:line="240" w:lineRule="exact" w:before="1272" w:after="0"/>
        <w:ind w:left="0" w:right="4448" w:firstLine="0"/>
        <w:jc w:val="right"/>
      </w:pPr>
      <w:r>
        <w:rPr>
          <w:rFonts w:ascii="TimesNewRomanPSMT" w:hAnsi="TimesNewRomanPSMT" w:eastAsia="TimesNewRomanPSMT"/>
          <w:b w:val="0"/>
          <w:i w:val="0"/>
          <w:color w:val="000000"/>
          <w:sz w:val="18"/>
        </w:rPr>
        <w:t xml:space="preserve">71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31" name="Picture 6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2" name="Picture 6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1409700</wp:posOffset>
            </wp:positionV>
            <wp:extent cx="1714500" cy="18034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1714500" cy="180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2171700</wp:posOffset>
            </wp:positionV>
            <wp:extent cx="1866900" cy="9144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1866900" cy="914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952500</wp:posOffset>
            </wp:positionV>
            <wp:extent cx="1854200" cy="927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1854200" cy="927100"/>
                    </a:xfrm>
                    <a:prstGeom prst="rect"/>
                  </pic:spPr>
                </pic:pic>
              </a:graphicData>
            </a:graphic>
          </wp:anchor>
        </w:drawing>
      </w:r>
    </w:p>
    <w:p>
      <w:pPr>
        <w:autoSpaceDN w:val="0"/>
        <w:autoSpaceDE w:val="0"/>
        <w:widowControl/>
        <w:spacing w:line="185" w:lineRule="auto" w:before="0" w:after="164"/>
        <w:ind w:left="0" w:right="3686"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595"/>
        <w:gridCol w:w="595"/>
        <w:gridCol w:w="595"/>
        <w:gridCol w:w="595"/>
        <w:gridCol w:w="595"/>
        <w:gridCol w:w="595"/>
        <w:gridCol w:w="595"/>
        <w:gridCol w:w="595"/>
        <w:gridCol w:w="595"/>
        <w:gridCol w:w="595"/>
        <w:gridCol w:w="595"/>
        <w:gridCol w:w="595"/>
        <w:gridCol w:w="595"/>
        <w:gridCol w:w="595"/>
        <w:gridCol w:w="595"/>
        <w:gridCol w:w="595"/>
        <w:gridCol w:w="595"/>
      </w:tblGrid>
      <w:tr>
        <w:trPr>
          <w:trHeight w:hRule="exact" w:val="410"/>
        </w:trPr>
        <w:tc>
          <w:tcPr>
            <w:tcW w:type="dxa" w:w="750"/>
            <w:gridSpan w:val="2"/>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80" w:after="0"/>
              <w:ind w:left="0" w:right="114" w:firstLine="0"/>
              <w:jc w:val="right"/>
            </w:pPr>
            <w:r>
              <w:rPr>
                <w:w w:val="98.93328348795572"/>
                <w:rFonts w:ascii="TimesNewRomanPSMT" w:hAnsi="TimesNewRomanPSMT" w:eastAsia="TimesNewRomanPSMT"/>
                <w:b w:val="0"/>
                <w:i w:val="0"/>
                <w:color w:val="000000"/>
                <w:sz w:val="18"/>
              </w:rPr>
              <w:t>0</w:t>
            </w:r>
          </w:p>
        </w:tc>
        <w:tc>
          <w:tcPr>
            <w:tcW w:type="dxa" w:w="3500"/>
            <w:gridSpan w:val="2"/>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550" w:after="0"/>
              <w:ind w:left="300" w:right="0" w:firstLine="0"/>
              <w:jc w:val="left"/>
            </w:pPr>
            <w:r>
              <w:rPr>
                <w:w w:val="98.93328348795572"/>
                <w:rFonts w:ascii="SimSun" w:hAnsi="SimSun" w:eastAsia="SimSun"/>
                <w:b w:val="0"/>
                <w:i w:val="0"/>
                <w:color w:val="000000"/>
                <w:sz w:val="18"/>
              </w:rPr>
              <w:t>距双线隧道中心线距离</w:t>
            </w:r>
            <w:r>
              <w:rPr>
                <w:w w:val="98.93328348795572"/>
                <w:rFonts w:ascii="TimesNewRomanPSMT" w:hAnsi="TimesNewRomanPSMT" w:eastAsia="TimesNewRomanPSMT"/>
                <w:b w:val="0"/>
                <w:i w:val="0"/>
                <w:color w:val="000000"/>
                <w:sz w:val="18"/>
              </w:rPr>
              <w:t>L/m</w:t>
            </w:r>
          </w:p>
          <w:p>
            <w:pPr>
              <w:autoSpaceDN w:val="0"/>
              <w:tabs>
                <w:tab w:pos="660" w:val="left"/>
                <w:tab w:pos="1264" w:val="left"/>
                <w:tab w:pos="1748" w:val="left"/>
                <w:tab w:pos="2282" w:val="left"/>
              </w:tabs>
              <w:autoSpaceDE w:val="0"/>
              <w:widowControl/>
              <w:spacing w:line="242" w:lineRule="exact" w:before="0" w:after="0"/>
              <w:ind w:left="126" w:right="0" w:firstLine="0"/>
              <w:jc w:val="left"/>
            </w:pPr>
            <w:r>
              <w:rPr>
                <w:w w:val="98.93328348795572"/>
                <w:rFonts w:ascii="TimesNewRomanPSMT" w:hAnsi="TimesNewRomanPSMT" w:eastAsia="TimesNewRomanPSMT"/>
                <w:b w:val="0"/>
                <w:i w:val="0"/>
                <w:color w:val="000000"/>
                <w:sz w:val="18"/>
              </w:rPr>
              <w:t>-20</w:t>
            </w:r>
            <w:r>
              <w:tab/>
            </w:r>
            <w:r>
              <w:rPr>
                <w:w w:val="98.93328348795572"/>
                <w:rFonts w:ascii="TimesNewRomanPSMT" w:hAnsi="TimesNewRomanPSMT" w:eastAsia="TimesNewRomanPSMT"/>
                <w:b w:val="0"/>
                <w:i w:val="0"/>
                <w:color w:val="000000"/>
                <w:sz w:val="18"/>
              </w:rPr>
              <w:t xml:space="preserve">-10 </w:t>
            </w:r>
            <w:r>
              <w:rPr>
                <w:w w:val="98.93328348795572"/>
                <w:rFonts w:ascii="TimesNewRomanPSMT" w:hAnsi="TimesNewRomanPSMT" w:eastAsia="TimesNewRomanPSMT"/>
                <w:b w:val="0"/>
                <w:i w:val="0"/>
                <w:color w:val="000000"/>
                <w:sz w:val="18"/>
              </w:rPr>
              <w:t xml:space="preserve">0 </w:t>
            </w:r>
            <w:r>
              <w:tab/>
            </w:r>
            <w:r>
              <w:rPr>
                <w:w w:val="98.93328348795572"/>
                <w:rFonts w:ascii="TimesNewRomanPSMT" w:hAnsi="TimesNewRomanPSMT" w:eastAsia="TimesNewRomanPSMT"/>
                <w:b w:val="0"/>
                <w:i w:val="0"/>
                <w:color w:val="000000"/>
                <w:sz w:val="18"/>
              </w:rPr>
              <w:t xml:space="preserve">10 </w:t>
            </w:r>
            <w:r>
              <w:tab/>
            </w:r>
            <w:r>
              <w:rPr>
                <w:w w:val="98.93328348795572"/>
                <w:rFonts w:ascii="TimesNewRomanPSMT" w:hAnsi="TimesNewRomanPSMT" w:eastAsia="TimesNewRomanPSMT"/>
                <w:b w:val="0"/>
                <w:i w:val="0"/>
                <w:color w:val="000000"/>
                <w:sz w:val="18"/>
              </w:rPr>
              <w:t>20</w:t>
            </w:r>
          </w:p>
        </w:tc>
        <w:tc>
          <w:tcPr>
            <w:tcW w:type="dxa" w:w="52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288" w:after="0"/>
              <w:ind w:left="318" w:right="0" w:firstLine="0"/>
              <w:jc w:val="left"/>
            </w:pPr>
            <w:r>
              <w:rPr>
                <w:w w:val="102.20033982220818"/>
                <w:rFonts w:ascii="SimSun" w:hAnsi="SimSun" w:eastAsia="SimSun"/>
                <w:b w:val="0"/>
                <w:i w:val="0"/>
                <w:color w:val="000000"/>
                <w:sz w:val="17"/>
              </w:rPr>
              <w:t>沉降量/</w:t>
            </w:r>
            <w:r>
              <w:rPr>
                <w:w w:val="102.20033982220818"/>
                <w:rFonts w:ascii="TimesNewRomanPSMT" w:hAnsi="TimesNewRomanPSMT" w:eastAsia="TimesNewRomanPSMT"/>
                <w:b w:val="0"/>
                <w:i w:val="0"/>
                <w:color w:val="000000"/>
                <w:sz w:val="17"/>
              </w:rPr>
              <w:t>mm</w:t>
            </w:r>
          </w:p>
        </w:tc>
        <w:tc>
          <w:tcPr>
            <w:tcW w:type="dxa" w:w="240"/>
            <w:tcBorders>
              <w:top w:sz="5.599999999999966" w:val="single" w:color="#000000"/>
            </w:tcBorders>
            <w:tcMar>
              <w:start w:w="0" w:type="dxa"/>
              <w:end w:w="0" w:type="dxa"/>
            </w:tcMar>
          </w:tcPr>
          <w:p>
            <w:pPr>
              <w:autoSpaceDN w:val="0"/>
              <w:autoSpaceDE w:val="0"/>
              <w:widowControl/>
              <w:spacing w:line="210" w:lineRule="exact" w:before="192" w:after="0"/>
              <w:ind w:left="0" w:right="0" w:firstLine="0"/>
              <w:jc w:val="right"/>
            </w:pPr>
            <w:r>
              <w:rPr>
                <w:w w:val="98.25435876846313"/>
                <w:rFonts w:ascii="TimesNewRomanPSMT" w:hAnsi="TimesNewRomanPSMT" w:eastAsia="TimesNewRomanPSMT"/>
                <w:b w:val="0"/>
                <w:i w:val="0"/>
                <w:color w:val="000000"/>
                <w:sz w:val="16"/>
              </w:rPr>
              <w:t>2</w:t>
            </w:r>
          </w:p>
        </w:tc>
        <w:tc>
          <w:tcPr>
            <w:tcW w:type="dxa" w:w="2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762" w:after="0"/>
              <w:ind w:left="0" w:right="0" w:firstLine="0"/>
              <w:jc w:val="center"/>
            </w:pPr>
            <w:r>
              <w:rPr>
                <w:w w:val="98.25435876846313"/>
                <w:rFonts w:ascii="TimesNewRomanPSMT" w:hAnsi="TimesNewRomanPSMT" w:eastAsia="TimesNewRomanPSMT"/>
                <w:b w:val="0"/>
                <w:i w:val="0"/>
                <w:color w:val="000000"/>
                <w:sz w:val="16"/>
              </w:rPr>
              <w:t>50</w:t>
            </w:r>
          </w:p>
        </w:tc>
        <w:tc>
          <w:tcPr>
            <w:tcW w:type="dxa" w:w="3878"/>
            <w:gridSpan w:val="10"/>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6" w:after="0"/>
              <w:ind w:left="0" w:right="796" w:firstLine="0"/>
              <w:jc w:val="right"/>
            </w:pPr>
            <w:r>
              <w:rPr>
                <w:w w:val="98.25435876846313"/>
                <w:rFonts w:ascii="SimSun" w:hAnsi="SimSun" w:eastAsia="SimSun"/>
                <w:b w:val="0"/>
                <w:i w:val="0"/>
                <w:color w:val="000000"/>
                <w:sz w:val="16"/>
              </w:rPr>
              <w:t xml:space="preserve"> 数值模拟计算值</w:t>
            </w:r>
          </w:p>
        </w:tc>
      </w:tr>
      <w:tr>
        <w:trPr>
          <w:trHeight w:hRule="exact" w:val="244"/>
        </w:trPr>
        <w:tc>
          <w:tcPr>
            <w:tcW w:type="dxa" w:w="1190"/>
            <w:gridSpan w:val="2"/>
            <w:vMerge/>
            <w:tcBorders>
              <w:top w:sz="5.599999999999966" w:val="single" w:color="#000000"/>
            </w:tcBorders>
          </w:tcPr>
          <w:p/>
        </w:tc>
        <w:tc>
          <w:tcPr>
            <w:tcW w:type="dxa" w:w="1190"/>
            <w:gridSpan w:val="2"/>
            <w:vMerge/>
            <w:tcBorders>
              <w:top w:sz="5.599999999999966" w:val="single" w:color="#000000"/>
            </w:tcBorders>
          </w:tcPr>
          <w:p/>
        </w:tc>
        <w:tc>
          <w:tcPr>
            <w:tcW w:type="dxa" w:w="595"/>
            <w:vMerge/>
            <w:tcBorders>
              <w:top w:sz="5.599999999999966" w:val="single" w:color="#000000"/>
            </w:tcBorders>
          </w:tcPr>
          <w:p/>
        </w:tc>
        <w:tc>
          <w:tcPr>
            <w:tcW w:type="dxa" w:w="240"/>
            <w:tcBorders/>
            <w:tcMar>
              <w:start w:w="0" w:type="dxa"/>
              <w:end w:w="0" w:type="dxa"/>
            </w:tcMar>
          </w:tcPr>
          <w:p>
            <w:pPr>
              <w:autoSpaceDN w:val="0"/>
              <w:autoSpaceDE w:val="0"/>
              <w:widowControl/>
              <w:spacing w:line="210" w:lineRule="exact" w:before="20" w:after="0"/>
              <w:ind w:left="0" w:right="0" w:firstLine="0"/>
              <w:jc w:val="right"/>
            </w:pPr>
            <w:r>
              <w:rPr>
                <w:w w:val="98.25435876846313"/>
                <w:rFonts w:ascii="TimesNewRomanPSMT" w:hAnsi="TimesNewRomanPSMT" w:eastAsia="TimesNewRomanPSMT"/>
                <w:b w:val="0"/>
                <w:i w:val="0"/>
                <w:color w:val="000000"/>
                <w:sz w:val="16"/>
              </w:rPr>
              <w:t>0</w:t>
            </w:r>
          </w:p>
        </w:tc>
        <w:tc>
          <w:tcPr>
            <w:tcW w:type="dxa" w:w="595"/>
            <w:vMerge/>
            <w:tcBorders>
              <w:top w:sz="5.599999999999966" w:val="single" w:color="#000000"/>
            </w:tcBorders>
          </w:tcPr>
          <w:p/>
        </w:tc>
        <w:tc>
          <w:tcPr>
            <w:tcW w:type="dxa" w:w="3878"/>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796" w:firstLine="0"/>
              <w:jc w:val="right"/>
            </w:pPr>
            <w:r>
              <w:rPr>
                <w:w w:val="98.25435876846313"/>
                <w:rFonts w:ascii="SimSun" w:hAnsi="SimSun" w:eastAsia="SimSun"/>
                <w:b w:val="0"/>
                <w:i w:val="0"/>
                <w:color w:val="000000"/>
                <w:sz w:val="16"/>
              </w:rPr>
              <w:t xml:space="preserve"> 地表沉降实测值</w:t>
            </w:r>
          </w:p>
        </w:tc>
      </w:tr>
      <w:tr>
        <w:trPr>
          <w:trHeight w:hRule="exact" w:val="232"/>
        </w:trPr>
        <w:tc>
          <w:tcPr>
            <w:tcW w:type="dxa" w:w="1190"/>
            <w:gridSpan w:val="2"/>
            <w:vMerge/>
            <w:tcBorders>
              <w:top w:sz="5.599999999999966" w:val="single" w:color="#000000"/>
            </w:tcBorders>
          </w:tcPr>
          <w:p/>
        </w:tc>
        <w:tc>
          <w:tcPr>
            <w:tcW w:type="dxa" w:w="1190"/>
            <w:gridSpan w:val="2"/>
            <w:vMerge/>
            <w:tcBorders>
              <w:top w:sz="5.599999999999966" w:val="single" w:color="#000000"/>
            </w:tcBorders>
          </w:tcPr>
          <w:p/>
        </w:tc>
        <w:tc>
          <w:tcPr>
            <w:tcW w:type="dxa" w:w="595"/>
            <w:vMerge/>
            <w:tcBorders>
              <w:top w:sz="5.599999999999966" w:val="single" w:color="#000000"/>
            </w:tcBorders>
          </w:tcPr>
          <w:p/>
        </w:tc>
        <w:tc>
          <w:tcPr>
            <w:tcW w:type="dxa" w:w="240"/>
            <w:tcBorders/>
            <w:tcMar>
              <w:start w:w="0" w:type="dxa"/>
              <w:end w:w="0" w:type="dxa"/>
            </w:tcMar>
          </w:tcPr>
          <w:p>
            <w:pPr>
              <w:autoSpaceDN w:val="0"/>
              <w:autoSpaceDE w:val="0"/>
              <w:widowControl/>
              <w:spacing w:line="210" w:lineRule="exact" w:before="12" w:after="0"/>
              <w:ind w:left="0" w:right="0" w:firstLine="0"/>
              <w:jc w:val="right"/>
            </w:pPr>
            <w:r>
              <w:rPr>
                <w:w w:val="98.25435876846313"/>
                <w:rFonts w:ascii="TimesNewRomanPSMT" w:hAnsi="TimesNewRomanPSMT" w:eastAsia="TimesNewRomanPSMT"/>
                <w:b w:val="0"/>
                <w:i w:val="0"/>
                <w:color w:val="000000"/>
                <w:sz w:val="16"/>
              </w:rPr>
              <w:t>-2</w:t>
            </w:r>
          </w:p>
        </w:tc>
        <w:tc>
          <w:tcPr>
            <w:tcW w:type="dxa" w:w="595"/>
            <w:vMerge/>
            <w:tcBorders>
              <w:top w:sz="5.599999999999966" w:val="single" w:color="#000000"/>
            </w:tcBorders>
          </w:tcPr>
          <w:p/>
        </w:tc>
        <w:tc>
          <w:tcPr>
            <w:tcW w:type="dxa" w:w="5950"/>
            <w:gridSpan w:val="10"/>
            <w:vMerge/>
            <w:tcBorders/>
          </w:tcPr>
          <w:p/>
        </w:tc>
      </w:tr>
      <w:tr>
        <w:trPr>
          <w:trHeight w:hRule="exact" w:val="224"/>
        </w:trPr>
        <w:tc>
          <w:tcPr>
            <w:tcW w:type="dxa" w:w="1190"/>
            <w:gridSpan w:val="2"/>
            <w:vMerge/>
            <w:tcBorders>
              <w:top w:sz="5.599999999999966" w:val="single" w:color="#000000"/>
            </w:tcBorders>
          </w:tcPr>
          <w:p/>
        </w:tc>
        <w:tc>
          <w:tcPr>
            <w:tcW w:type="dxa" w:w="1190"/>
            <w:gridSpan w:val="2"/>
            <w:vMerge/>
            <w:tcBorders>
              <w:top w:sz="5.599999999999966" w:val="single" w:color="#000000"/>
            </w:tcBorders>
          </w:tcPr>
          <w:p/>
        </w:tc>
        <w:tc>
          <w:tcPr>
            <w:tcW w:type="dxa" w:w="595"/>
            <w:vMerge/>
            <w:tcBorders>
              <w:top w:sz="5.599999999999966" w:val="single" w:color="#000000"/>
            </w:tcBorders>
          </w:tcPr>
          <w:p/>
        </w:tc>
        <w:tc>
          <w:tcPr>
            <w:tcW w:type="dxa" w:w="240"/>
            <w:tcBorders/>
            <w:tcMar>
              <w:start w:w="0" w:type="dxa"/>
              <w:end w:w="0" w:type="dxa"/>
            </w:tcMar>
          </w:tcPr>
          <w:p>
            <w:pPr>
              <w:autoSpaceDN w:val="0"/>
              <w:autoSpaceDE w:val="0"/>
              <w:widowControl/>
              <w:spacing w:line="210" w:lineRule="exact" w:before="12" w:after="0"/>
              <w:ind w:left="0" w:right="0" w:firstLine="0"/>
              <w:jc w:val="right"/>
            </w:pPr>
            <w:r>
              <w:rPr>
                <w:w w:val="98.25435876846313"/>
                <w:rFonts w:ascii="TimesNewRomanPSMT" w:hAnsi="TimesNewRomanPSMT" w:eastAsia="TimesNewRomanPSMT"/>
                <w:b w:val="0"/>
                <w:i w:val="0"/>
                <w:color w:val="000000"/>
                <w:sz w:val="16"/>
              </w:rPr>
              <w:t>-4</w:t>
            </w:r>
          </w:p>
        </w:tc>
        <w:tc>
          <w:tcPr>
            <w:tcW w:type="dxa" w:w="595"/>
            <w:vMerge/>
            <w:tcBorders>
              <w:top w:sz="5.599999999999966" w:val="single" w:color="#000000"/>
            </w:tcBorders>
          </w:tcPr>
          <w:p/>
        </w:tc>
        <w:tc>
          <w:tcPr>
            <w:tcW w:type="dxa" w:w="5950"/>
            <w:gridSpan w:val="10"/>
            <w:vMerge/>
            <w:tcBorders/>
          </w:tcPr>
          <w:p/>
        </w:tc>
      </w:tr>
      <w:tr>
        <w:trPr>
          <w:trHeight w:hRule="exact" w:val="220"/>
        </w:trPr>
        <w:tc>
          <w:tcPr>
            <w:tcW w:type="dxa" w:w="1190"/>
            <w:gridSpan w:val="2"/>
            <w:vMerge/>
            <w:tcBorders>
              <w:top w:sz="5.599999999999966" w:val="single" w:color="#000000"/>
            </w:tcBorders>
          </w:tcP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176" w:after="0"/>
              <w:ind w:left="0" w:right="226" w:firstLine="0"/>
              <w:jc w:val="right"/>
            </w:pPr>
            <w:r>
              <w:rPr>
                <w:rFonts w:ascii="SimSun" w:hAnsi="SimSun" w:eastAsia="SimSun"/>
                <w:b w:val="0"/>
                <w:i w:val="0"/>
                <w:color w:val="000000"/>
                <w:sz w:val="14"/>
              </w:rPr>
              <w:t>左线</w:t>
            </w:r>
          </w:p>
        </w:tc>
        <w:tc>
          <w:tcPr>
            <w:tcW w:type="dxa" w:w="220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auto" w:before="176" w:after="0"/>
              <w:ind w:left="254" w:right="0" w:firstLine="0"/>
              <w:jc w:val="left"/>
            </w:pPr>
            <w:r>
              <w:rPr>
                <w:rFonts w:ascii="SimSun" w:hAnsi="SimSun" w:eastAsia="SimSun"/>
                <w:b w:val="0"/>
                <w:i w:val="0"/>
                <w:color w:val="000000"/>
                <w:sz w:val="14"/>
              </w:rPr>
              <w:t>右线</w:t>
            </w:r>
          </w:p>
        </w:tc>
        <w:tc>
          <w:tcPr>
            <w:tcW w:type="dxa" w:w="595"/>
            <w:vMerge/>
            <w:tcBorders>
              <w:top w:sz="5.599999999999966" w:val="single" w:color="#000000"/>
            </w:tcBorders>
          </w:tcPr>
          <w:p/>
        </w:tc>
        <w:tc>
          <w:tcPr>
            <w:tcW w:type="dxa" w:w="240"/>
            <w:tcBorders/>
            <w:tcMar>
              <w:start w:w="0" w:type="dxa"/>
              <w:end w:w="0" w:type="dxa"/>
            </w:tcMar>
          </w:tcPr>
          <w:p>
            <w:pPr>
              <w:autoSpaceDN w:val="0"/>
              <w:autoSpaceDE w:val="0"/>
              <w:widowControl/>
              <w:spacing w:line="210" w:lineRule="exact" w:before="10" w:after="0"/>
              <w:ind w:left="0" w:right="0" w:firstLine="0"/>
              <w:jc w:val="right"/>
            </w:pPr>
            <w:r>
              <w:rPr>
                <w:w w:val="98.25435876846313"/>
                <w:rFonts w:ascii="TimesNewRomanPSMT" w:hAnsi="TimesNewRomanPSMT" w:eastAsia="TimesNewRomanPSMT"/>
                <w:b w:val="0"/>
                <w:i w:val="0"/>
                <w:color w:val="000000"/>
                <w:sz w:val="16"/>
              </w:rPr>
              <w:t>-6</w:t>
            </w:r>
          </w:p>
        </w:tc>
        <w:tc>
          <w:tcPr>
            <w:tcW w:type="dxa" w:w="595"/>
            <w:vMerge/>
            <w:tcBorders>
              <w:top w:sz="5.599999999999966" w:val="single" w:color="#000000"/>
            </w:tcBorders>
          </w:tcPr>
          <w:p/>
        </w:tc>
        <w:tc>
          <w:tcPr>
            <w:tcW w:type="dxa" w:w="3878"/>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4" w:after="0"/>
              <w:ind w:left="512" w:right="0" w:firstLine="0"/>
              <w:jc w:val="left"/>
            </w:pPr>
            <w:r>
              <w:rPr>
                <w:w w:val="97.5285530090332"/>
                <w:rFonts w:ascii="SimSun" w:hAnsi="SimSun" w:eastAsia="SimSun"/>
                <w:b w:val="0"/>
                <w:i w:val="0"/>
                <w:color w:val="000000"/>
                <w:sz w:val="14"/>
              </w:rPr>
              <w:t>左线开挖面</w:t>
            </w:r>
          </w:p>
        </w:tc>
      </w:tr>
      <w:tr>
        <w:trPr>
          <w:trHeight w:hRule="exact" w:val="258"/>
        </w:trPr>
        <w:tc>
          <w:tcPr>
            <w:tcW w:type="dxa" w:w="7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90" w:after="0"/>
              <w:ind w:left="0" w:right="114" w:firstLine="0"/>
              <w:jc w:val="right"/>
            </w:pPr>
            <w:r>
              <w:rPr>
                <w:w w:val="98.93328348795572"/>
                <w:rFonts w:ascii="TimesNewRomanPSMT" w:hAnsi="TimesNewRomanPSMT" w:eastAsia="TimesNewRomanPSMT"/>
                <w:b w:val="0"/>
                <w:i w:val="0"/>
                <w:color w:val="000000"/>
                <w:sz w:val="18"/>
              </w:rPr>
              <w:t>-2</w:t>
            </w:r>
          </w:p>
        </w:tc>
        <w:tc>
          <w:tcPr>
            <w:tcW w:type="dxa" w:w="595"/>
            <w:vMerge/>
            <w:tcBorders/>
          </w:tcPr>
          <w:p/>
        </w:tc>
        <w:tc>
          <w:tcPr>
            <w:tcW w:type="dxa" w:w="595"/>
            <w:vMerge/>
            <w:tcBorders/>
          </w:tcPr>
          <w:p/>
        </w:tc>
        <w:tc>
          <w:tcPr>
            <w:tcW w:type="dxa" w:w="595"/>
            <w:vMerge/>
            <w:tcBorders>
              <w:top w:sz="5.599999999999966" w:val="single" w:color="#000000"/>
            </w:tcBorders>
          </w:tcPr>
          <w:p/>
        </w:tc>
        <w:tc>
          <w:tcPr>
            <w:tcW w:type="dxa" w:w="240"/>
            <w:tcBorders/>
            <w:tcMar>
              <w:start w:w="0" w:type="dxa"/>
              <w:end w:w="0" w:type="dxa"/>
            </w:tcMar>
          </w:tcPr>
          <w:p>
            <w:pPr>
              <w:autoSpaceDN w:val="0"/>
              <w:autoSpaceDE w:val="0"/>
              <w:widowControl/>
              <w:spacing w:line="210" w:lineRule="exact" w:before="36" w:after="0"/>
              <w:ind w:left="0" w:right="0" w:firstLine="0"/>
              <w:jc w:val="right"/>
            </w:pPr>
            <w:r>
              <w:rPr>
                <w:w w:val="98.25435876846313"/>
                <w:rFonts w:ascii="TimesNewRomanPSMT" w:hAnsi="TimesNewRomanPSMT" w:eastAsia="TimesNewRomanPSMT"/>
                <w:b w:val="0"/>
                <w:i w:val="0"/>
                <w:color w:val="000000"/>
                <w:sz w:val="16"/>
              </w:rPr>
              <w:t>-8</w:t>
            </w:r>
          </w:p>
        </w:tc>
        <w:tc>
          <w:tcPr>
            <w:tcW w:type="dxa" w:w="595"/>
            <w:vMerge/>
            <w:tcBorders>
              <w:top w:sz="5.599999999999966" w:val="single" w:color="#000000"/>
            </w:tcBorders>
          </w:tcPr>
          <w:p/>
        </w:tc>
        <w:tc>
          <w:tcPr>
            <w:tcW w:type="dxa" w:w="5950"/>
            <w:gridSpan w:val="10"/>
            <w:vMerge/>
            <w:tcBorders/>
          </w:tcPr>
          <w:p/>
        </w:tc>
      </w:tr>
      <w:tr>
        <w:trPr>
          <w:trHeight w:hRule="exact" w:val="182"/>
        </w:trPr>
        <w:tc>
          <w:tcPr>
            <w:tcW w:type="dxa" w:w="1190"/>
            <w:gridSpan w:val="2"/>
            <w:vMerge/>
            <w:tcBorders/>
          </w:tcPr>
          <w:p/>
        </w:tc>
        <w:tc>
          <w:tcPr>
            <w:tcW w:type="dxa" w:w="595"/>
            <w:vMerge/>
            <w:tcBorders/>
          </w:tcPr>
          <w:p/>
        </w:tc>
        <w:tc>
          <w:tcPr>
            <w:tcW w:type="dxa" w:w="595"/>
            <w:vMerge/>
            <w:tcBorders/>
          </w:tcPr>
          <w:p/>
        </w:tc>
        <w:tc>
          <w:tcPr>
            <w:tcW w:type="dxa" w:w="595"/>
            <w:vMerge/>
            <w:tcBorders>
              <w:top w:sz="5.599999999999966" w:val="single" w:color="#000000"/>
            </w:tcBorders>
          </w:tcPr>
          <w:p/>
        </w:tc>
        <w:tc>
          <w:tcPr>
            <w:tcW w:type="dxa" w:w="240"/>
            <w:vMerge w:val="restart"/>
            <w:tcBorders/>
            <w:tcMar>
              <w:start w:w="0" w:type="dxa"/>
              <w:end w:w="0" w:type="dxa"/>
            </w:tcMar>
            <w:tcMar>
              <w:start w:w="0" w:type="dxa"/>
              <w:end w:w="0" w:type="dxa"/>
            </w:tcMar>
          </w:tcPr>
          <w:p>
            <w:pPr>
              <w:autoSpaceDN w:val="0"/>
              <w:autoSpaceDE w:val="0"/>
              <w:widowControl/>
              <w:spacing w:line="210" w:lineRule="exact" w:before="10" w:after="0"/>
              <w:ind w:left="0" w:right="0" w:firstLine="0"/>
              <w:jc w:val="center"/>
            </w:pPr>
            <w:r>
              <w:rPr>
                <w:w w:val="98.25435876846313"/>
                <w:rFonts w:ascii="TimesNewRomanPSMT" w:hAnsi="TimesNewRomanPSMT" w:eastAsia="TimesNewRomanPSMT"/>
                <w:b w:val="0"/>
                <w:i w:val="0"/>
                <w:color w:val="000000"/>
                <w:sz w:val="16"/>
              </w:rPr>
              <w:t>-10</w:t>
            </w:r>
          </w:p>
        </w:tc>
        <w:tc>
          <w:tcPr>
            <w:tcW w:type="dxa" w:w="595"/>
            <w:vMerge/>
            <w:tcBorders>
              <w:top w:sz="5.599999999999966" w:val="single" w:color="#000000"/>
            </w:tcBorders>
          </w:tcPr>
          <w:p/>
        </w:tc>
        <w:tc>
          <w:tcPr>
            <w:tcW w:type="dxa" w:w="5950"/>
            <w:gridSpan w:val="10"/>
            <w:vMerge/>
            <w:tcBorders/>
          </w:tcPr>
          <w:p/>
        </w:tc>
      </w:tr>
      <w:tr>
        <w:trPr>
          <w:trHeight w:hRule="exact" w:val="191"/>
        </w:trPr>
        <w:tc>
          <w:tcPr>
            <w:tcW w:type="dxa" w:w="47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34" w:after="0"/>
              <w:ind w:left="0" w:right="0" w:firstLine="0"/>
              <w:jc w:val="left"/>
            </w:pPr>
            <w:r>
              <w:rPr>
                <w:w w:val="98.93328348795572"/>
                <w:rFonts w:ascii="SimSun" w:hAnsi="SimSun" w:eastAsia="SimSun"/>
                <w:b w:val="0"/>
                <w:i w:val="0"/>
                <w:color w:val="000000"/>
                <w:sz w:val="18"/>
              </w:rPr>
              <w:t>沉降量/</w:t>
            </w:r>
            <w:r>
              <w:rPr>
                <w:w w:val="98.93328348795572"/>
                <w:rFonts w:ascii="TimesNewRomanPSMT" w:hAnsi="TimesNewRomanPSMT" w:eastAsia="TimesNewRomanPSMT"/>
                <w:b w:val="0"/>
                <w:i w:val="0"/>
                <w:color w:val="000000"/>
                <w:sz w:val="18"/>
              </w:rPr>
              <w:t>mm</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0" w:lineRule="exact" w:before="0" w:after="0"/>
              <w:ind w:left="22" w:right="0" w:firstLine="0"/>
              <w:jc w:val="left"/>
            </w:pPr>
            <w:r>
              <w:rPr>
                <w:w w:val="98.93328348795572"/>
                <w:rFonts w:ascii="TimesNewRomanPSMT" w:hAnsi="TimesNewRomanPSMT" w:eastAsia="TimesNewRomanPSMT"/>
                <w:b w:val="0"/>
                <w:i w:val="0"/>
                <w:color w:val="000000"/>
                <w:sz w:val="18"/>
              </w:rPr>
              <w:t>-4</w:t>
            </w:r>
            <w:r>
              <w:rPr>
                <w:w w:val="98.93328348795572"/>
                <w:rFonts w:ascii="TimesNewRomanPSMT" w:hAnsi="TimesNewRomanPSMT" w:eastAsia="TimesNewRomanPSMT"/>
                <w:b w:val="0"/>
                <w:i w:val="0"/>
                <w:color w:val="000000"/>
                <w:sz w:val="18"/>
              </w:rPr>
              <w:t>-6</w:t>
            </w:r>
          </w:p>
        </w:tc>
        <w:tc>
          <w:tcPr>
            <w:tcW w:type="dxa" w:w="35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556" w:after="0"/>
              <w:ind w:left="0" w:right="552" w:firstLine="0"/>
              <w:jc w:val="right"/>
            </w:pPr>
            <w:r>
              <w:rPr>
                <w:rFonts w:ascii="SimSun" w:hAnsi="SimSun" w:eastAsia="SimSun"/>
                <w:b w:val="0"/>
                <w:i w:val="0"/>
                <w:color w:val="000000"/>
                <w:sz w:val="16"/>
              </w:rPr>
              <w:t xml:space="preserve"> 地表沉降实测值</w:t>
            </w:r>
          </w:p>
        </w:tc>
        <w:tc>
          <w:tcPr>
            <w:tcW w:type="dxa" w:w="5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70" w:after="0"/>
              <w:ind w:left="0" w:right="694" w:firstLine="0"/>
              <w:jc w:val="right"/>
            </w:pPr>
            <w:r>
              <w:rPr>
                <w:w w:val="102.20033982220818"/>
                <w:rFonts w:ascii="SimSun" w:hAnsi="SimSun" w:eastAsia="SimSun"/>
                <w:b w:val="0"/>
                <w:i w:val="0"/>
                <w:color w:val="000000"/>
                <w:sz w:val="17"/>
              </w:rPr>
              <w:t>沉降量/</w:t>
            </w:r>
            <w:r>
              <w:rPr>
                <w:w w:val="102.20033982220818"/>
                <w:rFonts w:ascii="TimesNewRomanPSMT" w:hAnsi="TimesNewRomanPSMT" w:eastAsia="TimesNewRomanPSMT"/>
                <w:b w:val="0"/>
                <w:i w:val="0"/>
                <w:color w:val="000000"/>
                <w:sz w:val="17"/>
              </w:rPr>
              <w:t>mm</w:t>
            </w:r>
          </w:p>
        </w:tc>
        <w:tc>
          <w:tcPr>
            <w:tcW w:type="dxa" w:w="595"/>
            <w:vMerge/>
            <w:tcBorders/>
          </w:tcPr>
          <w:p/>
        </w:tc>
        <w:tc>
          <w:tcPr>
            <w:tcW w:type="dxa" w:w="595"/>
            <w:vMerge/>
            <w:tcBorders>
              <w:top w:sz="5.599999999999966" w:val="single" w:color="#000000"/>
            </w:tcBorders>
          </w:tcPr>
          <w:p/>
        </w:tc>
        <w:tc>
          <w:tcPr>
            <w:tcW w:type="dxa" w:w="340"/>
            <w:tcBorders/>
            <w:tcMar>
              <w:start w:w="0" w:type="dxa"/>
              <w:end w:w="0" w:type="dxa"/>
            </w:tcMar>
          </w:tcPr>
          <w:p>
            <w:pPr>
              <w:autoSpaceDN w:val="0"/>
              <w:autoSpaceDE w:val="0"/>
              <w:widowControl/>
              <w:spacing w:line="208" w:lineRule="exact" w:before="0" w:after="0"/>
              <w:ind w:left="0" w:right="0" w:firstLine="0"/>
              <w:jc w:val="center"/>
            </w:pPr>
            <w:r>
              <w:rPr>
                <w:w w:val="98.25435876846313"/>
                <w:rFonts w:ascii="TimesNewRomanPSMT" w:hAnsi="TimesNewRomanPSMT" w:eastAsia="TimesNewRomanPSMT"/>
                <w:b w:val="0"/>
                <w:i w:val="0"/>
                <w:color w:val="000000"/>
                <w:sz w:val="16"/>
              </w:rPr>
              <w:t>40</w:t>
            </w:r>
          </w:p>
        </w:tc>
        <w:tc>
          <w:tcPr>
            <w:tcW w:type="dxa" w:w="260"/>
            <w:tcBorders/>
            <w:tcMar>
              <w:start w:w="0" w:type="dxa"/>
              <w:end w:w="0" w:type="dxa"/>
            </w:tcMar>
          </w:tcPr>
          <w:p>
            <w:pPr>
              <w:autoSpaceDN w:val="0"/>
              <w:autoSpaceDE w:val="0"/>
              <w:widowControl/>
              <w:spacing w:line="208" w:lineRule="exact" w:before="0" w:after="0"/>
              <w:ind w:left="0" w:right="0" w:firstLine="0"/>
              <w:jc w:val="center"/>
            </w:pPr>
            <w:r>
              <w:rPr>
                <w:w w:val="98.25435876846313"/>
                <w:rFonts w:ascii="TimesNewRomanPSMT" w:hAnsi="TimesNewRomanPSMT" w:eastAsia="TimesNewRomanPSMT"/>
                <w:b w:val="0"/>
                <w:i w:val="0"/>
                <w:color w:val="000000"/>
                <w:sz w:val="16"/>
              </w:rPr>
              <w:t>30</w:t>
            </w:r>
          </w:p>
        </w:tc>
        <w:tc>
          <w:tcPr>
            <w:tcW w:type="dxa" w:w="260"/>
            <w:tcBorders/>
            <w:tcMar>
              <w:start w:w="0" w:type="dxa"/>
              <w:end w:w="0" w:type="dxa"/>
            </w:tcMar>
          </w:tcPr>
          <w:p>
            <w:pPr>
              <w:autoSpaceDN w:val="0"/>
              <w:autoSpaceDE w:val="0"/>
              <w:widowControl/>
              <w:spacing w:line="208" w:lineRule="exact" w:before="0" w:after="0"/>
              <w:ind w:left="0" w:right="0" w:firstLine="0"/>
              <w:jc w:val="center"/>
            </w:pPr>
            <w:r>
              <w:rPr>
                <w:w w:val="98.25435876846313"/>
                <w:rFonts w:ascii="TimesNewRomanPSMT" w:hAnsi="TimesNewRomanPSMT" w:eastAsia="TimesNewRomanPSMT"/>
                <w:b w:val="0"/>
                <w:i w:val="0"/>
                <w:color w:val="000000"/>
                <w:sz w:val="16"/>
              </w:rPr>
              <w:t>20</w:t>
            </w:r>
          </w:p>
        </w:tc>
        <w:tc>
          <w:tcPr>
            <w:tcW w:type="dxa" w:w="240"/>
            <w:tcBorders/>
            <w:tcMar>
              <w:start w:w="0" w:type="dxa"/>
              <w:end w:w="0" w:type="dxa"/>
            </w:tcMar>
          </w:tcPr>
          <w:p>
            <w:pPr>
              <w:autoSpaceDN w:val="0"/>
              <w:autoSpaceDE w:val="0"/>
              <w:widowControl/>
              <w:spacing w:line="208" w:lineRule="exact" w:before="0" w:after="0"/>
              <w:ind w:left="0" w:right="0" w:firstLine="0"/>
              <w:jc w:val="center"/>
            </w:pPr>
            <w:r>
              <w:rPr>
                <w:w w:val="98.25435876846313"/>
                <w:rFonts w:ascii="TimesNewRomanPSMT" w:hAnsi="TimesNewRomanPSMT" w:eastAsia="TimesNewRomanPSMT"/>
                <w:b w:val="0"/>
                <w:i w:val="0"/>
                <w:color w:val="000000"/>
                <w:sz w:val="16"/>
              </w:rPr>
              <w:t>10</w:t>
            </w:r>
          </w:p>
        </w:tc>
        <w:tc>
          <w:tcPr>
            <w:tcW w:type="dxa" w:w="340"/>
            <w:gridSpan w:val="2"/>
            <w:tcBorders/>
            <w:tcMar>
              <w:start w:w="0" w:type="dxa"/>
              <w:end w:w="0" w:type="dxa"/>
            </w:tcMar>
            <w:tcMar>
              <w:start w:w="0" w:type="dxa"/>
              <w:end w:w="0" w:type="dxa"/>
            </w:tcMar>
          </w:tcPr>
          <w:p>
            <w:pPr>
              <w:autoSpaceDN w:val="0"/>
              <w:autoSpaceDE w:val="0"/>
              <w:widowControl/>
              <w:spacing w:line="208" w:lineRule="exact" w:before="0" w:after="0"/>
              <w:ind w:left="0" w:right="0" w:firstLine="0"/>
              <w:jc w:val="center"/>
            </w:pPr>
            <w:r>
              <w:rPr>
                <w:w w:val="98.25435876846313"/>
                <w:rFonts w:ascii="TimesNewRomanPSMT" w:hAnsi="TimesNewRomanPSMT" w:eastAsia="TimesNewRomanPSMT"/>
                <w:b w:val="0"/>
                <w:i w:val="0"/>
                <w:color w:val="000000"/>
                <w:sz w:val="16"/>
              </w:rPr>
              <w:t>0</w:t>
            </w:r>
          </w:p>
        </w:tc>
        <w:tc>
          <w:tcPr>
            <w:tcW w:type="dxa" w:w="243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0" w:after="0"/>
              <w:ind w:left="50" w:right="0" w:firstLine="0"/>
              <w:jc w:val="left"/>
            </w:pPr>
            <w:r>
              <w:rPr>
                <w:w w:val="98.25435876846313"/>
                <w:rFonts w:ascii="TimesNewRomanPSMT" w:hAnsi="TimesNewRomanPSMT" w:eastAsia="TimesNewRomanPSMT"/>
                <w:b w:val="0"/>
                <w:i w:val="0"/>
                <w:color w:val="000000"/>
                <w:sz w:val="16"/>
              </w:rPr>
              <w:t>-10 -20 -30 -40 -50</w:t>
            </w:r>
          </w:p>
        </w:tc>
      </w:tr>
      <w:tr>
        <w:trPr>
          <w:trHeight w:hRule="exact" w:val="375"/>
        </w:trPr>
        <w:tc>
          <w:tcPr>
            <w:tcW w:type="dxa" w:w="595"/>
            <w:vMerge/>
            <w:tcBorders/>
          </w:tcPr>
          <w:p/>
        </w:tc>
        <w:tc>
          <w:tcPr>
            <w:tcW w:type="dxa" w:w="595"/>
            <w:vMerge/>
            <w:tcBorders/>
          </w:tcPr>
          <w:p/>
        </w:tc>
        <w:tc>
          <w:tcPr>
            <w:tcW w:type="dxa" w:w="1190"/>
            <w:gridSpan w:val="2"/>
            <w:vMerge/>
            <w:tcBorders/>
          </w:tcPr>
          <w:p/>
        </w:tc>
        <w:tc>
          <w:tcPr>
            <w:tcW w:type="dxa" w:w="595"/>
            <w:vMerge/>
            <w:tcBorders/>
          </w:tcPr>
          <w:p/>
        </w:tc>
        <w:tc>
          <w:tcPr>
            <w:tcW w:type="dxa" w:w="240"/>
            <w:tcBorders/>
            <w:tcMar>
              <w:start w:w="0" w:type="dxa"/>
              <w:end w:w="0" w:type="dxa"/>
            </w:tcMar>
          </w:tcPr>
          <w:p>
            <w:pPr>
              <w:autoSpaceDN w:val="0"/>
              <w:autoSpaceDE w:val="0"/>
              <w:widowControl/>
              <w:spacing w:line="210" w:lineRule="exact" w:before="128" w:after="0"/>
              <w:ind w:left="0" w:right="16" w:firstLine="0"/>
              <w:jc w:val="right"/>
            </w:pPr>
            <w:r>
              <w:rPr>
                <w:w w:val="98.25435876846313"/>
                <w:rFonts w:ascii="TimesNewRomanPSMT" w:hAnsi="TimesNewRomanPSMT" w:eastAsia="TimesNewRomanPSMT"/>
                <w:b w:val="0"/>
                <w:i w:val="0"/>
                <w:color w:val="000000"/>
                <w:sz w:val="16"/>
              </w:rPr>
              <w:t>-7</w:t>
            </w:r>
          </w:p>
        </w:tc>
        <w:tc>
          <w:tcPr>
            <w:tcW w:type="dxa" w:w="595"/>
            <w:vMerge/>
            <w:tcBorders>
              <w:top w:sz="5.599999999999966" w:val="single" w:color="#000000"/>
            </w:tcBorders>
          </w:tcPr>
          <w:p/>
        </w:tc>
        <w:tc>
          <w:tcPr>
            <w:tcW w:type="dxa" w:w="3878"/>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2" w:after="0"/>
              <w:ind w:left="496" w:right="0" w:firstLine="0"/>
              <w:jc w:val="left"/>
            </w:pPr>
            <w:r>
              <w:rPr>
                <w:w w:val="102.20033982220818"/>
                <w:rFonts w:ascii="SimSun" w:hAnsi="SimSun" w:eastAsia="SimSun"/>
                <w:b w:val="0"/>
                <w:i w:val="0"/>
                <w:color w:val="000000"/>
                <w:sz w:val="17"/>
              </w:rPr>
              <w:t>距左线开挖面距离/</w:t>
            </w:r>
            <w:r>
              <w:rPr>
                <w:w w:val="102.20033982220818"/>
                <w:rFonts w:ascii="TimesNewRomanPSMT" w:hAnsi="TimesNewRomanPSMT" w:eastAsia="TimesNewRomanPSMT"/>
                <w:b w:val="0"/>
                <w:i w:val="0"/>
                <w:color w:val="000000"/>
                <w:sz w:val="17"/>
              </w:rPr>
              <w:t>m</w:t>
            </w:r>
          </w:p>
        </w:tc>
      </w:tr>
      <w:tr>
        <w:trPr>
          <w:trHeight w:hRule="exact" w:val="280"/>
        </w:trPr>
        <w:tc>
          <w:tcPr>
            <w:tcW w:type="dxa" w:w="595"/>
            <w:vMerge/>
            <w:tcBorders/>
          </w:tcPr>
          <w:p/>
        </w:tc>
        <w:tc>
          <w:tcPr>
            <w:tcW w:type="dxa" w:w="595"/>
            <w:vMerge/>
            <w:tcBorders/>
          </w:tcPr>
          <w:p/>
        </w:tc>
        <w:tc>
          <w:tcPr>
            <w:tcW w:type="dxa" w:w="1190"/>
            <w:gridSpan w:val="2"/>
            <w:vMerge/>
            <w:tcBorders/>
          </w:tcPr>
          <w:p/>
        </w:tc>
        <w:tc>
          <w:tcPr>
            <w:tcW w:type="dxa" w:w="595"/>
            <w:vMerge/>
            <w:tcBorders/>
          </w:tcPr>
          <w:p/>
        </w:tc>
        <w:tc>
          <w:tcPr>
            <w:tcW w:type="dxa" w:w="240"/>
            <w:tcBorders/>
            <w:tcMar>
              <w:start w:w="0" w:type="dxa"/>
              <w:end w:w="0" w:type="dxa"/>
            </w:tcMar>
          </w:tcPr>
          <w:p>
            <w:pPr>
              <w:autoSpaceDN w:val="0"/>
              <w:autoSpaceDE w:val="0"/>
              <w:widowControl/>
              <w:spacing w:line="210" w:lineRule="exact" w:before="36" w:after="0"/>
              <w:ind w:left="0" w:right="16" w:firstLine="0"/>
              <w:jc w:val="right"/>
            </w:pPr>
            <w:r>
              <w:rPr>
                <w:w w:val="98.25435876846313"/>
                <w:rFonts w:ascii="TimesNewRomanPSMT" w:hAnsi="TimesNewRomanPSMT" w:eastAsia="TimesNewRomanPSMT"/>
                <w:b w:val="0"/>
                <w:i w:val="0"/>
                <w:color w:val="000000"/>
                <w:sz w:val="16"/>
              </w:rPr>
              <w:t>-8</w:t>
            </w:r>
          </w:p>
        </w:tc>
        <w:tc>
          <w:tcPr>
            <w:tcW w:type="dxa" w:w="595"/>
            <w:vMerge/>
            <w:tcBorders>
              <w:top w:sz="5.599999999999966" w:val="single" w:color="#000000"/>
            </w:tcBorders>
          </w:tcPr>
          <w:p/>
        </w:tc>
        <w:tc>
          <w:tcPr>
            <w:tcW w:type="dxa" w:w="5950"/>
            <w:gridSpan w:val="10"/>
            <w:vMerge/>
            <w:tcBorders/>
          </w:tcPr>
          <w:p/>
        </w:tc>
      </w:tr>
      <w:tr>
        <w:trPr>
          <w:trHeight w:hRule="exact" w:val="136"/>
        </w:trPr>
        <w:tc>
          <w:tcPr>
            <w:tcW w:type="dxa" w:w="595"/>
            <w:vMerge/>
            <w:tcBorders/>
          </w:tcPr>
          <w:p/>
        </w:tc>
        <w:tc>
          <w:tcPr>
            <w:tcW w:type="dxa" w:w="595"/>
            <w:vMerge/>
            <w:tcBorders/>
          </w:tcPr>
          <w:p/>
        </w:tc>
        <w:tc>
          <w:tcPr>
            <w:tcW w:type="dxa" w:w="1190"/>
            <w:gridSpan w:val="2"/>
            <w:vMerge/>
            <w:tcBorders/>
          </w:tcPr>
          <w:p/>
        </w:tc>
        <w:tc>
          <w:tcPr>
            <w:tcW w:type="dxa" w:w="595"/>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36" w:after="0"/>
              <w:ind w:left="0" w:right="16" w:firstLine="0"/>
              <w:jc w:val="right"/>
            </w:pPr>
            <w:r>
              <w:rPr>
                <w:w w:val="98.25435876846313"/>
                <w:rFonts w:ascii="TimesNewRomanPSMT" w:hAnsi="TimesNewRomanPSMT" w:eastAsia="TimesNewRomanPSMT"/>
                <w:b w:val="0"/>
                <w:i w:val="0"/>
                <w:color w:val="000000"/>
                <w:sz w:val="16"/>
              </w:rPr>
              <w:t>-9</w:t>
            </w:r>
          </w:p>
        </w:tc>
        <w:tc>
          <w:tcPr>
            <w:tcW w:type="dxa" w:w="595"/>
            <w:vMerge/>
            <w:tcBorders>
              <w:top w:sz="5.599999999999966" w:val="single" w:color="#000000"/>
            </w:tcBorders>
          </w:tcPr>
          <w:p/>
        </w:tc>
        <w:tc>
          <w:tcPr>
            <w:tcW w:type="dxa" w:w="5950"/>
            <w:gridSpan w:val="10"/>
            <w:vMerge/>
            <w:tcBorders/>
          </w:tcPr>
          <w:p/>
        </w:tc>
      </w:tr>
      <w:tr>
        <w:trPr>
          <w:trHeight w:hRule="exact" w:val="72"/>
        </w:trPr>
        <w:tc>
          <w:tcPr>
            <w:tcW w:type="dxa" w:w="595"/>
            <w:vMerge/>
            <w:tcBorders/>
          </w:tcPr>
          <w:p/>
        </w:tc>
        <w:tc>
          <w:tcPr>
            <w:tcW w:type="dxa" w:w="595"/>
            <w:vMerge/>
            <w:tcBorders/>
          </w:tcPr>
          <w:p/>
        </w:tc>
        <w:tc>
          <w:tcPr>
            <w:tcW w:type="dxa" w:w="1190"/>
            <w:gridSpan w:val="2"/>
            <w:vMerge/>
            <w:tcBorders/>
          </w:tcPr>
          <w:p/>
        </w:tc>
        <w:tc>
          <w:tcPr>
            <w:tcW w:type="dxa" w:w="595"/>
            <w:vMerge/>
            <w:tcBorders/>
          </w:tcPr>
          <w:p/>
        </w:tc>
        <w:tc>
          <w:tcPr>
            <w:tcW w:type="dxa" w:w="595"/>
            <w:vMerge/>
            <w:tcBorders/>
          </w:tcPr>
          <w:p/>
        </w:tc>
        <w:tc>
          <w:tcPr>
            <w:tcW w:type="dxa" w:w="595"/>
            <w:vMerge/>
            <w:tcBorders>
              <w:top w:sz="5.599999999999966" w:val="single" w:color="#000000"/>
            </w:tcBorders>
          </w:tcPr>
          <w:p/>
        </w:tc>
        <w:tc>
          <w:tcPr>
            <w:tcW w:type="dxa" w:w="3878"/>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544" w:after="0"/>
              <w:ind w:left="294" w:right="0" w:firstLine="0"/>
              <w:jc w:val="left"/>
            </w:pPr>
            <w:r>
              <w:rPr>
                <w:w w:val="97.5285530090332"/>
                <w:rFonts w:ascii="SimSun" w:hAnsi="SimSun" w:eastAsia="SimSun"/>
                <w:b w:val="0"/>
                <w:i w:val="0"/>
                <w:color w:val="000000"/>
                <w:sz w:val="14"/>
              </w:rPr>
              <w:t>右线开挖面</w:t>
            </w:r>
          </w:p>
        </w:tc>
      </w:tr>
      <w:tr>
        <w:trPr>
          <w:trHeight w:hRule="exact" w:val="72"/>
        </w:trPr>
        <w:tc>
          <w:tcPr>
            <w:tcW w:type="dxa" w:w="7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0" w:right="114" w:firstLine="0"/>
              <w:jc w:val="right"/>
            </w:pPr>
            <w:r>
              <w:rPr>
                <w:w w:val="98.93328348795572"/>
                <w:rFonts w:ascii="TimesNewRomanPSMT" w:hAnsi="TimesNewRomanPSMT" w:eastAsia="TimesNewRomanPSMT"/>
                <w:b w:val="0"/>
                <w:i w:val="0"/>
                <w:color w:val="000000"/>
                <w:sz w:val="18"/>
              </w:rPr>
              <w:t>-8</w:t>
            </w:r>
          </w:p>
        </w:tc>
        <w:tc>
          <w:tcPr>
            <w:tcW w:type="dxa" w:w="1190"/>
            <w:gridSpan w:val="2"/>
            <w:vMerge/>
            <w:tcBorders/>
          </w:tcPr>
          <w:p/>
        </w:tc>
        <w:tc>
          <w:tcPr>
            <w:tcW w:type="dxa" w:w="595"/>
            <w:vMerge/>
            <w:tcBorders/>
          </w:tcPr>
          <w:p/>
        </w:tc>
        <w:tc>
          <w:tcPr>
            <w:tcW w:type="dxa" w:w="595"/>
            <w:vMerge/>
            <w:tcBorders/>
          </w:tcPr>
          <w:p/>
        </w:tc>
        <w:tc>
          <w:tcPr>
            <w:tcW w:type="dxa" w:w="595"/>
            <w:vMerge/>
            <w:tcBorders>
              <w:top w:sz="5.599999999999966" w:val="single" w:color="#000000"/>
            </w:tcBorders>
          </w:tcPr>
          <w:p/>
        </w:tc>
        <w:tc>
          <w:tcPr>
            <w:tcW w:type="dxa" w:w="5950"/>
            <w:gridSpan w:val="10"/>
            <w:vMerge/>
            <w:tcBorders/>
          </w:tcPr>
          <w:p/>
        </w:tc>
      </w:tr>
      <w:tr>
        <w:trPr>
          <w:trHeight w:hRule="exact" w:val="269"/>
        </w:trPr>
        <w:tc>
          <w:tcPr>
            <w:tcW w:type="dxa" w:w="1190"/>
            <w:gridSpan w:val="2"/>
            <w:vMerge/>
            <w:tcBorders/>
          </w:tcPr>
          <w:p/>
        </w:tc>
        <w:tc>
          <w:tcPr>
            <w:tcW w:type="dxa" w:w="1190"/>
            <w:gridSpan w:val="2"/>
            <w:vMerge/>
            <w:tcBorders/>
          </w:tcPr>
          <w:p/>
        </w:tc>
        <w:tc>
          <w:tcPr>
            <w:tcW w:type="dxa" w:w="595"/>
            <w:vMerge/>
            <w:tcBorders/>
          </w:tcPr>
          <w:p/>
        </w:tc>
        <w:tc>
          <w:tcPr>
            <w:tcW w:type="dxa" w:w="240"/>
            <w:tcBorders/>
            <w:tcMar>
              <w:start w:w="0" w:type="dxa"/>
              <w:end w:w="0" w:type="dxa"/>
            </w:tcMar>
          </w:tcPr>
          <w:p>
            <w:pPr>
              <w:autoSpaceDN w:val="0"/>
              <w:autoSpaceDE w:val="0"/>
              <w:widowControl/>
              <w:spacing w:line="210" w:lineRule="exact" w:before="34" w:after="0"/>
              <w:ind w:left="0" w:right="0" w:firstLine="0"/>
              <w:jc w:val="center"/>
            </w:pPr>
            <w:r>
              <w:rPr>
                <w:w w:val="98.25435876846313"/>
                <w:rFonts w:ascii="TimesNewRomanPSMT" w:hAnsi="TimesNewRomanPSMT" w:eastAsia="TimesNewRomanPSMT"/>
                <w:b w:val="0"/>
                <w:i w:val="0"/>
                <w:color w:val="000000"/>
                <w:sz w:val="16"/>
              </w:rPr>
              <w:t>-10</w:t>
            </w:r>
          </w:p>
        </w:tc>
        <w:tc>
          <w:tcPr>
            <w:tcW w:type="dxa" w:w="595"/>
            <w:vMerge/>
            <w:tcBorders>
              <w:top w:sz="5.599999999999966" w:val="single" w:color="#000000"/>
            </w:tcBorders>
          </w:tcPr>
          <w:p/>
        </w:tc>
        <w:tc>
          <w:tcPr>
            <w:tcW w:type="dxa" w:w="5950"/>
            <w:gridSpan w:val="10"/>
            <w:vMerge/>
            <w:tcBorders/>
          </w:tcPr>
          <w:p/>
        </w:tc>
      </w:tr>
      <w:tr>
        <w:trPr>
          <w:trHeight w:hRule="exact" w:val="325"/>
        </w:trPr>
        <w:tc>
          <w:tcPr>
            <w:tcW w:type="dxa" w:w="750"/>
            <w:gridSpan w:val="2"/>
            <w:tcBorders/>
            <w:tcMar>
              <w:start w:w="0" w:type="dxa"/>
              <w:end w:w="0" w:type="dxa"/>
            </w:tcMar>
            <w:tcMar>
              <w:start w:w="0" w:type="dxa"/>
              <w:end w:w="0" w:type="dxa"/>
            </w:tcMar>
          </w:tcPr>
          <w:p>
            <w:pPr>
              <w:autoSpaceDN w:val="0"/>
              <w:autoSpaceDE w:val="0"/>
              <w:widowControl/>
              <w:spacing w:line="244" w:lineRule="exact" w:before="80" w:after="0"/>
              <w:ind w:left="0" w:right="114" w:firstLine="0"/>
              <w:jc w:val="right"/>
            </w:pPr>
            <w:r>
              <w:rPr>
                <w:w w:val="98.93328348795572"/>
                <w:rFonts w:ascii="TimesNewRomanPSMT" w:hAnsi="TimesNewRomanPSMT" w:eastAsia="TimesNewRomanPSMT"/>
                <w:b w:val="0"/>
                <w:i w:val="0"/>
                <w:color w:val="000000"/>
                <w:sz w:val="18"/>
              </w:rPr>
              <w:t>-10</w:t>
            </w:r>
          </w:p>
        </w:tc>
        <w:tc>
          <w:tcPr>
            <w:tcW w:type="dxa" w:w="1190"/>
            <w:gridSpan w:val="2"/>
            <w:vMerge/>
            <w:tcBorders/>
          </w:tcPr>
          <w:p/>
        </w:tc>
        <w:tc>
          <w:tcPr>
            <w:tcW w:type="dxa" w:w="595"/>
            <w:vMerge/>
            <w:tcBorders/>
          </w:tcPr>
          <w:p/>
        </w:tc>
        <w:tc>
          <w:tcPr>
            <w:tcW w:type="dxa" w:w="240"/>
            <w:tcBorders/>
            <w:tcMar>
              <w:start w:w="0" w:type="dxa"/>
              <w:end w:w="0" w:type="dxa"/>
            </w:tcMar>
          </w:tcPr>
          <w:p>
            <w:pPr>
              <w:autoSpaceDN w:val="0"/>
              <w:autoSpaceDE w:val="0"/>
              <w:widowControl/>
              <w:spacing w:line="208" w:lineRule="exact" w:before="46" w:after="0"/>
              <w:ind w:left="0" w:right="0" w:firstLine="0"/>
              <w:jc w:val="center"/>
            </w:pPr>
            <w:r>
              <w:rPr>
                <w:w w:val="98.25435876846313"/>
                <w:rFonts w:ascii="TimesNewRomanPSMT" w:hAnsi="TimesNewRomanPSMT" w:eastAsia="TimesNewRomanPSMT"/>
                <w:b w:val="0"/>
                <w:i w:val="0"/>
                <w:color w:val="000000"/>
                <w:sz w:val="16"/>
              </w:rPr>
              <w:t>-11</w:t>
            </w:r>
          </w:p>
        </w:tc>
        <w:tc>
          <w:tcPr>
            <w:tcW w:type="dxa" w:w="595"/>
            <w:vMerge/>
            <w:tcBorders>
              <w:top w:sz="5.599999999999966" w:val="single" w:color="#000000"/>
            </w:tcBorders>
          </w:tcPr>
          <w:p/>
        </w:tc>
        <w:tc>
          <w:tcPr>
            <w:tcW w:type="dxa" w:w="5950"/>
            <w:gridSpan w:val="10"/>
            <w:vMerge/>
            <w:tcBorders/>
          </w:tcPr>
          <w:p/>
        </w:tc>
      </w:tr>
      <w:tr>
        <w:trPr>
          <w:trHeight w:hRule="exact" w:val="196"/>
        </w:trPr>
        <w:tc>
          <w:tcPr>
            <w:tcW w:type="dxa" w:w="75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92" w:after="0"/>
              <w:ind w:left="0" w:right="114" w:firstLine="0"/>
              <w:jc w:val="right"/>
            </w:pPr>
            <w:r>
              <w:rPr>
                <w:w w:val="98.93328348795572"/>
                <w:rFonts w:ascii="TimesNewRomanPSMT" w:hAnsi="TimesNewRomanPSMT" w:eastAsia="TimesNewRomanPSMT"/>
                <w:b w:val="0"/>
                <w:i w:val="0"/>
                <w:color w:val="000000"/>
                <w:sz w:val="18"/>
              </w:rPr>
              <w:t>-12</w:t>
            </w:r>
          </w:p>
        </w:tc>
        <w:tc>
          <w:tcPr>
            <w:tcW w:type="dxa" w:w="3500"/>
            <w:gridSpan w:val="2"/>
            <w:tcBorders/>
            <w:tcMar>
              <w:start w:w="0" w:type="dxa"/>
              <w:end w:w="0" w:type="dxa"/>
            </w:tcMar>
            <w:tcMar>
              <w:start w:w="0" w:type="dxa"/>
              <w:end w:w="0" w:type="dxa"/>
            </w:tcMar>
          </w:tcPr>
          <w:p>
            <w:pPr>
              <w:autoSpaceDN w:val="0"/>
              <w:autoSpaceDE w:val="0"/>
              <w:widowControl/>
              <w:spacing w:line="187" w:lineRule="auto" w:before="22" w:after="0"/>
              <w:ind w:left="0" w:right="238" w:firstLine="0"/>
              <w:jc w:val="right"/>
            </w:pPr>
            <w:r>
              <w:rPr>
                <w:rFonts w:ascii="SimSun" w:hAnsi="SimSun" w:eastAsia="SimSun"/>
                <w:b w:val="0"/>
                <w:i w:val="0"/>
                <w:color w:val="000000"/>
                <w:sz w:val="16"/>
              </w:rPr>
              <w:t xml:space="preserve"> 双线Peck公式预测值</w:t>
            </w:r>
          </w:p>
        </w:tc>
        <w:tc>
          <w:tcPr>
            <w:tcW w:type="dxa" w:w="595"/>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2" w:after="0"/>
              <w:ind w:left="0" w:right="0" w:firstLine="0"/>
              <w:jc w:val="center"/>
            </w:pPr>
            <w:r>
              <w:rPr>
                <w:w w:val="98.25435876846313"/>
                <w:rFonts w:ascii="TimesNewRomanPSMT" w:hAnsi="TimesNewRomanPSMT" w:eastAsia="TimesNewRomanPSMT"/>
                <w:b w:val="0"/>
                <w:i w:val="0"/>
                <w:color w:val="000000"/>
                <w:sz w:val="16"/>
              </w:rPr>
              <w:t>-12</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72" w:after="0"/>
              <w:ind w:left="0" w:right="0" w:firstLine="0"/>
              <w:jc w:val="center"/>
            </w:pPr>
            <w:r>
              <w:rPr>
                <w:w w:val="98.25435876846313"/>
                <w:rFonts w:ascii="TimesNewRomanPSMT" w:hAnsi="TimesNewRomanPSMT" w:eastAsia="TimesNewRomanPSMT"/>
                <w:b w:val="0"/>
                <w:i w:val="0"/>
                <w:color w:val="000000"/>
                <w:sz w:val="16"/>
              </w:rPr>
              <w:t>60</w:t>
            </w:r>
          </w:p>
        </w:tc>
        <w:tc>
          <w:tcPr>
            <w:tcW w:type="dxa" w:w="340"/>
            <w:vMerge w:val="restart"/>
            <w:tcBorders/>
            <w:tcMar>
              <w:start w:w="0" w:type="dxa"/>
              <w:end w:w="0" w:type="dxa"/>
            </w:tcMar>
            <w:tcMar>
              <w:start w:w="0" w:type="dxa"/>
              <w:end w:w="0" w:type="dxa"/>
            </w:tcMar>
          </w:tcPr>
          <w:p>
            <w:pPr>
              <w:autoSpaceDN w:val="0"/>
              <w:autoSpaceDE w:val="0"/>
              <w:widowControl/>
              <w:spacing w:line="210" w:lineRule="exact" w:before="170" w:after="0"/>
              <w:ind w:left="0" w:right="6" w:firstLine="0"/>
              <w:jc w:val="right"/>
            </w:pPr>
            <w:r>
              <w:rPr>
                <w:w w:val="98.25435876846313"/>
                <w:rFonts w:ascii="TimesNewRomanPSMT" w:hAnsi="TimesNewRomanPSMT" w:eastAsia="TimesNewRomanPSMT"/>
                <w:b w:val="0"/>
                <w:i w:val="0"/>
                <w:color w:val="000000"/>
                <w:sz w:val="16"/>
              </w:rPr>
              <w:t>40</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0" w:after="0"/>
              <w:ind w:left="0" w:right="112" w:firstLine="0"/>
              <w:jc w:val="right"/>
            </w:pPr>
            <w:r>
              <w:rPr>
                <w:w w:val="98.25435876846313"/>
                <w:rFonts w:ascii="TimesNewRomanPSMT" w:hAnsi="TimesNewRomanPSMT" w:eastAsia="TimesNewRomanPSMT"/>
                <w:b w:val="0"/>
                <w:i w:val="0"/>
                <w:color w:val="000000"/>
                <w:sz w:val="16"/>
              </w:rPr>
              <w:t>20</w:t>
            </w:r>
          </w:p>
        </w:tc>
        <w:tc>
          <w:tcPr>
            <w:tcW w:type="dxa" w:w="39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0" w:after="0"/>
              <w:ind w:left="0" w:right="0" w:firstLine="0"/>
              <w:jc w:val="center"/>
            </w:pPr>
            <w:r>
              <w:rPr>
                <w:w w:val="98.25435876846313"/>
                <w:rFonts w:ascii="TimesNewRomanPSMT" w:hAnsi="TimesNewRomanPSMT" w:eastAsia="TimesNewRomanPSMT"/>
                <w:b w:val="0"/>
                <w:i w:val="0"/>
                <w:color w:val="000000"/>
                <w:sz w:val="16"/>
              </w:rPr>
              <w:t>0</w:t>
            </w:r>
          </w:p>
        </w:tc>
        <w:tc>
          <w:tcPr>
            <w:tcW w:type="dxa" w:w="4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70" w:after="0"/>
              <w:ind w:left="0" w:right="0" w:firstLine="0"/>
              <w:jc w:val="center"/>
            </w:pPr>
            <w:r>
              <w:rPr>
                <w:w w:val="98.25435876846313"/>
                <w:rFonts w:ascii="TimesNewRomanPSMT" w:hAnsi="TimesNewRomanPSMT" w:eastAsia="TimesNewRomanPSMT"/>
                <w:b w:val="0"/>
                <w:i w:val="0"/>
                <w:color w:val="000000"/>
                <w:sz w:val="16"/>
              </w:rPr>
              <w:t>-20</w:t>
            </w:r>
          </w:p>
        </w:tc>
        <w:tc>
          <w:tcPr>
            <w:tcW w:type="dxa" w:w="400"/>
            <w:vMerge w:val="restart"/>
            <w:tcBorders/>
            <w:tcMar>
              <w:start w:w="0" w:type="dxa"/>
              <w:end w:w="0" w:type="dxa"/>
            </w:tcMar>
            <w:tcMar>
              <w:start w:w="0" w:type="dxa"/>
              <w:end w:w="0" w:type="dxa"/>
            </w:tcMar>
          </w:tcPr>
          <w:p>
            <w:pPr>
              <w:autoSpaceDN w:val="0"/>
              <w:autoSpaceDE w:val="0"/>
              <w:widowControl/>
              <w:spacing w:line="210" w:lineRule="exact" w:before="170" w:after="0"/>
              <w:ind w:left="0" w:right="0" w:firstLine="0"/>
              <w:jc w:val="center"/>
            </w:pPr>
            <w:r>
              <w:rPr>
                <w:w w:val="98.25435876846313"/>
                <w:rFonts w:ascii="TimesNewRomanPSMT" w:hAnsi="TimesNewRomanPSMT" w:eastAsia="TimesNewRomanPSMT"/>
                <w:b w:val="0"/>
                <w:i w:val="0"/>
                <w:color w:val="000000"/>
                <w:sz w:val="16"/>
              </w:rPr>
              <w:t>-40</w:t>
            </w:r>
          </w:p>
        </w:tc>
        <w:tc>
          <w:tcPr>
            <w:tcW w:type="dxa" w:w="420"/>
            <w:vMerge w:val="restart"/>
            <w:tcBorders/>
            <w:tcMar>
              <w:start w:w="0" w:type="dxa"/>
              <w:end w:w="0" w:type="dxa"/>
            </w:tcMar>
            <w:tcMar>
              <w:start w:w="0" w:type="dxa"/>
              <w:end w:w="0" w:type="dxa"/>
            </w:tcMar>
          </w:tcPr>
          <w:p>
            <w:pPr>
              <w:autoSpaceDN w:val="0"/>
              <w:autoSpaceDE w:val="0"/>
              <w:widowControl/>
              <w:spacing w:line="210" w:lineRule="exact" w:before="170" w:after="0"/>
              <w:ind w:left="0" w:right="0" w:firstLine="0"/>
              <w:jc w:val="center"/>
            </w:pPr>
            <w:r>
              <w:rPr>
                <w:w w:val="98.25435876846313"/>
                <w:rFonts w:ascii="TimesNewRomanPSMT" w:hAnsi="TimesNewRomanPSMT" w:eastAsia="TimesNewRomanPSMT"/>
                <w:b w:val="0"/>
                <w:i w:val="0"/>
                <w:color w:val="000000"/>
                <w:sz w:val="16"/>
              </w:rPr>
              <w:t>-60</w:t>
            </w:r>
          </w:p>
        </w:tc>
        <w:tc>
          <w:tcPr>
            <w:tcW w:type="dxa" w:w="1358"/>
            <w:vMerge w:val="restart"/>
            <w:tcBorders/>
            <w:tcMar>
              <w:start w:w="0" w:type="dxa"/>
              <w:end w:w="0" w:type="dxa"/>
            </w:tcMar>
            <w:tcMar>
              <w:start w:w="0" w:type="dxa"/>
              <w:end w:w="0" w:type="dxa"/>
            </w:tcMar>
          </w:tcPr>
          <w:p>
            <w:pPr>
              <w:autoSpaceDN w:val="0"/>
              <w:autoSpaceDE w:val="0"/>
              <w:widowControl/>
              <w:spacing w:line="210" w:lineRule="exact" w:before="170" w:after="0"/>
              <w:ind w:left="112" w:right="0" w:firstLine="0"/>
              <w:jc w:val="left"/>
            </w:pPr>
            <w:r>
              <w:rPr>
                <w:w w:val="98.25435876846313"/>
                <w:rFonts w:ascii="TimesNewRomanPSMT" w:hAnsi="TimesNewRomanPSMT" w:eastAsia="TimesNewRomanPSMT"/>
                <w:b w:val="0"/>
                <w:i w:val="0"/>
                <w:color w:val="000000"/>
                <w:sz w:val="16"/>
              </w:rPr>
              <w:t>-80</w:t>
            </w:r>
          </w:p>
        </w:tc>
      </w:tr>
      <w:tr>
        <w:trPr>
          <w:trHeight w:hRule="exact" w:val="184"/>
        </w:trPr>
        <w:tc>
          <w:tcPr>
            <w:tcW w:type="dxa" w:w="1190"/>
            <w:gridSpan w:val="2"/>
            <w:vMerge/>
            <w:tcBorders/>
          </w:tcPr>
          <w:p/>
        </w:tc>
        <w:tc>
          <w:tcPr>
            <w:tcW w:type="dxa" w:w="3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8" w:after="0"/>
              <w:ind w:left="0" w:right="552" w:firstLine="0"/>
              <w:jc w:val="right"/>
            </w:pPr>
            <w:r>
              <w:rPr>
                <w:rFonts w:ascii="SimSun" w:hAnsi="SimSun" w:eastAsia="SimSun"/>
                <w:b w:val="0"/>
                <w:i w:val="0"/>
                <w:color w:val="000000"/>
                <w:sz w:val="16"/>
              </w:rPr>
              <w:t xml:space="preserve"> 数值模拟计算值</w:t>
            </w:r>
          </w:p>
        </w:tc>
        <w:tc>
          <w:tcPr>
            <w:tcW w:type="dxa" w:w="595"/>
            <w:vMerge/>
            <w:tcBorders/>
          </w:tcPr>
          <w:p/>
        </w:tc>
        <w:tc>
          <w:tcPr>
            <w:tcW w:type="dxa" w:w="595"/>
            <w:vMerge/>
            <w:tcBorders/>
          </w:tcPr>
          <w:p/>
        </w:tc>
        <w:tc>
          <w:tcPr>
            <w:tcW w:type="dxa" w:w="595"/>
            <w:vMerge/>
            <w:tcBorders/>
          </w:tcPr>
          <w:p/>
        </w:tc>
        <w:tc>
          <w:tcPr>
            <w:tcW w:type="dxa" w:w="595"/>
            <w:vMerge/>
            <w:tcBorders/>
          </w:tcPr>
          <w:p/>
        </w:tc>
        <w:tc>
          <w:tcPr>
            <w:tcW w:type="dxa" w:w="1190"/>
            <w:gridSpan w:val="2"/>
            <w:vMerge/>
            <w:tcBorders/>
          </w:tcPr>
          <w:p/>
        </w:tc>
        <w:tc>
          <w:tcPr>
            <w:tcW w:type="dxa" w:w="1190"/>
            <w:gridSpan w:val="2"/>
            <w:vMerge/>
            <w:tcBorders/>
          </w:tcPr>
          <w:p/>
        </w:tc>
        <w:tc>
          <w:tcPr>
            <w:tcW w:type="dxa" w:w="1190"/>
            <w:gridSpan w:val="2"/>
            <w:vMerge/>
            <w:tcBorders/>
          </w:tcPr>
          <w:p/>
        </w:tc>
        <w:tc>
          <w:tcPr>
            <w:tcW w:type="dxa" w:w="595"/>
            <w:vMerge/>
            <w:tcBorders/>
          </w:tcPr>
          <w:p/>
        </w:tc>
        <w:tc>
          <w:tcPr>
            <w:tcW w:type="dxa" w:w="595"/>
            <w:vMerge/>
            <w:tcBorders/>
          </w:tcPr>
          <w:p/>
        </w:tc>
        <w:tc>
          <w:tcPr>
            <w:tcW w:type="dxa" w:w="595"/>
            <w:vMerge/>
            <w:tcBorders/>
          </w:tcPr>
          <w:p/>
        </w:tc>
      </w:tr>
      <w:tr>
        <w:trPr>
          <w:trHeight w:hRule="exact" w:val="302"/>
        </w:trPr>
        <w:tc>
          <w:tcPr>
            <w:tcW w:type="dxa" w:w="1190"/>
            <w:gridSpan w:val="2"/>
            <w:vMerge/>
            <w:tcBorders/>
          </w:tcPr>
          <w:p/>
        </w:tc>
        <w:tc>
          <w:tcPr>
            <w:tcW w:type="dxa" w:w="1190"/>
            <w:gridSpan w:val="2"/>
            <w:vMerge/>
            <w:tcBorders/>
          </w:tcPr>
          <w:p/>
        </w:tc>
        <w:tc>
          <w:tcPr>
            <w:tcW w:type="dxa" w:w="595"/>
            <w:vMerge/>
            <w:tcBorders/>
          </w:tcPr>
          <w:p/>
        </w:tc>
        <w:tc>
          <w:tcPr>
            <w:tcW w:type="dxa" w:w="595"/>
            <w:vMerge/>
            <w:tcBorders/>
          </w:tcPr>
          <w:p/>
        </w:tc>
        <w:tc>
          <w:tcPr>
            <w:tcW w:type="dxa" w:w="595"/>
            <w:vMerge/>
            <w:tcBorders/>
          </w:tcPr>
          <w:p/>
        </w:tc>
        <w:tc>
          <w:tcPr>
            <w:tcW w:type="dxa" w:w="3878"/>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 w:after="0"/>
              <w:ind w:left="402" w:right="0" w:firstLine="0"/>
              <w:jc w:val="left"/>
            </w:pPr>
            <w:r>
              <w:rPr>
                <w:w w:val="102.20033982220818"/>
                <w:rFonts w:ascii="SimSun" w:hAnsi="SimSun" w:eastAsia="SimSun"/>
                <w:b w:val="0"/>
                <w:i w:val="0"/>
                <w:color w:val="000000"/>
                <w:sz w:val="17"/>
              </w:rPr>
              <w:t>距右线开挖面距离/</w:t>
            </w:r>
            <w:r>
              <w:rPr>
                <w:w w:val="102.20033982220818"/>
                <w:rFonts w:ascii="TimesNewRomanPSMT" w:hAnsi="TimesNewRomanPSMT" w:eastAsia="TimesNewRomanPSMT"/>
                <w:b w:val="0"/>
                <w:i w:val="0"/>
                <w:color w:val="000000"/>
                <w:sz w:val="17"/>
              </w:rPr>
              <w:t>m</w:t>
            </w:r>
          </w:p>
        </w:tc>
      </w:tr>
    </w:tbl>
    <w:p>
      <w:pPr>
        <w:autoSpaceDN w:val="0"/>
        <w:tabs>
          <w:tab w:pos="3868" w:val="left"/>
        </w:tabs>
        <w:autoSpaceDE w:val="0"/>
        <w:widowControl/>
        <w:spacing w:line="400" w:lineRule="exact" w:before="32" w:after="0"/>
        <w:ind w:left="2050" w:right="144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）横向地表沉降对比</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）纵向地表沉降对比</w:t>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4-6 </w:t>
      </w:r>
      <w:r>
        <w:rPr>
          <w:rFonts w:ascii="SimSun" w:hAnsi="SimSun" w:eastAsia="SimSun"/>
          <w:b w:val="0"/>
          <w:i w:val="0"/>
          <w:color w:val="000000"/>
          <w:sz w:val="21"/>
        </w:rPr>
        <w:t>实测值、数值模拟值和经验预测值对比</w:t>
      </w:r>
    </w:p>
    <w:p>
      <w:pPr>
        <w:autoSpaceDN w:val="0"/>
        <w:autoSpaceDE w:val="0"/>
        <w:widowControl/>
        <w:spacing w:line="254" w:lineRule="auto" w:before="330" w:after="0"/>
        <w:ind w:left="998" w:right="0" w:firstLine="0"/>
        <w:jc w:val="left"/>
      </w:pPr>
      <w:r>
        <w:rPr>
          <w:rFonts w:ascii="Times New Roman" w:hAnsi="Times New Roman" w:eastAsia="Times New Roman"/>
          <w:b/>
          <w:i w:val="0"/>
          <w:color w:val="000000"/>
          <w:sz w:val="28"/>
        </w:rPr>
        <w:t>4.4</w:t>
      </w:r>
      <w:r>
        <w:rPr>
          <w:rFonts w:ascii="SimSun" w:hAnsi="SimSun" w:eastAsia="SimSun"/>
          <w:b w:val="0"/>
          <w:i w:val="0"/>
          <w:color w:val="000000"/>
          <w:sz w:val="28"/>
        </w:rPr>
        <w:t>高架桩基受力变形数值结果分析</w:t>
      </w:r>
    </w:p>
    <w:p>
      <w:pPr>
        <w:autoSpaceDN w:val="0"/>
        <w:autoSpaceDE w:val="0"/>
        <w:widowControl/>
        <w:spacing w:line="458" w:lineRule="exact" w:before="130" w:after="0"/>
        <w:ind w:left="998" w:right="48" w:firstLine="480"/>
        <w:jc w:val="both"/>
      </w:pPr>
      <w:r>
        <w:rPr>
          <w:rFonts w:ascii="SimSun" w:hAnsi="SimSun" w:eastAsia="SimSun"/>
          <w:b w:val="0"/>
          <w:i w:val="0"/>
          <w:color w:val="000000"/>
          <w:sz w:val="24"/>
        </w:rPr>
        <w:t>数值模拟盾构穿越通盛大道</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桩基时，桩基和隧道的相互关系如图</w:t>
      </w:r>
      <w:r>
        <w:rPr>
          <w:rFonts w:ascii="TimesNewRomanPSMT" w:hAnsi="TimesNewRomanPSMT" w:eastAsia="TimesNewRomanPSMT"/>
          <w:b w:val="0"/>
          <w:i w:val="0"/>
          <w:color w:val="000000"/>
          <w:sz w:val="24"/>
        </w:rPr>
        <w:t>4-1</w:t>
      </w:r>
      <w:r>
        <w:rPr>
          <w:rFonts w:ascii="SimSun" w:hAnsi="SimSun" w:eastAsia="SimSun"/>
          <w:b w:val="0"/>
          <w:i w:val="0"/>
          <w:color w:val="000000"/>
          <w:sz w:val="24"/>
        </w:rPr>
        <w:t>所示。图</w:t>
      </w:r>
      <w:r>
        <w:rPr>
          <w:rFonts w:ascii="TimesNewRomanPSMT" w:hAnsi="TimesNewRomanPSMT" w:eastAsia="TimesNewRomanPSMT"/>
          <w:b w:val="0"/>
          <w:i w:val="0"/>
          <w:color w:val="000000"/>
          <w:sz w:val="24"/>
        </w:rPr>
        <w:t>4-7</w:t>
      </w:r>
      <w:r>
        <w:rPr>
          <w:rFonts w:ascii="SimSun" w:hAnsi="SimSun" w:eastAsia="SimSun"/>
          <w:b w:val="0"/>
          <w:i w:val="0"/>
          <w:color w:val="000000"/>
          <w:sz w:val="24"/>
        </w:rPr>
        <w:t xml:space="preserve"> 为盾构穿越桩基引起的地表沉降云图，颜色越深表示沉降越大。可以看出，</w:t>
      </w:r>
      <w:r>
        <w:rPr>
          <w:rFonts w:ascii="SimSun" w:hAnsi="SimSun" w:eastAsia="SimSun"/>
          <w:b w:val="0"/>
          <w:i w:val="0"/>
          <w:color w:val="000000"/>
          <w:sz w:val="24"/>
        </w:rPr>
        <w:t>地表沉降主要发生在隧道轴线上方，在高架桩基截面位置处由于桩基的存在，限制了地</w:t>
      </w:r>
    </w:p>
    <w:p>
      <w:pPr>
        <w:autoSpaceDN w:val="0"/>
        <w:tabs>
          <w:tab w:pos="1478" w:val="left"/>
        </w:tabs>
        <w:autoSpaceDE w:val="0"/>
        <w:widowControl/>
        <w:spacing w:line="472" w:lineRule="exact" w:before="0" w:after="0"/>
        <w:ind w:left="998" w:right="0" w:firstLine="0"/>
        <w:jc w:val="left"/>
      </w:pPr>
      <w:r>
        <w:rPr>
          <w:rFonts w:ascii="SimSun" w:hAnsi="SimSun" w:eastAsia="SimSun"/>
          <w:b w:val="0"/>
          <w:i w:val="0"/>
          <w:color w:val="000000"/>
          <w:sz w:val="24"/>
        </w:rPr>
        <w:t>表变形的发展，在桩基承台和承台两侧以外的区域地表沉降较小，沉降槽宽度变窄。</w:t>
      </w:r>
      <w:r>
        <w:tab/>
      </w:r>
      <w:r>
        <w:rPr>
          <w:rFonts w:ascii="SimSun" w:hAnsi="SimSun" w:eastAsia="SimSun"/>
          <w:b w:val="0"/>
          <w:i w:val="0"/>
          <w:color w:val="000000"/>
          <w:sz w:val="24"/>
        </w:rPr>
        <w:t>为便于接下来的分析，对</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高架桩基前排桩和后排桩进行编号，具体如</w:t>
      </w:r>
      <w:r>
        <w:rPr>
          <w:rFonts w:ascii="SimSun" w:hAnsi="SimSun" w:eastAsia="SimSun"/>
          <w:b w:val="0"/>
          <w:i w:val="0"/>
          <w:color w:val="000000"/>
          <w:sz w:val="24"/>
        </w:rPr>
        <w:t>图</w:t>
      </w:r>
      <w:r>
        <w:rPr>
          <w:rFonts w:ascii="TimesNewRomanPSMT" w:hAnsi="TimesNewRomanPSMT" w:eastAsia="TimesNewRomanPSMT"/>
          <w:b w:val="0"/>
          <w:i w:val="0"/>
          <w:color w:val="000000"/>
          <w:sz w:val="24"/>
        </w:rPr>
        <w:t>4-8</w:t>
      </w:r>
      <w:r>
        <w:rPr>
          <w:rFonts w:ascii="SimSun" w:hAnsi="SimSun" w:eastAsia="SimSun"/>
          <w:b w:val="0"/>
          <w:i w:val="0"/>
          <w:color w:val="000000"/>
          <w:sz w:val="24"/>
        </w:rPr>
        <w:t xml:space="preserve"> 所示，分别按编号表示为</w:t>
      </w:r>
      <w:r>
        <w:rPr>
          <w:rFonts w:ascii="TimesNewRomanPSMT" w:hAnsi="TimesNewRomanPSMT" w:eastAsia="TimesNewRomanPSMT"/>
          <w:b w:val="0"/>
          <w:i w:val="0"/>
          <w:color w:val="000000"/>
          <w:sz w:val="24"/>
        </w:rPr>
        <w:t>M69-1</w:t>
      </w:r>
      <w:r>
        <w:rPr>
          <w:rFonts w:ascii="SimSun" w:hAnsi="SimSun" w:eastAsia="SimSun"/>
          <w:b w:val="0"/>
          <w:i w:val="0"/>
          <w:color w:val="000000"/>
          <w:sz w:val="24"/>
        </w:rPr>
        <w:t>，</w:t>
      </w:r>
      <w:r>
        <w:rPr>
          <w:rFonts w:ascii="TimesNewRomanPSMT" w:hAnsi="TimesNewRomanPSMT" w:eastAsia="TimesNewRomanPSMT"/>
          <w:b w:val="0"/>
          <w:i w:val="0"/>
          <w:color w:val="000000"/>
          <w:sz w:val="24"/>
        </w:rPr>
        <w:t>M69-2</w:t>
      </w:r>
      <w:r>
        <w:rPr>
          <w:rFonts w:ascii="SimSun" w:hAnsi="SimSun" w:eastAsia="SimSun"/>
          <w:b w:val="0"/>
          <w:i w:val="0"/>
          <w:color w:val="000000"/>
          <w:sz w:val="24"/>
        </w:rPr>
        <w:t>，</w:t>
      </w:r>
      <w:r>
        <w:rPr>
          <w:rFonts w:ascii="TimesNewRomanPSMT" w:hAnsi="TimesNewRomanPSMT" w:eastAsia="TimesNewRomanPSMT"/>
          <w:b w:val="0"/>
          <w:i w:val="0"/>
          <w:color w:val="000000"/>
          <w:sz w:val="24"/>
        </w:rPr>
        <w:t>M70-1</w:t>
      </w:r>
      <w:r>
        <w:rPr>
          <w:rFonts w:ascii="SimSun" w:hAnsi="SimSun" w:eastAsia="SimSun"/>
          <w:b w:val="0"/>
          <w:i w:val="0"/>
          <w:color w:val="000000"/>
          <w:sz w:val="24"/>
        </w:rPr>
        <w:t>，</w:t>
      </w:r>
      <w:r>
        <w:rPr>
          <w:rFonts w:ascii="TimesNewRomanPSMT" w:hAnsi="TimesNewRomanPSMT" w:eastAsia="TimesNewRomanPSMT"/>
          <w:b w:val="0"/>
          <w:i w:val="0"/>
          <w:color w:val="000000"/>
          <w:sz w:val="24"/>
        </w:rPr>
        <w:t>M70-2</w:t>
      </w:r>
      <w:r>
        <w:rPr>
          <w:rFonts w:ascii="SimSun" w:hAnsi="SimSun" w:eastAsia="SimSun"/>
          <w:b w:val="0"/>
          <w:i w:val="0"/>
          <w:color w:val="000000"/>
          <w:sz w:val="24"/>
        </w:rPr>
        <w:t xml:space="preserve"> 等。</w:t>
      </w:r>
    </w:p>
    <w:p>
      <w:pPr>
        <w:autoSpaceDN w:val="0"/>
        <w:autoSpaceDE w:val="0"/>
        <w:widowControl/>
        <w:spacing w:line="240" w:lineRule="auto" w:before="332" w:after="0"/>
        <w:ind w:left="0" w:right="2034" w:firstLine="0"/>
        <w:jc w:val="right"/>
      </w:pPr>
      <w:r>
        <w:drawing>
          <wp:inline xmlns:a="http://schemas.openxmlformats.org/drawingml/2006/main" xmlns:pic="http://schemas.openxmlformats.org/drawingml/2006/picture">
            <wp:extent cx="3239770" cy="2693669"/>
            <wp:docPr id="633" name="Picture 633"/>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239770" cy="2693669"/>
                    </a:xfrm>
                    <a:prstGeom prst="rect"/>
                  </pic:spPr>
                </pic:pic>
              </a:graphicData>
            </a:graphic>
          </wp:inline>
        </w:drawing>
      </w:r>
    </w:p>
    <w:p>
      <w:pPr>
        <w:autoSpaceDN w:val="0"/>
        <w:autoSpaceDE w:val="0"/>
        <w:widowControl/>
        <w:spacing w:line="460" w:lineRule="exact" w:before="70" w:after="0"/>
        <w:ind w:left="4464" w:right="3600"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4-7 </w:t>
      </w:r>
      <w:r>
        <w:rPr>
          <w:rFonts w:ascii="SimSun" w:hAnsi="SimSun" w:eastAsia="SimSun"/>
          <w:b w:val="0"/>
          <w:i w:val="0"/>
          <w:color w:val="000000"/>
          <w:sz w:val="21"/>
        </w:rPr>
        <w:t>地表沉降云图</w:t>
      </w:r>
      <w:r>
        <w:br/>
      </w:r>
      <w:r>
        <w:rPr>
          <w:rFonts w:ascii="TimesNewRomanPSMT" w:hAnsi="TimesNewRomanPSMT" w:eastAsia="TimesNewRomanPSMT"/>
          <w:b w:val="0"/>
          <w:i w:val="0"/>
          <w:color w:val="000000"/>
          <w:sz w:val="18"/>
        </w:rPr>
        <w:t xml:space="preserve">72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34" name="Picture 6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5" name="Picture 6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1976120</wp:posOffset>
            </wp:positionH>
            <wp:positionV relativeFrom="page">
              <wp:posOffset>1146810</wp:posOffset>
            </wp:positionV>
            <wp:extent cx="3600450" cy="1962227"/>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600450" cy="19622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2692400</wp:posOffset>
            </wp:positionV>
            <wp:extent cx="38100" cy="2413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2692400</wp:posOffset>
            </wp:positionV>
            <wp:extent cx="38100" cy="2413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2692400</wp:posOffset>
            </wp:positionV>
            <wp:extent cx="50800" cy="2413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508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2692400</wp:posOffset>
            </wp:positionV>
            <wp:extent cx="38100" cy="2413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2336800</wp:posOffset>
            </wp:positionV>
            <wp:extent cx="38100" cy="3048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2336800</wp:posOffset>
            </wp:positionV>
            <wp:extent cx="38100" cy="3048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2336800</wp:posOffset>
            </wp:positionV>
            <wp:extent cx="50800" cy="292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508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2336800</wp:posOffset>
            </wp:positionV>
            <wp:extent cx="38100" cy="292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1955800</wp:posOffset>
            </wp:positionV>
            <wp:extent cx="38100" cy="3302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1955800</wp:posOffset>
            </wp:positionV>
            <wp:extent cx="38100" cy="3302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1955800</wp:posOffset>
            </wp:positionV>
            <wp:extent cx="50800" cy="3048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508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1955800</wp:posOffset>
            </wp:positionV>
            <wp:extent cx="38100" cy="3302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1638300</wp:posOffset>
            </wp:positionV>
            <wp:extent cx="647700" cy="7620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647700" cy="76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1612900</wp:posOffset>
            </wp:positionV>
            <wp:extent cx="38100" cy="292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381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1600200</wp:posOffset>
            </wp:positionV>
            <wp:extent cx="38100" cy="3048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1574800</wp:posOffset>
            </wp:positionV>
            <wp:extent cx="711200" cy="8636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711200" cy="86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1308100</wp:posOffset>
            </wp:positionV>
            <wp:extent cx="38100" cy="2286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1308100</wp:posOffset>
            </wp:positionV>
            <wp:extent cx="304800" cy="16256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04800" cy="162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1308100</wp:posOffset>
            </wp:positionV>
            <wp:extent cx="825500" cy="12700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825500" cy="1270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1308100</wp:posOffset>
            </wp:positionV>
            <wp:extent cx="304800" cy="16383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04800" cy="163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1308100</wp:posOffset>
            </wp:positionV>
            <wp:extent cx="38100" cy="2286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228600"/>
                    </a:xfrm>
                    <a:prstGeom prst="rect"/>
                  </pic:spPr>
                </pic:pic>
              </a:graphicData>
            </a:graphic>
          </wp:anchor>
        </w:drawing>
      </w:r>
    </w:p>
    <w:p>
      <w:pPr>
        <w:autoSpaceDN w:val="0"/>
        <w:autoSpaceDE w:val="0"/>
        <w:widowControl/>
        <w:spacing w:line="185" w:lineRule="auto" w:before="0" w:after="710"/>
        <w:ind w:left="0" w:right="3102"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tbl>
      <w:tblPr>
        <w:tblW w:type="auto" w:w="0"/>
        <w:tblLayout w:type="fixed"/>
        <w:tblLook w:firstColumn="1" w:firstRow="1" w:lastColumn="0" w:lastRow="0" w:noHBand="0" w:noVBand="1" w:val="04A0"/>
        <w:tblInd w:w="2682.0" w:type="dxa"/>
      </w:tblPr>
      <w:tblGrid>
        <w:gridCol w:w="10212"/>
      </w:tblGrid>
      <w:tr>
        <w:trPr>
          <w:trHeight w:hRule="exact" w:val="3114"/>
        </w:trPr>
        <w:tc>
          <w:tcPr>
            <w:tcW w:type="dxa" w:w="5694"/>
            <w:tcBorders>
              <w:start w:sz="20.0" w:val="single" w:color="#000000"/>
              <w:top w:sz="20.0" w:val="single" w:color="#000000"/>
              <w:end w:sz="20.0" w:val="single" w:color="#000000"/>
              <w:bottom w:sz="20.0" w:val="single" w:color="#000000"/>
            </w:tcBorders>
            <w:tcMar>
              <w:start w:w="0" w:type="dxa"/>
              <w:end w:w="0" w:type="dxa"/>
            </w:tcMar>
          </w:tcPr>
          <w:p/>
        </w:tc>
      </w:tr>
    </w:tbl>
    <w:p>
      <w:pPr>
        <w:autoSpaceDN w:val="0"/>
        <w:tabs>
          <w:tab w:pos="4786" w:val="left"/>
        </w:tabs>
        <w:autoSpaceDE w:val="0"/>
        <w:widowControl/>
        <w:spacing w:line="460" w:lineRule="exact" w:before="0" w:after="0"/>
        <w:ind w:left="998" w:right="3888"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4-8 </w:t>
      </w:r>
      <w:r>
        <w:rPr>
          <w:rFonts w:ascii="SimSun" w:hAnsi="SimSun" w:eastAsia="SimSun"/>
          <w:b w:val="0"/>
          <w:i w:val="0"/>
          <w:color w:val="000000"/>
          <w:sz w:val="21"/>
        </w:rPr>
        <w:t>桩基编号</w:t>
      </w:r>
      <w:r>
        <w:rPr>
          <w:rFonts w:ascii="TimesNewRomanPSMT" w:hAnsi="TimesNewRomanPSMT" w:eastAsia="TimesNewRomanPSMT"/>
          <w:b w:val="0"/>
          <w:i w:val="0"/>
          <w:color w:val="000000"/>
          <w:sz w:val="24"/>
        </w:rPr>
        <w:t xml:space="preserve">4.4.1 </w:t>
      </w:r>
      <w:r>
        <w:rPr>
          <w:rFonts w:ascii="SimHei" w:hAnsi="SimHei" w:eastAsia="SimHei"/>
          <w:b w:val="0"/>
          <w:i w:val="0"/>
          <w:color w:val="000000"/>
          <w:sz w:val="24"/>
        </w:rPr>
        <w:t>数值模拟和实测结果对比</w:t>
      </w:r>
    </w:p>
    <w:p>
      <w:pPr>
        <w:autoSpaceDN w:val="0"/>
        <w:autoSpaceDE w:val="0"/>
        <w:widowControl/>
        <w:spacing w:line="488" w:lineRule="exact" w:before="80" w:after="0"/>
        <w:ind w:left="998" w:right="0" w:firstLine="48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4-9</w:t>
      </w:r>
      <w:r>
        <w:rPr>
          <w:rFonts w:ascii="SimSun" w:hAnsi="SimSun" w:eastAsia="SimSun"/>
          <w:b w:val="0"/>
          <w:i w:val="0"/>
          <w:color w:val="000000"/>
          <w:sz w:val="24"/>
        </w:rPr>
        <w:t xml:space="preserve"> 描述了盾构掘进过程中</w:t>
      </w:r>
      <w:r>
        <w:rPr>
          <w:rFonts w:ascii="TimesNewRomanPSMT" w:hAnsi="TimesNewRomanPSMT" w:eastAsia="TimesNewRomanPSMT"/>
          <w:b w:val="0"/>
          <w:i w:val="0"/>
          <w:color w:val="000000"/>
          <w:sz w:val="24"/>
        </w:rPr>
        <w:t>M69-4</w:t>
      </w:r>
      <w:r>
        <w:rPr>
          <w:rFonts w:ascii="SimSun" w:hAnsi="SimSun" w:eastAsia="SimSun"/>
          <w:b w:val="0"/>
          <w:i w:val="0"/>
          <w:color w:val="000000"/>
          <w:sz w:val="24"/>
        </w:rPr>
        <w:t xml:space="preserve"> 桩基桩顶沉降随距盾构开挖面距离变化曲线</w:t>
      </w:r>
      <w:r>
        <w:rPr>
          <w:rFonts w:ascii="SimSun" w:hAnsi="SimSun" w:eastAsia="SimSun"/>
          <w:b w:val="0"/>
          <w:i w:val="0"/>
          <w:color w:val="000000"/>
          <w:sz w:val="24"/>
        </w:rPr>
        <w:t>实测值和数值模拟结果对比。从图中可以看出：数值模拟和现场实测得到的桩基沉降曲</w:t>
      </w:r>
      <w:r>
        <w:rPr>
          <w:rFonts w:ascii="SimSun" w:hAnsi="SimSun" w:eastAsia="SimSun"/>
          <w:b w:val="0"/>
          <w:i w:val="0"/>
          <w:color w:val="000000"/>
          <w:sz w:val="24"/>
        </w:rPr>
        <w:t>线变化规律大致吻合，在盾构到达桩基截面以前桩顶已经发生较大沉降，穿过桩基截面</w:t>
      </w:r>
      <w:r>
        <w:rPr>
          <w:rFonts w:ascii="SimSun" w:hAnsi="SimSun" w:eastAsia="SimSun"/>
          <w:b w:val="0"/>
          <w:i w:val="0"/>
          <w:color w:val="000000"/>
          <w:sz w:val="24"/>
        </w:rPr>
        <w:t>以后，桩顶沉降继续发展，此后桩基有一定程度的回弹隆起，这主要是因为壁后注浆压</w:t>
      </w:r>
      <w:r>
        <w:rPr>
          <w:rFonts w:ascii="SimSun" w:hAnsi="SimSun" w:eastAsia="SimSun"/>
          <w:b w:val="0"/>
          <w:i w:val="0"/>
          <w:color w:val="000000"/>
          <w:sz w:val="24"/>
        </w:rPr>
        <w:t>力对土体的挤压带动桩周土隆起，从而引起桩基向上位移；此外，桩基埋深较大，远远</w:t>
      </w:r>
      <w:r>
        <w:rPr>
          <w:rFonts w:ascii="SimSun" w:hAnsi="SimSun" w:eastAsia="SimSun"/>
          <w:b w:val="0"/>
          <w:i w:val="0"/>
          <w:color w:val="000000"/>
          <w:sz w:val="24"/>
        </w:rPr>
        <w:t>大于隧道开挖深度，隧道开挖会造成的隧道底面以下土体卸荷回弹，也会带动桩基有一</w:t>
      </w:r>
      <w:r>
        <w:rPr>
          <w:rFonts w:ascii="SimSun" w:hAnsi="SimSun" w:eastAsia="SimSun"/>
          <w:b w:val="0"/>
          <w:i w:val="0"/>
          <w:color w:val="000000"/>
          <w:sz w:val="24"/>
        </w:rPr>
        <w:t>定程度的隆起。但数值结果较实测值偏大，右线开挖结束后，</w:t>
      </w:r>
      <w:r>
        <w:rPr>
          <w:rFonts w:ascii="TimesNewRomanPSMT" w:hAnsi="TimesNewRomanPSMT" w:eastAsia="TimesNewRomanPSMT"/>
          <w:b w:val="0"/>
          <w:i w:val="0"/>
          <w:color w:val="000000"/>
          <w:sz w:val="24"/>
        </w:rPr>
        <w:t>M69-4</w:t>
      </w:r>
      <w:r>
        <w:rPr>
          <w:rFonts w:ascii="SimSun" w:hAnsi="SimSun" w:eastAsia="SimSun"/>
          <w:b w:val="0"/>
          <w:i w:val="0"/>
          <w:color w:val="000000"/>
          <w:sz w:val="24"/>
        </w:rPr>
        <w:t xml:space="preserve"> 桩顶沉降实测最大</w:t>
      </w:r>
      <w:r>
        <w:rPr>
          <w:rFonts w:ascii="SimSun" w:hAnsi="SimSun" w:eastAsia="SimSun"/>
          <w:b w:val="0"/>
          <w:i w:val="0"/>
          <w:color w:val="000000"/>
          <w:sz w:val="24"/>
        </w:rPr>
        <w:t>值为</w:t>
      </w:r>
      <w:r>
        <w:rPr>
          <w:rFonts w:ascii="TimesNewRomanPSMT" w:hAnsi="TimesNewRomanPSMT" w:eastAsia="TimesNewRomanPSMT"/>
          <w:b w:val="0"/>
          <w:i w:val="0"/>
          <w:color w:val="000000"/>
          <w:sz w:val="24"/>
        </w:rPr>
        <w:t>-1.30mm</w:t>
      </w:r>
      <w:r>
        <w:rPr>
          <w:rFonts w:ascii="SimSun" w:hAnsi="SimSun" w:eastAsia="SimSun"/>
          <w:b w:val="0"/>
          <w:i w:val="0"/>
          <w:color w:val="000000"/>
          <w:sz w:val="24"/>
        </w:rPr>
        <w:t>，数值模拟最大值为</w:t>
      </w:r>
      <w:r>
        <w:rPr>
          <w:rFonts w:ascii="TimesNewRomanPSMT" w:hAnsi="TimesNewRomanPSMT" w:eastAsia="TimesNewRomanPSMT"/>
          <w:b w:val="0"/>
          <w:i w:val="0"/>
          <w:color w:val="000000"/>
          <w:sz w:val="24"/>
        </w:rPr>
        <w:t>-1.65mm</w:t>
      </w:r>
      <w:r>
        <w:rPr>
          <w:rFonts w:ascii="SimSun" w:hAnsi="SimSun" w:eastAsia="SimSun"/>
          <w:b w:val="0"/>
          <w:i w:val="0"/>
          <w:color w:val="000000"/>
          <w:sz w:val="24"/>
        </w:rPr>
        <w:t>，两者相差</w:t>
      </w:r>
      <w:r>
        <w:rPr>
          <w:rFonts w:ascii="TimesNewRomanPSMT" w:hAnsi="TimesNewRomanPSMT" w:eastAsia="TimesNewRomanPSMT"/>
          <w:b w:val="0"/>
          <w:i w:val="0"/>
          <w:color w:val="000000"/>
          <w:sz w:val="24"/>
        </w:rPr>
        <w:t>27%</w:t>
      </w:r>
      <w:r>
        <w:rPr>
          <w:rFonts w:ascii="SimSun" w:hAnsi="SimSun" w:eastAsia="SimSun"/>
          <w:b w:val="0"/>
          <w:i w:val="0"/>
          <w:color w:val="000000"/>
          <w:sz w:val="24"/>
        </w:rPr>
        <w:t>左右，这主要是因为数值模型</w:t>
      </w:r>
      <w:r>
        <w:rPr>
          <w:rFonts w:ascii="SimSun" w:hAnsi="SimSun" w:eastAsia="SimSun"/>
          <w:b w:val="0"/>
          <w:i w:val="0"/>
          <w:color w:val="000000"/>
          <w:sz w:val="24"/>
        </w:rPr>
        <w:t>是建立在简化条件下的，和实际施工状态存在一定差异，比如：施工参数的动态调整、</w:t>
      </w:r>
      <w:r>
        <w:rPr>
          <w:rFonts w:ascii="SimSun" w:hAnsi="SimSun" w:eastAsia="SimSun"/>
          <w:b w:val="0"/>
          <w:i w:val="0"/>
          <w:color w:val="000000"/>
          <w:sz w:val="24"/>
        </w:rPr>
        <w:t>盾构掘进速度对桩基的影响、管片拼装时土体的固结变形以及桩基上部结构及其变形的</w:t>
      </w:r>
      <w:r>
        <w:rPr>
          <w:rFonts w:ascii="SimSun" w:hAnsi="SimSun" w:eastAsia="SimSun"/>
          <w:b w:val="0"/>
          <w:i w:val="0"/>
          <w:color w:val="000000"/>
          <w:sz w:val="24"/>
        </w:rPr>
        <w:t>影响等，但数值计算结果较实测值更偏于安全。综上分析认为，数值模拟能够大致反映</w:t>
      </w:r>
      <w:r>
        <w:rPr>
          <w:rFonts w:ascii="SimSun" w:hAnsi="SimSun" w:eastAsia="SimSun"/>
          <w:b w:val="0"/>
          <w:i w:val="0"/>
          <w:color w:val="000000"/>
          <w:sz w:val="24"/>
        </w:rPr>
        <w:t>盾构施工过程中高架桩基的变形规律，且所得的结果较实测值安全系数偏高。因此，用</w:t>
      </w:r>
      <w:r>
        <w:rPr>
          <w:rFonts w:ascii="SimSun" w:hAnsi="SimSun" w:eastAsia="SimSun"/>
          <w:b w:val="0"/>
          <w:i w:val="0"/>
          <w:color w:val="000000"/>
          <w:sz w:val="24"/>
        </w:rPr>
        <w:t>本文所建的数值模型能够用来模拟太平路北站～南通东站站区间盾构施工穿越高架桥</w:t>
      </w:r>
      <w:r>
        <w:rPr>
          <w:rFonts w:ascii="SimSun" w:hAnsi="SimSun" w:eastAsia="SimSun"/>
          <w:b w:val="0"/>
          <w:i w:val="0"/>
          <w:color w:val="000000"/>
          <w:sz w:val="24"/>
        </w:rPr>
        <w:t>梁桩基础情况，为优化施工方案提供参考。</w:t>
      </w:r>
    </w:p>
    <w:p>
      <w:pPr>
        <w:autoSpaceDN w:val="0"/>
        <w:autoSpaceDE w:val="0"/>
        <w:widowControl/>
        <w:spacing w:line="240" w:lineRule="exact" w:before="2446" w:after="0"/>
        <w:ind w:left="0" w:right="4542" w:firstLine="0"/>
        <w:jc w:val="right"/>
      </w:pPr>
      <w:r>
        <w:rPr>
          <w:rFonts w:ascii="TimesNewRomanPSMT" w:hAnsi="TimesNewRomanPSMT" w:eastAsia="TimesNewRomanPSMT"/>
          <w:b w:val="0"/>
          <w:i w:val="0"/>
          <w:color w:val="000000"/>
          <w:sz w:val="18"/>
        </w:rPr>
        <w:t xml:space="preserve">73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39" name="Picture 63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40" name="Picture 6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2387600</wp:posOffset>
            </wp:positionV>
            <wp:extent cx="2006600" cy="13208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2006600" cy="132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863600</wp:posOffset>
            </wp:positionV>
            <wp:extent cx="2019300" cy="13208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2019300" cy="1320800"/>
                    </a:xfrm>
                    <a:prstGeom prst="rect"/>
                  </pic:spPr>
                </pic:pic>
              </a:graphicData>
            </a:graphic>
          </wp:anchor>
        </w:drawing>
      </w:r>
    </w:p>
    <w:p>
      <w:pPr>
        <w:autoSpaceDN w:val="0"/>
        <w:autoSpaceDE w:val="0"/>
        <w:widowControl/>
        <w:spacing w:line="185" w:lineRule="auto" w:before="0" w:after="164"/>
        <w:ind w:left="0" w:right="3686"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920"/>
        <w:gridCol w:w="920"/>
        <w:gridCol w:w="920"/>
        <w:gridCol w:w="920"/>
        <w:gridCol w:w="920"/>
        <w:gridCol w:w="920"/>
        <w:gridCol w:w="920"/>
        <w:gridCol w:w="920"/>
        <w:gridCol w:w="920"/>
        <w:gridCol w:w="920"/>
        <w:gridCol w:w="920"/>
      </w:tblGrid>
      <w:tr>
        <w:trPr>
          <w:trHeight w:hRule="exact" w:val="350"/>
        </w:trPr>
        <w:tc>
          <w:tcPr>
            <w:tcW w:type="dxa" w:w="2670"/>
            <w:vMerge w:val="restart"/>
            <w:tcBorders>
              <w:top w:sz="5.599999999999966" w:val="single" w:color="#000000"/>
            </w:tcBorders>
            <w:tcMar>
              <w:start w:w="0" w:type="dxa"/>
              <w:end w:w="0" w:type="dxa"/>
            </w:tcMar>
            <w:textDirection w:val="btLr"/>
            <w:tcMar>
              <w:start w:w="0" w:type="dxa"/>
              <w:end w:w="0" w:type="dxa"/>
            </w:tcMar>
            <w:tcMar>
              <w:start w:w="0" w:type="dxa"/>
              <w:end w:w="0" w:type="dxa"/>
            </w:tcMar>
          </w:tcPr>
          <w:p>
            <w:pPr>
              <w:autoSpaceDN w:val="0"/>
              <w:autoSpaceDE w:val="0"/>
              <w:widowControl/>
              <w:spacing w:line="264" w:lineRule="exact" w:before="2406" w:after="0"/>
              <w:ind w:left="348" w:right="0" w:firstLine="0"/>
              <w:jc w:val="left"/>
            </w:pPr>
            <w:r>
              <w:rPr>
                <w:rFonts w:ascii="SimSun" w:hAnsi="SimSun" w:eastAsia="SimSun"/>
                <w:b w:val="0"/>
                <w:i w:val="0"/>
                <w:color w:val="000000"/>
                <w:sz w:val="20"/>
              </w:rPr>
              <w:t>桩顶沉降量</w:t>
            </w:r>
            <w:r>
              <w:rPr>
                <w:rFonts w:ascii="TimesNewRomanPSMT" w:hAnsi="TimesNewRomanPSMT" w:eastAsia="TimesNewRomanPSMT"/>
                <w:b w:val="0"/>
                <w:i w:val="0"/>
                <w:color w:val="000000"/>
                <w:sz w:val="20"/>
              </w:rPr>
              <w:t>/mm</w:t>
            </w:r>
          </w:p>
        </w:tc>
        <w:tc>
          <w:tcPr>
            <w:tcW w:type="dxa" w:w="798"/>
            <w:gridSpan w:val="2"/>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32" w:right="350" w:firstLine="0"/>
              <w:jc w:val="both"/>
            </w:pPr>
            <w:r>
              <w:rPr>
                <w:rFonts w:ascii="TimesNewRomanPSMT" w:hAnsi="TimesNewRomanPSMT" w:eastAsia="TimesNewRomanPSMT"/>
                <w:b w:val="0"/>
                <w:i w:val="0"/>
                <w:color w:val="000000"/>
                <w:sz w:val="20"/>
              </w:rPr>
              <w:t>-0.32</w:t>
            </w:r>
            <w:r>
              <w:rPr>
                <w:rFonts w:ascii="TimesNewRomanPSMT" w:hAnsi="TimesNewRomanPSMT" w:eastAsia="TimesNewRomanPSMT"/>
                <w:b w:val="0"/>
                <w:i w:val="0"/>
                <w:color w:val="000000"/>
                <w:sz w:val="20"/>
              </w:rPr>
              <w:t>-0.36</w:t>
            </w:r>
            <w:r>
              <w:rPr>
                <w:rFonts w:ascii="TimesNewRomanPSMT" w:hAnsi="TimesNewRomanPSMT" w:eastAsia="TimesNewRomanPSMT"/>
                <w:b w:val="0"/>
                <w:i w:val="0"/>
                <w:color w:val="000000"/>
                <w:sz w:val="20"/>
              </w:rPr>
              <w:t>-0.40</w:t>
            </w:r>
            <w:r>
              <w:rPr>
                <w:rFonts w:ascii="TimesNewRomanPSMT" w:hAnsi="TimesNewRomanPSMT" w:eastAsia="TimesNewRomanPSMT"/>
                <w:b w:val="0"/>
                <w:i w:val="0"/>
                <w:color w:val="000000"/>
                <w:sz w:val="20"/>
              </w:rPr>
              <w:t>-0.44</w:t>
            </w:r>
            <w:r>
              <w:rPr>
                <w:rFonts w:ascii="TimesNewRomanPSMT" w:hAnsi="TimesNewRomanPSMT" w:eastAsia="TimesNewRomanPSMT"/>
                <w:b w:val="0"/>
                <w:i w:val="0"/>
                <w:color w:val="000000"/>
                <w:sz w:val="20"/>
              </w:rPr>
              <w:t>-0.48</w:t>
            </w:r>
            <w:r>
              <w:rPr>
                <w:rFonts w:ascii="TimesNewRomanPSMT" w:hAnsi="TimesNewRomanPSMT" w:eastAsia="TimesNewRomanPSMT"/>
                <w:b w:val="0"/>
                <w:i w:val="0"/>
                <w:color w:val="000000"/>
                <w:sz w:val="20"/>
              </w:rPr>
              <w:t>-0.52</w:t>
            </w:r>
            <w:r>
              <w:rPr>
                <w:rFonts w:ascii="TimesNewRomanPSMT" w:hAnsi="TimesNewRomanPSMT" w:eastAsia="TimesNewRomanPSMT"/>
                <w:b w:val="0"/>
                <w:i w:val="0"/>
                <w:color w:val="000000"/>
                <w:sz w:val="20"/>
              </w:rPr>
              <w:t>-0.56</w:t>
            </w:r>
            <w:r>
              <w:rPr>
                <w:rFonts w:ascii="TimesNewRomanPSMT" w:hAnsi="TimesNewRomanPSMT" w:eastAsia="TimesNewRomanPSMT"/>
                <w:b w:val="0"/>
                <w:i w:val="0"/>
                <w:color w:val="000000"/>
                <w:sz w:val="20"/>
              </w:rPr>
              <w:t>-0.60</w:t>
            </w:r>
            <w:r>
              <w:rPr>
                <w:rFonts w:ascii="TimesNewRomanPSMT" w:hAnsi="TimesNewRomanPSMT" w:eastAsia="TimesNewRomanPSMT"/>
                <w:b w:val="0"/>
                <w:i w:val="0"/>
                <w:color w:val="000000"/>
                <w:sz w:val="20"/>
              </w:rPr>
              <w:t>-0.64</w:t>
            </w:r>
          </w:p>
        </w:tc>
        <w:tc>
          <w:tcPr>
            <w:tcW w:type="dxa" w:w="5660"/>
            <w:gridSpan w:val="8"/>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34" w:after="0"/>
              <w:ind w:left="0" w:right="2396" w:firstLine="0"/>
              <w:jc w:val="right"/>
            </w:pPr>
            <w:r>
              <w:rPr>
                <w:rFonts w:ascii="SimSun" w:hAnsi="SimSun" w:eastAsia="SimSun"/>
                <w:b w:val="0"/>
                <w:i w:val="0"/>
                <w:color w:val="000000"/>
                <w:sz w:val="20"/>
              </w:rPr>
              <w:t xml:space="preserve"> 桩顶沉降数值解</w:t>
            </w:r>
          </w:p>
        </w:tc>
      </w:tr>
      <w:tr>
        <w:trPr>
          <w:trHeight w:hRule="exact" w:val="280"/>
        </w:trPr>
        <w:tc>
          <w:tcPr>
            <w:tcW w:type="dxa" w:w="920"/>
            <w:vMerge/>
            <w:tcBorders>
              <w:top w:sz="5.599999999999966" w:val="single" w:color="#000000"/>
            </w:tcBorders>
          </w:tcPr>
          <w:p/>
        </w:tc>
        <w:tc>
          <w:tcPr>
            <w:tcW w:type="dxa" w:w="1840"/>
            <w:gridSpan w:val="2"/>
            <w:vMerge/>
            <w:tcBorders>
              <w:top w:sz="5.599999999999966" w:val="single" w:color="#000000"/>
            </w:tcBorders>
          </w:tcPr>
          <w:p/>
        </w:tc>
        <w:tc>
          <w:tcPr>
            <w:tcW w:type="dxa" w:w="56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0" w:after="0"/>
              <w:ind w:left="0" w:right="2396" w:firstLine="0"/>
              <w:jc w:val="right"/>
            </w:pPr>
            <w:r>
              <w:rPr>
                <w:rFonts w:ascii="SimSun" w:hAnsi="SimSun" w:eastAsia="SimSun"/>
                <w:b w:val="0"/>
                <w:i w:val="0"/>
                <w:color w:val="000000"/>
                <w:sz w:val="20"/>
              </w:rPr>
              <w:t xml:space="preserve"> 桩顶沉降实测值</w:t>
            </w:r>
          </w:p>
        </w:tc>
      </w:tr>
      <w:tr>
        <w:trPr>
          <w:trHeight w:hRule="exact" w:val="1580"/>
        </w:trPr>
        <w:tc>
          <w:tcPr>
            <w:tcW w:type="dxa" w:w="920"/>
            <w:vMerge/>
            <w:tcBorders>
              <w:top w:sz="5.599999999999966" w:val="single" w:color="#000000"/>
            </w:tcBorders>
          </w:tcPr>
          <w:p/>
        </w:tc>
        <w:tc>
          <w:tcPr>
            <w:tcW w:type="dxa" w:w="1840"/>
            <w:gridSpan w:val="2"/>
            <w:vMerge/>
            <w:tcBorders>
              <w:top w:sz="5.599999999999966" w:val="single" w:color="#000000"/>
            </w:tcBorders>
          </w:tcPr>
          <w:p/>
        </w:tc>
        <w:tc>
          <w:tcPr>
            <w:tcW w:type="dxa" w:w="56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6" w:after="0"/>
              <w:ind w:left="350" w:right="0" w:firstLine="0"/>
              <w:jc w:val="left"/>
            </w:pPr>
            <w:r>
              <w:rPr>
                <w:rFonts w:ascii="SimSun" w:hAnsi="SimSun" w:eastAsia="SimSun"/>
                <w:b w:val="0"/>
                <w:i w:val="0"/>
                <w:color w:val="000000"/>
                <w:sz w:val="18"/>
              </w:rPr>
              <w:t>左线开挖面穿过桩基</w:t>
            </w:r>
          </w:p>
        </w:tc>
      </w:tr>
      <w:tr>
        <w:trPr>
          <w:trHeight w:hRule="exact" w:val="760"/>
        </w:trPr>
        <w:tc>
          <w:tcPr>
            <w:tcW w:type="dxa" w:w="267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384" w:after="0"/>
              <w:ind w:left="152" w:right="0" w:firstLine="0"/>
              <w:jc w:val="left"/>
            </w:pPr>
            <w:r>
              <w:rPr>
                <w:rFonts w:ascii="SimSun" w:hAnsi="SimSun" w:eastAsia="SimSun"/>
                <w:b w:val="0"/>
                <w:i w:val="0"/>
                <w:color w:val="000000"/>
                <w:sz w:val="20"/>
              </w:rPr>
              <w:t>桩顶沉降量</w:t>
            </w:r>
            <w:r>
              <w:rPr>
                <w:rFonts w:ascii="TimesNewRomanPSMT" w:hAnsi="TimesNewRomanPSMT" w:eastAsia="TimesNewRomanPSMT"/>
                <w:b w:val="0"/>
                <w:i w:val="0"/>
                <w:color w:val="000000"/>
                <w:sz w:val="20"/>
              </w:rPr>
              <w:t>/mm</w:t>
            </w:r>
          </w:p>
        </w:tc>
        <w:tc>
          <w:tcPr>
            <w:tcW w:type="dxa" w:w="29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84" w:val="left"/>
                <w:tab w:pos="1900" w:val="left"/>
                <w:tab w:pos="2264" w:val="left"/>
                <w:tab w:pos="2634" w:val="left"/>
              </w:tabs>
              <w:autoSpaceDE w:val="0"/>
              <w:widowControl/>
              <w:spacing w:line="268" w:lineRule="exact" w:before="38" w:after="0"/>
              <w:ind w:left="390" w:right="0" w:firstLine="0"/>
              <w:jc w:val="left"/>
            </w:pPr>
            <w:r>
              <w:rPr>
                <w:rFonts w:ascii="TimesNewRomanPSMT" w:hAnsi="TimesNewRomanPSMT" w:eastAsia="TimesNewRomanPSMT"/>
                <w:b w:val="0"/>
                <w:i w:val="0"/>
                <w:color w:val="000000"/>
                <w:sz w:val="20"/>
              </w:rPr>
              <w:t xml:space="preserve">-30 -20 -10 </w:t>
            </w:r>
            <w:r>
              <w:rPr>
                <w:rFonts w:ascii="TimesNewRomanPSMT" w:hAnsi="TimesNewRomanPSMT" w:eastAsia="TimesNewRomanPSMT"/>
                <w:b w:val="0"/>
                <w:i w:val="0"/>
                <w:color w:val="000000"/>
                <w:sz w:val="20"/>
              </w:rPr>
              <w:t xml:space="preserve">0 </w:t>
            </w:r>
            <w:r>
              <w:tab/>
            </w:r>
            <w:r>
              <w:rPr>
                <w:rFonts w:ascii="TimesNewRomanPSMT" w:hAnsi="TimesNewRomanPSMT" w:eastAsia="TimesNewRomanPSMT"/>
                <w:b w:val="0"/>
                <w:i w:val="0"/>
                <w:color w:val="000000"/>
                <w:sz w:val="20"/>
              </w:rPr>
              <w:t xml:space="preserve">10 </w:t>
            </w:r>
            <w:r>
              <w:rPr>
                <w:rFonts w:ascii="TimesNewRomanPSMT" w:hAnsi="TimesNewRomanPSMT" w:eastAsia="TimesNewRomanPSMT"/>
                <w:b w:val="0"/>
                <w:i w:val="0"/>
                <w:color w:val="000000"/>
                <w:sz w:val="20"/>
              </w:rPr>
              <w:t xml:space="preserve">20 </w:t>
            </w:r>
            <w:r>
              <w:rPr>
                <w:rFonts w:ascii="TimesNewRomanPSMT" w:hAnsi="TimesNewRomanPSMT" w:eastAsia="TimesNewRomanPSMT"/>
                <w:b w:val="0"/>
                <w:i w:val="0"/>
                <w:color w:val="000000"/>
                <w:sz w:val="20"/>
              </w:rPr>
              <w:t>30</w:t>
            </w:r>
          </w:p>
          <w:p>
            <w:pPr>
              <w:autoSpaceDN w:val="0"/>
              <w:tabs>
                <w:tab w:pos="1190" w:val="left"/>
              </w:tabs>
              <w:autoSpaceDE w:val="0"/>
              <w:widowControl/>
              <w:spacing w:line="268" w:lineRule="exact" w:before="0" w:after="0"/>
              <w:ind w:left="8" w:right="0" w:firstLine="0"/>
              <w:jc w:val="left"/>
            </w:pPr>
            <w:r>
              <w:rPr>
                <w:rFonts w:ascii="TimesNewRomanPSMT" w:hAnsi="TimesNewRomanPSMT" w:eastAsia="TimesNewRomanPSMT"/>
                <w:b w:val="0"/>
                <w:i w:val="0"/>
                <w:color w:val="000000"/>
                <w:sz w:val="20"/>
              </w:rPr>
              <w:t>-0.40</w:t>
            </w:r>
            <w:r>
              <w:rPr>
                <w:rFonts w:ascii="SimSun" w:hAnsi="SimSun" w:eastAsia="SimSun"/>
                <w:b w:val="0"/>
                <w:i w:val="0"/>
                <w:color w:val="000000"/>
                <w:sz w:val="20"/>
              </w:rPr>
              <w:t>距左线开挖面距离</w:t>
            </w:r>
            <w:r>
              <w:rPr>
                <w:rFonts w:ascii="TimesNewRomanPSMT" w:hAnsi="TimesNewRomanPSMT" w:eastAsia="TimesNewRomanPSMT"/>
                <w:b w:val="0"/>
                <w:i w:val="0"/>
                <w:color w:val="000000"/>
                <w:sz w:val="20"/>
              </w:rPr>
              <w:t>/m</w:t>
            </w:r>
          </w:p>
          <w:p>
            <w:pPr>
              <w:autoSpaceDN w:val="0"/>
              <w:autoSpaceDE w:val="0"/>
              <w:widowControl/>
              <w:spacing w:line="268" w:lineRule="exact" w:before="0" w:after="0"/>
              <w:ind w:left="8" w:right="0" w:firstLine="0"/>
              <w:jc w:val="left"/>
            </w:pPr>
            <w:r>
              <w:rPr>
                <w:rFonts w:ascii="TimesNewRomanPSMT" w:hAnsi="TimesNewRomanPSMT" w:eastAsia="TimesNewRomanPSMT"/>
                <w:b w:val="0"/>
                <w:i w:val="0"/>
                <w:color w:val="000000"/>
                <w:sz w:val="20"/>
              </w:rPr>
              <w:t>-0.60</w:t>
            </w:r>
          </w:p>
        </w:tc>
        <w:tc>
          <w:tcPr>
            <w:tcW w:type="dxa" w:w="380"/>
            <w:gridSpan w:val="2"/>
            <w:tcBorders/>
            <w:tcMar>
              <w:start w:w="0" w:type="dxa"/>
              <w:end w:w="0" w:type="dxa"/>
            </w:tcMar>
            <w:tcMar>
              <w:start w:w="0" w:type="dxa"/>
              <w:end w:w="0" w:type="dxa"/>
            </w:tcMar>
          </w:tcPr>
          <w:p>
            <w:pPr>
              <w:autoSpaceDN w:val="0"/>
              <w:autoSpaceDE w:val="0"/>
              <w:widowControl/>
              <w:spacing w:line="268" w:lineRule="exact" w:before="38" w:after="0"/>
              <w:ind w:left="22" w:right="0" w:firstLine="0"/>
              <w:jc w:val="left"/>
            </w:pPr>
            <w:r>
              <w:rPr>
                <w:rFonts w:ascii="TimesNewRomanPSMT" w:hAnsi="TimesNewRomanPSMT" w:eastAsia="TimesNewRomanPSMT"/>
                <w:b w:val="0"/>
                <w:i w:val="0"/>
                <w:color w:val="000000"/>
                <w:sz w:val="20"/>
              </w:rPr>
              <w:t>40</w:t>
            </w:r>
          </w:p>
        </w:tc>
        <w:tc>
          <w:tcPr>
            <w:tcW w:type="dxa" w:w="309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8" w:after="0"/>
              <w:ind w:left="12" w:right="0" w:firstLine="0"/>
              <w:jc w:val="left"/>
            </w:pPr>
            <w:r>
              <w:rPr>
                <w:rFonts w:ascii="TimesNewRomanPSMT" w:hAnsi="TimesNewRomanPSMT" w:eastAsia="TimesNewRomanPSMT"/>
                <w:b w:val="0"/>
                <w:i w:val="0"/>
                <w:color w:val="000000"/>
                <w:sz w:val="20"/>
              </w:rPr>
              <w:t>50</w:t>
            </w:r>
          </w:p>
        </w:tc>
      </w:tr>
      <w:tr>
        <w:trPr>
          <w:trHeight w:hRule="exact" w:val="280"/>
        </w:trPr>
        <w:tc>
          <w:tcPr>
            <w:tcW w:type="dxa" w:w="920"/>
            <w:vMerge/>
            <w:tcBorders/>
          </w:tcPr>
          <w:p/>
        </w:tc>
        <w:tc>
          <w:tcPr>
            <w:tcW w:type="dxa" w:w="420"/>
            <w:tcBorders/>
            <w:tcMar>
              <w:start w:w="0" w:type="dxa"/>
              <w:end w:w="0" w:type="dxa"/>
            </w:tcMar>
          </w:tcPr>
          <w:p>
            <w:pPr>
              <w:autoSpaceDN w:val="0"/>
              <w:autoSpaceDE w:val="0"/>
              <w:widowControl/>
              <w:spacing w:line="268" w:lineRule="exact" w:before="12" w:after="0"/>
              <w:ind w:left="0" w:right="0" w:firstLine="0"/>
              <w:jc w:val="center"/>
            </w:pPr>
            <w:r>
              <w:rPr>
                <w:rFonts w:ascii="TimesNewRomanPSMT" w:hAnsi="TimesNewRomanPSMT" w:eastAsia="TimesNewRomanPSMT"/>
                <w:b w:val="0"/>
                <w:i w:val="0"/>
                <w:color w:val="000000"/>
                <w:sz w:val="20"/>
              </w:rPr>
              <w:t>-0.80</w:t>
            </w:r>
          </w:p>
        </w:tc>
        <w:tc>
          <w:tcPr>
            <w:tcW w:type="dxa" w:w="29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6" w:after="0"/>
              <w:ind w:left="0" w:right="4" w:firstLine="0"/>
              <w:jc w:val="right"/>
            </w:pPr>
            <w:r>
              <w:rPr>
                <w:rFonts w:ascii="SimSun" w:hAnsi="SimSun" w:eastAsia="SimSun"/>
                <w:b w:val="0"/>
                <w:i w:val="0"/>
                <w:color w:val="000000"/>
                <w:sz w:val="18"/>
              </w:rPr>
              <w:t>右线开挖面穿过桩基</w:t>
            </w:r>
          </w:p>
        </w:tc>
        <w:tc>
          <w:tcPr>
            <w:tcW w:type="dxa" w:w="920"/>
            <w:vMerge/>
            <w:tcBorders/>
          </w:tcPr>
          <w:p/>
        </w:tc>
      </w:tr>
      <w:tr>
        <w:trPr>
          <w:trHeight w:hRule="exact" w:val="300"/>
        </w:trPr>
        <w:tc>
          <w:tcPr>
            <w:tcW w:type="dxa" w:w="920"/>
            <w:vMerge/>
            <w:tcBorders/>
          </w:tcPr>
          <w:p/>
        </w:tc>
        <w:tc>
          <w:tcPr>
            <w:tcW w:type="dxa" w:w="33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4" w:after="0"/>
              <w:ind w:left="8" w:right="0" w:firstLine="0"/>
              <w:jc w:val="left"/>
            </w:pPr>
            <w:r>
              <w:rPr>
                <w:rFonts w:ascii="TimesNewRomanPSMT" w:hAnsi="TimesNewRomanPSMT" w:eastAsia="TimesNewRomanPSMT"/>
                <w:b w:val="0"/>
                <w:i w:val="0"/>
                <w:color w:val="000000"/>
                <w:sz w:val="20"/>
              </w:rPr>
              <w:t>-1.00</w:t>
            </w:r>
          </w:p>
        </w:tc>
        <w:tc>
          <w:tcPr>
            <w:tcW w:type="dxa" w:w="920"/>
            <w:vMerge/>
            <w:tcBorders/>
          </w:tcPr>
          <w:p/>
        </w:tc>
      </w:tr>
      <w:tr>
        <w:trPr>
          <w:trHeight w:hRule="exact" w:val="280"/>
        </w:trPr>
        <w:tc>
          <w:tcPr>
            <w:tcW w:type="dxa" w:w="920"/>
            <w:vMerge/>
            <w:tcBorders/>
          </w:tcPr>
          <w:p/>
        </w:tc>
        <w:tc>
          <w:tcPr>
            <w:tcW w:type="dxa" w:w="33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0" w:after="0"/>
              <w:ind w:left="8" w:right="0" w:firstLine="0"/>
              <w:jc w:val="left"/>
            </w:pPr>
            <w:r>
              <w:rPr>
                <w:rFonts w:ascii="TimesNewRomanPSMT" w:hAnsi="TimesNewRomanPSMT" w:eastAsia="TimesNewRomanPSMT"/>
                <w:b w:val="0"/>
                <w:i w:val="0"/>
                <w:color w:val="000000"/>
                <w:sz w:val="20"/>
              </w:rPr>
              <w:t>-1.20</w:t>
            </w:r>
          </w:p>
        </w:tc>
        <w:tc>
          <w:tcPr>
            <w:tcW w:type="dxa" w:w="920"/>
            <w:vMerge/>
            <w:tcBorders/>
          </w:tcPr>
          <w:p/>
        </w:tc>
      </w:tr>
      <w:tr>
        <w:trPr>
          <w:trHeight w:hRule="exact" w:val="300"/>
        </w:trPr>
        <w:tc>
          <w:tcPr>
            <w:tcW w:type="dxa" w:w="920"/>
            <w:vMerge/>
            <w:tcBorders/>
          </w:tcPr>
          <w:p/>
        </w:tc>
        <w:tc>
          <w:tcPr>
            <w:tcW w:type="dxa" w:w="33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8" w:after="0"/>
              <w:ind w:left="8" w:right="0" w:firstLine="0"/>
              <w:jc w:val="left"/>
            </w:pPr>
            <w:r>
              <w:rPr>
                <w:rFonts w:ascii="TimesNewRomanPSMT" w:hAnsi="TimesNewRomanPSMT" w:eastAsia="TimesNewRomanPSMT"/>
                <w:b w:val="0"/>
                <w:i w:val="0"/>
                <w:color w:val="000000"/>
                <w:sz w:val="20"/>
              </w:rPr>
              <w:t>-1.40</w:t>
            </w:r>
          </w:p>
        </w:tc>
        <w:tc>
          <w:tcPr>
            <w:tcW w:type="dxa" w:w="920"/>
            <w:vMerge/>
            <w:tcBorders/>
          </w:tcPr>
          <w:p/>
        </w:tc>
      </w:tr>
      <w:tr>
        <w:trPr>
          <w:trHeight w:hRule="exact" w:val="280"/>
        </w:trPr>
        <w:tc>
          <w:tcPr>
            <w:tcW w:type="dxa" w:w="920"/>
            <w:vMerge/>
            <w:tcBorders/>
          </w:tcPr>
          <w:p/>
        </w:tc>
        <w:tc>
          <w:tcPr>
            <w:tcW w:type="dxa" w:w="33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12" w:after="0"/>
              <w:ind w:left="8" w:right="0" w:firstLine="0"/>
              <w:jc w:val="left"/>
            </w:pPr>
            <w:r>
              <w:rPr>
                <w:rFonts w:ascii="TimesNewRomanPSMT" w:hAnsi="TimesNewRomanPSMT" w:eastAsia="TimesNewRomanPSMT"/>
                <w:b w:val="0"/>
                <w:i w:val="0"/>
                <w:color w:val="000000"/>
                <w:sz w:val="20"/>
              </w:rPr>
              <w:t>-1.60</w:t>
            </w:r>
          </w:p>
        </w:tc>
        <w:tc>
          <w:tcPr>
            <w:tcW w:type="dxa" w:w="920"/>
            <w:vMerge/>
            <w:tcBorders/>
          </w:tcPr>
          <w:p/>
        </w:tc>
      </w:tr>
      <w:tr>
        <w:trPr>
          <w:trHeight w:hRule="exact" w:val="498"/>
        </w:trPr>
        <w:tc>
          <w:tcPr>
            <w:tcW w:type="dxa" w:w="3090"/>
            <w:gridSpan w:val="2"/>
            <w:tcBorders/>
            <w:tcMar>
              <w:start w:w="0" w:type="dxa"/>
              <w:end w:w="0" w:type="dxa"/>
            </w:tcMar>
            <w:tcMar>
              <w:start w:w="0" w:type="dxa"/>
              <w:end w:w="0" w:type="dxa"/>
            </w:tcMar>
          </w:tcPr>
          <w:p>
            <w:pPr>
              <w:autoSpaceDN w:val="0"/>
              <w:autoSpaceDE w:val="0"/>
              <w:widowControl/>
              <w:spacing w:line="270" w:lineRule="exact" w:before="28" w:after="0"/>
              <w:ind w:left="0" w:right="0" w:firstLine="0"/>
              <w:jc w:val="right"/>
            </w:pPr>
            <w:r>
              <w:rPr>
                <w:rFonts w:ascii="TimesNewRomanPSMT" w:hAnsi="TimesNewRomanPSMT" w:eastAsia="TimesNewRomanPSMT"/>
                <w:b w:val="0"/>
                <w:i w:val="0"/>
                <w:color w:val="000000"/>
                <w:sz w:val="20"/>
              </w:rPr>
              <w:t>-1.80</w:t>
            </w:r>
          </w:p>
        </w:tc>
        <w:tc>
          <w:tcPr>
            <w:tcW w:type="dxa" w:w="1340"/>
            <w:gridSpan w:val="2"/>
            <w:tcBorders/>
            <w:tcMar>
              <w:start w:w="0" w:type="dxa"/>
              <w:end w:w="0" w:type="dxa"/>
            </w:tcMar>
            <w:tcMar>
              <w:start w:w="0" w:type="dxa"/>
              <w:end w:w="0" w:type="dxa"/>
            </w:tcMar>
          </w:tcPr>
          <w:p>
            <w:pPr>
              <w:autoSpaceDN w:val="0"/>
              <w:autoSpaceDE w:val="0"/>
              <w:widowControl/>
              <w:spacing w:line="270" w:lineRule="exact" w:before="228" w:after="0"/>
              <w:ind w:left="0" w:right="0" w:firstLine="0"/>
              <w:jc w:val="center"/>
            </w:pPr>
            <w:r>
              <w:rPr>
                <w:rFonts w:ascii="TimesNewRomanPSMT" w:hAnsi="TimesNewRomanPSMT" w:eastAsia="TimesNewRomanPSMT"/>
                <w:b w:val="0"/>
                <w:i w:val="0"/>
                <w:color w:val="000000"/>
                <w:sz w:val="20"/>
              </w:rPr>
              <w:t>-30 -20 -10</w:t>
            </w:r>
          </w:p>
        </w:tc>
        <w:tc>
          <w:tcPr>
            <w:tcW w:type="dxa" w:w="240"/>
            <w:tcBorders/>
            <w:tcMar>
              <w:start w:w="0" w:type="dxa"/>
              <w:end w:w="0" w:type="dxa"/>
            </w:tcMar>
          </w:tcPr>
          <w:p>
            <w:pPr>
              <w:autoSpaceDN w:val="0"/>
              <w:autoSpaceDE w:val="0"/>
              <w:widowControl/>
              <w:spacing w:line="270" w:lineRule="exact" w:before="228" w:after="0"/>
              <w:ind w:left="0" w:right="0" w:firstLine="0"/>
              <w:jc w:val="center"/>
            </w:pPr>
            <w:r>
              <w:rPr>
                <w:rFonts w:ascii="TimesNewRomanPSMT" w:hAnsi="TimesNewRomanPSMT" w:eastAsia="TimesNewRomanPSMT"/>
                <w:b w:val="0"/>
                <w:i w:val="0"/>
                <w:color w:val="000000"/>
                <w:sz w:val="20"/>
              </w:rPr>
              <w:t>0</w:t>
            </w:r>
          </w:p>
        </w:tc>
        <w:tc>
          <w:tcPr>
            <w:tcW w:type="dxa" w:w="420"/>
            <w:tcBorders/>
            <w:tcMar>
              <w:start w:w="0" w:type="dxa"/>
              <w:end w:w="0" w:type="dxa"/>
            </w:tcMar>
          </w:tcPr>
          <w:p>
            <w:pPr>
              <w:autoSpaceDN w:val="0"/>
              <w:autoSpaceDE w:val="0"/>
              <w:widowControl/>
              <w:spacing w:line="270" w:lineRule="exact" w:before="228" w:after="0"/>
              <w:ind w:left="0" w:right="0" w:firstLine="0"/>
              <w:jc w:val="center"/>
            </w:pPr>
            <w:r>
              <w:rPr>
                <w:rFonts w:ascii="TimesNewRomanPSMT" w:hAnsi="TimesNewRomanPSMT" w:eastAsia="TimesNewRomanPSMT"/>
                <w:b w:val="0"/>
                <w:i w:val="0"/>
                <w:color w:val="000000"/>
                <w:sz w:val="20"/>
              </w:rPr>
              <w:t>10</w:t>
            </w:r>
          </w:p>
        </w:tc>
        <w:tc>
          <w:tcPr>
            <w:tcW w:type="dxa" w:w="400"/>
            <w:tcBorders/>
            <w:tcMar>
              <w:start w:w="0" w:type="dxa"/>
              <w:end w:w="0" w:type="dxa"/>
            </w:tcMar>
          </w:tcPr>
          <w:p>
            <w:pPr>
              <w:autoSpaceDN w:val="0"/>
              <w:autoSpaceDE w:val="0"/>
              <w:widowControl/>
              <w:spacing w:line="270" w:lineRule="exact" w:before="228" w:after="0"/>
              <w:ind w:left="0" w:right="0" w:firstLine="0"/>
              <w:jc w:val="center"/>
            </w:pPr>
            <w:r>
              <w:rPr>
                <w:rFonts w:ascii="TimesNewRomanPSMT" w:hAnsi="TimesNewRomanPSMT" w:eastAsia="TimesNewRomanPSMT"/>
                <w:b w:val="0"/>
                <w:i w:val="0"/>
                <w:color w:val="000000"/>
                <w:sz w:val="20"/>
              </w:rPr>
              <w:t>20</w:t>
            </w:r>
          </w:p>
        </w:tc>
        <w:tc>
          <w:tcPr>
            <w:tcW w:type="dxa" w:w="380"/>
            <w:gridSpan w:val="2"/>
            <w:tcBorders/>
            <w:tcMar>
              <w:start w:w="0" w:type="dxa"/>
              <w:end w:w="0" w:type="dxa"/>
            </w:tcMar>
            <w:tcMar>
              <w:start w:w="0" w:type="dxa"/>
              <w:end w:w="0" w:type="dxa"/>
            </w:tcMar>
          </w:tcPr>
          <w:p>
            <w:pPr>
              <w:autoSpaceDN w:val="0"/>
              <w:autoSpaceDE w:val="0"/>
              <w:widowControl/>
              <w:spacing w:line="270" w:lineRule="exact" w:before="228" w:after="0"/>
              <w:ind w:left="0" w:right="0" w:firstLine="0"/>
              <w:jc w:val="center"/>
            </w:pPr>
            <w:r>
              <w:rPr>
                <w:rFonts w:ascii="TimesNewRomanPSMT" w:hAnsi="TimesNewRomanPSMT" w:eastAsia="TimesNewRomanPSMT"/>
                <w:b w:val="0"/>
                <w:i w:val="0"/>
                <w:color w:val="000000"/>
                <w:sz w:val="20"/>
              </w:rPr>
              <w:t>30</w:t>
            </w:r>
          </w:p>
        </w:tc>
        <w:tc>
          <w:tcPr>
            <w:tcW w:type="dxa" w:w="3258"/>
            <w:gridSpan w:val="2"/>
            <w:tcBorders/>
            <w:tcMar>
              <w:start w:w="0" w:type="dxa"/>
              <w:end w:w="0" w:type="dxa"/>
            </w:tcMar>
            <w:tcMar>
              <w:start w:w="0" w:type="dxa"/>
              <w:end w:w="0" w:type="dxa"/>
            </w:tcMar>
          </w:tcPr>
          <w:p>
            <w:pPr>
              <w:autoSpaceDN w:val="0"/>
              <w:autoSpaceDE w:val="0"/>
              <w:widowControl/>
              <w:spacing w:line="270" w:lineRule="exact" w:before="228" w:after="0"/>
              <w:ind w:left="114" w:right="0" w:firstLine="0"/>
              <w:jc w:val="left"/>
            </w:pPr>
            <w:r>
              <w:rPr>
                <w:rFonts w:ascii="TimesNewRomanPSMT" w:hAnsi="TimesNewRomanPSMT" w:eastAsia="TimesNewRomanPSMT"/>
                <w:b w:val="0"/>
                <w:i w:val="0"/>
                <w:color w:val="000000"/>
                <w:sz w:val="20"/>
              </w:rPr>
              <w:t>40</w:t>
            </w:r>
          </w:p>
        </w:tc>
      </w:tr>
      <w:tr>
        <w:trPr>
          <w:trHeight w:hRule="exact" w:val="324"/>
        </w:trPr>
        <w:tc>
          <w:tcPr>
            <w:tcW w:type="dxa" w:w="9128"/>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3514" w:firstLine="0"/>
              <w:jc w:val="right"/>
            </w:pPr>
            <w:r>
              <w:rPr>
                <w:rFonts w:ascii="SimSun" w:hAnsi="SimSun" w:eastAsia="SimSun"/>
                <w:b w:val="0"/>
                <w:i w:val="0"/>
                <w:color w:val="000000"/>
                <w:sz w:val="20"/>
              </w:rPr>
              <w:t>距右线开挖面距离</w:t>
            </w:r>
            <w:r>
              <w:rPr>
                <w:rFonts w:ascii="TimesNewRomanPSMT" w:hAnsi="TimesNewRomanPSMT" w:eastAsia="TimesNewRomanPSMT"/>
                <w:b w:val="0"/>
                <w:i w:val="0"/>
                <w:color w:val="000000"/>
                <w:sz w:val="20"/>
              </w:rPr>
              <w:t>/m</w:t>
            </w:r>
          </w:p>
        </w:tc>
      </w:tr>
    </w:tbl>
    <w:p>
      <w:pPr>
        <w:autoSpaceDN w:val="0"/>
        <w:tabs>
          <w:tab w:pos="3838" w:val="left"/>
        </w:tabs>
        <w:autoSpaceDE w:val="0"/>
        <w:widowControl/>
        <w:spacing w:line="424" w:lineRule="exact" w:before="0" w:after="0"/>
        <w:ind w:left="998" w:right="2880"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4-9 </w:t>
      </w:r>
      <w:r>
        <w:rPr>
          <w:rFonts w:ascii="SimSun" w:hAnsi="SimSun" w:eastAsia="SimSun"/>
          <w:b w:val="0"/>
          <w:i w:val="0"/>
          <w:color w:val="000000"/>
          <w:sz w:val="21"/>
        </w:rPr>
        <w:t>桩顶沉降数值解和实测值对比</w:t>
      </w:r>
      <w:r>
        <w:rPr>
          <w:rFonts w:ascii="TimesNewRomanPSMT" w:hAnsi="TimesNewRomanPSMT" w:eastAsia="TimesNewRomanPSMT"/>
          <w:b w:val="0"/>
          <w:i w:val="0"/>
          <w:color w:val="000000"/>
          <w:sz w:val="24"/>
        </w:rPr>
        <w:t xml:space="preserve">4.4.2 </w:t>
      </w:r>
      <w:r>
        <w:rPr>
          <w:rFonts w:ascii="SimHei" w:hAnsi="SimHei" w:eastAsia="SimHei"/>
          <w:b w:val="0"/>
          <w:i w:val="0"/>
          <w:color w:val="000000"/>
          <w:sz w:val="24"/>
        </w:rPr>
        <w:t>盾构掘进过程中桩基变形及内力分析</w:t>
      </w:r>
    </w:p>
    <w:p>
      <w:pPr>
        <w:autoSpaceDN w:val="0"/>
        <w:autoSpaceDE w:val="0"/>
        <w:widowControl/>
        <w:spacing w:line="470" w:lineRule="exact" w:before="100" w:after="0"/>
        <w:ind w:left="998" w:right="0" w:firstLine="480"/>
        <w:jc w:val="left"/>
      </w:pPr>
      <w:r>
        <w:rPr>
          <w:rFonts w:ascii="SimSun" w:hAnsi="SimSun" w:eastAsia="SimSun"/>
          <w:b w:val="0"/>
          <w:i w:val="0"/>
          <w:color w:val="000000"/>
          <w:sz w:val="24"/>
        </w:rPr>
        <w:t>根据数值模拟结果，分析盾构掘进对高架桩基受力变形的影响，本文以</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w:t>
      </w:r>
      <w:r>
        <w:rPr>
          <w:rFonts w:ascii="SimSun" w:hAnsi="SimSun" w:eastAsia="SimSun"/>
          <w:b w:val="0"/>
          <w:i w:val="0"/>
          <w:color w:val="000000"/>
          <w:sz w:val="24"/>
        </w:rPr>
        <w:t>为分析对象研究盾构施工过程中桩基前排桩和后排桩沿盾构掘进方向、垂直盾构掘进方</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向、竖直方向上的变形和桩身轴力变化规律，以隧道掘进方向为纵向，桩身位移以沿盾</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构掘进方向为正；以垂直隧道掘进方向为横向，桩身位移以远离隧道为正；以桩轴方向</w:t>
      </w:r>
    </w:p>
    <w:p>
      <w:pPr>
        <w:autoSpaceDN w:val="0"/>
        <w:autoSpaceDE w:val="0"/>
        <w:widowControl/>
        <w:spacing w:line="498" w:lineRule="exact" w:before="0" w:after="0"/>
        <w:ind w:left="998" w:right="0" w:firstLine="0"/>
        <w:jc w:val="left"/>
      </w:pPr>
      <w:r>
        <w:rPr>
          <w:rFonts w:ascii="SimSun" w:hAnsi="SimSun" w:eastAsia="SimSun"/>
          <w:b w:val="0"/>
          <w:i w:val="0"/>
          <w:color w:val="000000"/>
          <w:sz w:val="24"/>
        </w:rPr>
        <w:t>为竖向，桩身位移以隆起为正，沉降为负；靠近隧道侧的桩为前排桩，盾构开挖面到达</w:t>
      </w:r>
      <w:r>
        <w:rPr>
          <w:rFonts w:ascii="SimSun" w:hAnsi="SimSun" w:eastAsia="SimSun"/>
          <w:b w:val="0"/>
          <w:i w:val="0"/>
          <w:color w:val="000000"/>
          <w:sz w:val="24"/>
        </w:rPr>
        <w:t>桩基截面前距桩基距离符号为“</w:t>
      </w:r>
      <w:r>
        <w:rPr>
          <w:rFonts w:ascii="TimesNewRomanPSMT" w:hAnsi="TimesNewRomanPSMT" w:eastAsia="TimesNewRomanPSMT"/>
          <w:b w:val="0"/>
          <w:i w:val="0"/>
          <w:color w:val="000000"/>
          <w:sz w:val="24"/>
        </w:rPr>
        <w:t>-</w:t>
      </w:r>
      <w:r>
        <w:rPr>
          <w:rFonts w:ascii="SimSun" w:hAnsi="SimSun" w:eastAsia="SimSun"/>
          <w:b w:val="0"/>
          <w:i w:val="0"/>
          <w:color w:val="000000"/>
          <w:sz w:val="24"/>
        </w:rPr>
        <w:t>”，穿过桩基截面后距桩基距离符号为“</w:t>
      </w:r>
      <w:r>
        <w:rPr>
          <w:rFonts w:ascii="TimesNewRomanPSMT" w:hAnsi="TimesNewRomanPSMT" w:eastAsia="TimesNewRomanPSMT"/>
          <w:b w:val="0"/>
          <w:i w:val="0"/>
          <w:color w:val="000000"/>
          <w:sz w:val="24"/>
        </w:rPr>
        <w:t>+”</w:t>
      </w:r>
      <w:r>
        <w:rPr>
          <w:rFonts w:ascii="SimSun" w:hAnsi="SimSun" w:eastAsia="SimSun"/>
          <w:b w:val="0"/>
          <w:i w:val="0"/>
          <w:color w:val="000000"/>
          <w:sz w:val="24"/>
        </w:rPr>
        <w:t>。</w:t>
      </w:r>
    </w:p>
    <w:p>
      <w:pPr>
        <w:autoSpaceDN w:val="0"/>
        <w:tabs>
          <w:tab w:pos="1478" w:val="left"/>
        </w:tabs>
        <w:autoSpaceDE w:val="0"/>
        <w:widowControl/>
        <w:spacing w:line="490" w:lineRule="exact" w:before="0" w:after="0"/>
        <w:ind w:left="998" w:right="0" w:firstLine="0"/>
        <w:jc w:val="left"/>
      </w:pPr>
      <w:r>
        <w:rPr>
          <w:rFonts w:ascii="TimesNewRomanPSMT" w:hAnsi="TimesNewRomanPSMT" w:eastAsia="TimesNewRomanPSMT"/>
          <w:b w:val="0"/>
          <w:i w:val="0"/>
          <w:color w:val="000000"/>
          <w:sz w:val="24"/>
        </w:rPr>
        <w:t>4.4.2.1</w:t>
      </w:r>
      <w:r>
        <w:rPr>
          <w:rFonts w:ascii="SimSun" w:hAnsi="SimSun" w:eastAsia="SimSun"/>
          <w:b w:val="0"/>
          <w:i w:val="0"/>
          <w:color w:val="000000"/>
          <w:sz w:val="24"/>
        </w:rPr>
        <w:t xml:space="preserve"> 桩身沿隧道掘进方向变形</w:t>
      </w:r>
      <w:r>
        <w:br/>
      </w:r>
      <w:r>
        <w:tab/>
      </w:r>
      <w:r>
        <w:rPr>
          <w:rFonts w:ascii="SimSun" w:hAnsi="SimSun" w:eastAsia="SimSun"/>
          <w:b w:val="0"/>
          <w:i w:val="0"/>
          <w:color w:val="000000"/>
          <w:sz w:val="24"/>
        </w:rPr>
        <w:t>盾构掘进过程中不同施工阶段前排桩</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和后排桩</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桩身纵向变形曲线如</w:t>
      </w:r>
      <w:r>
        <w:rPr>
          <w:rFonts w:ascii="SimSun" w:hAnsi="SimSun" w:eastAsia="SimSun"/>
          <w:b w:val="0"/>
          <w:i w:val="0"/>
          <w:color w:val="000000"/>
          <w:sz w:val="24"/>
        </w:rPr>
        <w:t>图</w:t>
      </w:r>
      <w:r>
        <w:rPr>
          <w:rFonts w:ascii="TimesNewRomanPSMT" w:hAnsi="TimesNewRomanPSMT" w:eastAsia="TimesNewRomanPSMT"/>
          <w:b w:val="0"/>
          <w:i w:val="0"/>
          <w:color w:val="000000"/>
          <w:sz w:val="24"/>
        </w:rPr>
        <w:t>4-10</w:t>
      </w:r>
      <w:r>
        <w:rPr>
          <w:rFonts w:ascii="SimSun" w:hAnsi="SimSun" w:eastAsia="SimSun"/>
          <w:b w:val="0"/>
          <w:i w:val="0"/>
          <w:color w:val="000000"/>
          <w:sz w:val="24"/>
        </w:rPr>
        <w:t xml:space="preserve"> 所示，图中给出了左线先行线施工完成、右线后行线隧道开挖面距离桩基截面分</w:t>
      </w:r>
      <w:r>
        <w:rPr>
          <w:rFonts w:ascii="SimSun" w:hAnsi="SimSun" w:eastAsia="SimSun"/>
          <w:b w:val="0"/>
          <w:i w:val="0"/>
          <w:color w:val="000000"/>
          <w:sz w:val="24"/>
        </w:rPr>
        <w:t>别为</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时桩身变形曲线，由图可知桩身纵向位移随盾构的开挖呈</w:t>
      </w:r>
      <w:r>
        <w:rPr>
          <w:rFonts w:ascii="SimSun" w:hAnsi="SimSun" w:eastAsia="SimSun"/>
          <w:b w:val="0"/>
          <w:i w:val="0"/>
          <w:color w:val="000000"/>
          <w:sz w:val="24"/>
        </w:rPr>
        <w:t>现出如下规律：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）左线开挖结束后桩身位移均为正向，既向盾构掘进方向偏移，最大位移发生在</w:t>
      </w:r>
      <w:r>
        <w:rPr>
          <w:rFonts w:ascii="SimSun" w:hAnsi="SimSun" w:eastAsia="SimSun"/>
          <w:b w:val="0"/>
          <w:i w:val="0"/>
          <w:color w:val="000000"/>
          <w:sz w:val="24"/>
        </w:rPr>
        <w:t>隧道底面以下深度约</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位置处，且整体变形较小，此时最大纵向位移为</w:t>
      </w:r>
      <w:r>
        <w:rPr>
          <w:rFonts w:ascii="TimesNewRomanPSMT" w:hAnsi="TimesNewRomanPSMT" w:eastAsia="TimesNewRomanPSMT"/>
          <w:b w:val="0"/>
          <w:i w:val="0"/>
          <w:color w:val="000000"/>
          <w:sz w:val="24"/>
        </w:rPr>
        <w:t>0.15mm</w:t>
      </w:r>
      <w:r>
        <w:rPr>
          <w:rFonts w:ascii="SimSun" w:hAnsi="SimSun" w:eastAsia="SimSun"/>
          <w:b w:val="0"/>
          <w:i w:val="0"/>
          <w:color w:val="000000"/>
          <w:sz w:val="24"/>
        </w:rPr>
        <w:t xml:space="preserve"> 左</w:t>
      </w:r>
      <w:r>
        <w:rPr>
          <w:rFonts w:ascii="SimSun" w:hAnsi="SimSun" w:eastAsia="SimSun"/>
          <w:b w:val="0"/>
          <w:i w:val="0"/>
          <w:color w:val="000000"/>
          <w:sz w:val="24"/>
        </w:rPr>
        <w:t>右；随着右线隧道的开挖，最大正向位移点逐渐上移，稳定在隧道开挖面以下</w:t>
      </w:r>
      <w:r>
        <w:rPr>
          <w:rFonts w:ascii="TimesNewRomanPSMT" w:hAnsi="TimesNewRomanPSMT" w:eastAsia="TimesNewRomanPSMT"/>
          <w:b w:val="0"/>
          <w:i w:val="0"/>
          <w:color w:val="000000"/>
          <w:sz w:val="24"/>
        </w:rPr>
        <w:t>5m</w:t>
      </w:r>
      <w:r>
        <w:rPr>
          <w:rFonts w:ascii="SimSun" w:hAnsi="SimSun" w:eastAsia="SimSun"/>
          <w:b w:val="0"/>
          <w:i w:val="0"/>
          <w:color w:val="000000"/>
          <w:sz w:val="24"/>
        </w:rPr>
        <w:t xml:space="preserve"> 范围</w:t>
      </w:r>
      <w:r>
        <w:rPr>
          <w:rFonts w:ascii="SimSun" w:hAnsi="SimSun" w:eastAsia="SimSun"/>
          <w:b w:val="0"/>
          <w:i w:val="0"/>
          <w:color w:val="000000"/>
          <w:sz w:val="24"/>
        </w:rPr>
        <w:t>内，且变形显著增大，主要是由于右线隧道靠近</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桥墩，对桥墩的施工扰动较大，引</w:t>
      </w:r>
    </w:p>
    <w:p>
      <w:pPr>
        <w:autoSpaceDN w:val="0"/>
        <w:autoSpaceDE w:val="0"/>
        <w:widowControl/>
        <w:spacing w:line="240" w:lineRule="exact" w:before="472" w:after="0"/>
        <w:ind w:left="0" w:right="4448" w:firstLine="0"/>
        <w:jc w:val="right"/>
      </w:pPr>
      <w:r>
        <w:rPr>
          <w:rFonts w:ascii="TimesNewRomanPSMT" w:hAnsi="TimesNewRomanPSMT" w:eastAsia="TimesNewRomanPSMT"/>
          <w:b w:val="0"/>
          <w:i w:val="0"/>
          <w:color w:val="000000"/>
          <w:sz w:val="18"/>
        </w:rPr>
        <w:t xml:space="preserve">74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63" name="Picture 6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64" name="Picture 6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5486400</wp:posOffset>
            </wp:positionV>
            <wp:extent cx="1892300" cy="19939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1892300" cy="199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5486400</wp:posOffset>
            </wp:positionV>
            <wp:extent cx="2120900" cy="19939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2120900" cy="1993900"/>
                    </a:xfrm>
                    <a:prstGeom prst="rect"/>
                  </pic:spPr>
                </pic:pic>
              </a:graphicData>
            </a:graphic>
          </wp:anchor>
        </w:drawing>
      </w:r>
    </w:p>
    <w:p>
      <w:pPr>
        <w:autoSpaceDN w:val="0"/>
        <w:autoSpaceDE w:val="0"/>
        <w:widowControl/>
        <w:spacing w:line="185" w:lineRule="auto" w:before="0" w:after="0"/>
        <w:ind w:left="0" w:right="3008"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281" w:lineRule="auto" w:before="300" w:after="0"/>
        <w:ind w:left="998" w:right="0" w:firstLine="0"/>
        <w:jc w:val="left"/>
      </w:pPr>
      <w:r>
        <w:rPr>
          <w:rFonts w:ascii="SimSun" w:hAnsi="SimSun" w:eastAsia="SimSun"/>
          <w:b w:val="0"/>
          <w:i w:val="0"/>
          <w:color w:val="000000"/>
          <w:sz w:val="24"/>
        </w:rPr>
        <w:t>起桥墩发生较大变形；靠近桩顶和桩底一定范围内桩身位移逐渐变为负值，且越靠近桩</w:t>
      </w:r>
      <w:r>
        <w:rPr>
          <w:rFonts w:ascii="SimSun" w:hAnsi="SimSun" w:eastAsia="SimSun"/>
          <w:b w:val="0"/>
          <w:i w:val="0"/>
          <w:color w:val="000000"/>
          <w:sz w:val="24"/>
        </w:rPr>
        <w:t>顶负向位移越大，而桩身下部靠近桩端位置处的负向位移值非常小。</w:t>
      </w:r>
    </w:p>
    <w:p>
      <w:pPr>
        <w:autoSpaceDN w:val="0"/>
        <w:autoSpaceDE w:val="0"/>
        <w:widowControl/>
        <w:spacing w:line="482" w:lineRule="exact" w:before="26"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）盾构掘进过程中，桩身纵向变形均呈现出抛物线的形式，中间为正，两端逐渐</w:t>
      </w:r>
      <w:r>
        <w:rPr>
          <w:rFonts w:ascii="SimSun" w:hAnsi="SimSun" w:eastAsia="SimSun"/>
          <w:b w:val="0"/>
          <w:i w:val="0"/>
          <w:color w:val="000000"/>
          <w:sz w:val="24"/>
        </w:rPr>
        <w:t>变为负值。在盾构开挖面未到达桩身轴线位置时，随着盾构的掘进，桩身正向位移和负</w:t>
      </w:r>
      <w:r>
        <w:rPr>
          <w:rFonts w:ascii="SimSun" w:hAnsi="SimSun" w:eastAsia="SimSun"/>
          <w:b w:val="0"/>
          <w:i w:val="0"/>
          <w:color w:val="000000"/>
          <w:sz w:val="24"/>
        </w:rPr>
        <w:t>向位移逐渐增大，当盾构开挖面与桩基轴线在同一位置时，桩身正向位移和负向位移均</w:t>
      </w:r>
      <w:r>
        <w:rPr>
          <w:rFonts w:ascii="SimSun" w:hAnsi="SimSun" w:eastAsia="SimSun"/>
          <w:b w:val="0"/>
          <w:i w:val="0"/>
          <w:color w:val="000000"/>
          <w:sz w:val="24"/>
        </w:rPr>
        <w:t>达到最大值，盾构开挖面通过桩身轴线位置继续掘进时，桩身纵向变形逐渐减小。</w:t>
      </w:r>
    </w:p>
    <w:p>
      <w:pPr>
        <w:autoSpaceDN w:val="0"/>
        <w:autoSpaceDE w:val="0"/>
        <w:widowControl/>
        <w:spacing w:line="480" w:lineRule="exact" w:before="28"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桩基桩身纵向位移变化趋势相同，但由于后排桩</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距离</w:t>
      </w:r>
      <w:r>
        <w:rPr>
          <w:rFonts w:ascii="SimSun" w:hAnsi="SimSun" w:eastAsia="SimSun"/>
          <w:b w:val="0"/>
          <w:i w:val="0"/>
          <w:color w:val="000000"/>
          <w:sz w:val="24"/>
        </w:rPr>
        <w:t>隧道较远以及前排桩</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的隔断作用，后排桩</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桩身正向位移小于</w:t>
      </w:r>
      <w:r>
        <w:rPr>
          <w:rFonts w:ascii="TimesNewRomanPSMT" w:hAnsi="TimesNewRomanPSMT" w:eastAsia="TimesNewRomanPSMT"/>
          <w:b w:val="0"/>
          <w:i w:val="0"/>
          <w:color w:val="000000"/>
          <w:sz w:val="24"/>
        </w:rPr>
        <w:t>M69-1</w:t>
      </w:r>
      <w:r>
        <w:rPr>
          <w:rFonts w:ascii="SimSun" w:hAnsi="SimSun" w:eastAsia="SimSun"/>
          <w:b w:val="0"/>
          <w:i w:val="0"/>
          <w:color w:val="000000"/>
          <w:sz w:val="24"/>
        </w:rPr>
        <w:t>，但</w:t>
      </w:r>
      <w:r>
        <w:rPr>
          <w:rFonts w:ascii="SimSun" w:hAnsi="SimSun" w:eastAsia="SimSun"/>
          <w:b w:val="0"/>
          <w:i w:val="0"/>
          <w:color w:val="000000"/>
          <w:sz w:val="24"/>
        </w:rPr>
        <w:t>桩顶负向位移反而越大，这可能和承台的整体连接作用有关。</w:t>
      </w:r>
    </w:p>
    <w:p>
      <w:pPr>
        <w:autoSpaceDN w:val="0"/>
        <w:autoSpaceDE w:val="0"/>
        <w:widowControl/>
        <w:spacing w:line="488" w:lineRule="exact" w:before="22" w:after="64"/>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）在盾构开挖面距桩身轴线距离为</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时，桩身大部分正向位移已经发生，此时</w:t>
      </w:r>
      <w:r>
        <w:rPr>
          <w:rFonts w:ascii="SimSun" w:hAnsi="SimSun" w:eastAsia="SimSun"/>
          <w:b w:val="0"/>
          <w:i w:val="0"/>
          <w:color w:val="000000"/>
          <w:sz w:val="24"/>
        </w:rPr>
        <w:t>桩顶负向位移较小，在盾构开挖面通过桩身轴线</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时，桩身正向位移有所减小，桩顶</w:t>
      </w:r>
      <w:r>
        <w:rPr>
          <w:rFonts w:ascii="SimSun" w:hAnsi="SimSun" w:eastAsia="SimSun"/>
          <w:b w:val="0"/>
          <w:i w:val="0"/>
          <w:color w:val="000000"/>
          <w:sz w:val="24"/>
        </w:rPr>
        <w:t>位移逐渐变为正值，说明盾构在桩身轴线</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范围内掘进时，隧道开挖对桩身正向</w:t>
      </w:r>
      <w:r>
        <w:rPr>
          <w:rFonts w:ascii="SimSun" w:hAnsi="SimSun" w:eastAsia="SimSun"/>
          <w:b w:val="0"/>
          <w:i w:val="0"/>
          <w:color w:val="000000"/>
          <w:sz w:val="24"/>
        </w:rPr>
        <w:t>位移影响较小，大部分正向位移发生在开挖面达到桩基轴线以前，而随盾构的掘进桩顶</w:t>
      </w:r>
      <w:r>
        <w:rPr>
          <w:rFonts w:ascii="SimSun" w:hAnsi="SimSun" w:eastAsia="SimSun"/>
          <w:b w:val="0"/>
          <w:i w:val="0"/>
          <w:color w:val="000000"/>
          <w:sz w:val="24"/>
        </w:rPr>
        <w:t>位移经历正值</w:t>
      </w:r>
      <w:r>
        <w:rPr>
          <w:rFonts w:ascii="TimesNewRomanPSMT" w:hAnsi="TimesNewRomanPSMT" w:eastAsia="TimesNewRomanPSMT"/>
          <w:b w:val="0"/>
          <w:i w:val="0"/>
          <w:color w:val="000000"/>
          <w:sz w:val="24"/>
        </w:rPr>
        <w:t>-</w:t>
      </w:r>
      <w:r>
        <w:rPr>
          <w:rFonts w:ascii="SimSun" w:hAnsi="SimSun" w:eastAsia="SimSun"/>
          <w:b w:val="0"/>
          <w:i w:val="0"/>
          <w:color w:val="000000"/>
          <w:sz w:val="24"/>
        </w:rPr>
        <w:t>负向最大值</w:t>
      </w:r>
      <w:r>
        <w:rPr>
          <w:rFonts w:ascii="TimesNewRomanPSMT" w:hAnsi="TimesNewRomanPSMT" w:eastAsia="TimesNewRomanPSMT"/>
          <w:b w:val="0"/>
          <w:i w:val="0"/>
          <w:color w:val="000000"/>
          <w:sz w:val="24"/>
        </w:rPr>
        <w:t>-</w:t>
      </w:r>
      <w:r>
        <w:rPr>
          <w:rFonts w:ascii="SimSun" w:hAnsi="SimSun" w:eastAsia="SimSun"/>
          <w:b w:val="0"/>
          <w:i w:val="0"/>
          <w:color w:val="000000"/>
          <w:sz w:val="24"/>
        </w:rPr>
        <w:t>正值的变化过程。</w:t>
      </w:r>
    </w:p>
    <w:tbl>
      <w:tblPr>
        <w:tblW w:type="auto" w:w="0"/>
        <w:tblLayout w:type="fixed"/>
        <w:tblLook w:firstColumn="1" w:firstRow="1" w:lastColumn="0" w:lastRow="0" w:noHBand="0" w:noVBand="1" w:val="04A0"/>
        <w:tblInd w:w="620.0" w:type="dxa"/>
      </w:tblPr>
      <w:tblGrid>
        <w:gridCol w:w="1445"/>
        <w:gridCol w:w="1445"/>
        <w:gridCol w:w="1445"/>
        <w:gridCol w:w="1445"/>
        <w:gridCol w:w="1445"/>
        <w:gridCol w:w="1445"/>
        <w:gridCol w:w="1445"/>
      </w:tblGrid>
      <w:tr>
        <w:trPr>
          <w:trHeight w:hRule="exact" w:val="738"/>
        </w:trPr>
        <w:tc>
          <w:tcPr>
            <w:tcW w:type="dxa" w:w="5000"/>
            <w:tcBorders/>
            <w:tcMar>
              <w:start w:w="0" w:type="dxa"/>
              <w:end w:w="0" w:type="dxa"/>
            </w:tcMar>
          </w:tcPr>
          <w:p>
            <w:pPr>
              <w:autoSpaceDN w:val="0"/>
              <w:tabs>
                <w:tab w:pos="2152" w:val="left"/>
                <w:tab w:pos="2262" w:val="left"/>
              </w:tabs>
              <w:autoSpaceDE w:val="0"/>
              <w:widowControl/>
              <w:spacing w:line="210" w:lineRule="exact" w:before="108" w:after="0"/>
              <w:ind w:left="1274" w:right="432"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r>
              <w:br/>
            </w:r>
            <w:r>
              <w:rPr>
                <w:rFonts w:ascii="TimesNewRomanPSMT" w:hAnsi="TimesNewRomanPSMT" w:eastAsia="TimesNewRomanPSMT"/>
                <w:b w:val="0"/>
                <w:i w:val="0"/>
                <w:color w:val="000000"/>
                <w:sz w:val="19"/>
              </w:rPr>
              <w:t xml:space="preserve">-0.3 -0.2 -0.1 0.0 0.1 0.2 0.3 0.4 0.5 </w:t>
            </w:r>
            <w:r>
              <w:tab/>
            </w:r>
            <w:r>
              <w:rPr>
                <w:rFonts w:ascii="TimesNewRomanPSMT" w:hAnsi="TimesNewRomanPSMT" w:eastAsia="TimesNewRomanPSMT"/>
                <w:b w:val="0"/>
                <w:i w:val="0"/>
                <w:color w:val="000000"/>
                <w:sz w:val="19"/>
              </w:rPr>
              <w:t>0</w:t>
            </w:r>
          </w:p>
        </w:tc>
        <w:tc>
          <w:tcPr>
            <w:tcW w:type="dxa" w:w="980"/>
            <w:tcBorders/>
            <w:tcMar>
              <w:start w:w="0" w:type="dxa"/>
              <w:end w:w="0" w:type="dxa"/>
            </w:tcMar>
          </w:tcPr>
          <w:p>
            <w:pPr>
              <w:autoSpaceDN w:val="0"/>
              <w:autoSpaceDE w:val="0"/>
              <w:widowControl/>
              <w:spacing w:line="262" w:lineRule="exact" w:before="260" w:after="0"/>
              <w:ind w:left="0" w:right="148" w:firstLine="0"/>
              <w:jc w:val="right"/>
            </w:pPr>
            <w:r>
              <w:rPr>
                <w:rFonts w:ascii="TimesNewRomanPSMT" w:hAnsi="TimesNewRomanPSMT" w:eastAsia="TimesNewRomanPSMT"/>
                <w:b w:val="0"/>
                <w:i w:val="0"/>
                <w:color w:val="000000"/>
                <w:sz w:val="19"/>
              </w:rPr>
              <w:t>-0.3</w:t>
            </w:r>
          </w:p>
        </w:tc>
        <w:tc>
          <w:tcPr>
            <w:tcW w:type="dxa" w:w="436"/>
            <w:tcBorders/>
            <w:tcMar>
              <w:start w:w="0" w:type="dxa"/>
              <w:end w:w="0" w:type="dxa"/>
            </w:tcMar>
          </w:tcPr>
          <w:p>
            <w:pPr>
              <w:autoSpaceDN w:val="0"/>
              <w:autoSpaceDE w:val="0"/>
              <w:widowControl/>
              <w:spacing w:line="262" w:lineRule="exact" w:before="260" w:after="0"/>
              <w:ind w:left="0" w:right="0" w:firstLine="0"/>
              <w:jc w:val="center"/>
            </w:pPr>
            <w:r>
              <w:rPr>
                <w:rFonts w:ascii="TimesNewRomanPSMT" w:hAnsi="TimesNewRomanPSMT" w:eastAsia="TimesNewRomanPSMT"/>
                <w:b w:val="0"/>
                <w:i w:val="0"/>
                <w:color w:val="000000"/>
                <w:sz w:val="19"/>
              </w:rPr>
              <w:t>-0.2</w:t>
            </w:r>
          </w:p>
        </w:tc>
        <w:tc>
          <w:tcPr>
            <w:tcW w:type="dxa" w:w="1464"/>
            <w:gridSpan w:val="2"/>
            <w:tcBorders/>
            <w:tcMar>
              <w:start w:w="0" w:type="dxa"/>
              <w:end w:w="0" w:type="dxa"/>
            </w:tcMar>
            <w:tcMar>
              <w:start w:w="0" w:type="dxa"/>
              <w:end w:w="0" w:type="dxa"/>
            </w:tcMar>
          </w:tcPr>
          <w:p>
            <w:pPr>
              <w:autoSpaceDN w:val="0"/>
              <w:autoSpaceDE w:val="0"/>
              <w:widowControl/>
              <w:spacing w:line="262" w:lineRule="exact" w:before="64" w:after="0"/>
              <w:ind w:left="0" w:right="0" w:firstLine="0"/>
              <w:jc w:val="center"/>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p>
            <w:pPr>
              <w:autoSpaceDN w:val="0"/>
              <w:tabs>
                <w:tab w:pos="616" w:val="left"/>
                <w:tab w:pos="1104" w:val="left"/>
              </w:tabs>
              <w:autoSpaceDE w:val="0"/>
              <w:widowControl/>
              <w:spacing w:line="262" w:lineRule="exact" w:before="0" w:after="0"/>
              <w:ind w:left="98" w:right="0" w:firstLine="0"/>
              <w:jc w:val="left"/>
            </w:pPr>
            <w:r>
              <w:rPr>
                <w:rFonts w:ascii="TimesNewRomanPSMT" w:hAnsi="TimesNewRomanPSMT" w:eastAsia="TimesNewRomanPSMT"/>
                <w:b w:val="0"/>
                <w:i w:val="0"/>
                <w:color w:val="000000"/>
                <w:sz w:val="19"/>
              </w:rPr>
              <w:t xml:space="preserve">-0.1 </w:t>
            </w:r>
            <w:r>
              <w:tab/>
            </w:r>
            <w:r>
              <w:rPr>
                <w:rFonts w:ascii="TimesNewRomanPSMT" w:hAnsi="TimesNewRomanPSMT" w:eastAsia="TimesNewRomanPSMT"/>
                <w:b w:val="0"/>
                <w:i w:val="0"/>
                <w:color w:val="000000"/>
                <w:sz w:val="19"/>
              </w:rPr>
              <w:t xml:space="preserve">0.0 </w:t>
            </w:r>
            <w:r>
              <w:tab/>
            </w:r>
            <w:r>
              <w:rPr>
                <w:rFonts w:ascii="TimesNewRomanPSMT" w:hAnsi="TimesNewRomanPSMT" w:eastAsia="TimesNewRomanPSMT"/>
                <w:b w:val="0"/>
                <w:i w:val="0"/>
                <w:color w:val="000000"/>
                <w:sz w:val="19"/>
              </w:rPr>
              <w:t>0.1</w:t>
            </w:r>
          </w:p>
          <w:p>
            <w:pPr>
              <w:autoSpaceDN w:val="0"/>
              <w:autoSpaceDE w:val="0"/>
              <w:widowControl/>
              <w:spacing w:line="262" w:lineRule="exact" w:before="0" w:after="0"/>
              <w:ind w:left="0" w:right="896" w:firstLine="0"/>
              <w:jc w:val="right"/>
            </w:pPr>
            <w:r>
              <w:rPr>
                <w:rFonts w:ascii="TimesNewRomanPSMT" w:hAnsi="TimesNewRomanPSMT" w:eastAsia="TimesNewRomanPSMT"/>
                <w:b w:val="0"/>
                <w:i w:val="0"/>
                <w:color w:val="000000"/>
                <w:sz w:val="19"/>
              </w:rPr>
              <w:t>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60" w:after="0"/>
              <w:ind w:left="0" w:right="0" w:firstLine="0"/>
              <w:jc w:val="center"/>
            </w:pPr>
            <w:r>
              <w:rPr>
                <w:rFonts w:ascii="TimesNewRomanPSMT" w:hAnsi="TimesNewRomanPSMT" w:eastAsia="TimesNewRomanPSMT"/>
                <w:b w:val="0"/>
                <w:i w:val="0"/>
                <w:color w:val="000000"/>
                <w:sz w:val="19"/>
              </w:rPr>
              <w:t>0.2</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60" w:after="0"/>
              <w:ind w:left="140" w:right="0" w:firstLine="0"/>
              <w:jc w:val="left"/>
            </w:pPr>
            <w:r>
              <w:rPr>
                <w:rFonts w:ascii="TimesNewRomanPSMT" w:hAnsi="TimesNewRomanPSMT" w:eastAsia="TimesNewRomanPSMT"/>
                <w:b w:val="0"/>
                <w:i w:val="0"/>
                <w:color w:val="000000"/>
                <w:sz w:val="19"/>
              </w:rPr>
              <w:t>0.3</w:t>
            </w:r>
          </w:p>
        </w:tc>
      </w:tr>
      <w:tr>
        <w:trPr>
          <w:trHeight w:hRule="exact" w:val="560"/>
        </w:trPr>
        <w:tc>
          <w:tcPr>
            <w:tcW w:type="dxa" w:w="5000"/>
            <w:tcBorders/>
            <w:tcMar>
              <w:start w:w="0" w:type="dxa"/>
              <w:end w:w="0" w:type="dxa"/>
            </w:tcMar>
          </w:tcPr>
          <w:p>
            <w:pPr>
              <w:autoSpaceDN w:val="0"/>
              <w:autoSpaceDE w:val="0"/>
              <w:widowControl/>
              <w:spacing w:line="260" w:lineRule="exact" w:before="216" w:after="0"/>
              <w:ind w:left="0" w:right="2644" w:firstLine="0"/>
              <w:jc w:val="right"/>
            </w:pPr>
            <w:r>
              <w:rPr>
                <w:rFonts w:ascii="TimesNewRomanPSMT" w:hAnsi="TimesNewRomanPSMT" w:eastAsia="TimesNewRomanPSMT"/>
                <w:b w:val="0"/>
                <w:i w:val="0"/>
                <w:color w:val="000000"/>
                <w:sz w:val="19"/>
              </w:rPr>
              <w:t>-10</w:t>
            </w:r>
          </w:p>
        </w:tc>
        <w:tc>
          <w:tcPr>
            <w:tcW w:type="dxa" w:w="1700"/>
            <w:gridSpan w:val="3"/>
            <w:tcBorders/>
            <w:tcMar>
              <w:start w:w="0" w:type="dxa"/>
              <w:end w:w="0" w:type="dxa"/>
            </w:tcMar>
            <w:tcMar>
              <w:start w:w="0" w:type="dxa"/>
              <w:end w:w="0" w:type="dxa"/>
            </w:tcMar>
            <w:tcMar>
              <w:start w:w="0" w:type="dxa"/>
              <w:end w:w="0" w:type="dxa"/>
            </w:tcMar>
          </w:tcPr>
          <w:p>
            <w:pPr>
              <w:autoSpaceDN w:val="0"/>
              <w:autoSpaceDE w:val="0"/>
              <w:widowControl/>
              <w:spacing w:line="190" w:lineRule="auto" w:before="382" w:after="0"/>
              <w:ind w:left="0" w:right="26" w:firstLine="0"/>
              <w:jc w:val="right"/>
            </w:pPr>
            <w:r>
              <w:rPr>
                <w:w w:val="101.54547971837661"/>
                <w:rFonts w:ascii="SimSun" w:hAnsi="SimSun" w:eastAsia="SimSun"/>
                <w:b w:val="0"/>
                <w:i w:val="0"/>
                <w:color w:val="000000"/>
                <w:sz w:val="17"/>
              </w:rPr>
              <w:t xml:space="preserve"> 左线施工完成</w:t>
            </w:r>
          </w:p>
        </w:tc>
        <w:tc>
          <w:tcPr>
            <w:tcW w:type="dxa" w:w="1180"/>
            <w:tcBorders/>
            <w:tcMar>
              <w:start w:w="0" w:type="dxa"/>
              <w:end w:w="0" w:type="dxa"/>
            </w:tcMar>
          </w:tcPr>
          <w:p>
            <w:pPr>
              <w:autoSpaceDN w:val="0"/>
              <w:autoSpaceDE w:val="0"/>
              <w:widowControl/>
              <w:spacing w:line="260" w:lineRule="exact" w:before="212" w:after="0"/>
              <w:ind w:left="36" w:right="0" w:firstLine="0"/>
              <w:jc w:val="left"/>
            </w:pPr>
            <w:r>
              <w:rPr>
                <w:rFonts w:ascii="TimesNewRomanPSMT" w:hAnsi="TimesNewRomanPSMT" w:eastAsia="TimesNewRomanPSMT"/>
                <w:b w:val="0"/>
                <w:i w:val="0"/>
                <w:color w:val="000000"/>
                <w:sz w:val="19"/>
              </w:rPr>
              <w:t>-10</w:t>
            </w:r>
          </w:p>
        </w:tc>
        <w:tc>
          <w:tcPr>
            <w:tcW w:type="dxa" w:w="1445"/>
            <w:vMerge/>
            <w:tcBorders/>
          </w:tcPr>
          <w:p/>
        </w:tc>
        <w:tc>
          <w:tcPr>
            <w:tcW w:type="dxa" w:w="1445"/>
            <w:vMerge/>
            <w:tcBorders/>
          </w:tcPr>
          <w:p/>
        </w:tc>
      </w:tr>
      <w:tr>
        <w:trPr>
          <w:trHeight w:hRule="exact" w:val="1500"/>
        </w:trPr>
        <w:tc>
          <w:tcPr>
            <w:tcW w:type="dxa" w:w="5000"/>
            <w:tcBorders/>
            <w:tcMar>
              <w:start w:w="0" w:type="dxa"/>
              <w:end w:w="0" w:type="dxa"/>
            </w:tcMar>
          </w:tcPr>
          <w:p>
            <w:pPr>
              <w:autoSpaceDN w:val="0"/>
              <w:autoSpaceDE w:val="0"/>
              <w:widowControl/>
              <w:spacing w:line="84" w:lineRule="exact" w:before="0" w:after="0"/>
              <w:ind w:left="0" w:right="0"/>
            </w:pPr>
          </w:p>
          <w:tbl>
            <w:tblPr>
              <w:tblW w:type="auto" w:w="0"/>
              <w:tblLayout w:type="fixed"/>
              <w:tblLook w:firstColumn="1" w:firstRow="1" w:lastColumn="0" w:lastRow="0" w:noHBand="0" w:noVBand="1" w:val="04A0"/>
              <w:tblInd w:w="658.0000000000001" w:type="dxa"/>
            </w:tblPr>
            <w:tblGrid>
              <w:gridCol w:w="1667"/>
              <w:gridCol w:w="1667"/>
              <w:gridCol w:w="1667"/>
            </w:tblGrid>
            <w:tr>
              <w:trPr>
                <w:trHeight w:hRule="exact" w:val="51"/>
              </w:trPr>
              <w:tc>
                <w:tcPr>
                  <w:tcW w:type="dxa" w:w="154"/>
                  <w:tcBorders>
                    <w:top w:sz="18.0" w:val="single" w:color="#000000"/>
                  </w:tcBorders>
                  <w:tcMar>
                    <w:start w:w="0" w:type="dxa"/>
                    <w:end w:w="0" w:type="dxa"/>
                  </w:tcMar>
                </w:tcPr>
                <w:p/>
              </w:tc>
              <w:tc>
                <w:tcPr>
                  <w:tcW w:type="dxa" w:w="52"/>
                  <w:tcBorders/>
                  <w:tcMar>
                    <w:start w:w="0" w:type="dxa"/>
                    <w:end w:w="0" w:type="dxa"/>
                  </w:tcMar>
                </w:tcPr>
                <w:p/>
              </w:tc>
              <w:tc>
                <w:tcPr>
                  <w:tcW w:type="dxa" w:w="176"/>
                  <w:tcBorders>
                    <w:top w:sz="18.0" w:val="single" w:color="#000000"/>
                  </w:tcBorders>
                  <w:tcMar>
                    <w:start w:w="0" w:type="dxa"/>
                    <w:end w:w="0" w:type="dxa"/>
                  </w:tcMar>
                </w:tcPr>
                <w:p/>
              </w:tc>
            </w:tr>
          </w:tbl>
          <w:p>
            <w:pPr>
              <w:autoSpaceDN w:val="0"/>
              <w:autoSpaceDE w:val="0"/>
              <w:widowControl/>
              <w:spacing w:line="190" w:lineRule="auto" w:before="0" w:after="0"/>
              <w:ind w:left="1016" w:right="0" w:firstLine="0"/>
              <w:jc w:val="left"/>
            </w:pPr>
            <w:r>
              <w:rPr>
                <w:w w:val="101.54547971837661"/>
                <w:rFonts w:ascii="SimSun" w:hAnsi="SimSun" w:eastAsia="SimSun"/>
                <w:b w:val="0"/>
                <w:i w:val="0"/>
                <w:color w:val="000000"/>
                <w:sz w:val="17"/>
              </w:rPr>
              <w:t xml:space="preserve"> 左线施工完成</w:t>
            </w:r>
          </w:p>
          <w:p>
            <w:pPr>
              <w:autoSpaceDN w:val="0"/>
              <w:tabs>
                <w:tab w:pos="1102" w:val="left"/>
                <w:tab w:pos="2108" w:val="left"/>
              </w:tabs>
              <w:autoSpaceDE w:val="0"/>
              <w:widowControl/>
              <w:spacing w:line="240" w:lineRule="auto" w:before="0" w:after="0"/>
              <w:ind w:left="660" w:right="0" w:firstLine="0"/>
              <w:jc w:val="left"/>
            </w:pPr>
            <w:r>
              <w:drawing>
                <wp:inline xmlns:a="http://schemas.openxmlformats.org/drawingml/2006/main" xmlns:pic="http://schemas.openxmlformats.org/drawingml/2006/picture">
                  <wp:extent cx="228600" cy="63500"/>
                  <wp:docPr id="667" name="Picture 667"/>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228600" cy="63500"/>
                          </a:xfrm>
                          <a:prstGeom prst="rect"/>
                        </pic:spPr>
                      </pic:pic>
                    </a:graphicData>
                  </a:graphic>
                </wp:inline>
              </w:drawing>
            </w:r>
            <w:r>
              <w:rPr>
                <w:w w:val="101.54547971837661"/>
                <w:rFonts w:ascii="TimesNewRomanPSMT" w:hAnsi="TimesNewRomanPSMT" w:eastAsia="TimesNewRomanPSMT"/>
                <w:b w:val="0"/>
                <w:i w:val="0"/>
                <w:color w:val="000000"/>
                <w:sz w:val="17"/>
              </w:rPr>
              <w:t>-2D</w:t>
            </w:r>
            <w:r>
              <w:rPr>
                <w:w w:val="98.46766789754233"/>
                <w:rFonts w:ascii="SimSun" w:hAnsi="SimSun" w:eastAsia="SimSun"/>
                <w:b w:val="0"/>
                <w:i w:val="0"/>
                <w:color w:val="000000"/>
                <w:sz w:val="12"/>
              </w:rPr>
              <w:t>t</w:t>
            </w:r>
            <w:r>
              <w:tab/>
            </w:r>
            <w:r>
              <w:rPr>
                <w:rFonts w:ascii="TimesNewRomanPSMT" w:hAnsi="TimesNewRomanPSMT" w:eastAsia="TimesNewRomanPSMT"/>
                <w:b w:val="0"/>
                <w:i w:val="0"/>
                <w:color w:val="000000"/>
                <w:sz w:val="19"/>
              </w:rPr>
              <w:t>-20</w:t>
            </w:r>
          </w:p>
          <w:p>
            <w:pPr>
              <w:autoSpaceDN w:val="0"/>
              <w:autoSpaceDE w:val="0"/>
              <w:widowControl/>
              <w:spacing w:line="250" w:lineRule="exact" w:before="0" w:after="0"/>
              <w:ind w:left="0" w:right="0" w:firstLine="0"/>
              <w:jc w:val="center"/>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p>
            <w:pPr>
              <w:autoSpaceDN w:val="0"/>
              <w:autoSpaceDE w:val="0"/>
              <w:widowControl/>
              <w:spacing w:line="240" w:lineRule="auto" w:before="0" w:after="0"/>
              <w:ind w:left="660" w:right="0" w:firstLine="0"/>
              <w:jc w:val="left"/>
            </w:pPr>
            <w:r>
              <w:drawing>
                <wp:inline xmlns:a="http://schemas.openxmlformats.org/drawingml/2006/main" xmlns:pic="http://schemas.openxmlformats.org/drawingml/2006/picture">
                  <wp:extent cx="228600" cy="76200"/>
                  <wp:docPr id="668" name="Picture 668"/>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228600" cy="76200"/>
                          </a:xfrm>
                          <a:prstGeom prst="rect"/>
                        </pic:spPr>
                      </pic:pic>
                    </a:graphicData>
                  </a:graphic>
                </wp:inline>
              </w:drawing>
            </w:r>
            <w:r>
              <w:rPr>
                <w:w w:val="101.54547971837661"/>
                <w:rFonts w:ascii="TimesNewRomanPSMT" w:hAnsi="TimesNewRomanPSMT" w:eastAsia="TimesNewRomanPSMT"/>
                <w:b w:val="0"/>
                <w:i w:val="0"/>
                <w:color w:val="000000"/>
                <w:sz w:val="17"/>
              </w:rPr>
              <w:t>-1D</w:t>
            </w:r>
            <w:r>
              <w:rPr>
                <w:w w:val="98.46766789754233"/>
                <w:rFonts w:ascii="TimesNewRomanPSMT" w:hAnsi="TimesNewRomanPSMT" w:eastAsia="TimesNewRomanPSMT"/>
                <w:b w:val="0"/>
                <w:i w:val="0"/>
                <w:color w:val="000000"/>
                <w:sz w:val="12"/>
              </w:rPr>
              <w:t>t</w:t>
            </w:r>
          </w:p>
          <w:p>
            <w:pPr>
              <w:autoSpaceDN w:val="0"/>
              <w:tabs>
                <w:tab w:pos="1102" w:val="left"/>
                <w:tab w:pos="2108" w:val="left"/>
              </w:tabs>
              <w:autoSpaceDE w:val="0"/>
              <w:widowControl/>
              <w:spacing w:line="240" w:lineRule="auto" w:before="0" w:after="0"/>
              <w:ind w:left="660" w:right="0" w:firstLine="0"/>
              <w:jc w:val="left"/>
            </w:pPr>
            <w:r>
              <w:drawing>
                <wp:inline xmlns:a="http://schemas.openxmlformats.org/drawingml/2006/main" xmlns:pic="http://schemas.openxmlformats.org/drawingml/2006/picture">
                  <wp:extent cx="228600" cy="88900"/>
                  <wp:docPr id="669" name="Picture 669"/>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228600" cy="88900"/>
                          </a:xfrm>
                          <a:prstGeom prst="rect"/>
                        </pic:spPr>
                      </pic:pic>
                    </a:graphicData>
                  </a:graphic>
                </wp:inline>
              </w:drawing>
            </w:r>
            <w:r>
              <w:rPr>
                <w:w w:val="101.54547971837661"/>
                <w:rFonts w:ascii="TimesNewRomanPSMT" w:hAnsi="TimesNewRomanPSMT" w:eastAsia="TimesNewRomanPSMT"/>
                <w:b w:val="0"/>
                <w:i w:val="0"/>
                <w:color w:val="000000"/>
                <w:sz w:val="17"/>
              </w:rPr>
              <w:t>0</w:t>
            </w:r>
            <w:r>
              <w:tab/>
            </w:r>
            <w:r>
              <w:rPr>
                <w:rFonts w:ascii="TimesNewRomanPSMT" w:hAnsi="TimesNewRomanPSMT" w:eastAsia="TimesNewRomanPSMT"/>
                <w:b w:val="0"/>
                <w:i w:val="0"/>
                <w:color w:val="000000"/>
                <w:sz w:val="19"/>
              </w:rPr>
              <w:t>-30</w:t>
            </w:r>
          </w:p>
          <w:p>
            <w:pPr>
              <w:autoSpaceDN w:val="0"/>
              <w:autoSpaceDE w:val="0"/>
              <w:widowControl/>
              <w:spacing w:line="240" w:lineRule="auto" w:before="0" w:after="0"/>
              <w:ind w:left="660" w:right="0" w:firstLine="0"/>
              <w:jc w:val="left"/>
            </w:pPr>
            <w:r>
              <w:drawing>
                <wp:inline xmlns:a="http://schemas.openxmlformats.org/drawingml/2006/main" xmlns:pic="http://schemas.openxmlformats.org/drawingml/2006/picture">
                  <wp:extent cx="228600" cy="76200"/>
                  <wp:docPr id="670" name="Picture 670"/>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228600" cy="76200"/>
                          </a:xfrm>
                          <a:prstGeom prst="rect"/>
                        </pic:spPr>
                      </pic:pic>
                    </a:graphicData>
                  </a:graphic>
                </wp:inline>
              </w:drawing>
            </w:r>
            <w:r>
              <w:rPr>
                <w:w w:val="101.54547971837661"/>
                <w:rFonts w:ascii="TimesNewRomanPSMT" w:hAnsi="TimesNewRomanPSMT" w:eastAsia="TimesNewRomanPSMT"/>
                <w:b w:val="0"/>
                <w:i w:val="0"/>
                <w:color w:val="000000"/>
                <w:sz w:val="17"/>
              </w:rPr>
              <w:t>1D</w:t>
            </w:r>
            <w:r>
              <w:rPr>
                <w:w w:val="98.46766789754233"/>
                <w:rFonts w:ascii="TimesNewRomanPSMT" w:hAnsi="TimesNewRomanPSMT" w:eastAsia="TimesNewRomanPSMT"/>
                <w:b w:val="0"/>
                <w:i w:val="0"/>
                <w:color w:val="000000"/>
                <w:sz w:val="12"/>
              </w:rPr>
              <w:t>t</w:t>
            </w:r>
          </w:p>
          <w:p>
            <w:pPr>
              <w:autoSpaceDN w:val="0"/>
              <w:tabs>
                <w:tab w:pos="2108" w:val="left"/>
              </w:tabs>
              <w:autoSpaceDE w:val="0"/>
              <w:widowControl/>
              <w:spacing w:line="268" w:lineRule="exact" w:before="0" w:after="0"/>
              <w:ind w:left="1102" w:right="0" w:firstLine="0"/>
              <w:jc w:val="left"/>
            </w:pPr>
            <w:r>
              <w:rPr>
                <w:w w:val="101.54547971837661"/>
                <w:rFonts w:ascii="TimesNewRomanPSMT" w:hAnsi="TimesNewRomanPSMT" w:eastAsia="TimesNewRomanPSMT"/>
                <w:b w:val="0"/>
                <w:i w:val="0"/>
                <w:color w:val="000000"/>
                <w:sz w:val="17"/>
              </w:rPr>
              <w:t>2D</w:t>
            </w:r>
            <w:r>
              <w:rPr>
                <w:w w:val="98.46766789754233"/>
                <w:rFonts w:ascii="TimesNewRomanPSMT" w:hAnsi="TimesNewRomanPSMT" w:eastAsia="TimesNewRomanPSMT"/>
                <w:b w:val="0"/>
                <w:i w:val="0"/>
                <w:color w:val="000000"/>
                <w:sz w:val="12"/>
              </w:rPr>
              <w:t>t</w:t>
            </w:r>
            <w:r>
              <w:tab/>
            </w:r>
            <w:r>
              <w:rPr>
                <w:rFonts w:ascii="TimesNewRomanPSMT" w:hAnsi="TimesNewRomanPSMT" w:eastAsia="TimesNewRomanPSMT"/>
                <w:b w:val="0"/>
                <w:i w:val="0"/>
                <w:color w:val="000000"/>
                <w:sz w:val="19"/>
              </w:rPr>
              <w:t>-40</w:t>
            </w:r>
          </w:p>
        </w:tc>
        <w:tc>
          <w:tcPr>
            <w:tcW w:type="dxa" w:w="980"/>
            <w:tcBorders/>
            <w:tcMar>
              <w:start w:w="0" w:type="dxa"/>
              <w:end w:w="0" w:type="dxa"/>
            </w:tcMar>
          </w:tcPr>
          <w:p>
            <w:pPr>
              <w:autoSpaceDN w:val="0"/>
              <w:autoSpaceDE w:val="0"/>
              <w:widowControl/>
              <w:spacing w:line="250" w:lineRule="exact" w:before="28" w:after="0"/>
              <w:ind w:left="664" w:right="0" w:firstLine="0"/>
              <w:jc w:val="lef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r>
              <w:br/>
            </w: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 xml:space="preserve">t </w:t>
            </w:r>
            <w:r>
              <w:br/>
            </w:r>
            <w:r>
              <w:rPr>
                <w:w w:val="101.54547971837661"/>
                <w:rFonts w:ascii="TimesNewRomanPSMT" w:hAnsi="TimesNewRomanPSMT" w:eastAsia="TimesNewRomanPSMT"/>
                <w:b w:val="0"/>
                <w:i w:val="0"/>
                <w:color w:val="000000"/>
                <w:sz w:val="17"/>
              </w:rPr>
              <w:t xml:space="preserve">0 </w:t>
            </w:r>
            <w:r>
              <w:br/>
            </w: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 xml:space="preserve">t </w:t>
            </w:r>
            <w:r>
              <w:br/>
            </w: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1900"/>
            <w:gridSpan w:val="3"/>
            <w:tcBorders/>
            <w:tcMar>
              <w:start w:w="0" w:type="dxa"/>
              <w:end w:w="0" w:type="dxa"/>
            </w:tcMar>
            <w:tcMar>
              <w:start w:w="0" w:type="dxa"/>
              <w:end w:w="0" w:type="dxa"/>
            </w:tcMar>
            <w:tcMar>
              <w:start w:w="0" w:type="dxa"/>
              <w:end w:w="0" w:type="dxa"/>
            </w:tcMar>
          </w:tcPr>
          <w:p>
            <w:pPr>
              <w:autoSpaceDN w:val="0"/>
              <w:tabs>
                <w:tab w:pos="756" w:val="left"/>
              </w:tabs>
              <w:autoSpaceDE w:val="0"/>
              <w:widowControl/>
              <w:spacing w:line="336" w:lineRule="exact" w:before="56" w:after="0"/>
              <w:ind w:left="516" w:right="864" w:firstLine="0"/>
              <w:jc w:val="left"/>
            </w:pPr>
            <w:r>
              <w:tab/>
            </w:r>
            <w:r>
              <w:rPr>
                <w:rFonts w:ascii="TimesNewRomanPSMT" w:hAnsi="TimesNewRomanPSMT" w:eastAsia="TimesNewRomanPSMT"/>
                <w:b w:val="0"/>
                <w:i w:val="0"/>
                <w:color w:val="000000"/>
                <w:sz w:val="19"/>
              </w:rPr>
              <w:t>-20</w:t>
            </w:r>
            <w:r>
              <w:br/>
            </w:r>
            <w:r>
              <w:rPr>
                <w:rFonts w:ascii="SimSun" w:hAnsi="SimSun" w:eastAsia="SimSun"/>
                <w:b w:val="0"/>
                <w:i w:val="0"/>
                <w:color w:val="000000"/>
                <w:sz w:val="19"/>
              </w:rPr>
              <w:t>深度/</w:t>
            </w:r>
            <w:r>
              <w:rPr>
                <w:rFonts w:ascii="TimesNewRomanPSMT" w:hAnsi="TimesNewRomanPSMT" w:eastAsia="TimesNewRomanPSMT"/>
                <w:b w:val="0"/>
                <w:i w:val="0"/>
                <w:color w:val="000000"/>
                <w:sz w:val="19"/>
              </w:rPr>
              <w:t>m</w:t>
            </w:r>
            <w:r>
              <w:br/>
            </w:r>
            <w:r>
              <w:tab/>
            </w:r>
            <w:r>
              <w:rPr>
                <w:rFonts w:ascii="TimesNewRomanPSMT" w:hAnsi="TimesNewRomanPSMT" w:eastAsia="TimesNewRomanPSMT"/>
                <w:b w:val="0"/>
                <w:i w:val="0"/>
                <w:color w:val="000000"/>
                <w:sz w:val="19"/>
              </w:rPr>
              <w:t>-30</w:t>
            </w:r>
          </w:p>
          <w:p>
            <w:pPr>
              <w:autoSpaceDN w:val="0"/>
              <w:autoSpaceDE w:val="0"/>
              <w:widowControl/>
              <w:spacing w:line="262" w:lineRule="exact" w:before="22" w:after="0"/>
              <w:ind w:left="0" w:right="896" w:firstLine="0"/>
              <w:jc w:val="right"/>
            </w:pPr>
            <w:r>
              <w:rPr>
                <w:rFonts w:ascii="TimesNewRomanPSMT" w:hAnsi="TimesNewRomanPSMT" w:eastAsia="TimesNewRomanPSMT"/>
                <w:b w:val="0"/>
                <w:i w:val="0"/>
                <w:color w:val="000000"/>
                <w:sz w:val="19"/>
              </w:rPr>
              <w:t>-40</w:t>
            </w:r>
          </w:p>
        </w:tc>
        <w:tc>
          <w:tcPr>
            <w:tcW w:type="dxa" w:w="1445"/>
            <w:vMerge/>
            <w:tcBorders/>
          </w:tcPr>
          <w:p/>
        </w:tc>
        <w:tc>
          <w:tcPr>
            <w:tcW w:type="dxa" w:w="1445"/>
            <w:vMerge/>
            <w:tcBorders/>
          </w:tcPr>
          <w:p/>
        </w:tc>
      </w:tr>
      <w:tr>
        <w:trPr>
          <w:trHeight w:hRule="exact" w:val="320"/>
        </w:trPr>
        <w:tc>
          <w:tcPr>
            <w:tcW w:type="dxa" w:w="5000"/>
            <w:tcBorders/>
            <w:tcMar>
              <w:start w:w="0" w:type="dxa"/>
              <w:end w:w="0" w:type="dxa"/>
            </w:tcMar>
          </w:tcPr>
          <w:p>
            <w:pPr>
              <w:autoSpaceDN w:val="0"/>
              <w:autoSpaceDE w:val="0"/>
              <w:widowControl/>
              <w:spacing w:line="260" w:lineRule="exact" w:before="60" w:after="0"/>
              <w:ind w:left="0" w:right="2644" w:firstLine="0"/>
              <w:jc w:val="right"/>
            </w:pPr>
            <w:r>
              <w:rPr>
                <w:rFonts w:ascii="TimesNewRomanPSMT" w:hAnsi="TimesNewRomanPSMT" w:eastAsia="TimesNewRomanPSMT"/>
                <w:b w:val="0"/>
                <w:i w:val="0"/>
                <w:color w:val="000000"/>
                <w:sz w:val="19"/>
              </w:rPr>
              <w:t>-50</w:t>
            </w:r>
          </w:p>
        </w:tc>
        <w:tc>
          <w:tcPr>
            <w:tcW w:type="dxa" w:w="28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60" w:after="0"/>
              <w:ind w:left="0" w:right="896" w:firstLine="0"/>
              <w:jc w:val="right"/>
            </w:pPr>
            <w:r>
              <w:rPr>
                <w:rFonts w:ascii="TimesNewRomanPSMT" w:hAnsi="TimesNewRomanPSMT" w:eastAsia="TimesNewRomanPSMT"/>
                <w:b w:val="0"/>
                <w:i w:val="0"/>
                <w:color w:val="000000"/>
                <w:sz w:val="19"/>
              </w:rPr>
              <w:t>-50</w:t>
            </w:r>
          </w:p>
        </w:tc>
        <w:tc>
          <w:tcPr>
            <w:tcW w:type="dxa" w:w="1445"/>
            <w:vMerge/>
            <w:tcBorders/>
          </w:tcPr>
          <w:p/>
        </w:tc>
        <w:tc>
          <w:tcPr>
            <w:tcW w:type="dxa" w:w="1445"/>
            <w:vMerge/>
            <w:tcBorders/>
          </w:tcPr>
          <w:p/>
        </w:tc>
      </w:tr>
      <w:tr>
        <w:trPr>
          <w:trHeight w:hRule="exact" w:val="546"/>
        </w:trPr>
        <w:tc>
          <w:tcPr>
            <w:tcW w:type="dxa" w:w="5000"/>
            <w:tcBorders/>
            <w:tcMar>
              <w:start w:w="0" w:type="dxa"/>
              <w:end w:w="0" w:type="dxa"/>
            </w:tcMar>
          </w:tcPr>
          <w:p>
            <w:pPr>
              <w:autoSpaceDN w:val="0"/>
              <w:autoSpaceDE w:val="0"/>
              <w:widowControl/>
              <w:spacing w:line="260" w:lineRule="exact" w:before="226" w:after="0"/>
              <w:ind w:left="0" w:right="2644" w:firstLine="0"/>
              <w:jc w:val="right"/>
            </w:pPr>
            <w:r>
              <w:rPr>
                <w:rFonts w:ascii="TimesNewRomanPSMT" w:hAnsi="TimesNewRomanPSMT" w:eastAsia="TimesNewRomanPSMT"/>
                <w:b w:val="0"/>
                <w:i w:val="0"/>
                <w:color w:val="000000"/>
                <w:sz w:val="19"/>
              </w:rPr>
              <w:t>-60</w:t>
            </w:r>
          </w:p>
        </w:tc>
        <w:tc>
          <w:tcPr>
            <w:tcW w:type="dxa" w:w="28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20" w:after="0"/>
              <w:ind w:left="0" w:right="896" w:firstLine="0"/>
              <w:jc w:val="right"/>
            </w:pPr>
            <w:r>
              <w:rPr>
                <w:rFonts w:ascii="TimesNewRomanPSMT" w:hAnsi="TimesNewRomanPSMT" w:eastAsia="TimesNewRomanPSMT"/>
                <w:b w:val="0"/>
                <w:i w:val="0"/>
                <w:color w:val="000000"/>
                <w:sz w:val="19"/>
              </w:rPr>
              <w:t>-60</w:t>
            </w:r>
          </w:p>
        </w:tc>
        <w:tc>
          <w:tcPr>
            <w:tcW w:type="dxa" w:w="1445"/>
            <w:vMerge/>
            <w:tcBorders/>
          </w:tcPr>
          <w:p/>
        </w:tc>
        <w:tc>
          <w:tcPr>
            <w:tcW w:type="dxa" w:w="1445"/>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059"/>
        <w:gridCol w:w="5059"/>
      </w:tblGrid>
      <w:tr>
        <w:trPr>
          <w:trHeight w:hRule="exact" w:val="5514"/>
        </w:trPr>
        <w:tc>
          <w:tcPr>
            <w:tcW w:type="dxa" w:w="6740"/>
            <w:gridSpan w:val="2"/>
            <w:tcBorders>
              <w:top w:sz="18.0" w:val="single" w:color="#000000"/>
            </w:tcBorders>
            <w:tcMar>
              <w:start w:w="0" w:type="dxa"/>
              <w:end w:w="0" w:type="dxa"/>
            </w:tcMar>
            <w:tcMar>
              <w:start w:w="0" w:type="dxa"/>
              <w:end w:w="0" w:type="dxa"/>
            </w:tcMar>
          </w:tcPr>
          <w:p>
            <w:pPr>
              <w:autoSpaceDN w:val="0"/>
              <w:tabs>
                <w:tab w:pos="3892" w:val="left"/>
              </w:tabs>
              <w:autoSpaceDE w:val="0"/>
              <w:widowControl/>
              <w:spacing w:line="506" w:lineRule="exact" w:before="1678" w:after="0"/>
              <w:ind w:left="998" w:right="0"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4-10 </w:t>
            </w:r>
            <w:r>
              <w:rPr>
                <w:rFonts w:ascii="SimSun" w:hAnsi="SimSun" w:eastAsia="SimSun"/>
                <w:b w:val="0"/>
                <w:i w:val="0"/>
                <w:color w:val="000000"/>
                <w:sz w:val="21"/>
              </w:rPr>
              <w:t>不同施工阶段桩身纵向变形</w:t>
            </w:r>
            <w:r>
              <w:rPr>
                <w:rFonts w:ascii="TimesNewRomanPSMT" w:hAnsi="TimesNewRomanPSMT" w:eastAsia="TimesNewRomanPSMT"/>
                <w:b w:val="0"/>
                <w:i w:val="0"/>
                <w:color w:val="000000"/>
                <w:sz w:val="24"/>
              </w:rPr>
              <w:t xml:space="preserve">4.4.2.2 </w:t>
            </w:r>
            <w:r>
              <w:rPr>
                <w:rFonts w:ascii="SimSun" w:hAnsi="SimSun" w:eastAsia="SimSun"/>
                <w:b w:val="0"/>
                <w:i w:val="0"/>
                <w:color w:val="000000"/>
                <w:sz w:val="24"/>
              </w:rPr>
              <w:t xml:space="preserve">桩身垂直隧道轴向方向变形 </w:t>
            </w:r>
          </w:p>
          <w:p>
            <w:pPr>
              <w:autoSpaceDN w:val="0"/>
              <w:autoSpaceDE w:val="0"/>
              <w:widowControl/>
              <w:spacing w:line="240" w:lineRule="exact" w:before="1848" w:after="0"/>
              <w:ind w:left="0" w:right="1070" w:firstLine="0"/>
              <w:jc w:val="right"/>
            </w:pPr>
            <w:r>
              <w:rPr>
                <w:rFonts w:ascii="TimesNewRomanPSMT" w:hAnsi="TimesNewRomanPSMT" w:eastAsia="TimesNewRomanPSMT"/>
                <w:b w:val="0"/>
                <w:i w:val="0"/>
                <w:color w:val="000000"/>
                <w:sz w:val="18"/>
              </w:rPr>
              <w:t xml:space="preserve">75 </w:t>
            </w:r>
          </w:p>
        </w:tc>
      </w:tr>
      <w:tr>
        <w:trPr>
          <w:trHeight w:hRule="exact" w:val="34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671" name="Picture 6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566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672" name="Picture 6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tabs>
          <w:tab w:pos="1478" w:val="left"/>
        </w:tabs>
        <w:autoSpaceDE w:val="0"/>
        <w:widowControl/>
        <w:spacing w:line="378" w:lineRule="exact" w:before="0" w:after="0"/>
        <w:ind w:left="998"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4-11</w:t>
      </w:r>
      <w:r>
        <w:rPr>
          <w:rFonts w:ascii="SimSun" w:hAnsi="SimSun" w:eastAsia="SimSun"/>
          <w:b w:val="0"/>
          <w:i w:val="0"/>
          <w:color w:val="000000"/>
          <w:sz w:val="24"/>
        </w:rPr>
        <w:t xml:space="preserve"> 所示。由图可知桩身横向位移随盾构的开挖呈现出如下规律：</w:t>
      </w:r>
      <w:r>
        <w:br/>
      </w:r>
      <w:r>
        <w:tab/>
      </w:r>
      <w:r>
        <w:rPr>
          <w:rFonts w:ascii="SimSun" w:hAnsi="SimSun" w:eastAsia="SimSun"/>
          <w:b w:val="0"/>
          <w:i w:val="0"/>
          <w:color w:val="000000"/>
          <w:sz w:val="24"/>
        </w:rPr>
        <w:t>盾构掘进过程中不同施工阶段前排桩</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和后排桩</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桩身横向变形曲线如</w:t>
      </w:r>
    </w:p>
    <w:p>
      <w:pPr>
        <w:autoSpaceDN w:val="0"/>
        <w:tabs>
          <w:tab w:pos="2258" w:val="left"/>
        </w:tabs>
        <w:autoSpaceDE w:val="0"/>
        <w:widowControl/>
        <w:spacing w:line="1348" w:lineRule="exact" w:before="0" w:after="0"/>
        <w:ind w:left="147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）在盾构施工过程中隧道顶部附近偏下较大范围内桩身横向位移为正值，靠近桩</w:t>
      </w:r>
      <w:r>
        <w:tab/>
      </w: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M69-1</w:t>
      </w:r>
      <w:r>
        <w:rPr>
          <w:rFonts w:ascii="SimSun" w:hAnsi="SimSun" w:eastAsia="SimSun"/>
          <w:b w:val="0"/>
          <w:i w:val="0"/>
          <w:color w:val="000000"/>
          <w:sz w:val="21"/>
        </w:rPr>
        <w:t xml:space="preserve"> 桩基</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M69-3</w:t>
      </w:r>
      <w:r>
        <w:rPr>
          <w:rFonts w:ascii="SimSun" w:hAnsi="SimSun" w:eastAsia="SimSun"/>
          <w:b w:val="0"/>
          <w:i w:val="0"/>
          <w:color w:val="000000"/>
          <w:sz w:val="21"/>
        </w:rPr>
        <w:t xml:space="preserve"> 桩基</w:t>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4533900</wp:posOffset>
            </wp:positionV>
            <wp:extent cx="2273300" cy="20828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2273300" cy="208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4559300</wp:posOffset>
            </wp:positionV>
            <wp:extent cx="2222500" cy="20574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2222500" cy="2057400"/>
                    </a:xfrm>
                    <a:prstGeom prst="rect"/>
                  </pic:spPr>
                </pic:pic>
              </a:graphicData>
            </a:graphic>
          </wp:anchor>
        </w:drawing>
      </w:r>
    </w:p>
    <w:p>
      <w:pPr>
        <w:autoSpaceDN w:val="0"/>
        <w:autoSpaceDE w:val="0"/>
        <w:widowControl/>
        <w:spacing w:line="185" w:lineRule="auto" w:before="0" w:after="0"/>
        <w:ind w:left="0" w:right="3774" w:firstLine="0"/>
        <w:jc w:val="right"/>
      </w:pPr>
      <w:r>
        <w:rPr>
          <w:rFonts w:ascii="SimSun" w:hAnsi="SimSun" w:eastAsia="SimSun"/>
          <w:b w:val="0"/>
          <w:i w:val="0"/>
          <w:color w:val="000000"/>
          <w:sz w:val="18"/>
        </w:rPr>
        <w:t>东南大学硕士学位论文</w:t>
      </w:r>
    </w:p>
    <w:p>
      <w:pPr>
        <w:autoSpaceDN w:val="0"/>
        <w:autoSpaceDE w:val="0"/>
        <w:widowControl/>
        <w:spacing w:line="500" w:lineRule="exact" w:before="40" w:after="0"/>
        <w:ind w:left="998" w:right="138" w:firstLine="0"/>
        <w:jc w:val="both"/>
      </w:pPr>
      <w:r>
        <w:rPr>
          <w:rFonts w:ascii="SimSun" w:hAnsi="SimSun" w:eastAsia="SimSun"/>
          <w:b w:val="0"/>
          <w:i w:val="0"/>
          <w:color w:val="000000"/>
          <w:sz w:val="24"/>
        </w:rPr>
        <w:t>顶和桩底一定范围内为负值，左线开挖完成后，桩身整体位移较小，随着右线隧道的开</w:t>
      </w:r>
      <w:r>
        <w:rPr>
          <w:rFonts w:ascii="SimSun" w:hAnsi="SimSun" w:eastAsia="SimSun"/>
          <w:b w:val="0"/>
          <w:i w:val="0"/>
          <w:color w:val="000000"/>
          <w:sz w:val="24"/>
        </w:rPr>
        <w:t>挖，桩身横向位移逐渐增大，在右线盾构开挖面通过桩身截面以后，桩身位移在埋深</w:t>
      </w:r>
      <w:r>
        <w:rPr>
          <w:rFonts w:ascii="TimesNewRomanPSMT" w:hAnsi="TimesNewRomanPSMT" w:eastAsia="TimesNewRomanPSMT"/>
          <w:b w:val="0"/>
          <w:i w:val="0"/>
          <w:color w:val="000000"/>
          <w:sz w:val="24"/>
        </w:rPr>
        <w:t>9m~35m</w:t>
      </w:r>
      <w:r>
        <w:rPr>
          <w:rFonts w:ascii="SimSun" w:hAnsi="SimSun" w:eastAsia="SimSun"/>
          <w:b w:val="0"/>
          <w:i w:val="0"/>
          <w:color w:val="000000"/>
          <w:sz w:val="24"/>
        </w:rPr>
        <w:t xml:space="preserve"> 范围内为正值，在此之外为负值。</w:t>
      </w:r>
    </w:p>
    <w:p>
      <w:pPr>
        <w:autoSpaceDN w:val="0"/>
        <w:autoSpaceDE w:val="0"/>
        <w:widowControl/>
        <w:spacing w:line="488" w:lineRule="exact" w:before="0" w:after="0"/>
        <w:ind w:left="998" w:right="1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）对于前排桩</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桩桩身最大正向位移和负向位移基本相等，为</w:t>
      </w:r>
      <w:r>
        <w:rPr>
          <w:rFonts w:ascii="TimesNewRomanPSMT" w:hAnsi="TimesNewRomanPSMT" w:eastAsia="TimesNewRomanPSMT"/>
          <w:b w:val="0"/>
          <w:i w:val="0"/>
          <w:color w:val="000000"/>
          <w:sz w:val="24"/>
        </w:rPr>
        <w:t>0.8mm</w:t>
      </w:r>
      <w:r>
        <w:rPr>
          <w:rFonts w:ascii="SimSun" w:hAnsi="SimSun" w:eastAsia="SimSun"/>
          <w:b w:val="0"/>
          <w:i w:val="0"/>
          <w:color w:val="000000"/>
          <w:sz w:val="24"/>
        </w:rPr>
        <w:t xml:space="preserve"> 左右，</w:t>
      </w:r>
      <w:r>
        <w:rPr>
          <w:rFonts w:ascii="SimSun" w:hAnsi="SimSun" w:eastAsia="SimSun"/>
          <w:b w:val="0"/>
          <w:i w:val="0"/>
          <w:color w:val="000000"/>
          <w:sz w:val="24"/>
        </w:rPr>
        <w:t>而后排桩</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桩桩身最大负向位移远大于正向位移，且</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桩顶最大负</w:t>
      </w:r>
      <w:r>
        <w:rPr>
          <w:rFonts w:ascii="SimSun" w:hAnsi="SimSun" w:eastAsia="SimSun"/>
          <w:b w:val="0"/>
          <w:i w:val="0"/>
          <w:color w:val="000000"/>
          <w:sz w:val="24"/>
        </w:rPr>
        <w:t>向位移基本相等，这主要是因为承台作用将桩顶连接成整体，前排桩和后排桩桩顶变形</w:t>
      </w:r>
      <w:r>
        <w:rPr>
          <w:rFonts w:ascii="SimSun" w:hAnsi="SimSun" w:eastAsia="SimSun"/>
          <w:b w:val="0"/>
          <w:i w:val="0"/>
          <w:color w:val="000000"/>
          <w:sz w:val="24"/>
        </w:rPr>
        <w:t>较为一致；此外，由于后排桩</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距离隧道较远以及前排桩的隔断作用，</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桩身</w:t>
      </w:r>
      <w:r>
        <w:rPr>
          <w:rFonts w:ascii="SimSun" w:hAnsi="SimSun" w:eastAsia="SimSun"/>
          <w:b w:val="0"/>
          <w:i w:val="0"/>
          <w:color w:val="000000"/>
          <w:sz w:val="24"/>
        </w:rPr>
        <w:t>最大正向位移仅为</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桩的一半左右。</w:t>
      </w:r>
    </w:p>
    <w:p>
      <w:pPr>
        <w:autoSpaceDN w:val="0"/>
        <w:autoSpaceDE w:val="0"/>
        <w:widowControl/>
        <w:spacing w:line="480" w:lineRule="exact" w:before="10" w:after="108"/>
        <w:ind w:left="998" w:right="13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）在盾构开面到达桩基截面以前，桩顶位移较小，随着盾构开挖面通过桩基截</w:t>
      </w:r>
      <w:r>
        <w:rPr>
          <w:rFonts w:ascii="SimSun" w:hAnsi="SimSun" w:eastAsia="SimSun"/>
          <w:b w:val="0"/>
          <w:i w:val="0"/>
          <w:color w:val="000000"/>
          <w:sz w:val="24"/>
        </w:rPr>
        <w:t>面，桩顶位移迅速发展，主要是由于盾构开挖卸荷作用引起隧道顶部以上土体向隧道方</w:t>
      </w:r>
      <w:r>
        <w:rPr>
          <w:rFonts w:ascii="SimSun" w:hAnsi="SimSun" w:eastAsia="SimSun"/>
          <w:b w:val="0"/>
          <w:i w:val="0"/>
          <w:color w:val="000000"/>
          <w:sz w:val="24"/>
        </w:rPr>
        <w:t>向移动，从而带动开挖面深度以上桩身向隧道方向发生位移。</w:t>
      </w:r>
    </w:p>
    <w:p>
      <w:pPr>
        <w:sectPr>
          <w:pgSz w:w="11906" w:h="16838"/>
          <w:pgMar w:top="440" w:right="1280" w:bottom="170" w:left="420" w:header="720" w:footer="720" w:gutter="0"/>
          <w:cols/>
          <w:docGrid w:linePitch="360"/>
        </w:sectPr>
      </w:pPr>
    </w:p>
    <w:p>
      <w:pPr>
        <w:autoSpaceDN w:val="0"/>
        <w:tabs>
          <w:tab w:pos="3114" w:val="left"/>
          <w:tab w:pos="3344" w:val="left"/>
        </w:tabs>
        <w:autoSpaceDE w:val="0"/>
        <w:widowControl/>
        <w:spacing w:line="204" w:lineRule="exact" w:before="58" w:after="0"/>
        <w:ind w:left="1668" w:right="432"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r>
        <w:br/>
      </w:r>
      <w:r>
        <w:rPr>
          <w:rFonts w:ascii="TimesNewRomanPSMT" w:hAnsi="TimesNewRomanPSMT" w:eastAsia="TimesNewRomanPSMT"/>
          <w:b w:val="0"/>
          <w:i w:val="0"/>
          <w:color w:val="000000"/>
          <w:sz w:val="19"/>
        </w:rPr>
        <w:t xml:space="preserve">-1.0 -0.8 -0.6 -0.4 -0.2 0.0 0.2 0.4 0.6 0.8 </w:t>
      </w:r>
      <w:r>
        <w:tab/>
      </w:r>
      <w:r>
        <w:rPr>
          <w:rFonts w:ascii="TimesNewRomanPSMT" w:hAnsi="TimesNewRomanPSMT" w:eastAsia="TimesNewRomanPSMT"/>
          <w:b w:val="0"/>
          <w:i w:val="0"/>
          <w:color w:val="000000"/>
          <w:sz w:val="19"/>
        </w:rPr>
        <w:t>0</w:t>
      </w:r>
    </w:p>
    <w:p>
      <w:pPr>
        <w:sectPr>
          <w:type w:val="continuous"/>
          <w:pgSz w:w="11906" w:h="16838"/>
          <w:pgMar w:top="440" w:right="1280" w:bottom="170" w:left="420" w:header="720" w:footer="720" w:gutter="0"/>
          <w:cols w:num="2" w:equalWidth="0">
            <w:col w:w="5586" w:space="0"/>
            <w:col w:w="4619" w:space="0"/>
          </w:cols>
          <w:docGrid w:linePitch="360"/>
        </w:sectPr>
      </w:pPr>
    </w:p>
    <w:p>
      <w:pPr>
        <w:autoSpaceDN w:val="0"/>
        <w:tabs>
          <w:tab w:pos="2012" w:val="left"/>
          <w:tab w:pos="2240" w:val="left"/>
        </w:tabs>
        <w:autoSpaceDE w:val="0"/>
        <w:widowControl/>
        <w:spacing w:line="214" w:lineRule="exact" w:before="46" w:after="196"/>
        <w:ind w:left="434" w:right="720"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r>
        <w:br/>
      </w:r>
      <w:r>
        <w:rPr>
          <w:rFonts w:ascii="TimesNewRomanPSMT" w:hAnsi="TimesNewRomanPSMT" w:eastAsia="TimesNewRomanPSMT"/>
          <w:b w:val="0"/>
          <w:i w:val="0"/>
          <w:color w:val="000000"/>
          <w:sz w:val="19"/>
        </w:rPr>
        <w:t xml:space="preserve">-1.0 -0.8 -0.6 -0.4 -0.2 0.0 0.2 0.4 0.6 </w:t>
      </w:r>
      <w:r>
        <w:tab/>
      </w:r>
      <w:r>
        <w:tab/>
      </w:r>
      <w:r>
        <w:rPr>
          <w:rFonts w:ascii="TimesNewRomanPSMT" w:hAnsi="TimesNewRomanPSMT" w:eastAsia="TimesNewRomanPSMT"/>
          <w:b w:val="0"/>
          <w:i w:val="0"/>
          <w:color w:val="000000"/>
          <w:sz w:val="19"/>
        </w:rPr>
        <w:t>0</w:t>
      </w:r>
    </w:p>
    <w:p>
      <w:pPr>
        <w:sectPr>
          <w:type w:val="nextColumn"/>
          <w:pgSz w:w="11906" w:h="16838"/>
          <w:pgMar w:top="440" w:right="1280" w:bottom="170" w:left="420" w:header="720" w:footer="720" w:gutter="0"/>
          <w:cols w:num="2" w:equalWidth="0">
            <w:col w:w="5586" w:space="0"/>
            <w:col w:w="4619" w:space="0"/>
          </w:cols>
          <w:docGrid w:linePitch="360"/>
        </w:sectPr>
      </w:pPr>
    </w:p>
    <w:tbl>
      <w:tblPr>
        <w:tblW w:type="auto" w:w="0"/>
        <w:tblLayout w:type="fixed"/>
        <w:tblLook w:firstColumn="1" w:firstRow="1" w:lastColumn="0" w:lastRow="0" w:noHBand="0" w:noVBand="1" w:val="04A0"/>
        <w:tblInd w:w="880.0" w:type="dxa"/>
      </w:tblPr>
      <w:tblGrid>
        <w:gridCol w:w="2551"/>
        <w:gridCol w:w="2551"/>
        <w:gridCol w:w="2551"/>
        <w:gridCol w:w="2551"/>
      </w:tblGrid>
      <w:tr>
        <w:trPr>
          <w:trHeight w:hRule="exact" w:val="430"/>
        </w:trPr>
        <w:tc>
          <w:tcPr>
            <w:tcW w:type="dxa" w:w="2020"/>
            <w:tcBorders/>
            <w:tcMar>
              <w:start w:w="0" w:type="dxa"/>
              <w:end w:w="0" w:type="dxa"/>
            </w:tcMar>
          </w:tcPr>
          <w:p>
            <w:pPr>
              <w:autoSpaceDN w:val="0"/>
              <w:autoSpaceDE w:val="0"/>
              <w:widowControl/>
              <w:spacing w:line="187" w:lineRule="auto" w:before="254" w:after="0"/>
              <w:ind w:left="0" w:right="44" w:firstLine="0"/>
              <w:jc w:val="right"/>
            </w:pPr>
            <w:r>
              <w:rPr>
                <w:w w:val="101.54547971837661"/>
                <w:rFonts w:ascii="SimSun" w:hAnsi="SimSun" w:eastAsia="SimSun"/>
                <w:b w:val="0"/>
                <w:i w:val="0"/>
                <w:color w:val="000000"/>
                <w:sz w:val="17"/>
              </w:rPr>
              <w:t xml:space="preserve"> 左线施工完成</w:t>
            </w:r>
          </w:p>
        </w:tc>
        <w:tc>
          <w:tcPr>
            <w:tcW w:type="dxa" w:w="1840"/>
            <w:tcBorders/>
            <w:tcMar>
              <w:start w:w="0" w:type="dxa"/>
              <w:end w:w="0" w:type="dxa"/>
            </w:tcMar>
          </w:tcPr>
          <w:p>
            <w:pPr>
              <w:autoSpaceDN w:val="0"/>
              <w:autoSpaceDE w:val="0"/>
              <w:widowControl/>
              <w:spacing w:line="262" w:lineRule="exact" w:before="0" w:after="0"/>
              <w:ind w:left="288" w:right="0" w:firstLine="0"/>
              <w:jc w:val="left"/>
            </w:pPr>
            <w:r>
              <w:rPr>
                <w:rFonts w:ascii="TimesNewRomanPSMT" w:hAnsi="TimesNewRomanPSMT" w:eastAsia="TimesNewRomanPSMT"/>
                <w:b w:val="0"/>
                <w:i w:val="0"/>
                <w:color w:val="000000"/>
                <w:sz w:val="19"/>
              </w:rPr>
              <w:t>-10</w:t>
            </w:r>
          </w:p>
        </w:tc>
        <w:tc>
          <w:tcPr>
            <w:tcW w:type="dxa" w:w="2540"/>
            <w:vMerge w:val="restart"/>
            <w:tcBorders/>
            <w:tcMar>
              <w:start w:w="0" w:type="dxa"/>
              <w:end w:w="0" w:type="dxa"/>
            </w:tcMar>
            <w:tcMar>
              <w:start w:w="0" w:type="dxa"/>
              <w:end w:w="0" w:type="dxa"/>
            </w:tcMar>
          </w:tcPr>
          <w:p>
            <w:pPr>
              <w:autoSpaceDN w:val="0"/>
              <w:autoSpaceDE w:val="0"/>
              <w:widowControl/>
              <w:spacing w:line="187" w:lineRule="auto" w:before="316" w:after="0"/>
              <w:ind w:left="0" w:right="142" w:firstLine="0"/>
              <w:jc w:val="right"/>
            </w:pPr>
            <w:r>
              <w:rPr>
                <w:w w:val="101.54547971837661"/>
                <w:rFonts w:ascii="SimSun" w:hAnsi="SimSun" w:eastAsia="SimSun"/>
                <w:b w:val="0"/>
                <w:i w:val="0"/>
                <w:color w:val="000000"/>
                <w:sz w:val="17"/>
              </w:rPr>
              <w:t xml:space="preserve"> 左线施工完成</w:t>
            </w:r>
          </w:p>
        </w:tc>
        <w:tc>
          <w:tcPr>
            <w:tcW w:type="dxa" w:w="1780"/>
            <w:tcBorders/>
            <w:tcMar>
              <w:start w:w="0" w:type="dxa"/>
              <w:end w:w="0" w:type="dxa"/>
            </w:tcMar>
          </w:tcPr>
          <w:p>
            <w:pPr>
              <w:autoSpaceDN w:val="0"/>
              <w:autoSpaceDE w:val="0"/>
              <w:widowControl/>
              <w:spacing w:line="260" w:lineRule="exact" w:before="38" w:after="0"/>
              <w:ind w:left="390" w:right="0" w:firstLine="0"/>
              <w:jc w:val="left"/>
            </w:pPr>
            <w:r>
              <w:rPr>
                <w:rFonts w:ascii="TimesNewRomanPSMT" w:hAnsi="TimesNewRomanPSMT" w:eastAsia="TimesNewRomanPSMT"/>
                <w:b w:val="0"/>
                <w:i w:val="0"/>
                <w:color w:val="000000"/>
                <w:sz w:val="19"/>
              </w:rPr>
              <w:t>-10</w:t>
            </w:r>
          </w:p>
        </w:tc>
      </w:tr>
      <w:tr>
        <w:trPr>
          <w:trHeight w:hRule="exact" w:val="62"/>
        </w:trPr>
        <w:tc>
          <w:tcPr>
            <w:tcW w:type="dxa" w:w="2020"/>
            <w:vMerge w:val="restart"/>
            <w:tcBorders/>
            <w:tcMar>
              <w:start w:w="0" w:type="dxa"/>
              <w:end w:w="0" w:type="dxa"/>
            </w:tcMar>
            <w:tcMar>
              <w:start w:w="0" w:type="dxa"/>
              <w:end w:w="0" w:type="dxa"/>
            </w:tcMar>
          </w:tcPr>
          <w:p>
            <w:pPr>
              <w:autoSpaceDN w:val="0"/>
              <w:autoSpaceDE w:val="0"/>
              <w:widowControl/>
              <w:spacing w:line="266" w:lineRule="exact" w:before="0" w:after="0"/>
              <w:ind w:left="0" w:right="766" w:firstLine="0"/>
              <w:jc w:val="righ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184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58" w:after="0"/>
              <w:ind w:left="288" w:right="0" w:firstLine="0"/>
              <w:jc w:val="left"/>
            </w:pPr>
            <w:r>
              <w:rPr>
                <w:rFonts w:ascii="TimesNewRomanPSMT" w:hAnsi="TimesNewRomanPSMT" w:eastAsia="TimesNewRomanPSMT"/>
                <w:b w:val="0"/>
                <w:i w:val="0"/>
                <w:color w:val="000000"/>
                <w:sz w:val="19"/>
              </w:rPr>
              <w:t>-20</w:t>
            </w:r>
          </w:p>
        </w:tc>
        <w:tc>
          <w:tcPr>
            <w:tcW w:type="dxa" w:w="2551"/>
            <w:vMerge/>
            <w:tcBorders/>
          </w:tcPr>
          <w:p/>
        </w:tc>
        <w:tc>
          <w:tcPr>
            <w:tcW w:type="dxa" w:w="1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102" w:after="0"/>
              <w:ind w:left="390" w:right="0" w:firstLine="0"/>
              <w:jc w:val="left"/>
            </w:pPr>
            <w:r>
              <w:rPr>
                <w:rFonts w:ascii="TimesNewRomanPSMT" w:hAnsi="TimesNewRomanPSMT" w:eastAsia="TimesNewRomanPSMT"/>
                <w:b w:val="0"/>
                <w:i w:val="0"/>
                <w:color w:val="000000"/>
                <w:sz w:val="19"/>
              </w:rPr>
              <w:t>-20</w:t>
            </w:r>
          </w:p>
        </w:tc>
      </w:tr>
      <w:tr>
        <w:trPr>
          <w:trHeight w:hRule="exact" w:val="198"/>
        </w:trPr>
        <w:tc>
          <w:tcPr>
            <w:tcW w:type="dxa" w:w="2551"/>
            <w:vMerge/>
            <w:tcBorders/>
          </w:tcPr>
          <w:p/>
        </w:tc>
        <w:tc>
          <w:tcPr>
            <w:tcW w:type="dxa" w:w="2551"/>
            <w:vMerge/>
            <w:tcBorders/>
          </w:tcPr>
          <w:p/>
        </w:tc>
        <w:tc>
          <w:tcPr>
            <w:tcW w:type="dxa" w:w="2540"/>
            <w:vMerge w:val="restart"/>
            <w:tcBorders/>
            <w:tcMar>
              <w:start w:w="0" w:type="dxa"/>
              <w:end w:w="0" w:type="dxa"/>
            </w:tcMar>
            <w:tcMar>
              <w:start w:w="0" w:type="dxa"/>
              <w:end w:w="0" w:type="dxa"/>
            </w:tcMar>
          </w:tcPr>
          <w:p>
            <w:pPr>
              <w:autoSpaceDN w:val="0"/>
              <w:autoSpaceDE w:val="0"/>
              <w:widowControl/>
              <w:spacing w:line="268" w:lineRule="exact" w:before="0" w:after="0"/>
              <w:ind w:left="0" w:right="864" w:firstLine="0"/>
              <w:jc w:val="righ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2551"/>
            <w:vMerge/>
            <w:tcBorders/>
          </w:tcPr>
          <w:p/>
        </w:tc>
      </w:tr>
      <w:tr>
        <w:trPr>
          <w:trHeight w:hRule="exact" w:val="60"/>
        </w:trPr>
        <w:tc>
          <w:tcPr>
            <w:tcW w:type="dxa" w:w="202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766" w:firstLine="0"/>
              <w:jc w:val="righ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2551"/>
            <w:vMerge/>
            <w:tcBorders/>
          </w:tcPr>
          <w:p/>
        </w:tc>
        <w:tc>
          <w:tcPr>
            <w:tcW w:type="dxa" w:w="2551"/>
            <w:vMerge/>
            <w:tcBorders/>
          </w:tcPr>
          <w:p/>
        </w:tc>
        <w:tc>
          <w:tcPr>
            <w:tcW w:type="dxa" w:w="2551"/>
            <w:vMerge/>
            <w:tcBorders/>
          </w:tcPr>
          <w:p/>
        </w:tc>
      </w:tr>
      <w:tr>
        <w:trPr>
          <w:trHeight w:hRule="exact" w:val="68"/>
        </w:trPr>
        <w:tc>
          <w:tcPr>
            <w:tcW w:type="dxa" w:w="2551"/>
            <w:vMerge/>
            <w:tcBorders/>
          </w:tcPr>
          <w:p/>
        </w:tc>
        <w:tc>
          <w:tcPr>
            <w:tcW w:type="dxa" w:w="1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88" w:val="left"/>
              </w:tabs>
              <w:autoSpaceDE w:val="0"/>
              <w:widowControl/>
              <w:spacing w:line="0" w:lineRule="exact" w:before="704" w:after="0"/>
              <w:ind w:left="48" w:right="1296" w:firstLine="0"/>
              <w:jc w:val="lef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r>
              <w:br/>
            </w:r>
            <w:r>
              <w:tab/>
            </w:r>
            <w:r>
              <w:rPr>
                <w:rFonts w:ascii="TimesNewRomanPSMT" w:hAnsi="TimesNewRomanPSMT" w:eastAsia="TimesNewRomanPSMT"/>
                <w:b w:val="0"/>
                <w:i w:val="0"/>
                <w:color w:val="000000"/>
                <w:sz w:val="19"/>
              </w:rPr>
              <w:t>-30</w:t>
            </w:r>
          </w:p>
        </w:tc>
        <w:tc>
          <w:tcPr>
            <w:tcW w:type="dxa" w:w="254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864" w:firstLine="0"/>
              <w:jc w:val="righ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2551"/>
            <w:vMerge/>
            <w:tcBorders/>
          </w:tcPr>
          <w:p/>
        </w:tc>
      </w:tr>
      <w:tr>
        <w:trPr>
          <w:trHeight w:hRule="exact" w:val="132"/>
        </w:trPr>
        <w:tc>
          <w:tcPr>
            <w:tcW w:type="dxa" w:w="2551"/>
            <w:vMerge/>
            <w:tcBorders/>
          </w:tcPr>
          <w:p/>
        </w:tc>
        <w:tc>
          <w:tcPr>
            <w:tcW w:type="dxa" w:w="2551"/>
            <w:vMerge/>
            <w:tcBorders/>
          </w:tcPr>
          <w:p/>
        </w:tc>
        <w:tc>
          <w:tcPr>
            <w:tcW w:type="dxa" w:w="2551"/>
            <w:vMerge/>
            <w:tcBorders/>
          </w:tcPr>
          <w:p/>
        </w:tc>
        <w:tc>
          <w:tcPr>
            <w:tcW w:type="dxa" w:w="1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90" w:val="left"/>
              </w:tabs>
              <w:autoSpaceDE w:val="0"/>
              <w:widowControl/>
              <w:spacing w:line="0" w:lineRule="exact" w:before="660" w:after="0"/>
              <w:ind w:left="150" w:right="1008" w:firstLine="0"/>
              <w:jc w:val="lef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r>
              <w:br/>
            </w:r>
            <w:r>
              <w:tab/>
            </w:r>
            <w:r>
              <w:rPr>
                <w:rFonts w:ascii="TimesNewRomanPSMT" w:hAnsi="TimesNewRomanPSMT" w:eastAsia="TimesNewRomanPSMT"/>
                <w:b w:val="0"/>
                <w:i w:val="0"/>
                <w:color w:val="000000"/>
                <w:sz w:val="19"/>
              </w:rPr>
              <w:t>-30</w:t>
            </w:r>
          </w:p>
        </w:tc>
      </w:tr>
      <w:tr>
        <w:trPr>
          <w:trHeight w:hRule="exact" w:val="60"/>
        </w:trPr>
        <w:tc>
          <w:tcPr>
            <w:tcW w:type="dxa" w:w="2020"/>
            <w:vMerge w:val="restart"/>
            <w:tcBorders/>
            <w:tcMar>
              <w:start w:w="0" w:type="dxa"/>
              <w:end w:w="0" w:type="dxa"/>
            </w:tcMar>
            <w:tcMar>
              <w:start w:w="0" w:type="dxa"/>
              <w:end w:w="0" w:type="dxa"/>
            </w:tcMar>
          </w:tcPr>
          <w:p>
            <w:pPr>
              <w:autoSpaceDN w:val="0"/>
              <w:autoSpaceDE w:val="0"/>
              <w:widowControl/>
              <w:spacing w:line="236" w:lineRule="exact" w:before="0" w:after="0"/>
              <w:ind w:left="0" w:right="0" w:firstLine="0"/>
              <w:jc w:val="center"/>
            </w:pPr>
            <w:r>
              <w:rPr>
                <w:w w:val="101.54547971837661"/>
                <w:rFonts w:ascii="TimesNewRomanPSMT" w:hAnsi="TimesNewRomanPSMT" w:eastAsia="TimesNewRomanPSMT"/>
                <w:b w:val="0"/>
                <w:i w:val="0"/>
                <w:color w:val="000000"/>
                <w:sz w:val="17"/>
              </w:rPr>
              <w:t>0</w:t>
            </w:r>
          </w:p>
        </w:tc>
        <w:tc>
          <w:tcPr>
            <w:tcW w:type="dxa" w:w="2551"/>
            <w:vMerge/>
            <w:tcBorders/>
          </w:tcPr>
          <w:p/>
        </w:tc>
        <w:tc>
          <w:tcPr>
            <w:tcW w:type="dxa" w:w="2551"/>
            <w:vMerge/>
            <w:tcBorders/>
          </w:tcPr>
          <w:p/>
        </w:tc>
        <w:tc>
          <w:tcPr>
            <w:tcW w:type="dxa" w:w="2551"/>
            <w:vMerge/>
            <w:tcBorders/>
          </w:tcPr>
          <w:p/>
        </w:tc>
      </w:tr>
      <w:tr>
        <w:trPr>
          <w:trHeight w:hRule="exact" w:val="160"/>
        </w:trPr>
        <w:tc>
          <w:tcPr>
            <w:tcW w:type="dxa" w:w="2551"/>
            <w:vMerge/>
            <w:tcBorders/>
          </w:tcPr>
          <w:p/>
        </w:tc>
        <w:tc>
          <w:tcPr>
            <w:tcW w:type="dxa" w:w="2551"/>
            <w:vMerge/>
            <w:tcBorders/>
          </w:tcPr>
          <w:p/>
        </w:tc>
        <w:tc>
          <w:tcPr>
            <w:tcW w:type="dxa" w:w="2540"/>
            <w:vMerge w:val="restart"/>
            <w:tcBorders/>
            <w:tcMar>
              <w:start w:w="0" w:type="dxa"/>
              <w:end w:w="0" w:type="dxa"/>
            </w:tcMar>
            <w:tcMar>
              <w:start w:w="0" w:type="dxa"/>
              <w:end w:w="0" w:type="dxa"/>
            </w:tcMar>
          </w:tcPr>
          <w:p>
            <w:pPr>
              <w:autoSpaceDN w:val="0"/>
              <w:autoSpaceDE w:val="0"/>
              <w:widowControl/>
              <w:spacing w:line="236" w:lineRule="exact" w:before="0" w:after="0"/>
              <w:ind w:left="0" w:right="1068" w:firstLine="0"/>
              <w:jc w:val="right"/>
            </w:pPr>
            <w:r>
              <w:rPr>
                <w:w w:val="101.54547971837661"/>
                <w:rFonts w:ascii="TimesNewRomanPSMT" w:hAnsi="TimesNewRomanPSMT" w:eastAsia="TimesNewRomanPSMT"/>
                <w:b w:val="0"/>
                <w:i w:val="0"/>
                <w:color w:val="000000"/>
                <w:sz w:val="17"/>
              </w:rPr>
              <w:t>0</w:t>
            </w:r>
          </w:p>
        </w:tc>
        <w:tc>
          <w:tcPr>
            <w:tcW w:type="dxa" w:w="2551"/>
            <w:vMerge/>
            <w:tcBorders/>
          </w:tcPr>
          <w:p/>
        </w:tc>
      </w:tr>
      <w:tr>
        <w:trPr>
          <w:trHeight w:hRule="exact" w:val="60"/>
        </w:trPr>
        <w:tc>
          <w:tcPr>
            <w:tcW w:type="dxa" w:w="2020"/>
            <w:vMerge w:val="restart"/>
            <w:tcBorders/>
            <w:tcMar>
              <w:start w:w="0" w:type="dxa"/>
              <w:end w:w="0" w:type="dxa"/>
            </w:tcMar>
            <w:tcMar>
              <w:start w:w="0" w:type="dxa"/>
              <w:end w:w="0" w:type="dxa"/>
            </w:tcMar>
          </w:tcPr>
          <w:p>
            <w:pPr>
              <w:autoSpaceDN w:val="0"/>
              <w:autoSpaceDE w:val="0"/>
              <w:widowControl/>
              <w:spacing w:line="268" w:lineRule="exact" w:before="0" w:after="0"/>
              <w:ind w:left="0" w:right="818" w:firstLine="0"/>
              <w:jc w:val="righ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2551"/>
            <w:vMerge/>
            <w:tcBorders/>
          </w:tcPr>
          <w:p/>
        </w:tc>
        <w:tc>
          <w:tcPr>
            <w:tcW w:type="dxa" w:w="2551"/>
            <w:vMerge/>
            <w:tcBorders/>
          </w:tcPr>
          <w:p/>
        </w:tc>
        <w:tc>
          <w:tcPr>
            <w:tcW w:type="dxa" w:w="2551"/>
            <w:vMerge/>
            <w:tcBorders/>
          </w:tcPr>
          <w:p/>
        </w:tc>
      </w:tr>
      <w:tr>
        <w:trPr>
          <w:trHeight w:hRule="exact" w:val="247"/>
        </w:trPr>
        <w:tc>
          <w:tcPr>
            <w:tcW w:type="dxa" w:w="2551"/>
            <w:vMerge/>
            <w:tcBorders/>
          </w:tcPr>
          <w:p/>
        </w:tc>
        <w:tc>
          <w:tcPr>
            <w:tcW w:type="dxa" w:w="2551"/>
            <w:vMerge/>
            <w:tcBorders/>
          </w:tcPr>
          <w:p/>
        </w:tc>
        <w:tc>
          <w:tcPr>
            <w:tcW w:type="dxa" w:w="2540"/>
            <w:tcBorders/>
            <w:tcMar>
              <w:start w:w="0" w:type="dxa"/>
              <w:end w:w="0" w:type="dxa"/>
            </w:tcMar>
          </w:tcPr>
          <w:p>
            <w:pPr>
              <w:autoSpaceDN w:val="0"/>
              <w:autoSpaceDE w:val="0"/>
              <w:widowControl/>
              <w:spacing w:line="266" w:lineRule="exact" w:before="0" w:after="0"/>
              <w:ind w:left="0" w:right="916" w:firstLine="0"/>
              <w:jc w:val="righ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2551"/>
            <w:vMerge/>
            <w:tcBorders/>
          </w:tcPr>
          <w:p/>
        </w:tc>
      </w:tr>
      <w:tr>
        <w:trPr>
          <w:trHeight w:hRule="exact" w:val="272"/>
        </w:trPr>
        <w:tc>
          <w:tcPr>
            <w:tcW w:type="dxa" w:w="2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818" w:firstLine="0"/>
              <w:jc w:val="righ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1840"/>
            <w:tcBorders/>
            <w:tcMar>
              <w:start w:w="0" w:type="dxa"/>
              <w:end w:w="0" w:type="dxa"/>
            </w:tcMar>
          </w:tcPr>
          <w:p>
            <w:pPr>
              <w:autoSpaceDN w:val="0"/>
              <w:autoSpaceDE w:val="0"/>
              <w:widowControl/>
              <w:spacing w:line="262" w:lineRule="exact" w:before="10" w:after="0"/>
              <w:ind w:left="288" w:right="0" w:firstLine="0"/>
              <w:jc w:val="left"/>
            </w:pPr>
            <w:r>
              <w:rPr>
                <w:rFonts w:ascii="TimesNewRomanPSMT" w:hAnsi="TimesNewRomanPSMT" w:eastAsia="TimesNewRomanPSMT"/>
                <w:b w:val="0"/>
                <w:i w:val="0"/>
                <w:color w:val="000000"/>
                <w:sz w:val="19"/>
              </w:rPr>
              <w:t>-40</w:t>
            </w:r>
          </w:p>
        </w:tc>
        <w:tc>
          <w:tcPr>
            <w:tcW w:type="dxa" w:w="2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4" w:after="0"/>
              <w:ind w:left="0" w:right="916" w:firstLine="0"/>
              <w:jc w:val="righ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1780"/>
            <w:vMerge w:val="restart"/>
            <w:tcBorders/>
            <w:tcMar>
              <w:start w:w="0" w:type="dxa"/>
              <w:end w:w="0" w:type="dxa"/>
            </w:tcMar>
            <w:tcMar>
              <w:start w:w="0" w:type="dxa"/>
              <w:end w:w="0" w:type="dxa"/>
            </w:tcMar>
          </w:tcPr>
          <w:p>
            <w:pPr>
              <w:autoSpaceDN w:val="0"/>
              <w:autoSpaceDE w:val="0"/>
              <w:widowControl/>
              <w:spacing w:line="262" w:lineRule="exact" w:before="40" w:after="0"/>
              <w:ind w:left="390" w:right="0" w:firstLine="0"/>
              <w:jc w:val="left"/>
            </w:pPr>
            <w:r>
              <w:rPr>
                <w:rFonts w:ascii="TimesNewRomanPSMT" w:hAnsi="TimesNewRomanPSMT" w:eastAsia="TimesNewRomanPSMT"/>
                <w:b w:val="0"/>
                <w:i w:val="0"/>
                <w:color w:val="000000"/>
                <w:sz w:val="19"/>
              </w:rPr>
              <w:t>-40</w:t>
            </w:r>
          </w:p>
        </w:tc>
      </w:tr>
      <w:tr>
        <w:trPr>
          <w:trHeight w:hRule="exact" w:val="146"/>
        </w:trPr>
        <w:tc>
          <w:tcPr>
            <w:tcW w:type="dxa" w:w="2551"/>
            <w:vMerge/>
            <w:tcBorders/>
          </w:tcPr>
          <w:p/>
        </w:tc>
        <w:tc>
          <w:tcPr>
            <w:tcW w:type="dxa" w:w="1840"/>
            <w:vMerge w:val="restart"/>
            <w:tcBorders/>
            <w:tcMar>
              <w:start w:w="0" w:type="dxa"/>
              <w:end w:w="0" w:type="dxa"/>
            </w:tcMar>
            <w:tcMar>
              <w:start w:w="0" w:type="dxa"/>
              <w:end w:w="0" w:type="dxa"/>
            </w:tcMar>
          </w:tcPr>
          <w:p>
            <w:pPr>
              <w:autoSpaceDN w:val="0"/>
              <w:autoSpaceDE w:val="0"/>
              <w:widowControl/>
              <w:spacing w:line="260" w:lineRule="exact" w:before="240" w:after="0"/>
              <w:ind w:left="288" w:right="0" w:firstLine="0"/>
              <w:jc w:val="left"/>
            </w:pPr>
            <w:r>
              <w:rPr>
                <w:rFonts w:ascii="TimesNewRomanPSMT" w:hAnsi="TimesNewRomanPSMT" w:eastAsia="TimesNewRomanPSMT"/>
                <w:b w:val="0"/>
                <w:i w:val="0"/>
                <w:color w:val="000000"/>
                <w:sz w:val="19"/>
              </w:rPr>
              <w:t>-50</w:t>
            </w:r>
          </w:p>
        </w:tc>
        <w:tc>
          <w:tcPr>
            <w:tcW w:type="dxa" w:w="2551"/>
            <w:vMerge/>
            <w:tcBorders/>
          </w:tcPr>
          <w:p/>
        </w:tc>
        <w:tc>
          <w:tcPr>
            <w:tcW w:type="dxa" w:w="2551"/>
            <w:vMerge/>
            <w:tcBorders/>
          </w:tcPr>
          <w:p/>
        </w:tc>
      </w:tr>
      <w:tr>
        <w:trPr>
          <w:trHeight w:hRule="exact" w:val="354"/>
        </w:trPr>
        <w:tc>
          <w:tcPr>
            <w:tcW w:type="dxa" w:w="2551"/>
            <w:vMerge/>
            <w:tcBorders/>
          </w:tcPr>
          <w:p/>
        </w:tc>
        <w:tc>
          <w:tcPr>
            <w:tcW w:type="dxa" w:w="2551"/>
            <w:vMerge/>
            <w:tcBorders/>
          </w:tcPr>
          <w:p/>
        </w:tc>
        <w:tc>
          <w:tcPr>
            <w:tcW w:type="dxa" w:w="2551"/>
            <w:vMerge/>
            <w:tcBorders/>
          </w:tcPr>
          <w:p/>
        </w:tc>
        <w:tc>
          <w:tcPr>
            <w:tcW w:type="dxa" w:w="1780"/>
            <w:vMerge w:val="restart"/>
            <w:tcBorders/>
            <w:tcMar>
              <w:start w:w="0" w:type="dxa"/>
              <w:end w:w="0" w:type="dxa"/>
            </w:tcMar>
            <w:tcMar>
              <w:start w:w="0" w:type="dxa"/>
              <w:end w:w="0" w:type="dxa"/>
            </w:tcMar>
          </w:tcPr>
          <w:p>
            <w:pPr>
              <w:autoSpaceDN w:val="0"/>
              <w:autoSpaceDE w:val="0"/>
              <w:widowControl/>
              <w:spacing w:line="262" w:lineRule="exact" w:before="116" w:after="0"/>
              <w:ind w:left="390" w:right="0" w:firstLine="0"/>
              <w:jc w:val="left"/>
            </w:pPr>
            <w:r>
              <w:rPr>
                <w:rFonts w:ascii="TimesNewRomanPSMT" w:hAnsi="TimesNewRomanPSMT" w:eastAsia="TimesNewRomanPSMT"/>
                <w:b w:val="0"/>
                <w:i w:val="0"/>
                <w:color w:val="000000"/>
                <w:sz w:val="19"/>
              </w:rPr>
              <w:t>-50</w:t>
            </w:r>
          </w:p>
        </w:tc>
      </w:tr>
      <w:tr>
        <w:trPr>
          <w:trHeight w:hRule="exact" w:val="140"/>
        </w:trPr>
        <w:tc>
          <w:tcPr>
            <w:tcW w:type="dxa" w:w="2551"/>
            <w:vMerge/>
            <w:tcBorders/>
          </w:tcPr>
          <w:p/>
        </w:tc>
        <w:tc>
          <w:tcPr>
            <w:tcW w:type="dxa" w:w="1840"/>
            <w:vMerge w:val="restart"/>
            <w:tcBorders/>
            <w:tcMar>
              <w:start w:w="0" w:type="dxa"/>
              <w:end w:w="0" w:type="dxa"/>
            </w:tcMar>
            <w:tcMar>
              <w:start w:w="0" w:type="dxa"/>
              <w:end w:w="0" w:type="dxa"/>
            </w:tcMar>
          </w:tcPr>
          <w:p>
            <w:pPr>
              <w:autoSpaceDN w:val="0"/>
              <w:autoSpaceDE w:val="0"/>
              <w:widowControl/>
              <w:spacing w:line="260" w:lineRule="exact" w:before="238" w:after="0"/>
              <w:ind w:left="288" w:right="0" w:firstLine="0"/>
              <w:jc w:val="left"/>
            </w:pPr>
            <w:r>
              <w:rPr>
                <w:rFonts w:ascii="TimesNewRomanPSMT" w:hAnsi="TimesNewRomanPSMT" w:eastAsia="TimesNewRomanPSMT"/>
                <w:b w:val="0"/>
                <w:i w:val="0"/>
                <w:color w:val="000000"/>
                <w:sz w:val="19"/>
              </w:rPr>
              <w:t>-60</w:t>
            </w:r>
          </w:p>
        </w:tc>
        <w:tc>
          <w:tcPr>
            <w:tcW w:type="dxa" w:w="2551"/>
            <w:vMerge/>
            <w:tcBorders/>
          </w:tcPr>
          <w:p/>
        </w:tc>
        <w:tc>
          <w:tcPr>
            <w:tcW w:type="dxa" w:w="2551"/>
            <w:vMerge/>
            <w:tcBorders/>
          </w:tcPr>
          <w:p/>
        </w:tc>
      </w:tr>
      <w:tr>
        <w:trPr>
          <w:trHeight w:hRule="exact" w:val="438"/>
        </w:trPr>
        <w:tc>
          <w:tcPr>
            <w:tcW w:type="dxa" w:w="2551"/>
            <w:vMerge/>
            <w:tcBorders/>
          </w:tcPr>
          <w:p/>
        </w:tc>
        <w:tc>
          <w:tcPr>
            <w:tcW w:type="dxa" w:w="2551"/>
            <w:vMerge/>
            <w:tcBorders/>
          </w:tcPr>
          <w:p/>
        </w:tc>
        <w:tc>
          <w:tcPr>
            <w:tcW w:type="dxa" w:w="2551"/>
            <w:vMerge/>
            <w:tcBorders/>
          </w:tcPr>
          <w:p/>
        </w:tc>
        <w:tc>
          <w:tcPr>
            <w:tcW w:type="dxa" w:w="1780"/>
            <w:tcBorders/>
            <w:tcMar>
              <w:start w:w="0" w:type="dxa"/>
              <w:end w:w="0" w:type="dxa"/>
            </w:tcMar>
          </w:tcPr>
          <w:p>
            <w:pPr>
              <w:autoSpaceDN w:val="0"/>
              <w:autoSpaceDE w:val="0"/>
              <w:widowControl/>
              <w:spacing w:line="262" w:lineRule="exact" w:before="116" w:after="0"/>
              <w:ind w:left="390" w:right="0" w:firstLine="0"/>
              <w:jc w:val="left"/>
            </w:pPr>
            <w:r>
              <w:rPr>
                <w:rFonts w:ascii="TimesNewRomanPSMT" w:hAnsi="TimesNewRomanPSMT" w:eastAsia="TimesNewRomanPSMT"/>
                <w:b w:val="0"/>
                <w:i w:val="0"/>
                <w:color w:val="000000"/>
                <w:sz w:val="19"/>
              </w:rPr>
              <w:t>-60</w:t>
            </w:r>
          </w:p>
        </w:tc>
      </w:tr>
    </w:tbl>
    <w:p>
      <w:pPr>
        <w:autoSpaceDN w:val="0"/>
        <w:autoSpaceDE w:val="0"/>
        <w:widowControl/>
        <w:spacing w:line="234" w:lineRule="exact" w:before="324" w:after="0"/>
        <w:ind w:left="243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M69-1</w:t>
      </w:r>
      <w:r>
        <w:rPr>
          <w:rFonts w:ascii="SimSun" w:hAnsi="SimSun" w:eastAsia="SimSun"/>
          <w:b w:val="0"/>
          <w:i w:val="0"/>
          <w:color w:val="000000"/>
          <w:sz w:val="21"/>
        </w:rPr>
        <w:t xml:space="preserve"> 桩基</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M69-3</w:t>
      </w:r>
      <w:r>
        <w:rPr>
          <w:rFonts w:ascii="SimSun" w:hAnsi="SimSun" w:eastAsia="SimSun"/>
          <w:b w:val="0"/>
          <w:i w:val="0"/>
          <w:color w:val="000000"/>
          <w:sz w:val="21"/>
        </w:rPr>
        <w:t xml:space="preserve"> 桩基</w:t>
      </w:r>
    </w:p>
    <w:p>
      <w:pPr>
        <w:autoSpaceDN w:val="0"/>
        <w:tabs>
          <w:tab w:pos="1478" w:val="left"/>
          <w:tab w:pos="3898" w:val="left"/>
        </w:tabs>
        <w:autoSpaceDE w:val="0"/>
        <w:widowControl/>
        <w:spacing w:line="452" w:lineRule="exact" w:before="36" w:after="0"/>
        <w:ind w:left="998" w:right="0"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4-11 </w:t>
      </w:r>
      <w:r>
        <w:rPr>
          <w:rFonts w:ascii="SimSun" w:hAnsi="SimSun" w:eastAsia="SimSun"/>
          <w:b w:val="0"/>
          <w:i w:val="0"/>
          <w:color w:val="000000"/>
          <w:sz w:val="21"/>
        </w:rPr>
        <w:t>不同施工阶段桩身横向变形</w:t>
      </w:r>
      <w:r>
        <w:br/>
      </w:r>
      <w:r>
        <w:rPr>
          <w:rFonts w:ascii="TimesNewRomanPSMT" w:hAnsi="TimesNewRomanPSMT" w:eastAsia="TimesNewRomanPSMT"/>
          <w:b w:val="0"/>
          <w:i w:val="0"/>
          <w:color w:val="000000"/>
          <w:sz w:val="24"/>
        </w:rPr>
        <w:t>4.4.2.3</w:t>
      </w:r>
      <w:r>
        <w:rPr>
          <w:rFonts w:ascii="SimSun" w:hAnsi="SimSun" w:eastAsia="SimSun"/>
          <w:b w:val="0"/>
          <w:i w:val="0"/>
          <w:color w:val="000000"/>
          <w:sz w:val="24"/>
        </w:rPr>
        <w:t xml:space="preserve"> 桩身竖向位移 </w:t>
      </w:r>
      <w:r>
        <w:br/>
      </w:r>
      <w:r>
        <w:tab/>
      </w:r>
      <w:r>
        <w:rPr>
          <w:rFonts w:ascii="SimSun" w:hAnsi="SimSun" w:eastAsia="SimSun"/>
          <w:b w:val="0"/>
          <w:i w:val="0"/>
          <w:color w:val="000000"/>
          <w:sz w:val="24"/>
        </w:rPr>
        <w:t>以桩轴向为竖向，桩身位移以隆起为正，盾构不同施工阶段前排桩和后排桩桩身竖</w:t>
      </w:r>
      <w:r>
        <w:rPr>
          <w:rFonts w:ascii="SimSun" w:hAnsi="SimSun" w:eastAsia="SimSun"/>
          <w:b w:val="0"/>
          <w:i w:val="0"/>
          <w:color w:val="000000"/>
          <w:sz w:val="24"/>
        </w:rPr>
        <w:t>向变形如图</w:t>
      </w:r>
      <w:r>
        <w:rPr>
          <w:rFonts w:ascii="TimesNewRomanPSMT" w:hAnsi="TimesNewRomanPSMT" w:eastAsia="TimesNewRomanPSMT"/>
          <w:b w:val="0"/>
          <w:i w:val="0"/>
          <w:color w:val="000000"/>
          <w:sz w:val="24"/>
        </w:rPr>
        <w:t>4-12</w:t>
      </w:r>
      <w:r>
        <w:rPr>
          <w:rFonts w:ascii="SimSun" w:hAnsi="SimSun" w:eastAsia="SimSun"/>
          <w:b w:val="0"/>
          <w:i w:val="0"/>
          <w:color w:val="000000"/>
          <w:sz w:val="24"/>
        </w:rPr>
        <w:t xml:space="preserve"> 所示。由图可知桩身竖向位移随盾构掘进呈现出如下规律：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）盾构掘进对桩身竖向沉降的影响较大，</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前排桩和</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后排桩随盾构</w:t>
      </w:r>
      <w:r>
        <w:rPr>
          <w:rFonts w:ascii="SimSun" w:hAnsi="SimSun" w:eastAsia="SimSun"/>
          <w:b w:val="0"/>
          <w:i w:val="0"/>
          <w:color w:val="000000"/>
          <w:sz w:val="24"/>
        </w:rPr>
        <w:t>掘进表现出不同的变化规律。随盾构开挖面逐渐靠近桩基，</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桩身上部（</w:t>
      </w:r>
      <w:r>
        <w:rPr>
          <w:rFonts w:ascii="TimesNewRomanPSMT" w:hAnsi="TimesNewRomanPSMT" w:eastAsia="TimesNewRomanPSMT"/>
          <w:b w:val="0"/>
          <w:i w:val="0"/>
          <w:color w:val="000000"/>
          <w:sz w:val="24"/>
        </w:rPr>
        <w:t>&lt;25m</w:t>
      </w:r>
      <w:r>
        <w:rPr>
          <w:rFonts w:ascii="SimSun" w:hAnsi="SimSun" w:eastAsia="SimSun"/>
          <w:b w:val="0"/>
          <w:i w:val="0"/>
          <w:color w:val="000000"/>
          <w:sz w:val="24"/>
        </w:rPr>
        <w:t>）深</w:t>
      </w:r>
      <w:r>
        <w:rPr>
          <w:rFonts w:ascii="SimSun" w:hAnsi="SimSun" w:eastAsia="SimSun"/>
          <w:b w:val="0"/>
          <w:i w:val="0"/>
          <w:color w:val="000000"/>
          <w:sz w:val="24"/>
        </w:rPr>
        <w:t>度范围内竖向沉降逐渐增加，而桩身下部（</w:t>
      </w:r>
      <w:r>
        <w:rPr>
          <w:rFonts w:ascii="TimesNewRomanPSMT" w:hAnsi="TimesNewRomanPSMT" w:eastAsia="TimesNewRomanPSMT"/>
          <w:b w:val="0"/>
          <w:i w:val="0"/>
          <w:color w:val="000000"/>
          <w:sz w:val="24"/>
        </w:rPr>
        <w:t>&gt;25m</w:t>
      </w:r>
      <w:r>
        <w:rPr>
          <w:rFonts w:ascii="SimSun" w:hAnsi="SimSun" w:eastAsia="SimSun"/>
          <w:b w:val="0"/>
          <w:i w:val="0"/>
          <w:color w:val="000000"/>
          <w:sz w:val="24"/>
        </w:rPr>
        <w:t>）深度范围内竖向位移略有减小，但竖</w:t>
      </w:r>
      <w:r>
        <w:rPr>
          <w:rFonts w:ascii="SimSun" w:hAnsi="SimSun" w:eastAsia="SimSun"/>
          <w:b w:val="0"/>
          <w:i w:val="0"/>
          <w:color w:val="000000"/>
          <w:sz w:val="24"/>
        </w:rPr>
        <w:t>向位移始终表现为沉降，当开挖面通过桩基截面位置后，桩身上部竖向位移继续增加，</w:t>
      </w:r>
    </w:p>
    <w:p>
      <w:pPr>
        <w:autoSpaceDN w:val="0"/>
        <w:autoSpaceDE w:val="0"/>
        <w:widowControl/>
        <w:spacing w:line="404" w:lineRule="exact" w:before="84" w:after="0"/>
        <w:ind w:left="864" w:right="0" w:firstLine="0"/>
        <w:jc w:val="center"/>
      </w:pPr>
      <w:r>
        <w:rPr>
          <w:rFonts w:ascii="SimSun" w:hAnsi="SimSun" w:eastAsia="SimSun"/>
          <w:b w:val="0"/>
          <w:i w:val="0"/>
          <w:color w:val="000000"/>
          <w:sz w:val="24"/>
        </w:rPr>
        <w:t>下部竖向位移继续减小，桩身上部竖向位移增加主要是由于盾构开挖导致开挖面上部桩</w:t>
      </w:r>
      <w:r>
        <w:rPr>
          <w:rFonts w:ascii="TimesNewRomanPSMT" w:hAnsi="TimesNewRomanPSMT" w:eastAsia="TimesNewRomanPSMT"/>
          <w:b w:val="0"/>
          <w:i w:val="0"/>
          <w:color w:val="000000"/>
          <w:sz w:val="18"/>
        </w:rPr>
        <w:t xml:space="preserve">76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75" name="Picture 6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76" name="Picture 6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40" w:right="1280"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3314700</wp:posOffset>
            </wp:positionV>
            <wp:extent cx="1892300" cy="19939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1892300" cy="199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3314700</wp:posOffset>
            </wp:positionV>
            <wp:extent cx="1879600" cy="19939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1879600" cy="1993900"/>
                    </a:xfrm>
                    <a:prstGeom prst="rect"/>
                  </pic:spPr>
                </pic:pic>
              </a:graphicData>
            </a:graphic>
          </wp:anchor>
        </w:drawing>
      </w:r>
    </w:p>
    <w:p>
      <w:pPr>
        <w:autoSpaceDN w:val="0"/>
        <w:autoSpaceDE w:val="0"/>
        <w:widowControl/>
        <w:spacing w:line="185" w:lineRule="auto" w:before="0" w:after="0"/>
        <w:ind w:left="0" w:right="3008"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490" w:lineRule="exact" w:before="50" w:after="0"/>
        <w:ind w:left="998" w:right="48" w:firstLine="0"/>
        <w:jc w:val="both"/>
      </w:pPr>
      <w:r>
        <w:rPr>
          <w:rFonts w:ascii="SimSun" w:hAnsi="SimSun" w:eastAsia="SimSun"/>
          <w:b w:val="0"/>
          <w:i w:val="0"/>
          <w:color w:val="000000"/>
          <w:sz w:val="24"/>
        </w:rPr>
        <w:t>周土体发生较大沉降，对桩身作用向下的负摩阻力，导致桩身发生向下的位移，而下部</w:t>
      </w:r>
      <w:r>
        <w:rPr>
          <w:rFonts w:ascii="SimSun" w:hAnsi="SimSun" w:eastAsia="SimSun"/>
          <w:b w:val="0"/>
          <w:i w:val="0"/>
          <w:color w:val="000000"/>
          <w:sz w:val="24"/>
        </w:rPr>
        <w:t>竖向位移减小主要是由于盾构开挖卸荷引起隧道底部土体向上回弹，桩周土发生向上的</w:t>
      </w:r>
      <w:r>
        <w:rPr>
          <w:rFonts w:ascii="SimSun" w:hAnsi="SimSun" w:eastAsia="SimSun"/>
          <w:b w:val="0"/>
          <w:i w:val="0"/>
          <w:color w:val="000000"/>
          <w:sz w:val="24"/>
        </w:rPr>
        <w:t>隆起，对桩身作用向上的正摩阻力，桩基承载能力得到提高，桩身沉降减小；而开挖面</w:t>
      </w:r>
      <w:r>
        <w:rPr>
          <w:rFonts w:ascii="SimSun" w:hAnsi="SimSun" w:eastAsia="SimSun"/>
          <w:b w:val="0"/>
          <w:i w:val="0"/>
          <w:color w:val="000000"/>
          <w:sz w:val="24"/>
        </w:rPr>
        <w:t>通过桩轴线位置后，</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桩身整体竖向位移逐渐减小，主要是由于隧道底部土体回弹</w:t>
      </w:r>
      <w:r>
        <w:rPr>
          <w:rFonts w:ascii="SimSun" w:hAnsi="SimSun" w:eastAsia="SimSun"/>
          <w:b w:val="0"/>
          <w:i w:val="0"/>
          <w:color w:val="000000"/>
          <w:sz w:val="24"/>
        </w:rPr>
        <w:t>带动桩基发生向上的位移。</w:t>
      </w:r>
    </w:p>
    <w:p>
      <w:pPr>
        <w:autoSpaceDN w:val="0"/>
        <w:tabs>
          <w:tab w:pos="1478" w:val="left"/>
        </w:tabs>
        <w:autoSpaceDE w:val="0"/>
        <w:widowControl/>
        <w:spacing w:line="470" w:lineRule="exact" w:before="38" w:after="92"/>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）盾构不同施工阶段最大竖向位移均发生在桩顶，由于后排桩</w:t>
      </w:r>
      <w:r>
        <w:rPr>
          <w:rFonts w:ascii="TimesNewRomanPSMT" w:hAnsi="TimesNewRomanPSMT" w:eastAsia="TimesNewRomanPSMT"/>
          <w:b w:val="0"/>
          <w:i w:val="0"/>
          <w:color w:val="000000"/>
          <w:sz w:val="24"/>
        </w:rPr>
        <w:t>M69-3</w:t>
      </w:r>
      <w:r>
        <w:rPr>
          <w:rFonts w:ascii="SimSun" w:hAnsi="SimSun" w:eastAsia="SimSun"/>
          <w:b w:val="0"/>
          <w:i w:val="0"/>
          <w:color w:val="000000"/>
          <w:sz w:val="24"/>
        </w:rPr>
        <w:t xml:space="preserve"> 距离隧道</w:t>
      </w:r>
      <w:r>
        <w:rPr>
          <w:rFonts w:ascii="SimSun" w:hAnsi="SimSun" w:eastAsia="SimSun"/>
          <w:b w:val="0"/>
          <w:i w:val="0"/>
          <w:color w:val="000000"/>
          <w:sz w:val="24"/>
        </w:rPr>
        <w:t>较远且前排桩的阻隔作用，后排桩桩顶最大沉降值仅为前排桩的一半左右。</w:t>
      </w:r>
    </w:p>
    <w:tbl>
      <w:tblPr>
        <w:tblW w:type="auto" w:w="0"/>
        <w:tblLayout w:type="fixed"/>
        <w:tblLook w:firstColumn="1" w:firstRow="1" w:lastColumn="0" w:lastRow="0" w:noHBand="0" w:noVBand="1" w:val="04A0"/>
        <w:tblInd w:w="720.0" w:type="dxa"/>
      </w:tblPr>
      <w:tblGrid>
        <w:gridCol w:w="723"/>
        <w:gridCol w:w="723"/>
        <w:gridCol w:w="723"/>
        <w:gridCol w:w="723"/>
        <w:gridCol w:w="723"/>
        <w:gridCol w:w="723"/>
        <w:gridCol w:w="723"/>
        <w:gridCol w:w="723"/>
        <w:gridCol w:w="723"/>
        <w:gridCol w:w="723"/>
        <w:gridCol w:w="723"/>
        <w:gridCol w:w="723"/>
        <w:gridCol w:w="723"/>
        <w:gridCol w:w="723"/>
      </w:tblGrid>
      <w:tr>
        <w:trPr>
          <w:trHeight w:hRule="exact" w:val="832"/>
        </w:trPr>
        <w:tc>
          <w:tcPr>
            <w:tcW w:type="dxa" w:w="10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744" w:after="0"/>
              <w:ind w:left="0" w:right="1492"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80"/>
            <w:tcBorders/>
            <w:tcMar>
              <w:start w:w="0" w:type="dxa"/>
              <w:end w:w="0" w:type="dxa"/>
            </w:tcMar>
          </w:tcPr>
          <w:p>
            <w:pPr>
              <w:autoSpaceDN w:val="0"/>
              <w:autoSpaceDE w:val="0"/>
              <w:widowControl/>
              <w:spacing w:line="260" w:lineRule="exact" w:before="470" w:after="0"/>
              <w:ind w:left="0" w:right="4" w:firstLine="0"/>
              <w:jc w:val="right"/>
            </w:pPr>
            <w:r>
              <w:rPr>
                <w:rFonts w:ascii="TimesNewRomanPSMT" w:hAnsi="TimesNewRomanPSMT" w:eastAsia="TimesNewRomanPSMT"/>
                <w:b w:val="0"/>
                <w:i w:val="0"/>
                <w:color w:val="000000"/>
                <w:sz w:val="19"/>
              </w:rPr>
              <w:t>0</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56" w:after="0"/>
              <w:ind w:left="14" w:right="0" w:firstLine="0"/>
              <w:jc w:val="left"/>
            </w:pPr>
            <w:r>
              <w:rPr>
                <w:rFonts w:ascii="TimesNewRomanPSMT" w:hAnsi="TimesNewRomanPSMT" w:eastAsia="TimesNewRomanPSMT"/>
                <w:b w:val="0"/>
                <w:i w:val="0"/>
                <w:color w:val="000000"/>
                <w:sz w:val="19"/>
              </w:rPr>
              <w:t>-2.0</w:t>
            </w:r>
          </w:p>
        </w:tc>
        <w:tc>
          <w:tcPr>
            <w:tcW w:type="dxa" w:w="600"/>
            <w:tcBorders/>
            <w:tcMar>
              <w:start w:w="0" w:type="dxa"/>
              <w:end w:w="0" w:type="dxa"/>
            </w:tcMar>
          </w:tcPr>
          <w:p>
            <w:pPr>
              <w:autoSpaceDN w:val="0"/>
              <w:autoSpaceDE w:val="0"/>
              <w:widowControl/>
              <w:spacing w:line="260" w:lineRule="exact" w:before="256" w:after="0"/>
              <w:ind w:left="0" w:right="0" w:firstLine="0"/>
              <w:jc w:val="center"/>
            </w:pPr>
            <w:r>
              <w:rPr>
                <w:rFonts w:ascii="TimesNewRomanPSMT" w:hAnsi="TimesNewRomanPSMT" w:eastAsia="TimesNewRomanPSMT"/>
                <w:b w:val="0"/>
                <w:i w:val="0"/>
                <w:color w:val="000000"/>
                <w:sz w:val="19"/>
              </w:rPr>
              <w:t>-1.5</w:t>
            </w:r>
          </w:p>
        </w:tc>
        <w:tc>
          <w:tcPr>
            <w:tcW w:type="dxa" w:w="1180"/>
            <w:tcBorders/>
            <w:tcMar>
              <w:start w:w="0" w:type="dxa"/>
              <w:end w:w="0" w:type="dxa"/>
            </w:tcMar>
          </w:tcPr>
          <w:p>
            <w:pPr>
              <w:autoSpaceDN w:val="0"/>
              <w:tabs>
                <w:tab w:pos="242" w:val="left"/>
                <w:tab w:pos="734" w:val="left"/>
              </w:tabs>
              <w:autoSpaceDE w:val="0"/>
              <w:widowControl/>
              <w:spacing w:line="196" w:lineRule="exact" w:before="124" w:after="0"/>
              <w:ind w:left="148" w:right="144"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r>
              <w:rPr>
                <w:rFonts w:ascii="TimesNewRomanPSMT" w:hAnsi="TimesNewRomanPSMT" w:eastAsia="TimesNewRomanPSMT"/>
                <w:b w:val="0"/>
                <w:i w:val="0"/>
                <w:color w:val="000000"/>
                <w:sz w:val="19"/>
              </w:rPr>
              <w:t>-1.0</w:t>
            </w:r>
            <w:r>
              <w:rPr>
                <w:rFonts w:ascii="TimesNewRomanPSMT" w:hAnsi="TimesNewRomanPSMT" w:eastAsia="TimesNewRomanPSMT"/>
                <w:b w:val="0"/>
                <w:i w:val="0"/>
                <w:color w:val="000000"/>
                <w:sz w:val="19"/>
              </w:rPr>
              <w:t>-0.5</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56" w:after="0"/>
              <w:ind w:left="0" w:right="0" w:firstLine="0"/>
              <w:jc w:val="center"/>
            </w:pPr>
            <w:r>
              <w:rPr>
                <w:rFonts w:ascii="TimesNewRomanPSMT" w:hAnsi="TimesNewRomanPSMT" w:eastAsia="TimesNewRomanPSMT"/>
                <w:b w:val="0"/>
                <w:i w:val="0"/>
                <w:color w:val="000000"/>
                <w:sz w:val="19"/>
              </w:rPr>
              <w:t>0.0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56" w:after="0"/>
              <w:ind w:left="0" w:right="0" w:firstLine="0"/>
              <w:jc w:val="center"/>
            </w:pPr>
            <w:r>
              <w:rPr>
                <w:rFonts w:ascii="TimesNewRomanPSMT" w:hAnsi="TimesNewRomanPSMT" w:eastAsia="TimesNewRomanPSMT"/>
                <w:b w:val="0"/>
                <w:i w:val="0"/>
                <w:color w:val="000000"/>
                <w:sz w:val="19"/>
              </w:rPr>
              <w:t>0.5</w:t>
            </w:r>
          </w:p>
        </w:tc>
        <w:tc>
          <w:tcPr>
            <w:tcW w:type="dxa" w:w="5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254" w:after="0"/>
              <w:ind w:left="0" w:right="1492"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60"/>
            <w:tcBorders/>
            <w:tcMar>
              <w:start w:w="0" w:type="dxa"/>
              <w:end w:w="0" w:type="dxa"/>
            </w:tcMar>
          </w:tcPr>
          <w:p>
            <w:pPr>
              <w:autoSpaceDN w:val="0"/>
              <w:autoSpaceDE w:val="0"/>
              <w:widowControl/>
              <w:spacing w:line="260" w:lineRule="exact" w:before="470" w:after="0"/>
              <w:ind w:left="0" w:right="0" w:firstLine="0"/>
              <w:jc w:val="right"/>
            </w:pPr>
            <w:r>
              <w:rPr>
                <w:rFonts w:ascii="TimesNewRomanPSMT" w:hAnsi="TimesNewRomanPSMT" w:eastAsia="TimesNewRomanPSMT"/>
                <w:b w:val="0"/>
                <w:i w:val="0"/>
                <w:color w:val="000000"/>
                <w:sz w:val="19"/>
              </w:rPr>
              <w:t>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56" w:after="0"/>
              <w:ind w:left="26" w:right="0" w:firstLine="0"/>
              <w:jc w:val="left"/>
            </w:pPr>
            <w:r>
              <w:rPr>
                <w:rFonts w:ascii="TimesNewRomanPSMT" w:hAnsi="TimesNewRomanPSMT" w:eastAsia="TimesNewRomanPSMT"/>
                <w:b w:val="0"/>
                <w:i w:val="0"/>
                <w:color w:val="000000"/>
                <w:sz w:val="19"/>
              </w:rPr>
              <w:t>-1.0</w:t>
            </w:r>
          </w:p>
        </w:tc>
        <w:tc>
          <w:tcPr>
            <w:tcW w:type="dxa" w:w="580"/>
            <w:tcBorders/>
            <w:tcMar>
              <w:start w:w="0" w:type="dxa"/>
              <w:end w:w="0" w:type="dxa"/>
            </w:tcMar>
          </w:tcPr>
          <w:p>
            <w:pPr>
              <w:autoSpaceDN w:val="0"/>
              <w:autoSpaceDE w:val="0"/>
              <w:widowControl/>
              <w:spacing w:line="260" w:lineRule="exact" w:before="256" w:after="0"/>
              <w:ind w:left="0" w:right="0" w:firstLine="0"/>
              <w:jc w:val="center"/>
            </w:pPr>
            <w:r>
              <w:rPr>
                <w:rFonts w:ascii="TimesNewRomanPSMT" w:hAnsi="TimesNewRomanPSMT" w:eastAsia="TimesNewRomanPSMT"/>
                <w:b w:val="0"/>
                <w:i w:val="0"/>
                <w:color w:val="000000"/>
                <w:sz w:val="19"/>
              </w:rPr>
              <w:t>-0.8</w:t>
            </w:r>
          </w:p>
        </w:tc>
        <w:tc>
          <w:tcPr>
            <w:tcW w:type="dxa" w:w="1180"/>
            <w:tcBorders/>
            <w:tcMar>
              <w:start w:w="0" w:type="dxa"/>
              <w:end w:w="0" w:type="dxa"/>
            </w:tcMar>
          </w:tcPr>
          <w:p>
            <w:pPr>
              <w:autoSpaceDN w:val="0"/>
              <w:tabs>
                <w:tab w:pos="252" w:val="left"/>
                <w:tab w:pos="744" w:val="left"/>
              </w:tabs>
              <w:autoSpaceDE w:val="0"/>
              <w:widowControl/>
              <w:spacing w:line="196" w:lineRule="exact" w:before="124" w:after="0"/>
              <w:ind w:left="160" w:right="0"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r>
              <w:rPr>
                <w:rFonts w:ascii="TimesNewRomanPSMT" w:hAnsi="TimesNewRomanPSMT" w:eastAsia="TimesNewRomanPSMT"/>
                <w:b w:val="0"/>
                <w:i w:val="0"/>
                <w:color w:val="000000"/>
                <w:sz w:val="19"/>
              </w:rPr>
              <w:t>-0.6</w:t>
            </w:r>
            <w:r>
              <w:rPr>
                <w:rFonts w:ascii="TimesNewRomanPSMT" w:hAnsi="TimesNewRomanPSMT" w:eastAsia="TimesNewRomanPSMT"/>
                <w:b w:val="0"/>
                <w:i w:val="0"/>
                <w:color w:val="000000"/>
                <w:sz w:val="19"/>
              </w:rPr>
              <w:t>-0.4</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56" w:after="0"/>
              <w:ind w:left="0" w:right="0" w:firstLine="0"/>
              <w:jc w:val="center"/>
            </w:pPr>
            <w:r>
              <w:rPr>
                <w:rFonts w:ascii="TimesNewRomanPSMT" w:hAnsi="TimesNewRomanPSMT" w:eastAsia="TimesNewRomanPSMT"/>
                <w:b w:val="0"/>
                <w:i w:val="0"/>
                <w:color w:val="000000"/>
                <w:sz w:val="19"/>
              </w:rPr>
              <w:t>-0.2</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56" w:after="0"/>
              <w:ind w:left="170" w:right="0" w:firstLine="0"/>
              <w:jc w:val="left"/>
            </w:pPr>
            <w:r>
              <w:rPr>
                <w:rFonts w:ascii="TimesNewRomanPSMT" w:hAnsi="TimesNewRomanPSMT" w:eastAsia="TimesNewRomanPSMT"/>
                <w:b w:val="0"/>
                <w:i w:val="0"/>
                <w:color w:val="000000"/>
                <w:sz w:val="19"/>
              </w:rPr>
              <w:t>0.0</w:t>
            </w:r>
          </w:p>
        </w:tc>
      </w:tr>
      <w:tr>
        <w:trPr>
          <w:trHeight w:hRule="exact" w:val="482"/>
        </w:trPr>
        <w:tc>
          <w:tcPr>
            <w:tcW w:type="dxa" w:w="723"/>
            <w:vMerge/>
            <w:tcBorders/>
          </w:tcPr>
          <w:p/>
        </w:tc>
        <w:tc>
          <w:tcPr>
            <w:tcW w:type="dxa" w:w="280"/>
            <w:tcBorders/>
            <w:tcMar>
              <w:start w:w="0" w:type="dxa"/>
              <w:end w:w="0" w:type="dxa"/>
            </w:tcMar>
          </w:tcPr>
          <w:p>
            <w:pPr>
              <w:autoSpaceDN w:val="0"/>
              <w:autoSpaceDE w:val="0"/>
              <w:widowControl/>
              <w:spacing w:line="262" w:lineRule="exact" w:before="112" w:after="0"/>
              <w:ind w:left="0" w:right="0" w:firstLine="0"/>
              <w:jc w:val="center"/>
            </w:pPr>
            <w:r>
              <w:rPr>
                <w:rFonts w:ascii="TimesNewRomanPSMT" w:hAnsi="TimesNewRomanPSMT" w:eastAsia="TimesNewRomanPSMT"/>
                <w:b w:val="0"/>
                <w:i w:val="0"/>
                <w:color w:val="000000"/>
                <w:sz w:val="19"/>
              </w:rPr>
              <w:t>-10</w:t>
            </w:r>
          </w:p>
        </w:tc>
        <w:tc>
          <w:tcPr>
            <w:tcW w:type="dxa" w:w="723"/>
            <w:vMerge/>
            <w:tcBorders/>
          </w:tcPr>
          <w:p/>
        </w:tc>
        <w:tc>
          <w:tcPr>
            <w:tcW w:type="dxa" w:w="17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422" w:after="0"/>
              <w:ind w:left="386" w:right="0" w:firstLine="0"/>
              <w:jc w:val="left"/>
            </w:pPr>
            <w:r>
              <w:rPr>
                <w:w w:val="101.54547971837661"/>
                <w:rFonts w:ascii="SimSun" w:hAnsi="SimSun" w:eastAsia="SimSun"/>
                <w:b w:val="0"/>
                <w:i w:val="0"/>
                <w:color w:val="000000"/>
                <w:sz w:val="17"/>
              </w:rPr>
              <w:t xml:space="preserve"> 左线施工完成</w:t>
            </w:r>
          </w:p>
        </w:tc>
        <w:tc>
          <w:tcPr>
            <w:tcW w:type="dxa" w:w="723"/>
            <w:vMerge/>
            <w:tcBorders/>
          </w:tcPr>
          <w:p/>
        </w:tc>
        <w:tc>
          <w:tcPr>
            <w:tcW w:type="dxa" w:w="723"/>
            <w:vMerge/>
            <w:tcBorders/>
          </w:tcPr>
          <w:p/>
        </w:tc>
        <w:tc>
          <w:tcPr>
            <w:tcW w:type="dxa" w:w="723"/>
            <w:vMerge/>
            <w:tcBorders/>
          </w:tcPr>
          <w:p/>
        </w:tc>
        <w:tc>
          <w:tcPr>
            <w:tcW w:type="dxa" w:w="260"/>
            <w:tcBorders/>
            <w:tcMar>
              <w:start w:w="0" w:type="dxa"/>
              <w:end w:w="0" w:type="dxa"/>
            </w:tcMar>
          </w:tcPr>
          <w:p>
            <w:pPr>
              <w:autoSpaceDN w:val="0"/>
              <w:autoSpaceDE w:val="0"/>
              <w:widowControl/>
              <w:spacing w:line="262" w:lineRule="exact" w:before="112" w:after="0"/>
              <w:ind w:left="0" w:right="0" w:firstLine="0"/>
              <w:jc w:val="center"/>
            </w:pPr>
            <w:r>
              <w:rPr>
                <w:rFonts w:ascii="TimesNewRomanPSMT" w:hAnsi="TimesNewRomanPSMT" w:eastAsia="TimesNewRomanPSMT"/>
                <w:b w:val="0"/>
                <w:i w:val="0"/>
                <w:color w:val="000000"/>
                <w:sz w:val="19"/>
              </w:rPr>
              <w:t>-10</w:t>
            </w:r>
          </w:p>
        </w:tc>
        <w:tc>
          <w:tcPr>
            <w:tcW w:type="dxa" w:w="723"/>
            <w:vMerge/>
            <w:tcBorders/>
          </w:tcPr>
          <w:p/>
        </w:tc>
        <w:tc>
          <w:tcPr>
            <w:tcW w:type="dxa" w:w="17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84" w:after="0"/>
              <w:ind w:left="270" w:right="0" w:firstLine="0"/>
              <w:jc w:val="left"/>
            </w:pPr>
            <w:r>
              <w:rPr>
                <w:w w:val="101.54547971837661"/>
                <w:rFonts w:ascii="SimSun" w:hAnsi="SimSun" w:eastAsia="SimSun"/>
                <w:b w:val="0"/>
                <w:i w:val="0"/>
                <w:color w:val="000000"/>
                <w:sz w:val="17"/>
              </w:rPr>
              <w:t xml:space="preserve"> 左线施工完成</w:t>
            </w:r>
          </w:p>
        </w:tc>
        <w:tc>
          <w:tcPr>
            <w:tcW w:type="dxa" w:w="723"/>
            <w:vMerge/>
            <w:tcBorders/>
          </w:tcPr>
          <w:p/>
        </w:tc>
        <w:tc>
          <w:tcPr>
            <w:tcW w:type="dxa" w:w="723"/>
            <w:vMerge/>
            <w:tcBorders/>
          </w:tcPr>
          <w:p/>
        </w:tc>
      </w:tr>
      <w:tr>
        <w:trPr>
          <w:trHeight w:hRule="exact" w:val="478"/>
        </w:trPr>
        <w:tc>
          <w:tcPr>
            <w:tcW w:type="dxa" w:w="723"/>
            <w:vMerge/>
            <w:tcBorders/>
          </w:tcPr>
          <w:p/>
        </w:tc>
        <w:tc>
          <w:tcPr>
            <w:tcW w:type="dxa" w:w="280"/>
            <w:tcBorders/>
            <w:tcMar>
              <w:start w:w="0" w:type="dxa"/>
              <w:end w:w="0" w:type="dxa"/>
            </w:tcMar>
          </w:tcPr>
          <w:p>
            <w:pPr>
              <w:autoSpaceDN w:val="0"/>
              <w:autoSpaceDE w:val="0"/>
              <w:widowControl/>
              <w:spacing w:line="262" w:lineRule="exact" w:before="110" w:after="0"/>
              <w:ind w:left="0" w:right="0" w:firstLine="0"/>
              <w:jc w:val="center"/>
            </w:pPr>
            <w:r>
              <w:rPr>
                <w:rFonts w:ascii="TimesNewRomanPSMT" w:hAnsi="TimesNewRomanPSMT" w:eastAsia="TimesNewRomanPSMT"/>
                <w:b w:val="0"/>
                <w:i w:val="0"/>
                <w:color w:val="000000"/>
                <w:sz w:val="19"/>
              </w:rPr>
              <w:t>-20</w:t>
            </w:r>
          </w:p>
        </w:tc>
        <w:tc>
          <w:tcPr>
            <w:tcW w:type="dxa" w:w="723"/>
            <w:vMerge/>
            <w:tcBorders/>
          </w:tcPr>
          <w:p/>
        </w:tc>
        <w:tc>
          <w:tcPr>
            <w:tcW w:type="dxa" w:w="1446"/>
            <w:gridSpan w:val="2"/>
            <w:vMerge/>
            <w:tcBorders/>
          </w:tcPr>
          <w:p/>
        </w:tc>
        <w:tc>
          <w:tcPr>
            <w:tcW w:type="dxa" w:w="723"/>
            <w:vMerge/>
            <w:tcBorders/>
          </w:tcPr>
          <w:p/>
        </w:tc>
        <w:tc>
          <w:tcPr>
            <w:tcW w:type="dxa" w:w="723"/>
            <w:vMerge/>
            <w:tcBorders/>
          </w:tcPr>
          <w:p/>
        </w:tc>
        <w:tc>
          <w:tcPr>
            <w:tcW w:type="dxa" w:w="723"/>
            <w:vMerge/>
            <w:tcBorders/>
          </w:tcPr>
          <w:p/>
        </w:tc>
        <w:tc>
          <w:tcPr>
            <w:tcW w:type="dxa" w:w="260"/>
            <w:tcBorders/>
            <w:tcMar>
              <w:start w:w="0" w:type="dxa"/>
              <w:end w:w="0" w:type="dxa"/>
            </w:tcMar>
          </w:tcPr>
          <w:p>
            <w:pPr>
              <w:autoSpaceDN w:val="0"/>
              <w:autoSpaceDE w:val="0"/>
              <w:widowControl/>
              <w:spacing w:line="262" w:lineRule="exact" w:before="110" w:after="0"/>
              <w:ind w:left="0" w:right="0" w:firstLine="0"/>
              <w:jc w:val="center"/>
            </w:pPr>
            <w:r>
              <w:rPr>
                <w:rFonts w:ascii="TimesNewRomanPSMT" w:hAnsi="TimesNewRomanPSMT" w:eastAsia="TimesNewRomanPSMT"/>
                <w:b w:val="0"/>
                <w:i w:val="0"/>
                <w:color w:val="000000"/>
                <w:sz w:val="19"/>
              </w:rPr>
              <w:t>-20</w:t>
            </w:r>
          </w:p>
        </w:tc>
        <w:tc>
          <w:tcPr>
            <w:tcW w:type="dxa" w:w="723"/>
            <w:vMerge/>
            <w:tcBorders/>
          </w:tcPr>
          <w:p/>
        </w:tc>
        <w:tc>
          <w:tcPr>
            <w:tcW w:type="dxa" w:w="1446"/>
            <w:gridSpan w:val="2"/>
            <w:vMerge/>
            <w:tcBorders/>
          </w:tcPr>
          <w:p/>
        </w:tc>
        <w:tc>
          <w:tcPr>
            <w:tcW w:type="dxa" w:w="723"/>
            <w:vMerge/>
            <w:tcBorders/>
          </w:tcPr>
          <w:p/>
        </w:tc>
        <w:tc>
          <w:tcPr>
            <w:tcW w:type="dxa" w:w="723"/>
            <w:vMerge/>
            <w:tcBorders/>
          </w:tcPr>
          <w:p/>
        </w:tc>
      </w:tr>
      <w:tr>
        <w:trPr>
          <w:trHeight w:hRule="exact" w:val="540"/>
        </w:trPr>
        <w:tc>
          <w:tcPr>
            <w:tcW w:type="dxa" w:w="723"/>
            <w:vMerge/>
            <w:tcBorders/>
          </w:tcPr>
          <w:p/>
        </w:tc>
        <w:tc>
          <w:tcPr>
            <w:tcW w:type="dxa" w:w="280"/>
            <w:tcBorders/>
            <w:tcMar>
              <w:start w:w="0" w:type="dxa"/>
              <w:end w:w="0" w:type="dxa"/>
            </w:tcMar>
          </w:tcPr>
          <w:p>
            <w:pPr>
              <w:autoSpaceDN w:val="0"/>
              <w:autoSpaceDE w:val="0"/>
              <w:widowControl/>
              <w:spacing w:line="260" w:lineRule="exact" w:before="108" w:after="0"/>
              <w:ind w:left="0" w:right="0" w:firstLine="0"/>
              <w:jc w:val="center"/>
            </w:pPr>
            <w:r>
              <w:rPr>
                <w:rFonts w:ascii="TimesNewRomanPSMT" w:hAnsi="TimesNewRomanPSMT" w:eastAsia="TimesNewRomanPSMT"/>
                <w:b w:val="0"/>
                <w:i w:val="0"/>
                <w:color w:val="000000"/>
                <w:sz w:val="19"/>
              </w:rPr>
              <w:t>-30</w:t>
            </w:r>
          </w:p>
        </w:tc>
        <w:tc>
          <w:tcPr>
            <w:tcW w:type="dxa" w:w="723"/>
            <w:vMerge/>
            <w:tcBorders/>
          </w:tcPr>
          <w:p/>
        </w:tc>
        <w:tc>
          <w:tcPr>
            <w:tcW w:type="dxa" w:w="1446"/>
            <w:gridSpan w:val="2"/>
            <w:vMerge/>
            <w:tcBorders/>
          </w:tcPr>
          <w:p/>
        </w:tc>
        <w:tc>
          <w:tcPr>
            <w:tcW w:type="dxa" w:w="723"/>
            <w:vMerge/>
            <w:tcBorders/>
          </w:tcPr>
          <w:p/>
        </w:tc>
        <w:tc>
          <w:tcPr>
            <w:tcW w:type="dxa" w:w="723"/>
            <w:vMerge/>
            <w:tcBorders/>
          </w:tcPr>
          <w:p/>
        </w:tc>
        <w:tc>
          <w:tcPr>
            <w:tcW w:type="dxa" w:w="723"/>
            <w:vMerge/>
            <w:tcBorders/>
          </w:tcPr>
          <w:p/>
        </w:tc>
        <w:tc>
          <w:tcPr>
            <w:tcW w:type="dxa" w:w="260"/>
            <w:tcBorders/>
            <w:tcMar>
              <w:start w:w="0" w:type="dxa"/>
              <w:end w:w="0" w:type="dxa"/>
            </w:tcMar>
          </w:tcPr>
          <w:p>
            <w:pPr>
              <w:autoSpaceDN w:val="0"/>
              <w:autoSpaceDE w:val="0"/>
              <w:widowControl/>
              <w:spacing w:line="260" w:lineRule="exact" w:before="108" w:after="0"/>
              <w:ind w:left="0" w:right="0" w:firstLine="0"/>
              <w:jc w:val="center"/>
            </w:pPr>
            <w:r>
              <w:rPr>
                <w:rFonts w:ascii="TimesNewRomanPSMT" w:hAnsi="TimesNewRomanPSMT" w:eastAsia="TimesNewRomanPSMT"/>
                <w:b w:val="0"/>
                <w:i w:val="0"/>
                <w:color w:val="000000"/>
                <w:sz w:val="19"/>
              </w:rPr>
              <w:t>-30</w:t>
            </w:r>
          </w:p>
        </w:tc>
        <w:tc>
          <w:tcPr>
            <w:tcW w:type="dxa" w:w="723"/>
            <w:vMerge/>
            <w:tcBorders/>
          </w:tcPr>
          <w:p/>
        </w:tc>
        <w:tc>
          <w:tcPr>
            <w:tcW w:type="dxa" w:w="1446"/>
            <w:gridSpan w:val="2"/>
            <w:vMerge/>
            <w:tcBorders/>
          </w:tcPr>
          <w:p/>
        </w:tc>
        <w:tc>
          <w:tcPr>
            <w:tcW w:type="dxa" w:w="723"/>
            <w:vMerge/>
            <w:tcBorders/>
          </w:tcPr>
          <w:p/>
        </w:tc>
        <w:tc>
          <w:tcPr>
            <w:tcW w:type="dxa" w:w="723"/>
            <w:vMerge/>
            <w:tcBorders/>
          </w:tcPr>
          <w:p/>
        </w:tc>
      </w:tr>
      <w:tr>
        <w:trPr>
          <w:trHeight w:hRule="exact" w:val="100"/>
        </w:trPr>
        <w:tc>
          <w:tcPr>
            <w:tcW w:type="dxa" w:w="723"/>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48" w:after="0"/>
              <w:ind w:left="0" w:right="0" w:firstLine="0"/>
              <w:jc w:val="center"/>
            </w:pPr>
            <w:r>
              <w:rPr>
                <w:rFonts w:ascii="TimesNewRomanPSMT" w:hAnsi="TimesNewRomanPSMT" w:eastAsia="TimesNewRomanPSMT"/>
                <w:b w:val="0"/>
                <w:i w:val="0"/>
                <w:color w:val="000000"/>
                <w:sz w:val="19"/>
              </w:rPr>
              <w:t>-40</w:t>
            </w:r>
          </w:p>
        </w:tc>
        <w:tc>
          <w:tcPr>
            <w:tcW w:type="dxa" w:w="723"/>
            <w:vMerge/>
            <w:tcBorders/>
          </w:tcPr>
          <w:p/>
        </w:tc>
        <w:tc>
          <w:tcPr>
            <w:tcW w:type="dxa" w:w="1446"/>
            <w:gridSpan w:val="2"/>
            <w:vMerge/>
            <w:tcBorders/>
          </w:tcPr>
          <w:p/>
        </w:tc>
        <w:tc>
          <w:tcPr>
            <w:tcW w:type="dxa" w:w="723"/>
            <w:vMerge/>
            <w:tcBorders/>
          </w:tcPr>
          <w:p/>
        </w:tc>
        <w:tc>
          <w:tcPr>
            <w:tcW w:type="dxa" w:w="723"/>
            <w:vMerge/>
            <w:tcBorders/>
          </w:tcPr>
          <w:p/>
        </w:tc>
        <w:tc>
          <w:tcPr>
            <w:tcW w:type="dxa" w:w="723"/>
            <w:vMerge/>
            <w:tcBorders/>
          </w:tcP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48" w:after="0"/>
              <w:ind w:left="0" w:right="0" w:firstLine="0"/>
              <w:jc w:val="center"/>
            </w:pPr>
            <w:r>
              <w:rPr>
                <w:rFonts w:ascii="TimesNewRomanPSMT" w:hAnsi="TimesNewRomanPSMT" w:eastAsia="TimesNewRomanPSMT"/>
                <w:b w:val="0"/>
                <w:i w:val="0"/>
                <w:color w:val="000000"/>
                <w:sz w:val="19"/>
              </w:rPr>
              <w:t>-40</w:t>
            </w:r>
          </w:p>
        </w:tc>
        <w:tc>
          <w:tcPr>
            <w:tcW w:type="dxa" w:w="723"/>
            <w:vMerge/>
            <w:tcBorders/>
          </w:tcPr>
          <w:p/>
        </w:tc>
        <w:tc>
          <w:tcPr>
            <w:tcW w:type="dxa" w:w="1446"/>
            <w:gridSpan w:val="2"/>
            <w:vMerge/>
            <w:tcBorders/>
          </w:tcPr>
          <w:p/>
        </w:tc>
        <w:tc>
          <w:tcPr>
            <w:tcW w:type="dxa" w:w="723"/>
            <w:vMerge/>
            <w:tcBorders/>
          </w:tcPr>
          <w:p/>
        </w:tc>
        <w:tc>
          <w:tcPr>
            <w:tcW w:type="dxa" w:w="723"/>
            <w:vMerge/>
            <w:tcBorders/>
          </w:tcPr>
          <w:p/>
        </w:tc>
      </w:tr>
      <w:tr>
        <w:trPr>
          <w:trHeight w:hRule="exact" w:val="60"/>
        </w:trPr>
        <w:tc>
          <w:tcPr>
            <w:tcW w:type="dxa" w:w="723"/>
            <w:vMerge/>
            <w:tcBorders/>
          </w:tcPr>
          <w:p/>
        </w:tc>
        <w:tc>
          <w:tcPr>
            <w:tcW w:type="dxa" w:w="723"/>
            <w:vMerge/>
            <w:tcBorders/>
          </w:tcPr>
          <w:p/>
        </w:tc>
        <w:tc>
          <w:tcPr>
            <w:tcW w:type="dxa" w:w="723"/>
            <w:vMerge/>
            <w:tcBorders/>
          </w:tcPr>
          <w:p/>
        </w:tc>
        <w:tc>
          <w:tcPr>
            <w:tcW w:type="dxa" w:w="1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1022" w:firstLine="0"/>
              <w:jc w:val="righ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446"/>
            <w:gridSpan w:val="2"/>
            <w:vMerge/>
            <w:tcBorders/>
          </w:tcPr>
          <w:p/>
        </w:tc>
        <w:tc>
          <w:tcPr>
            <w:tcW w:type="dxa" w:w="723"/>
            <w:vMerge/>
            <w:tcBorders/>
          </w:tcPr>
          <w:p/>
        </w:tc>
        <w:tc>
          <w:tcPr>
            <w:tcW w:type="dxa" w:w="723"/>
            <w:vMerge/>
            <w:tcBorders/>
          </w:tcPr>
          <w:p/>
        </w:tc>
      </w:tr>
      <w:tr>
        <w:trPr>
          <w:trHeight w:hRule="exact" w:val="190"/>
        </w:trPr>
        <w:tc>
          <w:tcPr>
            <w:tcW w:type="dxa" w:w="723"/>
            <w:vMerge/>
            <w:tcBorders/>
          </w:tcPr>
          <w:p/>
        </w:tc>
        <w:tc>
          <w:tcPr>
            <w:tcW w:type="dxa" w:w="723"/>
            <w:vMerge/>
            <w:tcBorders/>
          </w:tcPr>
          <w:p/>
        </w:tc>
        <w:tc>
          <w:tcPr>
            <w:tcW w:type="dxa" w:w="723"/>
            <w:vMerge/>
            <w:tcBorders/>
          </w:tcPr>
          <w:p/>
        </w:tc>
        <w:tc>
          <w:tcPr>
            <w:tcW w:type="dxa" w:w="1446"/>
            <w:gridSpan w:val="2"/>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354" w:right="0" w:firstLine="0"/>
              <w:jc w:val="lef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723"/>
            <w:vMerge/>
            <w:tcBorders/>
          </w:tcPr>
          <w:p/>
        </w:tc>
        <w:tc>
          <w:tcPr>
            <w:tcW w:type="dxa" w:w="723"/>
            <w:vMerge/>
            <w:tcBorders/>
          </w:tcPr>
          <w:p/>
        </w:tc>
      </w:tr>
      <w:tr>
        <w:trPr>
          <w:trHeight w:hRule="exact" w:val="74"/>
        </w:trPr>
        <w:tc>
          <w:tcPr>
            <w:tcW w:type="dxa" w:w="723"/>
            <w:vMerge/>
            <w:tcBorders/>
          </w:tcP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72" w:after="0"/>
              <w:ind w:left="0" w:right="0" w:firstLine="0"/>
              <w:jc w:val="center"/>
            </w:pPr>
            <w:r>
              <w:rPr>
                <w:rFonts w:ascii="TimesNewRomanPSMT" w:hAnsi="TimesNewRomanPSMT" w:eastAsia="TimesNewRomanPSMT"/>
                <w:b w:val="0"/>
                <w:i w:val="0"/>
                <w:color w:val="000000"/>
                <w:sz w:val="19"/>
              </w:rPr>
              <w:t>-50</w:t>
            </w:r>
          </w:p>
        </w:tc>
        <w:tc>
          <w:tcPr>
            <w:tcW w:type="dxa" w:w="723"/>
            <w:vMerge/>
            <w:tcBorders/>
          </w:tcPr>
          <w:p/>
        </w:tc>
        <w:tc>
          <w:tcPr>
            <w:tcW w:type="dxa" w:w="1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1022" w:firstLine="0"/>
              <w:jc w:val="righ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723"/>
            <w:vMerge/>
            <w:tcBorders/>
          </w:tcPr>
          <w:p/>
        </w:tc>
        <w:tc>
          <w:tcPr>
            <w:tcW w:type="dxa" w:w="723"/>
            <w:vMerge/>
            <w:tcBorders/>
          </w:tcPr>
          <w:p/>
        </w:tc>
        <w:tc>
          <w:tcPr>
            <w:tcW w:type="dxa" w:w="723"/>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72" w:after="0"/>
              <w:ind w:left="0" w:right="0" w:firstLine="0"/>
              <w:jc w:val="center"/>
            </w:pPr>
            <w:r>
              <w:rPr>
                <w:rFonts w:ascii="TimesNewRomanPSMT" w:hAnsi="TimesNewRomanPSMT" w:eastAsia="TimesNewRomanPSMT"/>
                <w:b w:val="0"/>
                <w:i w:val="0"/>
                <w:color w:val="000000"/>
                <w:sz w:val="19"/>
              </w:rPr>
              <w:t>-50</w:t>
            </w:r>
          </w:p>
        </w:tc>
        <w:tc>
          <w:tcPr>
            <w:tcW w:type="dxa" w:w="723"/>
            <w:vMerge/>
            <w:tcBorders/>
          </w:tcPr>
          <w:p/>
        </w:tc>
        <w:tc>
          <w:tcPr>
            <w:tcW w:type="dxa" w:w="1446"/>
            <w:gridSpan w:val="2"/>
            <w:vMerge/>
            <w:tcBorders/>
          </w:tcPr>
          <w:p/>
        </w:tc>
        <w:tc>
          <w:tcPr>
            <w:tcW w:type="dxa" w:w="723"/>
            <w:vMerge/>
            <w:tcBorders/>
          </w:tcPr>
          <w:p/>
        </w:tc>
        <w:tc>
          <w:tcPr>
            <w:tcW w:type="dxa" w:w="723"/>
            <w:vMerge/>
            <w:tcBorders/>
          </w:tcPr>
          <w:p/>
        </w:tc>
      </w:tr>
      <w:tr>
        <w:trPr>
          <w:trHeight w:hRule="exact" w:val="194"/>
        </w:trPr>
        <w:tc>
          <w:tcPr>
            <w:tcW w:type="dxa" w:w="723"/>
            <w:vMerge/>
            <w:tcBorders/>
          </w:tcPr>
          <w:p/>
        </w:tc>
        <w:tc>
          <w:tcPr>
            <w:tcW w:type="dxa" w:w="723"/>
            <w:vMerge/>
            <w:tcBorders/>
          </w:tcPr>
          <w:p/>
        </w:tc>
        <w:tc>
          <w:tcPr>
            <w:tcW w:type="dxa" w:w="723"/>
            <w:vMerge/>
            <w:tcBorders/>
          </w:tcPr>
          <w:p/>
        </w:tc>
        <w:tc>
          <w:tcPr>
            <w:tcW w:type="dxa" w:w="1446"/>
            <w:gridSpan w:val="2"/>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354" w:right="0" w:firstLine="0"/>
              <w:jc w:val="lef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723"/>
            <w:vMerge/>
            <w:tcBorders/>
          </w:tcPr>
          <w:p/>
        </w:tc>
        <w:tc>
          <w:tcPr>
            <w:tcW w:type="dxa" w:w="723"/>
            <w:vMerge/>
            <w:tcBorders/>
          </w:tcPr>
          <w:p/>
        </w:tc>
      </w:tr>
      <w:tr>
        <w:trPr>
          <w:trHeight w:hRule="exact" w:val="62"/>
        </w:trPr>
        <w:tc>
          <w:tcPr>
            <w:tcW w:type="dxa" w:w="723"/>
            <w:vMerge/>
            <w:tcBorders/>
          </w:tcPr>
          <w:p/>
        </w:tc>
        <w:tc>
          <w:tcPr>
            <w:tcW w:type="dxa" w:w="723"/>
            <w:vMerge/>
            <w:tcBorders/>
          </w:tcPr>
          <w:p/>
        </w:tc>
        <w:tc>
          <w:tcPr>
            <w:tcW w:type="dxa" w:w="723"/>
            <w:vMerge/>
            <w:tcBorders/>
          </w:tcPr>
          <w:p/>
        </w:tc>
        <w:tc>
          <w:tcPr>
            <w:tcW w:type="dxa" w:w="1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0" w:right="1226" w:firstLine="0"/>
              <w:jc w:val="right"/>
            </w:pPr>
            <w:r>
              <w:rPr>
                <w:w w:val="101.54547971837661"/>
                <w:rFonts w:ascii="TimesNewRomanPSMT" w:hAnsi="TimesNewRomanPSMT" w:eastAsia="TimesNewRomanPSMT"/>
                <w:b w:val="0"/>
                <w:i w:val="0"/>
                <w:color w:val="000000"/>
                <w:sz w:val="17"/>
              </w:rPr>
              <w:t>0</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446"/>
            <w:gridSpan w:val="2"/>
            <w:vMerge/>
            <w:tcBorders/>
          </w:tcPr>
          <w:p/>
        </w:tc>
        <w:tc>
          <w:tcPr>
            <w:tcW w:type="dxa" w:w="723"/>
            <w:vMerge/>
            <w:tcBorders/>
          </w:tcPr>
          <w:p/>
        </w:tc>
        <w:tc>
          <w:tcPr>
            <w:tcW w:type="dxa" w:w="723"/>
            <w:vMerge/>
            <w:tcBorders/>
          </w:tcPr>
          <w:p/>
        </w:tc>
      </w:tr>
      <w:tr>
        <w:trPr>
          <w:trHeight w:hRule="exact" w:val="160"/>
        </w:trPr>
        <w:tc>
          <w:tcPr>
            <w:tcW w:type="dxa" w:w="723"/>
            <w:vMerge/>
            <w:tcBorders/>
          </w:tcPr>
          <w:p/>
        </w:tc>
        <w:tc>
          <w:tcPr>
            <w:tcW w:type="dxa" w:w="723"/>
            <w:vMerge/>
            <w:tcBorders/>
          </w:tcPr>
          <w:p/>
        </w:tc>
        <w:tc>
          <w:tcPr>
            <w:tcW w:type="dxa" w:w="723"/>
            <w:vMerge/>
            <w:tcBorders/>
          </w:tcPr>
          <w:p/>
        </w:tc>
        <w:tc>
          <w:tcPr>
            <w:tcW w:type="dxa" w:w="1446"/>
            <w:gridSpan w:val="2"/>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354" w:right="0" w:firstLine="0"/>
              <w:jc w:val="left"/>
            </w:pPr>
            <w:r>
              <w:rPr>
                <w:w w:val="101.54547971837661"/>
                <w:rFonts w:ascii="TimesNewRomanPSMT" w:hAnsi="TimesNewRomanPSMT" w:eastAsia="TimesNewRomanPSMT"/>
                <w:b w:val="0"/>
                <w:i w:val="0"/>
                <w:color w:val="000000"/>
                <w:sz w:val="17"/>
              </w:rPr>
              <w:t>0</w:t>
            </w:r>
          </w:p>
        </w:tc>
        <w:tc>
          <w:tcPr>
            <w:tcW w:type="dxa" w:w="723"/>
            <w:vMerge/>
            <w:tcBorders/>
          </w:tcPr>
          <w:p/>
        </w:tc>
        <w:tc>
          <w:tcPr>
            <w:tcW w:type="dxa" w:w="723"/>
            <w:vMerge/>
            <w:tcBorders/>
          </w:tcPr>
          <w:p/>
        </w:tc>
      </w:tr>
      <w:tr>
        <w:trPr>
          <w:trHeight w:hRule="exact" w:val="68"/>
        </w:trPr>
        <w:tc>
          <w:tcPr>
            <w:tcW w:type="dxa" w:w="723"/>
            <w:vMerge/>
            <w:tcBorders/>
          </w:tcP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62" w:after="0"/>
              <w:ind w:left="0" w:right="0" w:firstLine="0"/>
              <w:jc w:val="center"/>
            </w:pPr>
            <w:r>
              <w:rPr>
                <w:rFonts w:ascii="TimesNewRomanPSMT" w:hAnsi="TimesNewRomanPSMT" w:eastAsia="TimesNewRomanPSMT"/>
                <w:b w:val="0"/>
                <w:i w:val="0"/>
                <w:color w:val="000000"/>
                <w:sz w:val="19"/>
              </w:rPr>
              <w:t>-60</w:t>
            </w:r>
          </w:p>
        </w:tc>
        <w:tc>
          <w:tcPr>
            <w:tcW w:type="dxa" w:w="723"/>
            <w:vMerge/>
            <w:tcBorders/>
          </w:tcPr>
          <w:p/>
        </w:tc>
        <w:tc>
          <w:tcPr>
            <w:tcW w:type="dxa" w:w="1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1074" w:firstLine="0"/>
              <w:jc w:val="righ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723"/>
            <w:vMerge/>
            <w:tcBorders/>
          </w:tcPr>
          <w:p/>
        </w:tc>
        <w:tc>
          <w:tcPr>
            <w:tcW w:type="dxa" w:w="723"/>
            <w:vMerge/>
            <w:tcBorders/>
          </w:tcPr>
          <w:p/>
        </w:tc>
        <w:tc>
          <w:tcPr>
            <w:tcW w:type="dxa" w:w="723"/>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62" w:after="0"/>
              <w:ind w:left="0" w:right="0" w:firstLine="0"/>
              <w:jc w:val="center"/>
            </w:pPr>
            <w:r>
              <w:rPr>
                <w:rFonts w:ascii="TimesNewRomanPSMT" w:hAnsi="TimesNewRomanPSMT" w:eastAsia="TimesNewRomanPSMT"/>
                <w:b w:val="0"/>
                <w:i w:val="0"/>
                <w:color w:val="000000"/>
                <w:sz w:val="19"/>
              </w:rPr>
              <w:t>-60</w:t>
            </w:r>
          </w:p>
        </w:tc>
        <w:tc>
          <w:tcPr>
            <w:tcW w:type="dxa" w:w="723"/>
            <w:vMerge/>
            <w:tcBorders/>
          </w:tcPr>
          <w:p/>
        </w:tc>
        <w:tc>
          <w:tcPr>
            <w:tcW w:type="dxa" w:w="1446"/>
            <w:gridSpan w:val="2"/>
            <w:vMerge/>
            <w:tcBorders/>
          </w:tcPr>
          <w:p/>
        </w:tc>
        <w:tc>
          <w:tcPr>
            <w:tcW w:type="dxa" w:w="723"/>
            <w:vMerge/>
            <w:tcBorders/>
          </w:tcPr>
          <w:p/>
        </w:tc>
        <w:tc>
          <w:tcPr>
            <w:tcW w:type="dxa" w:w="723"/>
            <w:vMerge/>
            <w:tcBorders/>
          </w:tcPr>
          <w:p/>
        </w:tc>
      </w:tr>
      <w:tr>
        <w:trPr>
          <w:trHeight w:hRule="exact" w:val="192"/>
        </w:trPr>
        <w:tc>
          <w:tcPr>
            <w:tcW w:type="dxa" w:w="723"/>
            <w:vMerge/>
            <w:tcBorders/>
          </w:tcPr>
          <w:p/>
        </w:tc>
        <w:tc>
          <w:tcPr>
            <w:tcW w:type="dxa" w:w="723"/>
            <w:vMerge/>
            <w:tcBorders/>
          </w:tcPr>
          <w:p/>
        </w:tc>
        <w:tc>
          <w:tcPr>
            <w:tcW w:type="dxa" w:w="723"/>
            <w:vMerge/>
            <w:tcBorders/>
          </w:tcPr>
          <w:p/>
        </w:tc>
        <w:tc>
          <w:tcPr>
            <w:tcW w:type="dxa" w:w="1446"/>
            <w:gridSpan w:val="2"/>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354" w:right="0" w:firstLine="0"/>
              <w:jc w:val="lef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723"/>
            <w:vMerge/>
            <w:tcBorders/>
          </w:tcPr>
          <w:p/>
        </w:tc>
        <w:tc>
          <w:tcPr>
            <w:tcW w:type="dxa" w:w="723"/>
            <w:vMerge/>
            <w:tcBorders/>
          </w:tcPr>
          <w:p/>
        </w:tc>
      </w:tr>
      <w:tr>
        <w:trPr>
          <w:trHeight w:hRule="exact" w:val="60"/>
        </w:trPr>
        <w:tc>
          <w:tcPr>
            <w:tcW w:type="dxa" w:w="723"/>
            <w:vMerge/>
            <w:tcBorders/>
          </w:tcPr>
          <w:p/>
        </w:tc>
        <w:tc>
          <w:tcPr>
            <w:tcW w:type="dxa" w:w="723"/>
            <w:vMerge/>
            <w:tcBorders/>
          </w:tcPr>
          <w:p/>
        </w:tc>
        <w:tc>
          <w:tcPr>
            <w:tcW w:type="dxa" w:w="723"/>
            <w:vMerge/>
            <w:tcBorders/>
          </w:tcPr>
          <w:p/>
        </w:tc>
        <w:tc>
          <w:tcPr>
            <w:tcW w:type="dxa" w:w="1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1074" w:firstLine="0"/>
              <w:jc w:val="righ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446"/>
            <w:gridSpan w:val="2"/>
            <w:vMerge/>
            <w:tcBorders/>
          </w:tcPr>
          <w:p/>
        </w:tc>
        <w:tc>
          <w:tcPr>
            <w:tcW w:type="dxa" w:w="723"/>
            <w:vMerge/>
            <w:tcBorders/>
          </w:tcPr>
          <w:p/>
        </w:tc>
        <w:tc>
          <w:tcPr>
            <w:tcW w:type="dxa" w:w="723"/>
            <w:vMerge/>
            <w:tcBorders/>
          </w:tcPr>
          <w:p/>
        </w:tc>
      </w:tr>
      <w:tr>
        <w:trPr>
          <w:trHeight w:hRule="exact" w:val="328"/>
        </w:trPr>
        <w:tc>
          <w:tcPr>
            <w:tcW w:type="dxa" w:w="723"/>
            <w:vMerge/>
            <w:tcBorders/>
          </w:tcPr>
          <w:p/>
        </w:tc>
        <w:tc>
          <w:tcPr>
            <w:tcW w:type="dxa" w:w="723"/>
            <w:vMerge/>
            <w:tcBorders/>
          </w:tcPr>
          <w:p/>
        </w:tc>
        <w:tc>
          <w:tcPr>
            <w:tcW w:type="dxa" w:w="723"/>
            <w:vMerge/>
            <w:tcBorders/>
          </w:tcPr>
          <w:p/>
        </w:tc>
        <w:tc>
          <w:tcPr>
            <w:tcW w:type="dxa" w:w="1446"/>
            <w:gridSpan w:val="2"/>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1760"/>
            <w:gridSpan w:val="2"/>
            <w:tcBorders/>
            <w:tcMar>
              <w:start w:w="0" w:type="dxa"/>
              <w:end w:w="0" w:type="dxa"/>
            </w:tcMar>
            <w:tcMar>
              <w:start w:w="0" w:type="dxa"/>
              <w:end w:w="0" w:type="dxa"/>
            </w:tcMar>
          </w:tcPr>
          <w:p>
            <w:pPr>
              <w:autoSpaceDN w:val="0"/>
              <w:autoSpaceDE w:val="0"/>
              <w:widowControl/>
              <w:spacing w:line="248" w:lineRule="exact" w:before="20" w:after="0"/>
              <w:ind w:left="354" w:right="0" w:firstLine="0"/>
              <w:jc w:val="left"/>
            </w:pPr>
            <w:r>
              <w:rPr>
                <w:w w:val="101.54547971837661"/>
                <w:rFonts w:ascii="Times New Roman" w:hAnsi="Times New Roman" w:eastAsia="Times New Roman"/>
                <w:b w:val="0"/>
                <w:i/>
                <w:color w:val="000000"/>
                <w:sz w:val="17"/>
              </w:rPr>
              <w:t>2D</w:t>
            </w:r>
            <w:r>
              <w:rPr>
                <w:w w:val="98.46766789754233"/>
                <w:rFonts w:ascii="TimesNewRomanPSMT" w:hAnsi="TimesNewRomanPSMT" w:eastAsia="TimesNewRomanPSMT"/>
                <w:b w:val="0"/>
                <w:i w:val="0"/>
                <w:color w:val="000000"/>
                <w:sz w:val="12"/>
              </w:rPr>
              <w:t>t</w:t>
            </w:r>
          </w:p>
        </w:tc>
        <w:tc>
          <w:tcPr>
            <w:tcW w:type="dxa" w:w="723"/>
            <w:vMerge/>
            <w:tcBorders/>
          </w:tcPr>
          <w:p/>
        </w:tc>
        <w:tc>
          <w:tcPr>
            <w:tcW w:type="dxa" w:w="723"/>
            <w:vMerge/>
            <w:tcBorders/>
          </w:tcPr>
          <w:p/>
        </w:tc>
      </w:tr>
    </w:tbl>
    <w:p>
      <w:pPr>
        <w:autoSpaceDN w:val="0"/>
        <w:tabs>
          <w:tab w:pos="1478" w:val="left"/>
          <w:tab w:pos="2258" w:val="left"/>
          <w:tab w:pos="3918" w:val="left"/>
        </w:tabs>
        <w:autoSpaceDE w:val="0"/>
        <w:widowControl/>
        <w:spacing w:line="482" w:lineRule="exact" w:before="10" w:after="0"/>
        <w:ind w:left="998" w:right="0" w:firstLine="0"/>
        <w:jc w:val="left"/>
      </w:pPr>
      <w:r>
        <w:tab/>
      </w:r>
      <w:r>
        <w:tab/>
      </w: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M69-1</w:t>
      </w:r>
      <w:r>
        <w:rPr>
          <w:rFonts w:ascii="SimSun" w:hAnsi="SimSun" w:eastAsia="SimSun"/>
          <w:b w:val="0"/>
          <w:i w:val="0"/>
          <w:color w:val="000000"/>
          <w:sz w:val="21"/>
        </w:rPr>
        <w:t xml:space="preserve"> 桩基</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M69-3</w:t>
      </w:r>
      <w:r>
        <w:rPr>
          <w:rFonts w:ascii="SimSun" w:hAnsi="SimSun" w:eastAsia="SimSun"/>
          <w:b w:val="0"/>
          <w:i w:val="0"/>
          <w:color w:val="000000"/>
          <w:sz w:val="21"/>
        </w:rPr>
        <w:t xml:space="preserve"> 桩基</w:t>
      </w:r>
      <w:r>
        <w:br/>
      </w:r>
      <w:r>
        <w:tab/>
      </w:r>
      <w:r>
        <w:tab/>
      </w:r>
      <w:r>
        <w:tab/>
      </w:r>
      <w:r>
        <w:rPr>
          <w:rFonts w:ascii="SimSun" w:hAnsi="SimSun" w:eastAsia="SimSun"/>
          <w:b w:val="0"/>
          <w:i w:val="0"/>
          <w:color w:val="000000"/>
          <w:sz w:val="21"/>
        </w:rPr>
        <w:t>图</w:t>
      </w:r>
      <w:r>
        <w:rPr>
          <w:rFonts w:ascii="Times New Roman" w:hAnsi="Times New Roman" w:eastAsia="Times New Roman"/>
          <w:b/>
          <w:i w:val="0"/>
          <w:color w:val="000000"/>
          <w:sz w:val="21"/>
        </w:rPr>
        <w:t>4-12</w:t>
      </w:r>
      <w:r>
        <w:rPr>
          <w:rFonts w:ascii="SimSun" w:hAnsi="SimSun" w:eastAsia="SimSun"/>
          <w:b w:val="0"/>
          <w:i w:val="0"/>
          <w:color w:val="000000"/>
          <w:sz w:val="21"/>
        </w:rPr>
        <w:t xml:space="preserve"> 不同施工阶段桩身竖向变形</w:t>
      </w:r>
      <w:r>
        <w:br/>
      </w:r>
      <w:r>
        <w:rPr>
          <w:rFonts w:ascii="TimesNewRomanPSMT" w:hAnsi="TimesNewRomanPSMT" w:eastAsia="TimesNewRomanPSMT"/>
          <w:b w:val="0"/>
          <w:i w:val="0"/>
          <w:color w:val="000000"/>
          <w:sz w:val="24"/>
        </w:rPr>
        <w:t xml:space="preserve">4.4.2.4 </w:t>
      </w:r>
      <w:r>
        <w:rPr>
          <w:rFonts w:ascii="SimSun" w:hAnsi="SimSun" w:eastAsia="SimSun"/>
          <w:b w:val="0"/>
          <w:i w:val="0"/>
          <w:color w:val="000000"/>
          <w:sz w:val="24"/>
        </w:rPr>
        <w:t>桩身轴力</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4-13</w:t>
      </w:r>
      <w:r>
        <w:rPr>
          <w:rFonts w:ascii="SimSun" w:hAnsi="SimSun" w:eastAsia="SimSun"/>
          <w:b w:val="0"/>
          <w:i w:val="0"/>
          <w:color w:val="000000"/>
          <w:sz w:val="24"/>
        </w:rPr>
        <w:t xml:space="preserve"> 所示，为盾构不同施工阶段前排桩和后排桩桩身轴力分布情况，由图可知</w:t>
      </w:r>
      <w:r>
        <w:rPr>
          <w:rFonts w:ascii="SimSun" w:hAnsi="SimSun" w:eastAsia="SimSun"/>
          <w:b w:val="0"/>
          <w:i w:val="0"/>
          <w:color w:val="000000"/>
          <w:sz w:val="24"/>
        </w:rPr>
        <w:t>对于前排桩</w:t>
      </w:r>
      <w:r>
        <w:rPr>
          <w:rFonts w:ascii="TimesNewRomanPSMT" w:hAnsi="TimesNewRomanPSMT" w:eastAsia="TimesNewRomanPSMT"/>
          <w:b w:val="0"/>
          <w:i w:val="0"/>
          <w:color w:val="000000"/>
          <w:sz w:val="24"/>
        </w:rPr>
        <w:t>M69-1</w:t>
      </w:r>
      <w:r>
        <w:rPr>
          <w:rFonts w:ascii="SimSun" w:hAnsi="SimSun" w:eastAsia="SimSun"/>
          <w:b w:val="0"/>
          <w:i w:val="0"/>
          <w:color w:val="000000"/>
          <w:sz w:val="24"/>
        </w:rPr>
        <w:t>，在左线施工完成，右线盾构开挖面到达桩基轴线位置以前，桩身轴</w:t>
      </w:r>
      <w:r>
        <w:rPr>
          <w:rFonts w:ascii="SimSun" w:hAnsi="SimSun" w:eastAsia="SimSun"/>
          <w:b w:val="0"/>
          <w:i w:val="0"/>
          <w:color w:val="000000"/>
          <w:sz w:val="24"/>
        </w:rPr>
        <w:t>力随深度减小，开挖面穿过桩基轴线以后，在隧道底面深度以上轴力随深度增加，该深</w:t>
      </w:r>
      <w:r>
        <w:rPr>
          <w:rFonts w:ascii="SimSun" w:hAnsi="SimSun" w:eastAsia="SimSun"/>
          <w:b w:val="0"/>
          <w:i w:val="0"/>
          <w:color w:val="000000"/>
          <w:sz w:val="24"/>
        </w:rPr>
        <w:t>度以下轴力随深度减小，轴力在隧道底面位置处出现最大值；对于后排桩</w:t>
      </w:r>
      <w:r>
        <w:rPr>
          <w:rFonts w:ascii="TimesNewRomanPSMT" w:hAnsi="TimesNewRomanPSMT" w:eastAsia="TimesNewRomanPSMT"/>
          <w:b w:val="0"/>
          <w:i w:val="0"/>
          <w:color w:val="000000"/>
          <w:sz w:val="24"/>
        </w:rPr>
        <w:t>M69-3</w:t>
      </w:r>
      <w:r>
        <w:rPr>
          <w:rFonts w:ascii="SimSun" w:hAnsi="SimSun" w:eastAsia="SimSun"/>
          <w:b w:val="0"/>
          <w:i w:val="0"/>
          <w:color w:val="000000"/>
          <w:sz w:val="24"/>
        </w:rPr>
        <w:t>，在隧</w:t>
      </w:r>
      <w:r>
        <w:rPr>
          <w:rFonts w:ascii="SimSun" w:hAnsi="SimSun" w:eastAsia="SimSun"/>
          <w:b w:val="0"/>
          <w:i w:val="0"/>
          <w:color w:val="000000"/>
          <w:sz w:val="24"/>
        </w:rPr>
        <w:t>道顶部深度以上轴力随深度增加，该深度以下轴力随深度减小，桩身轴力在隧道顶部深</w:t>
      </w:r>
      <w:r>
        <w:rPr>
          <w:rFonts w:ascii="SimSun" w:hAnsi="SimSun" w:eastAsia="SimSun"/>
          <w:b w:val="0"/>
          <w:i w:val="0"/>
          <w:color w:val="000000"/>
          <w:sz w:val="24"/>
        </w:rPr>
        <w:t>度位置处出现最大值。随隧道开挖面距桩基础的距离的减小，桩身轴力逐渐增大，开挖</w:t>
      </w:r>
      <w:r>
        <w:rPr>
          <w:rFonts w:ascii="SimSun" w:hAnsi="SimSun" w:eastAsia="SimSun"/>
          <w:b w:val="0"/>
          <w:i w:val="0"/>
          <w:color w:val="000000"/>
          <w:sz w:val="24"/>
        </w:rPr>
        <w:t>面通过桩基础位置处后，轴力继续增大，前排桩轴力增加幅度较大。前排桩最大桩身轴</w:t>
      </w:r>
      <w:r>
        <w:rPr>
          <w:rFonts w:ascii="SimSun" w:hAnsi="SimSun" w:eastAsia="SimSun"/>
          <w:b w:val="0"/>
          <w:i w:val="0"/>
          <w:color w:val="000000"/>
          <w:sz w:val="24"/>
        </w:rPr>
        <w:t>力为</w:t>
      </w:r>
      <w:r>
        <w:rPr>
          <w:rFonts w:ascii="TimesNewRomanPSMT" w:hAnsi="TimesNewRomanPSMT" w:eastAsia="TimesNewRomanPSMT"/>
          <w:b w:val="0"/>
          <w:i w:val="0"/>
          <w:color w:val="000000"/>
          <w:sz w:val="24"/>
        </w:rPr>
        <w:t>4200kN</w:t>
      </w:r>
      <w:r>
        <w:rPr>
          <w:rFonts w:ascii="SimSun" w:hAnsi="SimSun" w:eastAsia="SimSun"/>
          <w:b w:val="0"/>
          <w:i w:val="0"/>
          <w:color w:val="000000"/>
          <w:sz w:val="24"/>
        </w:rPr>
        <w:t xml:space="preserve"> 左右，后排桩最大轴力为</w:t>
      </w:r>
      <w:r>
        <w:rPr>
          <w:rFonts w:ascii="TimesNewRomanPSMT" w:hAnsi="TimesNewRomanPSMT" w:eastAsia="TimesNewRomanPSMT"/>
          <w:b w:val="0"/>
          <w:i w:val="0"/>
          <w:color w:val="000000"/>
          <w:sz w:val="24"/>
        </w:rPr>
        <w:t>3800kN</w:t>
      </w:r>
      <w:r>
        <w:rPr>
          <w:rFonts w:ascii="SimSun" w:hAnsi="SimSun" w:eastAsia="SimSun"/>
          <w:b w:val="0"/>
          <w:i w:val="0"/>
          <w:color w:val="000000"/>
          <w:sz w:val="24"/>
        </w:rPr>
        <w:t>。</w:t>
      </w:r>
    </w:p>
    <w:p>
      <w:pPr>
        <w:autoSpaceDN w:val="0"/>
        <w:autoSpaceDE w:val="0"/>
        <w:widowControl/>
        <w:spacing w:line="240" w:lineRule="exact" w:before="1448" w:after="0"/>
        <w:ind w:left="0" w:right="4448" w:firstLine="0"/>
        <w:jc w:val="right"/>
      </w:pPr>
      <w:r>
        <w:rPr>
          <w:rFonts w:ascii="TimesNewRomanPSMT" w:hAnsi="TimesNewRomanPSMT" w:eastAsia="TimesNewRomanPSMT"/>
          <w:b w:val="0"/>
          <w:i w:val="0"/>
          <w:color w:val="000000"/>
          <w:sz w:val="18"/>
        </w:rPr>
        <w:t xml:space="preserve">77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79" name="Picture 6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0" name="Picture 6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1104900</wp:posOffset>
            </wp:positionV>
            <wp:extent cx="1879600" cy="19939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1879600" cy="199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1104900</wp:posOffset>
            </wp:positionV>
            <wp:extent cx="1892300" cy="19939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1892300" cy="1993900"/>
                    </a:xfrm>
                    <a:prstGeom prst="rect"/>
                  </pic:spPr>
                </pic:pic>
              </a:graphicData>
            </a:graphic>
          </wp:anchor>
        </w:drawing>
      </w:r>
    </w:p>
    <w:p>
      <w:pPr>
        <w:autoSpaceDN w:val="0"/>
        <w:autoSpaceDE w:val="0"/>
        <w:widowControl/>
        <w:spacing w:line="185" w:lineRule="auto" w:before="0" w:after="164"/>
        <w:ind w:left="0" w:right="3778"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790"/>
        </w:trPr>
        <w:tc>
          <w:tcPr>
            <w:tcW w:type="dxa" w:w="51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232" w:after="0"/>
              <w:ind w:left="0" w:right="1718"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380"/>
            <w:tcBorders>
              <w:top w:sz="5.599999999999966" w:val="single" w:color="#000000"/>
            </w:tcBorders>
            <w:tcMar>
              <w:start w:w="0" w:type="dxa"/>
              <w:end w:w="0" w:type="dxa"/>
            </w:tcMar>
          </w:tcPr>
          <w:p>
            <w:pPr>
              <w:autoSpaceDN w:val="0"/>
              <w:autoSpaceDE w:val="0"/>
              <w:widowControl/>
              <w:spacing w:line="260" w:lineRule="exact" w:before="430" w:after="0"/>
              <w:ind w:left="48" w:right="0" w:firstLine="0"/>
              <w:jc w:val="left"/>
            </w:pPr>
            <w:r>
              <w:rPr>
                <w:rFonts w:ascii="TimesNewRomanPSMT" w:hAnsi="TimesNewRomanPSMT" w:eastAsia="TimesNewRomanPSMT"/>
                <w:b w:val="0"/>
                <w:i w:val="0"/>
                <w:color w:val="000000"/>
                <w:sz w:val="19"/>
              </w:rPr>
              <w:t>0</w:t>
            </w:r>
          </w:p>
        </w:tc>
        <w:tc>
          <w:tcPr>
            <w:tcW w:type="dxa" w:w="4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64" w:after="0"/>
              <w:ind w:left="106" w:right="0" w:firstLine="0"/>
              <w:jc w:val="left"/>
            </w:pPr>
            <w:r>
              <w:rPr>
                <w:rFonts w:ascii="TimesNewRomanPSMT" w:hAnsi="TimesNewRomanPSMT" w:eastAsia="TimesNewRomanPSMT"/>
                <w:b w:val="0"/>
                <w:i w:val="0"/>
                <w:color w:val="000000"/>
                <w:sz w:val="19"/>
              </w:rPr>
              <w:t>0</w:t>
            </w:r>
          </w:p>
        </w:tc>
        <w:tc>
          <w:tcPr>
            <w:tcW w:type="dxa" w:w="540"/>
            <w:tcBorders>
              <w:top w:sz="5.599999999999966" w:val="single" w:color="#000000"/>
            </w:tcBorders>
            <w:tcMar>
              <w:start w:w="0" w:type="dxa"/>
              <w:end w:w="0" w:type="dxa"/>
            </w:tcMar>
          </w:tcPr>
          <w:p>
            <w:pPr>
              <w:autoSpaceDN w:val="0"/>
              <w:autoSpaceDE w:val="0"/>
              <w:widowControl/>
              <w:spacing w:line="262" w:lineRule="exact" w:before="164" w:after="0"/>
              <w:ind w:left="0" w:right="0" w:firstLine="0"/>
              <w:jc w:val="center"/>
            </w:pPr>
            <w:r>
              <w:rPr>
                <w:rFonts w:ascii="TimesNewRomanPSMT" w:hAnsi="TimesNewRomanPSMT" w:eastAsia="TimesNewRomanPSMT"/>
                <w:b w:val="0"/>
                <w:i w:val="0"/>
                <w:color w:val="000000"/>
                <w:sz w:val="19"/>
              </w:rPr>
              <w:t>1</w:t>
            </w:r>
          </w:p>
        </w:tc>
        <w:tc>
          <w:tcPr>
            <w:tcW w:type="dxa" w:w="1300"/>
            <w:tcBorders>
              <w:top w:sz="5.599999999999966" w:val="single" w:color="#000000"/>
            </w:tcBorders>
            <w:tcMar>
              <w:start w:w="0" w:type="dxa"/>
              <w:end w:w="0" w:type="dxa"/>
            </w:tcMar>
          </w:tcPr>
          <w:p>
            <w:pPr>
              <w:autoSpaceDN w:val="0"/>
              <w:tabs>
                <w:tab w:pos="300" w:val="left"/>
                <w:tab w:pos="886" w:val="left"/>
              </w:tabs>
              <w:autoSpaceDE w:val="0"/>
              <w:widowControl/>
              <w:spacing w:line="174" w:lineRule="exact" w:before="102" w:after="0"/>
              <w:ind w:left="226" w:right="144" w:firstLine="0"/>
              <w:jc w:val="left"/>
            </w:pPr>
            <w:r>
              <w:rPr>
                <w:rFonts w:ascii="SimSun" w:hAnsi="SimSun" w:eastAsia="SimSun"/>
                <w:b w:val="0"/>
                <w:i w:val="0"/>
                <w:color w:val="000000"/>
                <w:sz w:val="19"/>
              </w:rPr>
              <w:t>轴力</w:t>
            </w:r>
            <w:r>
              <w:rPr>
                <w:rFonts w:ascii="TimesNewRomanPSMT" w:hAnsi="TimesNewRomanPSMT" w:eastAsia="TimesNewRomanPSMT"/>
                <w:b w:val="0"/>
                <w:i w:val="0"/>
                <w:color w:val="000000"/>
                <w:sz w:val="19"/>
              </w:rPr>
              <w:t>/10</w:t>
            </w:r>
            <w:r>
              <w:rPr>
                <w:w w:val="101.3674809382512"/>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 xml:space="preserve">kN </w:t>
            </w:r>
            <w:r>
              <w:rPr>
                <w:rFonts w:ascii="TimesNewRomanPSMT" w:hAnsi="TimesNewRomanPSMT" w:eastAsia="TimesNewRomanPSMT"/>
                <w:b w:val="0"/>
                <w:i w:val="0"/>
                <w:color w:val="000000"/>
                <w:sz w:val="19"/>
              </w:rPr>
              <w:t xml:space="preserve">2 </w:t>
            </w:r>
            <w:r>
              <w:tab/>
            </w:r>
            <w:r>
              <w:rPr>
                <w:rFonts w:ascii="TimesNewRomanPSMT" w:hAnsi="TimesNewRomanPSMT" w:eastAsia="TimesNewRomanPSMT"/>
                <w:b w:val="0"/>
                <w:i w:val="0"/>
                <w:color w:val="000000"/>
                <w:sz w:val="19"/>
              </w:rPr>
              <w:t>3</w:t>
            </w:r>
          </w:p>
        </w:tc>
        <w:tc>
          <w:tcPr>
            <w:tcW w:type="dxa" w:w="50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64" w:after="0"/>
              <w:ind w:left="0" w:right="0" w:firstLine="0"/>
              <w:jc w:val="center"/>
            </w:pPr>
            <w:r>
              <w:rPr>
                <w:rFonts w:ascii="TimesNewRomanPSMT" w:hAnsi="TimesNewRomanPSMT" w:eastAsia="TimesNewRomanPSMT"/>
                <w:b w:val="0"/>
                <w:i w:val="0"/>
                <w:color w:val="000000"/>
                <w:sz w:val="19"/>
              </w:rPr>
              <w:t>4</w:t>
            </w:r>
          </w:p>
        </w:tc>
        <w:tc>
          <w:tcPr>
            <w:tcW w:type="dxa" w:w="58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64" w:after="0"/>
              <w:ind w:left="0" w:right="0" w:firstLine="0"/>
              <w:jc w:val="center"/>
            </w:pPr>
            <w:r>
              <w:rPr>
                <w:rFonts w:ascii="TimesNewRomanPSMT" w:hAnsi="TimesNewRomanPSMT" w:eastAsia="TimesNewRomanPSMT"/>
                <w:b w:val="0"/>
                <w:i w:val="0"/>
                <w:color w:val="000000"/>
                <w:sz w:val="19"/>
              </w:rPr>
              <w:t>5</w:t>
            </w:r>
          </w:p>
        </w:tc>
        <w:tc>
          <w:tcPr>
            <w:tcW w:type="dxa" w:w="52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234" w:after="0"/>
              <w:ind w:left="0" w:right="1718"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380"/>
            <w:tcBorders>
              <w:top w:sz="5.599999999999966" w:val="single" w:color="#000000"/>
            </w:tcBorders>
            <w:tcMar>
              <w:start w:w="0" w:type="dxa"/>
              <w:end w:w="0" w:type="dxa"/>
            </w:tcMar>
          </w:tcPr>
          <w:p>
            <w:pPr>
              <w:autoSpaceDN w:val="0"/>
              <w:autoSpaceDE w:val="0"/>
              <w:widowControl/>
              <w:spacing w:line="260" w:lineRule="exact" w:before="430" w:after="0"/>
              <w:ind w:left="38" w:right="0" w:firstLine="0"/>
              <w:jc w:val="left"/>
            </w:pPr>
            <w:r>
              <w:rPr>
                <w:rFonts w:ascii="TimesNewRomanPSMT" w:hAnsi="TimesNewRomanPSMT" w:eastAsia="TimesNewRomanPSMT"/>
                <w:b w:val="0"/>
                <w:i w:val="0"/>
                <w:color w:val="000000"/>
                <w:sz w:val="19"/>
              </w:rPr>
              <w:t>0</w:t>
            </w:r>
          </w:p>
        </w:tc>
        <w:tc>
          <w:tcPr>
            <w:tcW w:type="dxa" w:w="46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64" w:after="0"/>
              <w:ind w:left="98" w:right="0" w:firstLine="0"/>
              <w:jc w:val="left"/>
            </w:pPr>
            <w:r>
              <w:rPr>
                <w:rFonts w:ascii="TimesNewRomanPSMT" w:hAnsi="TimesNewRomanPSMT" w:eastAsia="TimesNewRomanPSMT"/>
                <w:b w:val="0"/>
                <w:i w:val="0"/>
                <w:color w:val="000000"/>
                <w:sz w:val="19"/>
              </w:rPr>
              <w:t>0</w:t>
            </w:r>
          </w:p>
        </w:tc>
        <w:tc>
          <w:tcPr>
            <w:tcW w:type="dxa" w:w="600"/>
            <w:tcBorders>
              <w:top w:sz="5.599999999999966" w:val="single" w:color="#000000"/>
            </w:tcBorders>
            <w:tcMar>
              <w:start w:w="0" w:type="dxa"/>
              <w:end w:w="0" w:type="dxa"/>
            </w:tcMar>
          </w:tcPr>
          <w:p>
            <w:pPr>
              <w:autoSpaceDN w:val="0"/>
              <w:autoSpaceDE w:val="0"/>
              <w:widowControl/>
              <w:spacing w:line="262" w:lineRule="exact" w:before="164" w:after="0"/>
              <w:ind w:left="0" w:right="134" w:firstLine="0"/>
              <w:jc w:val="right"/>
            </w:pPr>
            <w:r>
              <w:rPr>
                <w:rFonts w:ascii="TimesNewRomanPSMT" w:hAnsi="TimesNewRomanPSMT" w:eastAsia="TimesNewRomanPSMT"/>
                <w:b w:val="0"/>
                <w:i w:val="0"/>
                <w:color w:val="000000"/>
                <w:sz w:val="19"/>
              </w:rPr>
              <w:t>1</w:t>
            </w:r>
          </w:p>
        </w:tc>
        <w:tc>
          <w:tcPr>
            <w:tcW w:type="dxa" w:w="1120"/>
            <w:tcBorders>
              <w:top w:sz="5.599999999999966" w:val="single" w:color="#000000"/>
            </w:tcBorders>
            <w:tcMar>
              <w:start w:w="0" w:type="dxa"/>
              <w:end w:w="0" w:type="dxa"/>
            </w:tcMar>
          </w:tcPr>
          <w:p>
            <w:pPr>
              <w:autoSpaceDN w:val="0"/>
              <w:autoSpaceDE w:val="0"/>
              <w:widowControl/>
              <w:spacing w:line="174" w:lineRule="exact" w:before="102" w:after="0"/>
              <w:ind w:left="0" w:right="0" w:firstLine="0"/>
              <w:jc w:val="center"/>
            </w:pPr>
            <w:r>
              <w:rPr>
                <w:rFonts w:ascii="SimSun" w:hAnsi="SimSun" w:eastAsia="SimSun"/>
                <w:b w:val="0"/>
                <w:i w:val="0"/>
                <w:color w:val="000000"/>
                <w:sz w:val="19"/>
              </w:rPr>
              <w:t>轴力</w:t>
            </w:r>
            <w:r>
              <w:rPr>
                <w:rFonts w:ascii="TimesNewRomanPSMT" w:hAnsi="TimesNewRomanPSMT" w:eastAsia="TimesNewRomanPSMT"/>
                <w:b w:val="0"/>
                <w:i w:val="0"/>
                <w:color w:val="000000"/>
                <w:sz w:val="19"/>
              </w:rPr>
              <w:t>/10</w:t>
            </w:r>
            <w:r>
              <w:rPr>
                <w:w w:val="101.3674809382512"/>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 xml:space="preserve">kN </w:t>
            </w:r>
            <w:r>
              <w:rPr>
                <w:rFonts w:ascii="TimesNewRomanPSMT" w:hAnsi="TimesNewRomanPSMT" w:eastAsia="TimesNewRomanPSMT"/>
                <w:b w:val="0"/>
                <w:i w:val="0"/>
                <w:color w:val="000000"/>
                <w:sz w:val="19"/>
              </w:rPr>
              <w:t>2</w:t>
            </w:r>
          </w:p>
        </w:tc>
        <w:tc>
          <w:tcPr>
            <w:tcW w:type="dxa" w:w="52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64" w:after="0"/>
              <w:ind w:left="120" w:right="0" w:firstLine="0"/>
              <w:jc w:val="left"/>
            </w:pPr>
            <w:r>
              <w:rPr>
                <w:rFonts w:ascii="TimesNewRomanPSMT" w:hAnsi="TimesNewRomanPSMT" w:eastAsia="TimesNewRomanPSMT"/>
                <w:b w:val="0"/>
                <w:i w:val="0"/>
                <w:color w:val="000000"/>
                <w:sz w:val="19"/>
              </w:rPr>
              <w:t>3</w:t>
            </w:r>
          </w:p>
        </w:tc>
        <w:tc>
          <w:tcPr>
            <w:tcW w:type="dxa" w:w="1278"/>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64" w:after="0"/>
              <w:ind w:left="0" w:right="854" w:firstLine="0"/>
              <w:jc w:val="right"/>
            </w:pPr>
            <w:r>
              <w:rPr>
                <w:rFonts w:ascii="TimesNewRomanPSMT" w:hAnsi="TimesNewRomanPSMT" w:eastAsia="TimesNewRomanPSMT"/>
                <w:b w:val="0"/>
                <w:i w:val="0"/>
                <w:color w:val="000000"/>
                <w:sz w:val="19"/>
              </w:rPr>
              <w:t>4</w:t>
            </w:r>
          </w:p>
        </w:tc>
      </w:tr>
      <w:tr>
        <w:trPr>
          <w:trHeight w:hRule="exact" w:val="320"/>
        </w:trPr>
        <w:tc>
          <w:tcPr>
            <w:tcW w:type="dxa" w:w="729"/>
            <w:vMerge/>
            <w:tcBorders>
              <w:top w:sz="5.599999999999966" w:val="single" w:color="#000000"/>
            </w:tcBorders>
          </w:tcPr>
          <w:p/>
        </w:tc>
        <w:tc>
          <w:tcPr>
            <w:tcW w:type="dxa" w:w="380"/>
            <w:vMerge w:val="restart"/>
            <w:tcBorders/>
            <w:tcMar>
              <w:start w:w="0" w:type="dxa"/>
              <w:end w:w="0" w:type="dxa"/>
            </w:tcMar>
            <w:tcMar>
              <w:start w:w="0" w:type="dxa"/>
              <w:end w:w="0" w:type="dxa"/>
            </w:tcMar>
          </w:tcPr>
          <w:p>
            <w:pPr>
              <w:autoSpaceDN w:val="0"/>
              <w:autoSpaceDE w:val="0"/>
              <w:widowControl/>
              <w:spacing w:line="262" w:lineRule="exact" w:before="120" w:after="0"/>
              <w:ind w:left="0" w:right="0" w:firstLine="0"/>
              <w:jc w:val="center"/>
            </w:pPr>
            <w:r>
              <w:rPr>
                <w:rFonts w:ascii="TimesNewRomanPSMT" w:hAnsi="TimesNewRomanPSMT" w:eastAsia="TimesNewRomanPSMT"/>
                <w:b w:val="0"/>
                <w:i w:val="0"/>
                <w:color w:val="000000"/>
                <w:sz w:val="19"/>
              </w:rPr>
              <w:t>-10</w:t>
            </w:r>
          </w:p>
        </w:tc>
        <w:tc>
          <w:tcPr>
            <w:tcW w:type="dxa" w:w="729"/>
            <w:vMerge/>
            <w:tcBorders>
              <w:top w:sz="5.599999999999966" w:val="single" w:color="#000000"/>
            </w:tcBorders>
          </w:tcPr>
          <w:p/>
        </w:tc>
        <w:tc>
          <w:tcPr>
            <w:tcW w:type="dxa" w:w="1840"/>
            <w:gridSpan w:val="2"/>
            <w:tcBorders/>
            <w:tcMar>
              <w:start w:w="0" w:type="dxa"/>
              <w:end w:w="0" w:type="dxa"/>
            </w:tcMar>
            <w:tcMar>
              <w:start w:w="0" w:type="dxa"/>
              <w:end w:w="0" w:type="dxa"/>
            </w:tcMar>
          </w:tcPr>
          <w:p>
            <w:pPr>
              <w:autoSpaceDN w:val="0"/>
              <w:autoSpaceDE w:val="0"/>
              <w:widowControl/>
              <w:spacing w:line="190" w:lineRule="auto" w:before="142" w:after="0"/>
              <w:ind w:left="308" w:right="0" w:firstLine="0"/>
              <w:jc w:val="left"/>
            </w:pPr>
            <w:r>
              <w:rPr>
                <w:w w:val="101.54547971837661"/>
                <w:rFonts w:ascii="SimSun" w:hAnsi="SimSun" w:eastAsia="SimSun"/>
                <w:b w:val="0"/>
                <w:i w:val="0"/>
                <w:color w:val="000000"/>
                <w:sz w:val="17"/>
              </w:rPr>
              <w:t xml:space="preserve"> 左线施工完成</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380"/>
            <w:vMerge w:val="restart"/>
            <w:tcBorders/>
            <w:tcMar>
              <w:start w:w="0" w:type="dxa"/>
              <w:end w:w="0" w:type="dxa"/>
            </w:tcMar>
            <w:tcMar>
              <w:start w:w="0" w:type="dxa"/>
              <w:end w:w="0" w:type="dxa"/>
            </w:tcMar>
          </w:tcPr>
          <w:p>
            <w:pPr>
              <w:autoSpaceDN w:val="0"/>
              <w:autoSpaceDE w:val="0"/>
              <w:widowControl/>
              <w:spacing w:line="262" w:lineRule="exact" w:before="120" w:after="0"/>
              <w:ind w:left="0" w:right="0" w:firstLine="0"/>
              <w:jc w:val="center"/>
            </w:pPr>
            <w:r>
              <w:rPr>
                <w:rFonts w:ascii="TimesNewRomanPSMT" w:hAnsi="TimesNewRomanPSMT" w:eastAsia="TimesNewRomanPSMT"/>
                <w:b w:val="0"/>
                <w:i w:val="0"/>
                <w:color w:val="000000"/>
                <w:sz w:val="19"/>
              </w:rPr>
              <w:t>-10</w:t>
            </w:r>
          </w:p>
        </w:tc>
        <w:tc>
          <w:tcPr>
            <w:tcW w:type="dxa" w:w="729"/>
            <w:vMerge/>
            <w:tcBorders>
              <w:top w:sz="5.599999999999966" w:val="single" w:color="#000000"/>
            </w:tcBorders>
          </w:tcPr>
          <w:p/>
        </w:tc>
        <w:tc>
          <w:tcPr>
            <w:tcW w:type="dxa" w:w="1720"/>
            <w:gridSpan w:val="2"/>
            <w:tcBorders/>
            <w:tcMar>
              <w:start w:w="0" w:type="dxa"/>
              <w:end w:w="0" w:type="dxa"/>
            </w:tcMar>
            <w:tcMar>
              <w:start w:w="0" w:type="dxa"/>
              <w:end w:w="0" w:type="dxa"/>
            </w:tcMar>
          </w:tcPr>
          <w:p>
            <w:pPr>
              <w:autoSpaceDN w:val="0"/>
              <w:autoSpaceDE w:val="0"/>
              <w:widowControl/>
              <w:spacing w:line="190" w:lineRule="auto" w:before="142" w:after="0"/>
              <w:ind w:left="0" w:right="0" w:firstLine="0"/>
              <w:jc w:val="center"/>
            </w:pPr>
            <w:r>
              <w:rPr>
                <w:w w:val="101.54547971837661"/>
                <w:rFonts w:ascii="SimSun" w:hAnsi="SimSun" w:eastAsia="SimSun"/>
                <w:b w:val="0"/>
                <w:i w:val="0"/>
                <w:color w:val="000000"/>
                <w:sz w:val="17"/>
              </w:rPr>
              <w:t xml:space="preserve"> 左线施工完成</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240"/>
        </w:trPr>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1840"/>
            <w:gridSpan w:val="2"/>
            <w:tcBorders/>
            <w:tcMar>
              <w:start w:w="0" w:type="dxa"/>
              <w:end w:w="0" w:type="dxa"/>
            </w:tcMar>
            <w:tcMar>
              <w:start w:w="0" w:type="dxa"/>
              <w:end w:w="0" w:type="dxa"/>
            </w:tcMar>
          </w:tcPr>
          <w:p>
            <w:pPr>
              <w:autoSpaceDN w:val="0"/>
              <w:autoSpaceDE w:val="0"/>
              <w:widowControl/>
              <w:spacing w:line="250" w:lineRule="exact" w:before="0" w:after="0"/>
              <w:ind w:left="392" w:right="0" w:firstLine="0"/>
              <w:jc w:val="left"/>
            </w:pPr>
            <w:r>
              <w:rPr>
                <w:w w:val="101.54547971837661"/>
                <w:rFonts w:ascii="TimesNewRomanPSMT" w:hAnsi="TimesNewRomanPSMT" w:eastAsia="TimesNewRomanPSMT"/>
                <w:b w:val="0"/>
                <w:i w:val="0"/>
                <w:color w:val="000000"/>
                <w:sz w:val="17"/>
              </w:rPr>
              <w:t>-2D</w:t>
            </w:r>
            <w:r>
              <w:rPr>
                <w:w w:val="98.46766789754233"/>
                <w:rFonts w:ascii="SimSun" w:hAnsi="SimSun" w:eastAsia="SimSun"/>
                <w:b w:val="0"/>
                <w:i w:val="0"/>
                <w:color w:val="000000"/>
                <w:sz w:val="12"/>
              </w:rPr>
              <w:t>t</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1720"/>
            <w:gridSpan w:val="2"/>
            <w:tcBorders/>
            <w:tcMar>
              <w:start w:w="0" w:type="dxa"/>
              <w:end w:w="0" w:type="dxa"/>
            </w:tcMar>
            <w:tcMar>
              <w:start w:w="0" w:type="dxa"/>
              <w:end w:w="0" w:type="dxa"/>
            </w:tcMar>
          </w:tcPr>
          <w:p>
            <w:pPr>
              <w:autoSpaceDN w:val="0"/>
              <w:autoSpaceDE w:val="0"/>
              <w:widowControl/>
              <w:spacing w:line="250" w:lineRule="exact" w:before="0" w:after="0"/>
              <w:ind w:left="364" w:right="0" w:firstLine="0"/>
              <w:jc w:val="lef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SimSun" w:hAnsi="SimSun" w:eastAsia="SimSun"/>
                <w:b w:val="0"/>
                <w:i w:val="0"/>
                <w:color w:val="000000"/>
                <w:sz w:val="12"/>
              </w:rPr>
              <w:t>t</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240"/>
        </w:trPr>
        <w:tc>
          <w:tcPr>
            <w:tcW w:type="dxa" w:w="729"/>
            <w:vMerge/>
            <w:tcBorders>
              <w:top w:sz="5.599999999999966" w:val="single" w:color="#000000"/>
            </w:tcBorders>
          </w:tcPr>
          <w:p/>
        </w:tc>
        <w:tc>
          <w:tcPr>
            <w:tcW w:type="dxa" w:w="380"/>
            <w:vMerge w:val="restart"/>
            <w:tcBorders/>
            <w:tcMar>
              <w:start w:w="0" w:type="dxa"/>
              <w:end w:w="0" w:type="dxa"/>
            </w:tcMar>
            <w:tcMar>
              <w:start w:w="0" w:type="dxa"/>
              <w:end w:w="0" w:type="dxa"/>
            </w:tcMar>
          </w:tcPr>
          <w:p>
            <w:pPr>
              <w:autoSpaceDN w:val="0"/>
              <w:autoSpaceDE w:val="0"/>
              <w:widowControl/>
              <w:spacing w:line="262" w:lineRule="exact" w:before="40" w:after="0"/>
              <w:ind w:left="0" w:right="0" w:firstLine="0"/>
              <w:jc w:val="center"/>
            </w:pPr>
            <w:r>
              <w:rPr>
                <w:rFonts w:ascii="TimesNewRomanPSMT" w:hAnsi="TimesNewRomanPSMT" w:eastAsia="TimesNewRomanPSMT"/>
                <w:b w:val="0"/>
                <w:i w:val="0"/>
                <w:color w:val="000000"/>
                <w:sz w:val="19"/>
              </w:rPr>
              <w:t>-20</w:t>
            </w:r>
          </w:p>
        </w:tc>
        <w:tc>
          <w:tcPr>
            <w:tcW w:type="dxa" w:w="729"/>
            <w:vMerge/>
            <w:tcBorders>
              <w:top w:sz="5.599999999999966" w:val="single" w:color="#000000"/>
            </w:tcBorders>
          </w:tcPr>
          <w:p/>
        </w:tc>
        <w:tc>
          <w:tcPr>
            <w:tcW w:type="dxa" w:w="1840"/>
            <w:gridSpan w:val="2"/>
            <w:tcBorders/>
            <w:tcMar>
              <w:start w:w="0" w:type="dxa"/>
              <w:end w:w="0" w:type="dxa"/>
            </w:tcMar>
            <w:tcMar>
              <w:start w:w="0" w:type="dxa"/>
              <w:end w:w="0" w:type="dxa"/>
            </w:tcMar>
          </w:tcPr>
          <w:p>
            <w:pPr>
              <w:autoSpaceDN w:val="0"/>
              <w:autoSpaceDE w:val="0"/>
              <w:widowControl/>
              <w:spacing w:line="250" w:lineRule="exact" w:before="0" w:after="0"/>
              <w:ind w:left="392" w:right="0" w:firstLine="0"/>
              <w:jc w:val="left"/>
            </w:pPr>
            <w:r>
              <w:rPr>
                <w:w w:val="101.54547971837661"/>
                <w:rFonts w:ascii="TimesNewRomanPSMT" w:hAnsi="TimesNewRomanPSMT" w:eastAsia="TimesNewRomanPSMT"/>
                <w:b w:val="0"/>
                <w:i w:val="0"/>
                <w:color w:val="000000"/>
                <w:sz w:val="17"/>
              </w:rPr>
              <w:t>-1D</w:t>
            </w:r>
            <w:r>
              <w:rPr>
                <w:w w:val="98.46766789754233"/>
                <w:rFonts w:ascii="SimSun" w:hAnsi="SimSun" w:eastAsia="SimSun"/>
                <w:b w:val="0"/>
                <w:i w:val="0"/>
                <w:color w:val="000000"/>
                <w:sz w:val="12"/>
              </w:rPr>
              <w:t>t</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380"/>
            <w:vMerge w:val="restart"/>
            <w:tcBorders/>
            <w:tcMar>
              <w:start w:w="0" w:type="dxa"/>
              <w:end w:w="0" w:type="dxa"/>
            </w:tcMar>
            <w:tcMar>
              <w:start w:w="0" w:type="dxa"/>
              <w:end w:w="0" w:type="dxa"/>
            </w:tcMar>
          </w:tcPr>
          <w:p>
            <w:pPr>
              <w:autoSpaceDN w:val="0"/>
              <w:autoSpaceDE w:val="0"/>
              <w:widowControl/>
              <w:spacing w:line="262" w:lineRule="exact" w:before="40" w:after="0"/>
              <w:ind w:left="0" w:right="0" w:firstLine="0"/>
              <w:jc w:val="center"/>
            </w:pPr>
            <w:r>
              <w:rPr>
                <w:rFonts w:ascii="TimesNewRomanPSMT" w:hAnsi="TimesNewRomanPSMT" w:eastAsia="TimesNewRomanPSMT"/>
                <w:b w:val="0"/>
                <w:i w:val="0"/>
                <w:color w:val="000000"/>
                <w:sz w:val="19"/>
              </w:rPr>
              <w:t>-20</w:t>
            </w:r>
          </w:p>
        </w:tc>
        <w:tc>
          <w:tcPr>
            <w:tcW w:type="dxa" w:w="729"/>
            <w:vMerge/>
            <w:tcBorders>
              <w:top w:sz="5.599999999999966" w:val="single" w:color="#000000"/>
            </w:tcBorders>
          </w:tcPr>
          <w:p/>
        </w:tc>
        <w:tc>
          <w:tcPr>
            <w:tcW w:type="dxa" w:w="1720"/>
            <w:gridSpan w:val="2"/>
            <w:tcBorders/>
            <w:tcMar>
              <w:start w:w="0" w:type="dxa"/>
              <w:end w:w="0" w:type="dxa"/>
            </w:tcMar>
            <w:tcMar>
              <w:start w:w="0" w:type="dxa"/>
              <w:end w:w="0" w:type="dxa"/>
            </w:tcMar>
          </w:tcPr>
          <w:p>
            <w:pPr>
              <w:autoSpaceDN w:val="0"/>
              <w:autoSpaceDE w:val="0"/>
              <w:widowControl/>
              <w:spacing w:line="250" w:lineRule="exact" w:before="0" w:after="0"/>
              <w:ind w:left="364" w:right="0" w:firstLine="0"/>
              <w:jc w:val="lef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SimSun" w:hAnsi="SimSun" w:eastAsia="SimSun"/>
                <w:b w:val="0"/>
                <w:i w:val="0"/>
                <w:color w:val="000000"/>
                <w:sz w:val="12"/>
              </w:rPr>
              <w:t>t</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236"/>
        </w:trPr>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1840"/>
            <w:gridSpan w:val="2"/>
            <w:tcBorders/>
            <w:tcMar>
              <w:start w:w="0" w:type="dxa"/>
              <w:end w:w="0" w:type="dxa"/>
            </w:tcMar>
            <w:tcMar>
              <w:start w:w="0" w:type="dxa"/>
              <w:end w:w="0" w:type="dxa"/>
            </w:tcMar>
          </w:tcPr>
          <w:p>
            <w:pPr>
              <w:autoSpaceDN w:val="0"/>
              <w:autoSpaceDE w:val="0"/>
              <w:widowControl/>
              <w:spacing w:line="236" w:lineRule="exact" w:before="0" w:after="0"/>
              <w:ind w:left="392" w:right="0" w:firstLine="0"/>
              <w:jc w:val="left"/>
            </w:pPr>
            <w:r>
              <w:rPr>
                <w:w w:val="101.54547971837661"/>
                <w:rFonts w:ascii="TimesNewRomanPSMT" w:hAnsi="TimesNewRomanPSMT" w:eastAsia="TimesNewRomanPSMT"/>
                <w:b w:val="0"/>
                <w:i w:val="0"/>
                <w:color w:val="000000"/>
                <w:sz w:val="17"/>
              </w:rPr>
              <w:t>0</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1720"/>
            <w:gridSpan w:val="2"/>
            <w:tcBorders/>
            <w:tcMar>
              <w:start w:w="0" w:type="dxa"/>
              <w:end w:w="0" w:type="dxa"/>
            </w:tcMar>
            <w:tcMar>
              <w:start w:w="0" w:type="dxa"/>
              <w:end w:w="0" w:type="dxa"/>
            </w:tcMar>
          </w:tcPr>
          <w:p>
            <w:pPr>
              <w:autoSpaceDN w:val="0"/>
              <w:autoSpaceDE w:val="0"/>
              <w:widowControl/>
              <w:spacing w:line="236" w:lineRule="exact" w:before="0" w:after="0"/>
              <w:ind w:left="364" w:right="0" w:firstLine="0"/>
              <w:jc w:val="left"/>
            </w:pPr>
            <w:r>
              <w:rPr>
                <w:w w:val="101.54547971837661"/>
                <w:rFonts w:ascii="TimesNewRomanPSMT" w:hAnsi="TimesNewRomanPSMT" w:eastAsia="TimesNewRomanPSMT"/>
                <w:b w:val="0"/>
                <w:i w:val="0"/>
                <w:color w:val="000000"/>
                <w:sz w:val="17"/>
              </w:rPr>
              <w:t>0</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239"/>
        </w:trPr>
        <w:tc>
          <w:tcPr>
            <w:tcW w:type="dxa" w:w="729"/>
            <w:vMerge/>
            <w:tcBorders>
              <w:top w:sz="5.599999999999966" w:val="single" w:color="#000000"/>
            </w:tcBorders>
          </w:tcPr>
          <w:p/>
        </w:tc>
        <w:tc>
          <w:tcPr>
            <w:tcW w:type="dxa" w:w="380"/>
            <w:vMerge w:val="restart"/>
            <w:tcBorders/>
            <w:tcMar>
              <w:start w:w="0" w:type="dxa"/>
              <w:end w:w="0" w:type="dxa"/>
            </w:tcMar>
            <w:tcMar>
              <w:start w:w="0" w:type="dxa"/>
              <w:end w:w="0" w:type="dxa"/>
            </w:tcMar>
          </w:tcPr>
          <w:p>
            <w:pPr>
              <w:autoSpaceDN w:val="0"/>
              <w:autoSpaceDE w:val="0"/>
              <w:widowControl/>
              <w:spacing w:line="260" w:lineRule="exact" w:before="40" w:after="0"/>
              <w:ind w:left="0" w:right="0" w:firstLine="0"/>
              <w:jc w:val="center"/>
            </w:pPr>
            <w:r>
              <w:rPr>
                <w:rFonts w:ascii="TimesNewRomanPSMT" w:hAnsi="TimesNewRomanPSMT" w:eastAsia="TimesNewRomanPSMT"/>
                <w:b w:val="0"/>
                <w:i w:val="0"/>
                <w:color w:val="000000"/>
                <w:sz w:val="19"/>
              </w:rPr>
              <w:t>-30</w:t>
            </w:r>
          </w:p>
        </w:tc>
        <w:tc>
          <w:tcPr>
            <w:tcW w:type="dxa" w:w="729"/>
            <w:vMerge/>
            <w:tcBorders>
              <w:top w:sz="5.599999999999966" w:val="single" w:color="#000000"/>
            </w:tcBorders>
          </w:tcPr>
          <w:p/>
        </w:tc>
        <w:tc>
          <w:tcPr>
            <w:tcW w:type="dxa" w:w="1840"/>
            <w:gridSpan w:val="2"/>
            <w:tcBorders/>
            <w:tcMar>
              <w:start w:w="0" w:type="dxa"/>
              <w:end w:w="0" w:type="dxa"/>
            </w:tcMar>
            <w:tcMar>
              <w:start w:w="0" w:type="dxa"/>
              <w:end w:w="0" w:type="dxa"/>
            </w:tcMar>
          </w:tcPr>
          <w:p>
            <w:pPr>
              <w:autoSpaceDN w:val="0"/>
              <w:autoSpaceDE w:val="0"/>
              <w:widowControl/>
              <w:spacing w:line="250" w:lineRule="exact" w:before="0" w:after="0"/>
              <w:ind w:left="392" w:right="0" w:firstLine="0"/>
              <w:jc w:val="left"/>
            </w:pPr>
            <w:r>
              <w:rPr>
                <w:w w:val="101.54547971837661"/>
                <w:rFonts w:ascii="TimesNewRomanPSMT" w:hAnsi="TimesNewRomanPSMT" w:eastAsia="TimesNewRomanPSMT"/>
                <w:b w:val="0"/>
                <w:i w:val="0"/>
                <w:color w:val="000000"/>
                <w:sz w:val="17"/>
              </w:rPr>
              <w:t>1D</w:t>
            </w:r>
            <w:r>
              <w:rPr>
                <w:w w:val="98.46766789754233"/>
                <w:rFonts w:ascii="SimSun" w:hAnsi="SimSun" w:eastAsia="SimSun"/>
                <w:b w:val="0"/>
                <w:i w:val="0"/>
                <w:color w:val="000000"/>
                <w:sz w:val="12"/>
              </w:rPr>
              <w:t>t</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380"/>
            <w:vMerge w:val="restart"/>
            <w:tcBorders/>
            <w:tcMar>
              <w:start w:w="0" w:type="dxa"/>
              <w:end w:w="0" w:type="dxa"/>
            </w:tcMar>
            <w:tcMar>
              <w:start w:w="0" w:type="dxa"/>
              <w:end w:w="0" w:type="dxa"/>
            </w:tcMar>
          </w:tcPr>
          <w:p>
            <w:pPr>
              <w:autoSpaceDN w:val="0"/>
              <w:autoSpaceDE w:val="0"/>
              <w:widowControl/>
              <w:spacing w:line="260" w:lineRule="exact" w:before="40" w:after="0"/>
              <w:ind w:left="0" w:right="0" w:firstLine="0"/>
              <w:jc w:val="center"/>
            </w:pPr>
            <w:r>
              <w:rPr>
                <w:rFonts w:ascii="TimesNewRomanPSMT" w:hAnsi="TimesNewRomanPSMT" w:eastAsia="TimesNewRomanPSMT"/>
                <w:b w:val="0"/>
                <w:i w:val="0"/>
                <w:color w:val="000000"/>
                <w:sz w:val="19"/>
              </w:rPr>
              <w:t>-30</w:t>
            </w:r>
          </w:p>
        </w:tc>
        <w:tc>
          <w:tcPr>
            <w:tcW w:type="dxa" w:w="729"/>
            <w:vMerge/>
            <w:tcBorders>
              <w:top w:sz="5.599999999999966" w:val="single" w:color="#000000"/>
            </w:tcBorders>
          </w:tcPr>
          <w:p/>
        </w:tc>
        <w:tc>
          <w:tcPr>
            <w:tcW w:type="dxa" w:w="1720"/>
            <w:gridSpan w:val="2"/>
            <w:tcBorders/>
            <w:tcMar>
              <w:start w:w="0" w:type="dxa"/>
              <w:end w:w="0" w:type="dxa"/>
            </w:tcMar>
            <w:tcMar>
              <w:start w:w="0" w:type="dxa"/>
              <w:end w:w="0" w:type="dxa"/>
            </w:tcMar>
          </w:tcPr>
          <w:p>
            <w:pPr>
              <w:autoSpaceDN w:val="0"/>
              <w:autoSpaceDE w:val="0"/>
              <w:widowControl/>
              <w:spacing w:line="250" w:lineRule="exact" w:before="0" w:after="0"/>
              <w:ind w:left="364" w:right="0" w:firstLine="0"/>
              <w:jc w:val="left"/>
            </w:pPr>
            <w:r>
              <w:rPr>
                <w:w w:val="101.54547971837661"/>
                <w:rFonts w:ascii="TimesNewRomanPSMT" w:hAnsi="TimesNewRomanPSMT" w:eastAsia="TimesNewRomanPSMT"/>
                <w:b w:val="0"/>
                <w:i w:val="0"/>
                <w:color w:val="000000"/>
                <w:sz w:val="17"/>
              </w:rPr>
              <w:t>1</w:t>
            </w:r>
            <w:r>
              <w:rPr>
                <w:w w:val="101.54547971837661"/>
                <w:rFonts w:ascii="Times New Roman" w:hAnsi="Times New Roman" w:eastAsia="Times New Roman"/>
                <w:b w:val="0"/>
                <w:i/>
                <w:color w:val="000000"/>
                <w:sz w:val="17"/>
              </w:rPr>
              <w:t>D</w:t>
            </w:r>
            <w:r>
              <w:rPr>
                <w:w w:val="98.46766789754233"/>
                <w:rFonts w:ascii="SimSun" w:hAnsi="SimSun" w:eastAsia="SimSun"/>
                <w:b w:val="0"/>
                <w:i w:val="0"/>
                <w:color w:val="000000"/>
                <w:sz w:val="12"/>
              </w:rPr>
              <w:t>t</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164"/>
        </w:trPr>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18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392" w:right="0" w:firstLine="0"/>
              <w:jc w:val="left"/>
            </w:pPr>
            <w:r>
              <w:rPr>
                <w:w w:val="101.54547971837661"/>
                <w:rFonts w:ascii="TimesNewRomanPSMT" w:hAnsi="TimesNewRomanPSMT" w:eastAsia="TimesNewRomanPSMT"/>
                <w:b w:val="0"/>
                <w:i w:val="0"/>
                <w:color w:val="000000"/>
                <w:sz w:val="17"/>
              </w:rPr>
              <w:t>2D</w:t>
            </w:r>
            <w:r>
              <w:rPr>
                <w:w w:val="98.46766789754233"/>
                <w:rFonts w:ascii="TimesNewRomanPSMT" w:hAnsi="TimesNewRomanPSMT" w:eastAsia="TimesNewRomanPSMT"/>
                <w:b w:val="0"/>
                <w:i w:val="0"/>
                <w:color w:val="000000"/>
                <w:sz w:val="12"/>
              </w:rPr>
              <w:t>t</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729"/>
            <w:vMerge/>
            <w:tcBorders>
              <w:top w:sz="5.599999999999966" w:val="single" w:color="#000000"/>
            </w:tcBorders>
          </w:tcPr>
          <w:p/>
        </w:tc>
        <w:tc>
          <w:tcPr>
            <w:tcW w:type="dxa" w:w="17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6" w:after="0"/>
              <w:ind w:left="364" w:right="0" w:firstLine="0"/>
              <w:jc w:val="left"/>
            </w:pPr>
            <w:r>
              <w:rPr>
                <w:w w:val="101.54547971837661"/>
                <w:rFonts w:ascii="TimesNewRomanPSMT" w:hAnsi="TimesNewRomanPSMT" w:eastAsia="TimesNewRomanPSMT"/>
                <w:b w:val="0"/>
                <w:i w:val="0"/>
                <w:color w:val="000000"/>
                <w:sz w:val="17"/>
              </w:rPr>
              <w:t>2</w:t>
            </w:r>
            <w:r>
              <w:rPr>
                <w:w w:val="101.54547971837661"/>
                <w:rFonts w:ascii="Times New Roman" w:hAnsi="Times New Roman" w:eastAsia="Times New Roman"/>
                <w:b w:val="0"/>
                <w:i/>
                <w:color w:val="000000"/>
                <w:sz w:val="17"/>
              </w:rPr>
              <w:t>D</w:t>
            </w:r>
            <w:r>
              <w:rPr>
                <w:w w:val="98.46766789754233"/>
                <w:rFonts w:ascii="TimesNewRomanPSMT" w:hAnsi="TimesNewRomanPSMT" w:eastAsia="TimesNewRomanPSMT"/>
                <w:b w:val="0"/>
                <w:i w:val="0"/>
                <w:color w:val="000000"/>
                <w:sz w:val="12"/>
              </w:rPr>
              <w:t>t</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480"/>
        </w:trPr>
        <w:tc>
          <w:tcPr>
            <w:tcW w:type="dxa" w:w="729"/>
            <w:vMerge/>
            <w:tcBorders>
              <w:top w:sz="5.599999999999966" w:val="single" w:color="#000000"/>
            </w:tcBorders>
          </w:tcPr>
          <w:p/>
        </w:tc>
        <w:tc>
          <w:tcPr>
            <w:tcW w:type="dxa" w:w="380"/>
            <w:tcBorders/>
            <w:tcMar>
              <w:start w:w="0" w:type="dxa"/>
              <w:end w:w="0" w:type="dxa"/>
            </w:tcMar>
          </w:tcPr>
          <w:p>
            <w:pPr>
              <w:autoSpaceDN w:val="0"/>
              <w:autoSpaceDE w:val="0"/>
              <w:widowControl/>
              <w:spacing w:line="260" w:lineRule="exact" w:before="116" w:after="0"/>
              <w:ind w:left="0" w:right="0" w:firstLine="0"/>
              <w:jc w:val="center"/>
            </w:pPr>
            <w:r>
              <w:rPr>
                <w:rFonts w:ascii="TimesNewRomanPSMT" w:hAnsi="TimesNewRomanPSMT" w:eastAsia="TimesNewRomanPSMT"/>
                <w:b w:val="0"/>
                <w:i w:val="0"/>
                <w:color w:val="000000"/>
                <w:sz w:val="19"/>
              </w:rPr>
              <w:t>-40</w:t>
            </w:r>
          </w:p>
        </w:tc>
        <w:tc>
          <w:tcPr>
            <w:tcW w:type="dxa" w:w="729"/>
            <w:vMerge/>
            <w:tcBorders>
              <w:top w:sz="5.599999999999966" w:val="single" w:color="#000000"/>
            </w:tcBorders>
          </w:tcPr>
          <w:p/>
        </w:tc>
        <w:tc>
          <w:tcPr>
            <w:tcW w:type="dxa" w:w="1458"/>
            <w:gridSpan w:val="2"/>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380"/>
            <w:tcBorders/>
            <w:tcMar>
              <w:start w:w="0" w:type="dxa"/>
              <w:end w:w="0" w:type="dxa"/>
            </w:tcMar>
          </w:tcPr>
          <w:p>
            <w:pPr>
              <w:autoSpaceDN w:val="0"/>
              <w:autoSpaceDE w:val="0"/>
              <w:widowControl/>
              <w:spacing w:line="260" w:lineRule="exact" w:before="116" w:after="0"/>
              <w:ind w:left="0" w:right="0" w:firstLine="0"/>
              <w:jc w:val="center"/>
            </w:pPr>
            <w:r>
              <w:rPr>
                <w:rFonts w:ascii="TimesNewRomanPSMT" w:hAnsi="TimesNewRomanPSMT" w:eastAsia="TimesNewRomanPSMT"/>
                <w:b w:val="0"/>
                <w:i w:val="0"/>
                <w:color w:val="000000"/>
                <w:sz w:val="19"/>
              </w:rPr>
              <w:t>-40</w:t>
            </w:r>
          </w:p>
        </w:tc>
        <w:tc>
          <w:tcPr>
            <w:tcW w:type="dxa" w:w="729"/>
            <w:vMerge/>
            <w:tcBorders>
              <w:top w:sz="5.599999999999966" w:val="single" w:color="#000000"/>
            </w:tcBorders>
          </w:tcPr>
          <w:p/>
        </w:tc>
        <w:tc>
          <w:tcPr>
            <w:tcW w:type="dxa" w:w="1458"/>
            <w:gridSpan w:val="2"/>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480"/>
        </w:trPr>
        <w:tc>
          <w:tcPr>
            <w:tcW w:type="dxa" w:w="729"/>
            <w:vMerge/>
            <w:tcBorders>
              <w:top w:sz="5.599999999999966" w:val="single" w:color="#000000"/>
            </w:tcBorders>
          </w:tcPr>
          <w:p/>
        </w:tc>
        <w:tc>
          <w:tcPr>
            <w:tcW w:type="dxa" w:w="380"/>
            <w:tcBorders/>
            <w:tcMar>
              <w:start w:w="0" w:type="dxa"/>
              <w:end w:w="0" w:type="dxa"/>
            </w:tcMar>
          </w:tcPr>
          <w:p>
            <w:pPr>
              <w:autoSpaceDN w:val="0"/>
              <w:autoSpaceDE w:val="0"/>
              <w:widowControl/>
              <w:spacing w:line="262" w:lineRule="exact" w:before="110" w:after="0"/>
              <w:ind w:left="0" w:right="0" w:firstLine="0"/>
              <w:jc w:val="center"/>
            </w:pPr>
            <w:r>
              <w:rPr>
                <w:rFonts w:ascii="TimesNewRomanPSMT" w:hAnsi="TimesNewRomanPSMT" w:eastAsia="TimesNewRomanPSMT"/>
                <w:b w:val="0"/>
                <w:i w:val="0"/>
                <w:color w:val="000000"/>
                <w:sz w:val="19"/>
              </w:rPr>
              <w:t>-50</w:t>
            </w:r>
          </w:p>
        </w:tc>
        <w:tc>
          <w:tcPr>
            <w:tcW w:type="dxa" w:w="729"/>
            <w:vMerge/>
            <w:tcBorders>
              <w:top w:sz="5.599999999999966" w:val="single" w:color="#000000"/>
            </w:tcBorders>
          </w:tcPr>
          <w:p/>
        </w:tc>
        <w:tc>
          <w:tcPr>
            <w:tcW w:type="dxa" w:w="1458"/>
            <w:gridSpan w:val="2"/>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380"/>
            <w:tcBorders/>
            <w:tcMar>
              <w:start w:w="0" w:type="dxa"/>
              <w:end w:w="0" w:type="dxa"/>
            </w:tcMar>
          </w:tcPr>
          <w:p>
            <w:pPr>
              <w:autoSpaceDN w:val="0"/>
              <w:autoSpaceDE w:val="0"/>
              <w:widowControl/>
              <w:spacing w:line="262" w:lineRule="exact" w:before="110" w:after="0"/>
              <w:ind w:left="0" w:right="0" w:firstLine="0"/>
              <w:jc w:val="center"/>
            </w:pPr>
            <w:r>
              <w:rPr>
                <w:rFonts w:ascii="TimesNewRomanPSMT" w:hAnsi="TimesNewRomanPSMT" w:eastAsia="TimesNewRomanPSMT"/>
                <w:b w:val="0"/>
                <w:i w:val="0"/>
                <w:color w:val="000000"/>
                <w:sz w:val="19"/>
              </w:rPr>
              <w:t>-50</w:t>
            </w:r>
          </w:p>
        </w:tc>
        <w:tc>
          <w:tcPr>
            <w:tcW w:type="dxa" w:w="729"/>
            <w:vMerge/>
            <w:tcBorders>
              <w:top w:sz="5.599999999999966" w:val="single" w:color="#000000"/>
            </w:tcBorders>
          </w:tcPr>
          <w:p/>
        </w:tc>
        <w:tc>
          <w:tcPr>
            <w:tcW w:type="dxa" w:w="1458"/>
            <w:gridSpan w:val="2"/>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432"/>
        </w:trPr>
        <w:tc>
          <w:tcPr>
            <w:tcW w:type="dxa" w:w="729"/>
            <w:vMerge/>
            <w:tcBorders>
              <w:top w:sz="5.599999999999966" w:val="single" w:color="#000000"/>
            </w:tcBorders>
          </w:tcPr>
          <w:p/>
        </w:tc>
        <w:tc>
          <w:tcPr>
            <w:tcW w:type="dxa" w:w="380"/>
            <w:tcBorders/>
            <w:tcMar>
              <w:start w:w="0" w:type="dxa"/>
              <w:end w:w="0" w:type="dxa"/>
            </w:tcMar>
          </w:tcPr>
          <w:p>
            <w:pPr>
              <w:autoSpaceDN w:val="0"/>
              <w:autoSpaceDE w:val="0"/>
              <w:widowControl/>
              <w:spacing w:line="262" w:lineRule="exact" w:before="110" w:after="0"/>
              <w:ind w:left="0" w:right="0" w:firstLine="0"/>
              <w:jc w:val="center"/>
            </w:pPr>
            <w:r>
              <w:rPr>
                <w:rFonts w:ascii="TimesNewRomanPSMT" w:hAnsi="TimesNewRomanPSMT" w:eastAsia="TimesNewRomanPSMT"/>
                <w:b w:val="0"/>
                <w:i w:val="0"/>
                <w:color w:val="000000"/>
                <w:sz w:val="19"/>
              </w:rPr>
              <w:t>-60</w:t>
            </w:r>
          </w:p>
        </w:tc>
        <w:tc>
          <w:tcPr>
            <w:tcW w:type="dxa" w:w="729"/>
            <w:vMerge/>
            <w:tcBorders>
              <w:top w:sz="5.599999999999966" w:val="single" w:color="#000000"/>
            </w:tcBorders>
          </w:tcPr>
          <w:p/>
        </w:tc>
        <w:tc>
          <w:tcPr>
            <w:tcW w:type="dxa" w:w="1458"/>
            <w:gridSpan w:val="2"/>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380"/>
            <w:tcBorders/>
            <w:tcMar>
              <w:start w:w="0" w:type="dxa"/>
              <w:end w:w="0" w:type="dxa"/>
            </w:tcMar>
          </w:tcPr>
          <w:p>
            <w:pPr>
              <w:autoSpaceDN w:val="0"/>
              <w:autoSpaceDE w:val="0"/>
              <w:widowControl/>
              <w:spacing w:line="262" w:lineRule="exact" w:before="110" w:after="0"/>
              <w:ind w:left="0" w:right="0" w:firstLine="0"/>
              <w:jc w:val="center"/>
            </w:pPr>
            <w:r>
              <w:rPr>
                <w:rFonts w:ascii="TimesNewRomanPSMT" w:hAnsi="TimesNewRomanPSMT" w:eastAsia="TimesNewRomanPSMT"/>
                <w:b w:val="0"/>
                <w:i w:val="0"/>
                <w:color w:val="000000"/>
                <w:sz w:val="19"/>
              </w:rPr>
              <w:t>-60</w:t>
            </w:r>
          </w:p>
        </w:tc>
        <w:tc>
          <w:tcPr>
            <w:tcW w:type="dxa" w:w="729"/>
            <w:vMerge/>
            <w:tcBorders>
              <w:top w:sz="5.599999999999966" w:val="single" w:color="#000000"/>
            </w:tcBorders>
          </w:tcPr>
          <w:p/>
        </w:tc>
        <w:tc>
          <w:tcPr>
            <w:tcW w:type="dxa" w:w="1458"/>
            <w:gridSpan w:val="2"/>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bl>
    <w:p>
      <w:pPr>
        <w:autoSpaceDN w:val="0"/>
        <w:autoSpaceDE w:val="0"/>
        <w:widowControl/>
        <w:spacing w:line="234" w:lineRule="exact" w:before="424" w:after="0"/>
        <w:ind w:left="225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w:t>
      </w:r>
      <w:r>
        <w:rPr>
          <w:rFonts w:ascii="TimesNewRomanPSMT" w:hAnsi="TimesNewRomanPSMT" w:eastAsia="TimesNewRomanPSMT"/>
          <w:b w:val="0"/>
          <w:i w:val="0"/>
          <w:color w:val="000000"/>
          <w:sz w:val="21"/>
        </w:rPr>
        <w:t>M69-1</w:t>
      </w:r>
      <w:r>
        <w:rPr>
          <w:rFonts w:ascii="SimSun" w:hAnsi="SimSun" w:eastAsia="SimSun"/>
          <w:b w:val="0"/>
          <w:i w:val="0"/>
          <w:color w:val="000000"/>
          <w:sz w:val="21"/>
        </w:rPr>
        <w:t xml:space="preserve"> 桩基</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M69-3</w:t>
      </w:r>
      <w:r>
        <w:rPr>
          <w:rFonts w:ascii="SimSun" w:hAnsi="SimSun" w:eastAsia="SimSun"/>
          <w:b w:val="0"/>
          <w:i w:val="0"/>
          <w:color w:val="000000"/>
          <w:sz w:val="21"/>
        </w:rPr>
        <w:t xml:space="preserve"> 桩基</w:t>
      </w:r>
    </w:p>
    <w:p>
      <w:pPr>
        <w:autoSpaceDN w:val="0"/>
        <w:autoSpaceDE w:val="0"/>
        <w:widowControl/>
        <w:spacing w:line="204" w:lineRule="auto" w:before="254" w:after="0"/>
        <w:ind w:left="0" w:right="3244"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4-13 </w:t>
      </w:r>
      <w:r>
        <w:rPr>
          <w:rFonts w:ascii="SimSun" w:hAnsi="SimSun" w:eastAsia="SimSun"/>
          <w:b w:val="0"/>
          <w:i w:val="0"/>
          <w:color w:val="000000"/>
          <w:sz w:val="21"/>
        </w:rPr>
        <w:t>不同施工阶段桩身轴力</w:t>
      </w:r>
    </w:p>
    <w:p>
      <w:pPr>
        <w:autoSpaceDN w:val="0"/>
        <w:tabs>
          <w:tab w:pos="1478" w:val="left"/>
        </w:tabs>
        <w:autoSpaceDE w:val="0"/>
        <w:widowControl/>
        <w:spacing w:line="488" w:lineRule="exact" w:before="418" w:after="0"/>
        <w:ind w:left="998" w:right="0" w:firstLine="0"/>
        <w:jc w:val="left"/>
      </w:pPr>
      <w:r>
        <w:rPr>
          <w:rFonts w:ascii="TimesNewRomanPSMT" w:hAnsi="TimesNewRomanPSMT" w:eastAsia="TimesNewRomanPSMT"/>
          <w:b w:val="0"/>
          <w:i w:val="0"/>
          <w:color w:val="000000"/>
          <w:sz w:val="24"/>
        </w:rPr>
        <w:t>4.4.2.5 M70</w:t>
      </w:r>
      <w:r>
        <w:rPr>
          <w:rFonts w:ascii="SimSun" w:hAnsi="SimSun" w:eastAsia="SimSun"/>
          <w:b w:val="0"/>
          <w:i w:val="0"/>
          <w:color w:val="000000"/>
          <w:sz w:val="24"/>
        </w:rPr>
        <w:t xml:space="preserve"> 桩基和</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桩基受力变形比较 </w:t>
      </w:r>
      <w:r>
        <w:br/>
      </w:r>
      <w:r>
        <w:tab/>
      </w:r>
      <w:r>
        <w:rPr>
          <w:rFonts w:ascii="SimSun" w:hAnsi="SimSun" w:eastAsia="SimSun"/>
          <w:b w:val="0"/>
          <w:i w:val="0"/>
          <w:color w:val="000000"/>
          <w:sz w:val="24"/>
        </w:rPr>
        <w:t>盾构隧道掘进过程中侧穿</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高架桥墩，如图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w:t>
      </w:r>
      <w:r>
        <w:rPr>
          <w:rFonts w:ascii="SimSun" w:hAnsi="SimSun" w:eastAsia="SimSun"/>
          <w:b w:val="0"/>
          <w:i w:val="0"/>
          <w:color w:val="000000"/>
          <w:sz w:val="24"/>
        </w:rPr>
        <w:t>在承台尺寸、桩直径、桩长和距隧道距离上存在较大差异，具体如表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所示。因此，</w:t>
      </w:r>
      <w:r>
        <w:rPr>
          <w:rFonts w:ascii="SimSun" w:hAnsi="SimSun" w:eastAsia="SimSun"/>
          <w:b w:val="0"/>
          <w:i w:val="0"/>
          <w:color w:val="000000"/>
          <w:sz w:val="24"/>
        </w:rPr>
        <w:t>有必要对盾构开挖引起</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桥墩桩基受力变形规律进行比较分析。如图</w:t>
      </w:r>
      <w:r>
        <w:rPr>
          <w:rFonts w:ascii="TimesNewRomanPSMT" w:hAnsi="TimesNewRomanPSMT" w:eastAsia="TimesNewRomanPSMT"/>
          <w:b w:val="0"/>
          <w:i w:val="0"/>
          <w:color w:val="000000"/>
          <w:sz w:val="24"/>
        </w:rPr>
        <w:t>4-14</w:t>
      </w:r>
      <w:r>
        <w:rPr>
          <w:rFonts w:ascii="SimSun" w:hAnsi="SimSun" w:eastAsia="SimSun"/>
          <w:b w:val="0"/>
          <w:i w:val="0"/>
          <w:color w:val="000000"/>
          <w:sz w:val="24"/>
        </w:rPr>
        <w:t xml:space="preserve"> 所</w:t>
      </w:r>
      <w:r>
        <w:rPr>
          <w:rFonts w:ascii="SimSun" w:hAnsi="SimSun" w:eastAsia="SimSun"/>
          <w:b w:val="0"/>
          <w:i w:val="0"/>
          <w:color w:val="000000"/>
          <w:sz w:val="24"/>
        </w:rPr>
        <w:t>示，为盾构开挖结束后</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M70-1</w:t>
      </w:r>
      <w:r>
        <w:rPr>
          <w:rFonts w:ascii="SimSun" w:hAnsi="SimSun" w:eastAsia="SimSun"/>
          <w:b w:val="0"/>
          <w:i w:val="0"/>
          <w:color w:val="000000"/>
          <w:sz w:val="24"/>
        </w:rPr>
        <w:t xml:space="preserve"> 桩身纵向变形、横向变形、竖向变形和桩身轴</w:t>
      </w:r>
      <w:r>
        <w:rPr>
          <w:rFonts w:ascii="SimSun" w:hAnsi="SimSun" w:eastAsia="SimSun"/>
          <w:b w:val="0"/>
          <w:i w:val="0"/>
          <w:color w:val="000000"/>
          <w:sz w:val="24"/>
        </w:rPr>
        <w:t>力变化曲线，由图可知，盾构开挖结束后，隧道底面深度以下</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M70-1</w:t>
      </w:r>
      <w:r>
        <w:rPr>
          <w:rFonts w:ascii="SimSun" w:hAnsi="SimSun" w:eastAsia="SimSun"/>
          <w:b w:val="0"/>
          <w:i w:val="0"/>
          <w:color w:val="000000"/>
          <w:sz w:val="24"/>
        </w:rPr>
        <w:t xml:space="preserve"> 桩身纵</w:t>
      </w:r>
      <w:r>
        <w:rPr>
          <w:rFonts w:ascii="SimSun" w:hAnsi="SimSun" w:eastAsia="SimSun"/>
          <w:b w:val="0"/>
          <w:i w:val="0"/>
          <w:color w:val="000000"/>
          <w:sz w:val="24"/>
        </w:rPr>
        <w:t>向位移基本一致，该深度以上</w:t>
      </w:r>
      <w:r>
        <w:rPr>
          <w:rFonts w:ascii="TimesNewRomanPSMT" w:hAnsi="TimesNewRomanPSMT" w:eastAsia="TimesNewRomanPSMT"/>
          <w:b w:val="0"/>
          <w:i w:val="0"/>
          <w:color w:val="000000"/>
          <w:sz w:val="24"/>
        </w:rPr>
        <w:t>M70-1</w:t>
      </w:r>
      <w:r>
        <w:rPr>
          <w:rFonts w:ascii="SimSun" w:hAnsi="SimSun" w:eastAsia="SimSun"/>
          <w:b w:val="0"/>
          <w:i w:val="0"/>
          <w:color w:val="000000"/>
          <w:sz w:val="24"/>
        </w:rPr>
        <w:t xml:space="preserve"> 桩纵向位移大于</w:t>
      </w:r>
      <w:r>
        <w:rPr>
          <w:rFonts w:ascii="TimesNewRomanPSMT" w:hAnsi="TimesNewRomanPSMT" w:eastAsia="TimesNewRomanPSMT"/>
          <w:b w:val="0"/>
          <w:i w:val="0"/>
          <w:color w:val="000000"/>
          <w:sz w:val="24"/>
        </w:rPr>
        <w:t>M69-1</w:t>
      </w:r>
      <w:r>
        <w:rPr>
          <w:rFonts w:ascii="SimSun" w:hAnsi="SimSun" w:eastAsia="SimSun"/>
          <w:b w:val="0"/>
          <w:i w:val="0"/>
          <w:color w:val="000000"/>
          <w:sz w:val="24"/>
        </w:rPr>
        <w:t>，两者纵向位移曲线最终呈</w:t>
      </w:r>
      <w:r>
        <w:rPr>
          <w:rFonts w:ascii="SimSun" w:hAnsi="SimSun" w:eastAsia="SimSun"/>
          <w:b w:val="0"/>
          <w:i w:val="0"/>
          <w:color w:val="000000"/>
          <w:sz w:val="24"/>
        </w:rPr>
        <w:t>现出“</w:t>
      </w:r>
      <w:r>
        <w:rPr>
          <w:rFonts w:ascii="TimesNewRomanPSMT" w:hAnsi="TimesNewRomanPSMT" w:eastAsia="TimesNewRomanPSMT"/>
          <w:b w:val="0"/>
          <w:i w:val="0"/>
          <w:color w:val="000000"/>
          <w:sz w:val="24"/>
        </w:rPr>
        <w:t>S</w:t>
      </w:r>
      <w:r>
        <w:rPr>
          <w:rFonts w:ascii="SimSun" w:hAnsi="SimSun" w:eastAsia="SimSun"/>
          <w:b w:val="0"/>
          <w:i w:val="0"/>
          <w:color w:val="000000"/>
          <w:sz w:val="24"/>
        </w:rPr>
        <w:t>”型；隧道底面深度以下</w:t>
      </w:r>
      <w:r>
        <w:rPr>
          <w:rFonts w:ascii="TimesNewRomanPSMT" w:hAnsi="TimesNewRomanPSMT" w:eastAsia="TimesNewRomanPSMT"/>
          <w:b w:val="0"/>
          <w:i w:val="0"/>
          <w:color w:val="000000"/>
          <w:sz w:val="24"/>
        </w:rPr>
        <w:t>M70-1</w:t>
      </w:r>
      <w:r>
        <w:rPr>
          <w:rFonts w:ascii="SimSun" w:hAnsi="SimSun" w:eastAsia="SimSun"/>
          <w:b w:val="0"/>
          <w:i w:val="0"/>
          <w:color w:val="000000"/>
          <w:sz w:val="24"/>
        </w:rPr>
        <w:t xml:space="preserve"> 桩身横向位移小于</w:t>
      </w:r>
      <w:r>
        <w:rPr>
          <w:rFonts w:ascii="TimesNewRomanPSMT" w:hAnsi="TimesNewRomanPSMT" w:eastAsia="TimesNewRomanPSMT"/>
          <w:b w:val="0"/>
          <w:i w:val="0"/>
          <w:color w:val="000000"/>
          <w:sz w:val="24"/>
        </w:rPr>
        <w:t>M69-1</w:t>
      </w:r>
      <w:r>
        <w:rPr>
          <w:rFonts w:ascii="SimSun" w:hAnsi="SimSun" w:eastAsia="SimSun"/>
          <w:b w:val="0"/>
          <w:i w:val="0"/>
          <w:color w:val="000000"/>
          <w:sz w:val="24"/>
        </w:rPr>
        <w:t>，</w:t>
      </w:r>
      <w:r>
        <w:rPr>
          <w:rFonts w:ascii="TimesNewRomanPSMT" w:hAnsi="TimesNewRomanPSMT" w:eastAsia="TimesNewRomanPSMT"/>
          <w:b w:val="0"/>
          <w:i w:val="0"/>
          <w:color w:val="000000"/>
          <w:sz w:val="24"/>
        </w:rPr>
        <w:t>M70-1</w:t>
      </w:r>
      <w:r>
        <w:rPr>
          <w:rFonts w:ascii="SimSun" w:hAnsi="SimSun" w:eastAsia="SimSun"/>
          <w:b w:val="0"/>
          <w:i w:val="0"/>
          <w:color w:val="000000"/>
          <w:sz w:val="24"/>
        </w:rPr>
        <w:t xml:space="preserve"> 桩顶横向位</w:t>
      </w:r>
      <w:r>
        <w:rPr>
          <w:rFonts w:ascii="SimSun" w:hAnsi="SimSun" w:eastAsia="SimSun"/>
          <w:b w:val="0"/>
          <w:i w:val="0"/>
          <w:color w:val="000000"/>
          <w:sz w:val="24"/>
        </w:rPr>
        <w:t>移远小于</w:t>
      </w:r>
      <w:r>
        <w:rPr>
          <w:rFonts w:ascii="TimesNewRomanPSMT" w:hAnsi="TimesNewRomanPSMT" w:eastAsia="TimesNewRomanPSMT"/>
          <w:b w:val="0"/>
          <w:i w:val="0"/>
          <w:color w:val="000000"/>
          <w:sz w:val="24"/>
        </w:rPr>
        <w:t xml:space="preserve">M69-1, </w:t>
      </w:r>
      <w:r>
        <w:rPr>
          <w:rFonts w:ascii="SimSun" w:hAnsi="SimSun" w:eastAsia="SimSun"/>
          <w:b w:val="0"/>
          <w:i w:val="0"/>
          <w:color w:val="000000"/>
          <w:sz w:val="24"/>
        </w:rPr>
        <w:t>桩身横向变形曲线最终呈现出“抛物型”；在桩深</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以上范围内，</w:t>
      </w:r>
      <w:r>
        <w:rPr>
          <w:rFonts w:ascii="TimesNewRomanPSMT" w:hAnsi="TimesNewRomanPSMT" w:eastAsia="TimesNewRomanPSMT"/>
          <w:b w:val="0"/>
          <w:i w:val="0"/>
          <w:color w:val="000000"/>
          <w:sz w:val="24"/>
        </w:rPr>
        <w:t>M70-1</w:t>
      </w:r>
      <w:r>
        <w:rPr>
          <w:rFonts w:ascii="SimSun" w:hAnsi="SimSun" w:eastAsia="SimSun"/>
          <w:b w:val="0"/>
          <w:i w:val="0"/>
          <w:color w:val="000000"/>
          <w:sz w:val="24"/>
        </w:rPr>
        <w:t xml:space="preserve"> 桩体沉降值远小于</w:t>
      </w:r>
      <w:r>
        <w:rPr>
          <w:rFonts w:ascii="TimesNewRomanPSMT" w:hAnsi="TimesNewRomanPSMT" w:eastAsia="TimesNewRomanPSMT"/>
          <w:b w:val="0"/>
          <w:i w:val="0"/>
          <w:color w:val="000000"/>
          <w:sz w:val="24"/>
        </w:rPr>
        <w:t>M69-1</w:t>
      </w:r>
      <w:r>
        <w:rPr>
          <w:rFonts w:ascii="SimSun" w:hAnsi="SimSun" w:eastAsia="SimSun"/>
          <w:b w:val="0"/>
          <w:i w:val="0"/>
          <w:color w:val="000000"/>
          <w:sz w:val="24"/>
        </w:rPr>
        <w:t>，其桩顶沉降值仅为</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左右，</w:t>
      </w:r>
      <w:r>
        <w:rPr>
          <w:rFonts w:ascii="TimesNewRomanPSMT" w:hAnsi="TimesNewRomanPSMT" w:eastAsia="TimesNewRomanPSMT"/>
          <w:b w:val="0"/>
          <w:i w:val="0"/>
          <w:color w:val="000000"/>
          <w:sz w:val="24"/>
        </w:rPr>
        <w:t>30m</w:t>
      </w:r>
      <w:r>
        <w:rPr>
          <w:rFonts w:ascii="SimSun" w:hAnsi="SimSun" w:eastAsia="SimSun"/>
          <w:b w:val="0"/>
          <w:i w:val="0"/>
          <w:color w:val="000000"/>
          <w:sz w:val="24"/>
        </w:rPr>
        <w:t xml:space="preserve"> 深度以下</w:t>
      </w:r>
      <w:r>
        <w:rPr>
          <w:rFonts w:ascii="SimSun" w:hAnsi="SimSun" w:eastAsia="SimSun"/>
          <w:b w:val="0"/>
          <w:i w:val="0"/>
          <w:color w:val="000000"/>
          <w:sz w:val="24"/>
        </w:rPr>
        <w:t>两者变形均较小；在整个桩身范围内，</w:t>
      </w:r>
      <w:r>
        <w:rPr>
          <w:rFonts w:ascii="TimesNewRomanPSMT" w:hAnsi="TimesNewRomanPSMT" w:eastAsia="TimesNewRomanPSMT"/>
          <w:b w:val="0"/>
          <w:i w:val="0"/>
          <w:color w:val="000000"/>
          <w:sz w:val="24"/>
        </w:rPr>
        <w:t>M70-1</w:t>
      </w:r>
      <w:r>
        <w:rPr>
          <w:rFonts w:ascii="SimSun" w:hAnsi="SimSun" w:eastAsia="SimSun"/>
          <w:b w:val="0"/>
          <w:i w:val="0"/>
          <w:color w:val="000000"/>
          <w:sz w:val="24"/>
        </w:rPr>
        <w:t xml:space="preserve"> 桩所受轴力均大于</w:t>
      </w:r>
      <w:r>
        <w:rPr>
          <w:rFonts w:ascii="TimesNewRomanPSMT" w:hAnsi="TimesNewRomanPSMT" w:eastAsia="TimesNewRomanPSMT"/>
          <w:b w:val="0"/>
          <w:i w:val="0"/>
          <w:color w:val="000000"/>
          <w:sz w:val="24"/>
        </w:rPr>
        <w:t>M69-1</w:t>
      </w:r>
      <w:r>
        <w:rPr>
          <w:rFonts w:ascii="SimSun" w:hAnsi="SimSun" w:eastAsia="SimSun"/>
          <w:b w:val="0"/>
          <w:i w:val="0"/>
          <w:color w:val="000000"/>
          <w:sz w:val="24"/>
        </w:rPr>
        <w:t>。以上分析表明，</w:t>
      </w:r>
      <w:r>
        <w:rPr>
          <w:rFonts w:ascii="SimSun" w:hAnsi="SimSun" w:eastAsia="SimSun"/>
          <w:b w:val="0"/>
          <w:i w:val="0"/>
          <w:color w:val="000000"/>
          <w:sz w:val="24"/>
        </w:rPr>
        <w:t>盾构掘进引起</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桩受力变形规律基本一致，但由于</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桥墩桩长较长且桩径</w:t>
      </w:r>
      <w:r>
        <w:rPr>
          <w:rFonts w:ascii="SimSun" w:hAnsi="SimSun" w:eastAsia="SimSun"/>
          <w:b w:val="0"/>
          <w:i w:val="0"/>
          <w:color w:val="000000"/>
          <w:sz w:val="24"/>
        </w:rPr>
        <w:t>较大，对控制桩身变形更为有利，且其离隧道较远，盾构开挖对其影响相对较小，因此</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桥墩整体变形较</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桥墩偏小。在实际工程中，应重点监测</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桥墩变形，保障</w:t>
      </w:r>
      <w:r>
        <w:rPr>
          <w:rFonts w:ascii="SimSun" w:hAnsi="SimSun" w:eastAsia="SimSun"/>
          <w:b w:val="0"/>
          <w:i w:val="0"/>
          <w:color w:val="000000"/>
          <w:sz w:val="24"/>
        </w:rPr>
        <w:t>高架桩基安全稳定。</w:t>
      </w:r>
    </w:p>
    <w:p>
      <w:pPr>
        <w:autoSpaceDN w:val="0"/>
        <w:autoSpaceDE w:val="0"/>
        <w:widowControl/>
        <w:spacing w:line="240" w:lineRule="exact" w:before="1466" w:after="0"/>
        <w:ind w:left="0" w:right="4540" w:firstLine="0"/>
        <w:jc w:val="right"/>
      </w:pPr>
      <w:r>
        <w:rPr>
          <w:rFonts w:ascii="TimesNewRomanPSMT" w:hAnsi="TimesNewRomanPSMT" w:eastAsia="TimesNewRomanPSMT"/>
          <w:b w:val="0"/>
          <w:i w:val="0"/>
          <w:color w:val="000000"/>
          <w:sz w:val="18"/>
        </w:rPr>
        <w:t xml:space="preserve">78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83" name="Picture 6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4" name="Picture 6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2120900</wp:posOffset>
            </wp:positionV>
            <wp:extent cx="1955800" cy="20955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1955800" cy="209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2171700</wp:posOffset>
            </wp:positionV>
            <wp:extent cx="2286000" cy="20447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2286000" cy="204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4953000</wp:posOffset>
            </wp:positionV>
            <wp:extent cx="1905000" cy="20828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1905000" cy="208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4965700</wp:posOffset>
            </wp:positionV>
            <wp:extent cx="1879600" cy="19939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1879600" cy="1993900"/>
                    </a:xfrm>
                    <a:prstGeom prst="rect"/>
                  </pic:spPr>
                </pic:pic>
              </a:graphicData>
            </a:graphic>
          </wp:anchor>
        </w:drawing>
      </w:r>
    </w:p>
    <w:p>
      <w:pPr>
        <w:autoSpaceDN w:val="0"/>
        <w:autoSpaceDE w:val="0"/>
        <w:widowControl/>
        <w:spacing w:line="185" w:lineRule="auto" w:before="0" w:after="0"/>
        <w:ind w:left="0" w:right="3100"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204" w:lineRule="auto" w:before="310" w:after="34"/>
        <w:ind w:left="0" w:right="2912"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4-3 M70</w:t>
      </w:r>
      <w:r>
        <w:rPr>
          <w:rFonts w:ascii="SimSun" w:hAnsi="SimSun" w:eastAsia="SimSun"/>
          <w:b w:val="0"/>
          <w:i w:val="0"/>
          <w:color w:val="000000"/>
          <w:sz w:val="21"/>
        </w:rPr>
        <w:t xml:space="preserve"> 和</w:t>
      </w:r>
      <w:r>
        <w:rPr>
          <w:rFonts w:ascii="Times New Roman" w:hAnsi="Times New Roman" w:eastAsia="Times New Roman"/>
          <w:b/>
          <w:i w:val="0"/>
          <w:color w:val="000000"/>
          <w:sz w:val="21"/>
        </w:rPr>
        <w:t xml:space="preserve">M69 </w:t>
      </w:r>
      <w:r>
        <w:rPr>
          <w:rFonts w:ascii="SimSun" w:hAnsi="SimSun" w:eastAsia="SimSun"/>
          <w:b w:val="0"/>
          <w:i w:val="0"/>
          <w:color w:val="000000"/>
          <w:sz w:val="21"/>
        </w:rPr>
        <w:t>桥墩桩基参数对比</w:t>
      </w:r>
    </w:p>
    <w:tbl>
      <w:tblPr>
        <w:tblW w:type="auto" w:w="0"/>
        <w:tblLayout w:type="fixed"/>
        <w:tblLook w:firstColumn="1" w:firstRow="1" w:lastColumn="0" w:lastRow="0" w:noHBand="0" w:noVBand="1" w:val="04A0"/>
        <w:tblInd w:w="1422.0" w:type="dxa"/>
      </w:tblPr>
      <w:tblGrid>
        <w:gridCol w:w="681"/>
        <w:gridCol w:w="681"/>
        <w:gridCol w:w="681"/>
        <w:gridCol w:w="681"/>
        <w:gridCol w:w="681"/>
        <w:gridCol w:w="681"/>
        <w:gridCol w:w="681"/>
        <w:gridCol w:w="681"/>
        <w:gridCol w:w="681"/>
        <w:gridCol w:w="681"/>
        <w:gridCol w:w="681"/>
        <w:gridCol w:w="681"/>
        <w:gridCol w:w="681"/>
        <w:gridCol w:w="681"/>
        <w:gridCol w:w="681"/>
      </w:tblGrid>
      <w:tr>
        <w:trPr>
          <w:trHeight w:hRule="exact" w:val="422"/>
        </w:trPr>
        <w:tc>
          <w:tcPr>
            <w:tcW w:type="dxa" w:w="1464"/>
            <w:gridSpan w:val="3"/>
            <w:tcBorders>
              <w:top w:sz="11.199999999999932" w:val="single" w:color="#000000"/>
              <w:bottom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桥墩编号</w:t>
            </w:r>
          </w:p>
        </w:tc>
        <w:tc>
          <w:tcPr>
            <w:tcW w:type="dxa" w:w="2294"/>
            <w:gridSpan w:val="3"/>
            <w:tcBorders>
              <w:top w:sz="11.199999999999932" w:val="single" w:color="#000000"/>
              <w:bottom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100" w:after="0"/>
              <w:ind w:left="280" w:right="0" w:firstLine="0"/>
              <w:jc w:val="left"/>
            </w:pPr>
            <w:r>
              <w:rPr>
                <w:rFonts w:ascii="SimSun" w:hAnsi="SimSun" w:eastAsia="SimSun"/>
                <w:b w:val="0"/>
                <w:i w:val="0"/>
                <w:color w:val="000000"/>
                <w:sz w:val="21"/>
              </w:rPr>
              <w:t>承台尺寸</w:t>
            </w:r>
            <w:r>
              <w:rPr>
                <w:rFonts w:ascii="TimesNewRomanPSMT" w:hAnsi="TimesNewRomanPSMT" w:eastAsia="TimesNewRomanPSMT"/>
                <w:b w:val="0"/>
                <w:i w:val="0"/>
                <w:color w:val="000000"/>
                <w:sz w:val="21"/>
              </w:rPr>
              <w:t xml:space="preserve">/m×m </w:t>
            </w:r>
          </w:p>
        </w:tc>
        <w:tc>
          <w:tcPr>
            <w:tcW w:type="dxa" w:w="860"/>
            <w:tcBorders>
              <w:top w:sz="11.199999999999932" w:val="single" w:color="#000000"/>
              <w:bottom w:sz="6.399999999999977"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SimSun" w:hAnsi="SimSun" w:eastAsia="SimSun"/>
                <w:b w:val="0"/>
                <w:i w:val="0"/>
                <w:color w:val="000000"/>
                <w:sz w:val="21"/>
              </w:rPr>
              <w:t>桩长</w:t>
            </w:r>
            <w:r>
              <w:rPr>
                <w:rFonts w:ascii="TimesNewRomanPSMT" w:hAnsi="TimesNewRomanPSMT" w:eastAsia="TimesNewRomanPSMT"/>
                <w:b w:val="0"/>
                <w:i w:val="0"/>
                <w:color w:val="000000"/>
                <w:sz w:val="21"/>
              </w:rPr>
              <w:t xml:space="preserve">/m </w:t>
            </w:r>
          </w:p>
        </w:tc>
        <w:tc>
          <w:tcPr>
            <w:tcW w:type="dxa" w:w="1662"/>
            <w:gridSpan w:val="4"/>
            <w:tcBorders>
              <w:top w:sz="11.199999999999932" w:val="single" w:color="#000000"/>
              <w:bottom w:sz="6.39999999999997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00" w:after="0"/>
              <w:ind w:left="0" w:right="330" w:firstLine="0"/>
              <w:jc w:val="right"/>
            </w:pPr>
            <w:r>
              <w:rPr>
                <w:rFonts w:ascii="SimSun" w:hAnsi="SimSun" w:eastAsia="SimSun"/>
                <w:b w:val="0"/>
                <w:i w:val="0"/>
                <w:color w:val="000000"/>
                <w:sz w:val="21"/>
              </w:rPr>
              <w:t>桩径</w:t>
            </w:r>
            <w:r>
              <w:rPr>
                <w:rFonts w:ascii="TimesNewRomanPSMT" w:hAnsi="TimesNewRomanPSMT" w:eastAsia="TimesNewRomanPSMT"/>
                <w:b w:val="0"/>
                <w:i w:val="0"/>
                <w:color w:val="000000"/>
                <w:sz w:val="21"/>
              </w:rPr>
              <w:t xml:space="preserve">/m </w:t>
            </w:r>
          </w:p>
        </w:tc>
        <w:tc>
          <w:tcPr>
            <w:tcW w:type="dxa" w:w="1658"/>
            <w:gridSpan w:val="3"/>
            <w:tcBorders>
              <w:top w:sz="11.199999999999932" w:val="single" w:color="#000000"/>
              <w:bottom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100" w:after="0"/>
              <w:ind w:left="328" w:right="0" w:firstLine="0"/>
              <w:jc w:val="left"/>
            </w:pPr>
            <w:r>
              <w:rPr>
                <w:rFonts w:ascii="SimSun" w:hAnsi="SimSun" w:eastAsia="SimSun"/>
                <w:b w:val="0"/>
                <w:i w:val="0"/>
                <w:color w:val="000000"/>
                <w:sz w:val="21"/>
              </w:rPr>
              <w:t>距隧道距离</w:t>
            </w:r>
            <w:r>
              <w:rPr>
                <w:rFonts w:ascii="TimesNewRomanPSMT" w:hAnsi="TimesNewRomanPSMT" w:eastAsia="TimesNewRomanPSMT"/>
                <w:b w:val="0"/>
                <w:i w:val="0"/>
                <w:color w:val="000000"/>
                <w:sz w:val="21"/>
              </w:rPr>
              <w:t xml:space="preserve">/m </w:t>
            </w:r>
          </w:p>
        </w:tc>
        <w:tc>
          <w:tcPr>
            <w:tcW w:type="dxa" w:w="284"/>
            <w:tcBorders>
              <w:top w:sz="11.199999999999932" w:val="single" w:color="#000000"/>
              <w:bottom w:sz="6.399999999999977" w:val="single" w:color="#000000"/>
            </w:tcBorders>
            <w:tcMar>
              <w:start w:w="0" w:type="dxa"/>
              <w:end w:w="0" w:type="dxa"/>
            </w:tcMar>
          </w:tcPr>
          <w:p/>
        </w:tc>
      </w:tr>
      <w:tr>
        <w:trPr>
          <w:trHeight w:hRule="exact" w:val="446"/>
        </w:trPr>
        <w:tc>
          <w:tcPr>
            <w:tcW w:type="dxa" w:w="1464"/>
            <w:gridSpan w:val="3"/>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M70 </w:t>
            </w:r>
          </w:p>
        </w:tc>
        <w:tc>
          <w:tcPr>
            <w:tcW w:type="dxa" w:w="2294"/>
            <w:gridSpan w:val="3"/>
            <w:tcBorders>
              <w:top w:sz="6.399999999999977"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98" w:after="0"/>
              <w:ind w:left="0" w:right="1020" w:firstLine="0"/>
              <w:jc w:val="right"/>
            </w:pPr>
            <w:r>
              <w:rPr>
                <w:rFonts w:ascii="TimesNewRomanPSMT" w:hAnsi="TimesNewRomanPSMT" w:eastAsia="TimesNewRomanPSMT"/>
                <w:b w:val="0"/>
                <w:i w:val="0"/>
                <w:color w:val="000000"/>
                <w:sz w:val="21"/>
              </w:rPr>
              <w:t xml:space="preserve">10×10 </w:t>
            </w:r>
          </w:p>
        </w:tc>
        <w:tc>
          <w:tcPr>
            <w:tcW w:type="dxa" w:w="860"/>
            <w:tcBorders>
              <w:top w:sz="6.399999999999977"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73 </w:t>
            </w:r>
          </w:p>
        </w:tc>
        <w:tc>
          <w:tcPr>
            <w:tcW w:type="dxa" w:w="1160"/>
            <w:gridSpan w:val="2"/>
            <w:tcBorders>
              <w:top w:sz="6.399999999999977" w:val="single" w:color="#000000"/>
            </w:tcBorders>
            <w:tcMar>
              <w:start w:w="0" w:type="dxa"/>
              <w:end w:w="0" w:type="dxa"/>
            </w:tcMar>
            <w:tcMar>
              <w:start w:w="0" w:type="dxa"/>
              <w:end w:w="0" w:type="dxa"/>
            </w:tcMar>
          </w:tcPr>
          <w:p>
            <w:pPr>
              <w:autoSpaceDN w:val="0"/>
              <w:autoSpaceDE w:val="0"/>
              <w:widowControl/>
              <w:spacing w:line="282" w:lineRule="exact" w:before="98" w:after="0"/>
              <w:ind w:left="0" w:right="18" w:firstLine="0"/>
              <w:jc w:val="right"/>
            </w:pPr>
            <w:r>
              <w:rPr>
                <w:rFonts w:ascii="TimesNewRomanPSMT" w:hAnsi="TimesNewRomanPSMT" w:eastAsia="TimesNewRomanPSMT"/>
                <w:b w:val="0"/>
                <w:i w:val="0"/>
                <w:color w:val="000000"/>
                <w:sz w:val="21"/>
              </w:rPr>
              <w:t xml:space="preserve">1.5 </w:t>
            </w:r>
          </w:p>
        </w:tc>
        <w:tc>
          <w:tcPr>
            <w:tcW w:type="dxa" w:w="2160"/>
            <w:gridSpan w:val="5"/>
            <w:tcBorders>
              <w:top w:sz="6.39999999999997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98" w:after="0"/>
              <w:ind w:left="0" w:right="588" w:firstLine="0"/>
              <w:jc w:val="right"/>
            </w:pPr>
            <w:r>
              <w:rPr>
                <w:rFonts w:ascii="TimesNewRomanPSMT" w:hAnsi="TimesNewRomanPSMT" w:eastAsia="TimesNewRomanPSMT"/>
                <w:b w:val="0"/>
                <w:i w:val="0"/>
                <w:color w:val="000000"/>
                <w:sz w:val="21"/>
              </w:rPr>
              <w:t xml:space="preserve">7 </w:t>
            </w:r>
          </w:p>
        </w:tc>
        <w:tc>
          <w:tcPr>
            <w:tcW w:type="dxa" w:w="284"/>
            <w:vMerge w:val="restart"/>
            <w:tcBorders>
              <w:top w:sz="6.399999999999977" w:val="single" w:color="#000000"/>
              <w:bottom w:sz="12.0" w:val="single" w:color="#000000"/>
            </w:tcBorders>
            <w:tcMar>
              <w:start w:w="0" w:type="dxa"/>
              <w:end w:w="0" w:type="dxa"/>
            </w:tcMar>
            <w:tcMar>
              <w:start w:w="0" w:type="dxa"/>
              <w:end w:w="0" w:type="dxa"/>
            </w:tcMar>
          </w:tcPr>
          <w:p/>
        </w:tc>
      </w:tr>
      <w:tr>
        <w:trPr>
          <w:trHeight w:hRule="exact" w:val="376"/>
        </w:trPr>
        <w:tc>
          <w:tcPr>
            <w:tcW w:type="dxa" w:w="1464"/>
            <w:gridSpan w:val="3"/>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M69 </w:t>
            </w:r>
          </w:p>
        </w:tc>
        <w:tc>
          <w:tcPr>
            <w:tcW w:type="dxa" w:w="2294"/>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58" w:after="0"/>
              <w:ind w:left="0" w:right="968" w:firstLine="0"/>
              <w:jc w:val="right"/>
            </w:pPr>
            <w:r>
              <w:rPr>
                <w:rFonts w:ascii="TimesNewRomanPSMT" w:hAnsi="TimesNewRomanPSMT" w:eastAsia="TimesNewRomanPSMT"/>
                <w:b w:val="0"/>
                <w:i w:val="0"/>
                <w:color w:val="000000"/>
                <w:sz w:val="21"/>
              </w:rPr>
              <w:t xml:space="preserve">8.2×8.2 </w:t>
            </w:r>
          </w:p>
        </w:tc>
        <w:tc>
          <w:tcPr>
            <w:tcW w:type="dxa" w:w="860"/>
            <w:tcBorders>
              <w:bottom w:sz="12.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60 </w:t>
            </w:r>
          </w:p>
        </w:tc>
        <w:tc>
          <w:tcPr>
            <w:tcW w:type="dxa" w:w="1160"/>
            <w:gridSpan w:val="2"/>
            <w:tcBorders>
              <w:bottom w:sz="12.0" w:val="single" w:color="#000000"/>
            </w:tcBorders>
            <w:tcMar>
              <w:start w:w="0" w:type="dxa"/>
              <w:end w:w="0" w:type="dxa"/>
            </w:tcMar>
            <w:tcMar>
              <w:start w:w="0" w:type="dxa"/>
              <w:end w:w="0" w:type="dxa"/>
            </w:tcMar>
          </w:tcPr>
          <w:p>
            <w:pPr>
              <w:autoSpaceDN w:val="0"/>
              <w:autoSpaceDE w:val="0"/>
              <w:widowControl/>
              <w:spacing w:line="282" w:lineRule="exact" w:before="58" w:after="0"/>
              <w:ind w:left="0" w:right="18" w:firstLine="0"/>
              <w:jc w:val="right"/>
            </w:pPr>
            <w:r>
              <w:rPr>
                <w:rFonts w:ascii="TimesNewRomanPSMT" w:hAnsi="TimesNewRomanPSMT" w:eastAsia="TimesNewRomanPSMT"/>
                <w:b w:val="0"/>
                <w:i w:val="0"/>
                <w:color w:val="000000"/>
                <w:sz w:val="21"/>
              </w:rPr>
              <w:t xml:space="preserve">1.2 </w:t>
            </w:r>
          </w:p>
        </w:tc>
        <w:tc>
          <w:tcPr>
            <w:tcW w:type="dxa" w:w="2160"/>
            <w:gridSpan w:val="5"/>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8" w:after="0"/>
              <w:ind w:left="0" w:right="588" w:firstLine="0"/>
              <w:jc w:val="right"/>
            </w:pPr>
            <w:r>
              <w:rPr>
                <w:rFonts w:ascii="TimesNewRomanPSMT" w:hAnsi="TimesNewRomanPSMT" w:eastAsia="TimesNewRomanPSMT"/>
                <w:b w:val="0"/>
                <w:i w:val="0"/>
                <w:color w:val="000000"/>
                <w:sz w:val="21"/>
              </w:rPr>
              <w:t xml:space="preserve">5 </w:t>
            </w:r>
          </w:p>
        </w:tc>
        <w:tc>
          <w:tcPr>
            <w:tcW w:type="dxa" w:w="681"/>
            <w:vMerge/>
            <w:tcBorders>
              <w:top w:sz="6.399999999999977" w:val="single" w:color="#000000"/>
              <w:bottom w:sz="12.0" w:val="single" w:color="#000000"/>
            </w:tcBorders>
          </w:tcPr>
          <w:p/>
        </w:tc>
      </w:tr>
      <w:tr>
        <w:trPr>
          <w:trHeight w:hRule="exact" w:val="704"/>
        </w:trPr>
        <w:tc>
          <w:tcPr>
            <w:tcW w:type="dxa" w:w="718"/>
            <w:tcBorders>
              <w:top w:sz="12.0" w:val="single" w:color="#000000"/>
            </w:tcBorders>
            <w:tcMar>
              <w:start w:w="0" w:type="dxa"/>
              <w:end w:w="0" w:type="dxa"/>
            </w:tcMar>
          </w:tcPr>
          <w:p>
            <w:pPr>
              <w:autoSpaceDN w:val="0"/>
              <w:autoSpaceDE w:val="0"/>
              <w:widowControl/>
              <w:spacing w:line="262" w:lineRule="exact" w:before="98" w:after="0"/>
              <w:ind w:left="0" w:right="6" w:firstLine="0"/>
              <w:jc w:val="right"/>
            </w:pPr>
            <w:r>
              <w:rPr>
                <w:rFonts w:ascii="TimesNewRomanPSMT" w:hAnsi="TimesNewRomanPSMT" w:eastAsia="TimesNewRomanPSMT"/>
                <w:b w:val="0"/>
                <w:i w:val="0"/>
                <w:color w:val="000000"/>
                <w:sz w:val="19"/>
              </w:rPr>
              <w:t>-0.1</w:t>
            </w:r>
          </w:p>
        </w:tc>
        <w:tc>
          <w:tcPr>
            <w:tcW w:type="dxa" w:w="300"/>
            <w:tcBorders>
              <w:top w:sz="12.0" w:val="single" w:color="#000000"/>
            </w:tcBorders>
            <w:tcMar>
              <w:start w:w="0" w:type="dxa"/>
              <w:end w:w="0" w:type="dxa"/>
            </w:tcMar>
          </w:tcPr>
          <w:p>
            <w:pPr>
              <w:autoSpaceDN w:val="0"/>
              <w:autoSpaceDE w:val="0"/>
              <w:widowControl/>
              <w:spacing w:line="262" w:lineRule="exact" w:before="312" w:after="0"/>
              <w:ind w:left="0" w:right="18" w:firstLine="0"/>
              <w:jc w:val="right"/>
            </w:pPr>
            <w:r>
              <w:rPr>
                <w:rFonts w:ascii="TimesNewRomanPSMT" w:hAnsi="TimesNewRomanPSMT" w:eastAsia="TimesNewRomanPSMT"/>
                <w:b w:val="0"/>
                <w:i w:val="0"/>
                <w:color w:val="000000"/>
                <w:sz w:val="19"/>
              </w:rPr>
              <w:t>0</w:t>
            </w:r>
          </w:p>
        </w:tc>
        <w:tc>
          <w:tcPr>
            <w:tcW w:type="dxa" w:w="446"/>
            <w:tcBorders>
              <w:top w:sz="12.0" w:val="single" w:color="#000000"/>
            </w:tcBorders>
            <w:tcMar>
              <w:start w:w="0" w:type="dxa"/>
              <w:end w:w="0" w:type="dxa"/>
            </w:tcMar>
          </w:tcPr>
          <w:p>
            <w:pPr>
              <w:autoSpaceDN w:val="0"/>
              <w:autoSpaceDE w:val="0"/>
              <w:widowControl/>
              <w:spacing w:line="262" w:lineRule="exact" w:before="98" w:after="0"/>
              <w:ind w:left="36" w:right="0" w:firstLine="0"/>
              <w:jc w:val="left"/>
            </w:pPr>
            <w:r>
              <w:rPr>
                <w:rFonts w:ascii="TimesNewRomanPSMT" w:hAnsi="TimesNewRomanPSMT" w:eastAsia="TimesNewRomanPSMT"/>
                <w:b w:val="0"/>
                <w:i w:val="0"/>
                <w:color w:val="000000"/>
                <w:sz w:val="19"/>
              </w:rPr>
              <w:t>0.0</w:t>
            </w:r>
          </w:p>
        </w:tc>
        <w:tc>
          <w:tcPr>
            <w:tcW w:type="dxa" w:w="1214"/>
            <w:tcBorders/>
            <w:tcMar>
              <w:start w:w="0" w:type="dxa"/>
              <w:end w:w="0" w:type="dxa"/>
            </w:tcMar>
          </w:tcPr>
          <w:p>
            <w:pPr>
              <w:autoSpaceDN w:val="0"/>
              <w:tabs>
                <w:tab w:pos="268" w:val="left"/>
                <w:tab w:pos="800" w:val="left"/>
              </w:tabs>
              <w:autoSpaceDE w:val="0"/>
              <w:widowControl/>
              <w:spacing w:line="136" w:lineRule="exact" w:before="126" w:after="0"/>
              <w:ind w:left="196" w:right="144"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 xml:space="preserve">/mm </w:t>
            </w:r>
            <w:r>
              <w:rPr>
                <w:rFonts w:ascii="TimesNewRomanPSMT" w:hAnsi="TimesNewRomanPSMT" w:eastAsia="TimesNewRomanPSMT"/>
                <w:b w:val="0"/>
                <w:i w:val="0"/>
                <w:color w:val="000000"/>
                <w:sz w:val="19"/>
              </w:rPr>
              <w:t xml:space="preserve">0.1 </w:t>
            </w:r>
            <w:r>
              <w:tab/>
            </w:r>
            <w:r>
              <w:rPr>
                <w:rFonts w:ascii="TimesNewRomanPSMT" w:hAnsi="TimesNewRomanPSMT" w:eastAsia="TimesNewRomanPSMT"/>
                <w:b w:val="0"/>
                <w:i w:val="0"/>
                <w:color w:val="000000"/>
                <w:sz w:val="19"/>
              </w:rPr>
              <w:t>0.2</w:t>
            </w:r>
          </w:p>
        </w:tc>
        <w:tc>
          <w:tcPr>
            <w:tcW w:type="dxa" w:w="694"/>
            <w:tcBorders/>
            <w:tcMar>
              <w:start w:w="0" w:type="dxa"/>
              <w:end w:w="0" w:type="dxa"/>
            </w:tcMar>
          </w:tcPr>
          <w:p>
            <w:pPr>
              <w:autoSpaceDN w:val="0"/>
              <w:autoSpaceDE w:val="0"/>
              <w:widowControl/>
              <w:spacing w:line="262" w:lineRule="exact" w:before="114" w:after="0"/>
              <w:ind w:left="0" w:right="0" w:firstLine="0"/>
              <w:jc w:val="center"/>
            </w:pPr>
            <w:r>
              <w:rPr>
                <w:rFonts w:ascii="TimesNewRomanPSMT" w:hAnsi="TimesNewRomanPSMT" w:eastAsia="TimesNewRomanPSMT"/>
                <w:b w:val="0"/>
                <w:i w:val="0"/>
                <w:color w:val="000000"/>
                <w:sz w:val="19"/>
              </w:rPr>
              <w:t>0.3</w:t>
            </w:r>
          </w:p>
        </w:tc>
        <w:tc>
          <w:tcPr>
            <w:tcW w:type="dxa" w:w="386"/>
            <w:tcBorders/>
            <w:tcMar>
              <w:start w:w="0" w:type="dxa"/>
              <w:end w:w="0" w:type="dxa"/>
            </w:tcMar>
          </w:tcPr>
          <w:p>
            <w:pPr>
              <w:autoSpaceDN w:val="0"/>
              <w:autoSpaceDE w:val="0"/>
              <w:widowControl/>
              <w:spacing w:line="262" w:lineRule="exact" w:before="114" w:after="0"/>
              <w:ind w:left="0" w:right="0" w:firstLine="0"/>
              <w:jc w:val="center"/>
            </w:pPr>
            <w:r>
              <w:rPr>
                <w:rFonts w:ascii="TimesNewRomanPSMT" w:hAnsi="TimesNewRomanPSMT" w:eastAsia="TimesNewRomanPSMT"/>
                <w:b w:val="0"/>
                <w:i w:val="0"/>
                <w:color w:val="000000"/>
                <w:sz w:val="19"/>
              </w:rPr>
              <w:t>0.4</w:t>
            </w:r>
          </w:p>
        </w:tc>
        <w:tc>
          <w:tcPr>
            <w:tcW w:type="dxa" w:w="8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40"/>
            <w:tcBorders>
              <w:top w:sz="12.0" w:val="single" w:color="#000000"/>
            </w:tcBorders>
            <w:tcMar>
              <w:start w:w="0" w:type="dxa"/>
              <w:end w:w="0" w:type="dxa"/>
            </w:tcMar>
          </w:tcPr>
          <w:p>
            <w:pPr>
              <w:autoSpaceDN w:val="0"/>
              <w:autoSpaceDE w:val="0"/>
              <w:widowControl/>
              <w:spacing w:line="236" w:lineRule="exact" w:before="220" w:after="0"/>
              <w:ind w:left="0" w:right="0" w:firstLine="0"/>
              <w:jc w:val="center"/>
            </w:pPr>
            <w:r>
              <w:rPr>
                <w:w w:val="101.54523288502413"/>
                <w:rFonts w:ascii="TimesNewRomanPSMT" w:hAnsi="TimesNewRomanPSMT" w:eastAsia="TimesNewRomanPSMT"/>
                <w:b w:val="0"/>
                <w:i w:val="0"/>
                <w:color w:val="000000"/>
                <w:sz w:val="17"/>
              </w:rPr>
              <w:t>-0.9</w:t>
            </w:r>
          </w:p>
        </w:tc>
        <w:tc>
          <w:tcPr>
            <w:tcW w:type="dxa" w:w="620"/>
            <w:tcBorders>
              <w:top w:sz="12.0" w:val="single" w:color="#000000"/>
            </w:tcBorders>
            <w:tcMar>
              <w:start w:w="0" w:type="dxa"/>
              <w:end w:w="0" w:type="dxa"/>
            </w:tcMar>
          </w:tcPr>
          <w:p>
            <w:pPr>
              <w:autoSpaceDN w:val="0"/>
              <w:autoSpaceDE w:val="0"/>
              <w:widowControl/>
              <w:spacing w:line="236" w:lineRule="exact" w:before="220" w:after="0"/>
              <w:ind w:left="138" w:right="0" w:firstLine="0"/>
              <w:jc w:val="left"/>
            </w:pPr>
            <w:r>
              <w:rPr>
                <w:w w:val="101.54523288502413"/>
                <w:rFonts w:ascii="TimesNewRomanPSMT" w:hAnsi="TimesNewRomanPSMT" w:eastAsia="TimesNewRomanPSMT"/>
                <w:b w:val="0"/>
                <w:i w:val="0"/>
                <w:color w:val="000000"/>
                <w:sz w:val="17"/>
              </w:rPr>
              <w:t>-0.6</w:t>
            </w:r>
          </w:p>
        </w:tc>
        <w:tc>
          <w:tcPr>
            <w:tcW w:type="dxa" w:w="362"/>
            <w:tcBorders>
              <w:top w:sz="12.0" w:val="single" w:color="#000000"/>
            </w:tcBorders>
            <w:tcMar>
              <w:start w:w="0" w:type="dxa"/>
              <w:end w:w="0" w:type="dxa"/>
            </w:tcMar>
          </w:tcPr>
          <w:p>
            <w:pPr>
              <w:autoSpaceDN w:val="0"/>
              <w:autoSpaceDE w:val="0"/>
              <w:widowControl/>
              <w:spacing w:line="236" w:lineRule="exact" w:before="220" w:after="0"/>
              <w:ind w:left="0" w:right="0" w:firstLine="0"/>
              <w:jc w:val="center"/>
            </w:pPr>
            <w:r>
              <w:rPr>
                <w:w w:val="101.54523288502413"/>
                <w:rFonts w:ascii="TimesNewRomanPSMT" w:hAnsi="TimesNewRomanPSMT" w:eastAsia="TimesNewRomanPSMT"/>
                <w:b w:val="0"/>
                <w:i w:val="0"/>
                <w:color w:val="000000"/>
                <w:sz w:val="17"/>
              </w:rPr>
              <w:t>-0.3</w:t>
            </w:r>
          </w:p>
        </w:tc>
        <w:tc>
          <w:tcPr>
            <w:tcW w:type="dxa" w:w="770"/>
            <w:gridSpan w:val="2"/>
            <w:tcBorders>
              <w:top w:sz="12.0" w:val="single" w:color="#000000"/>
            </w:tcBorders>
            <w:tcMar>
              <w:start w:w="0" w:type="dxa"/>
              <w:end w:w="0" w:type="dxa"/>
            </w:tcMar>
            <w:tcMar>
              <w:start w:w="0" w:type="dxa"/>
              <w:end w:w="0" w:type="dxa"/>
            </w:tcMar>
          </w:tcPr>
          <w:p>
            <w:pPr>
              <w:autoSpaceDN w:val="0"/>
              <w:tabs>
                <w:tab w:pos="100" w:val="left"/>
                <w:tab w:pos="246" w:val="left"/>
              </w:tabs>
              <w:autoSpaceDE w:val="0"/>
              <w:widowControl/>
              <w:spacing w:line="170" w:lineRule="exact" w:before="134" w:after="0"/>
              <w:ind w:left="46" w:right="0"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 xml:space="preserve">/mm </w:t>
            </w:r>
            <w:r>
              <w:tab/>
            </w:r>
            <w:r>
              <w:tab/>
            </w:r>
            <w:r>
              <w:rPr>
                <w:w w:val="101.54523288502413"/>
                <w:rFonts w:ascii="TimesNewRomanPSMT" w:hAnsi="TimesNewRomanPSMT" w:eastAsia="TimesNewRomanPSMT"/>
                <w:b w:val="0"/>
                <w:i w:val="0"/>
                <w:color w:val="000000"/>
                <w:sz w:val="17"/>
              </w:rPr>
              <w:t xml:space="preserve">0.0 </w:t>
            </w:r>
            <w:r>
              <w:br/>
            </w:r>
            <w:r>
              <w:rPr>
                <w:rFonts w:ascii="TimesNewRomanPSMT" w:hAnsi="TimesNewRomanPSMT" w:eastAsia="TimesNewRomanPSMT"/>
                <w:b w:val="0"/>
                <w:i w:val="0"/>
                <w:color w:val="000000"/>
                <w:sz w:val="19"/>
              </w:rPr>
              <w:t>0</w:t>
            </w:r>
          </w:p>
        </w:tc>
        <w:tc>
          <w:tcPr>
            <w:tcW w:type="dxa" w:w="408"/>
            <w:tcBorders>
              <w:top w:sz="12.0" w:val="single" w:color="#000000"/>
            </w:tcBorders>
            <w:tcMar>
              <w:start w:w="0" w:type="dxa"/>
              <w:end w:w="0" w:type="dxa"/>
            </w:tcMar>
          </w:tcPr>
          <w:p>
            <w:pPr>
              <w:autoSpaceDN w:val="0"/>
              <w:autoSpaceDE w:val="0"/>
              <w:widowControl/>
              <w:spacing w:line="236" w:lineRule="exact" w:before="220" w:after="0"/>
              <w:ind w:left="4" w:right="0" w:firstLine="0"/>
              <w:jc w:val="left"/>
            </w:pPr>
            <w:r>
              <w:rPr>
                <w:w w:val="101.54523288502413"/>
                <w:rFonts w:ascii="TimesNewRomanPSMT" w:hAnsi="TimesNewRomanPSMT" w:eastAsia="TimesNewRomanPSMT"/>
                <w:b w:val="0"/>
                <w:i w:val="0"/>
                <w:color w:val="000000"/>
                <w:sz w:val="17"/>
              </w:rPr>
              <w:t>0.3</w:t>
            </w:r>
          </w:p>
        </w:tc>
        <w:tc>
          <w:tcPr>
            <w:tcW w:type="dxa" w:w="620"/>
            <w:tcBorders>
              <w:top w:sz="12.0" w:val="single" w:color="#000000"/>
            </w:tcBorders>
            <w:tcMar>
              <w:start w:w="0" w:type="dxa"/>
              <w:end w:w="0" w:type="dxa"/>
            </w:tcMar>
          </w:tcPr>
          <w:p>
            <w:pPr>
              <w:autoSpaceDN w:val="0"/>
              <w:autoSpaceDE w:val="0"/>
              <w:widowControl/>
              <w:spacing w:line="236" w:lineRule="exact" w:before="220" w:after="0"/>
              <w:ind w:left="128" w:right="0" w:firstLine="0"/>
              <w:jc w:val="left"/>
            </w:pPr>
            <w:r>
              <w:rPr>
                <w:w w:val="101.54523288502413"/>
                <w:rFonts w:ascii="TimesNewRomanPSMT" w:hAnsi="TimesNewRomanPSMT" w:eastAsia="TimesNewRomanPSMT"/>
                <w:b w:val="0"/>
                <w:i w:val="0"/>
                <w:color w:val="000000"/>
                <w:sz w:val="17"/>
              </w:rPr>
              <w:t>0.6</w:t>
            </w:r>
          </w:p>
        </w:tc>
        <w:tc>
          <w:tcPr>
            <w:tcW w:type="dxa" w:w="284"/>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220" w:after="0"/>
              <w:ind w:left="0" w:right="0" w:firstLine="0"/>
              <w:jc w:val="center"/>
            </w:pPr>
            <w:r>
              <w:rPr>
                <w:w w:val="101.54523288502413"/>
                <w:rFonts w:ascii="TimesNewRomanPSMT" w:hAnsi="TimesNewRomanPSMT" w:eastAsia="TimesNewRomanPSMT"/>
                <w:b w:val="0"/>
                <w:i w:val="0"/>
                <w:color w:val="000000"/>
                <w:sz w:val="17"/>
              </w:rPr>
              <w:t>0.9</w:t>
            </w:r>
          </w:p>
        </w:tc>
      </w:tr>
      <w:tr>
        <w:trPr>
          <w:trHeight w:hRule="exact" w:val="404"/>
        </w:trPr>
        <w:tc>
          <w:tcPr>
            <w:tcW w:type="dxa" w:w="1464"/>
            <w:gridSpan w:val="3"/>
            <w:tcBorders/>
            <w:tcMar>
              <w:start w:w="0" w:type="dxa"/>
              <w:end w:w="0" w:type="dxa"/>
            </w:tcMar>
            <w:tcMar>
              <w:start w:w="0" w:type="dxa"/>
              <w:end w:w="0" w:type="dxa"/>
            </w:tcMar>
            <w:tcMar>
              <w:start w:w="0" w:type="dxa"/>
              <w:end w:w="0" w:type="dxa"/>
            </w:tcMar>
          </w:tcPr>
          <w:p>
            <w:pPr>
              <w:autoSpaceDN w:val="0"/>
              <w:autoSpaceDE w:val="0"/>
              <w:widowControl/>
              <w:spacing w:line="260" w:lineRule="exact" w:before="58" w:after="0"/>
              <w:ind w:left="0" w:right="464" w:firstLine="0"/>
              <w:jc w:val="right"/>
            </w:pPr>
            <w:r>
              <w:rPr>
                <w:rFonts w:ascii="TimesNewRomanPSMT" w:hAnsi="TimesNewRomanPSMT" w:eastAsia="TimesNewRomanPSMT"/>
                <w:b w:val="0"/>
                <w:i w:val="0"/>
                <w:color w:val="000000"/>
                <w:sz w:val="19"/>
              </w:rPr>
              <w:t>-10</w:t>
            </w:r>
          </w:p>
        </w:tc>
        <w:tc>
          <w:tcPr>
            <w:tcW w:type="dxa" w:w="229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742" w:after="0"/>
              <w:ind w:left="0" w:right="244" w:firstLine="0"/>
              <w:jc w:val="right"/>
            </w:pPr>
            <w:r>
              <w:rPr>
                <w:w w:val="101.54523288502413"/>
                <w:rFonts w:ascii="TimesNewRomanPSMT" w:hAnsi="TimesNewRomanPSMT" w:eastAsia="TimesNewRomanPSMT"/>
                <w:b w:val="0"/>
                <w:i w:val="0"/>
                <w:color w:val="000000"/>
                <w:sz w:val="17"/>
              </w:rPr>
              <w:t>M69-1</w:t>
            </w:r>
          </w:p>
        </w:tc>
        <w:tc>
          <w:tcPr>
            <w:tcW w:type="dxa" w:w="681"/>
            <w:vMerge/>
            <w:tcBorders>
              <w:top w:sz="12.0" w:val="single" w:color="#000000"/>
            </w:tcBorders>
          </w:tcPr>
          <w:p/>
        </w:tc>
        <w:tc>
          <w:tcPr>
            <w:tcW w:type="dxa" w:w="33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118" w:after="0"/>
              <w:ind w:left="0" w:right="1606" w:firstLine="0"/>
              <w:jc w:val="right"/>
            </w:pPr>
            <w:r>
              <w:rPr>
                <w:rFonts w:ascii="TimesNewRomanPSMT" w:hAnsi="TimesNewRomanPSMT" w:eastAsia="TimesNewRomanPSMT"/>
                <w:b w:val="0"/>
                <w:i w:val="0"/>
                <w:color w:val="000000"/>
                <w:sz w:val="19"/>
              </w:rPr>
              <w:t>-10</w:t>
            </w:r>
          </w:p>
        </w:tc>
        <w:tc>
          <w:tcPr>
            <w:tcW w:type="dxa" w:w="681"/>
            <w:vMerge/>
            <w:tcBorders>
              <w:top w:sz="12.0" w:val="single" w:color="#000000"/>
            </w:tcBorders>
          </w:tcPr>
          <w:p/>
        </w:tc>
      </w:tr>
      <w:tr>
        <w:trPr>
          <w:trHeight w:hRule="exact" w:val="56"/>
        </w:trPr>
        <w:tc>
          <w:tcPr>
            <w:tcW w:type="dxa" w:w="14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86" w:after="0"/>
              <w:ind w:left="0" w:right="464" w:firstLine="0"/>
              <w:jc w:val="right"/>
            </w:pPr>
            <w:r>
              <w:rPr>
                <w:rFonts w:ascii="TimesNewRomanPSMT" w:hAnsi="TimesNewRomanPSMT" w:eastAsia="TimesNewRomanPSMT"/>
                <w:b w:val="0"/>
                <w:i w:val="0"/>
                <w:color w:val="000000"/>
                <w:sz w:val="19"/>
              </w:rPr>
              <w:t>-20</w:t>
            </w:r>
          </w:p>
        </w:tc>
        <w:tc>
          <w:tcPr>
            <w:tcW w:type="dxa" w:w="2043"/>
            <w:gridSpan w:val="3"/>
            <w:vMerge/>
            <w:tcBorders/>
          </w:tcPr>
          <w:p/>
        </w:tc>
        <w:tc>
          <w:tcPr>
            <w:tcW w:type="dxa" w:w="681"/>
            <w:vMerge/>
            <w:tcBorders>
              <w:top w:sz="12.0" w:val="single" w:color="#000000"/>
            </w:tcBorders>
          </w:tcPr>
          <w:p/>
        </w:tc>
        <w:tc>
          <w:tcPr>
            <w:tcW w:type="dxa" w:w="4767"/>
            <w:gridSpan w:val="7"/>
            <w:vMerge/>
            <w:tcBorders/>
          </w:tcPr>
          <w:p/>
        </w:tc>
        <w:tc>
          <w:tcPr>
            <w:tcW w:type="dxa" w:w="681"/>
            <w:vMerge/>
            <w:tcBorders>
              <w:top w:sz="12.0" w:val="single" w:color="#000000"/>
            </w:tcBorders>
          </w:tcPr>
          <w:p/>
        </w:tc>
      </w:tr>
      <w:tr>
        <w:trPr>
          <w:trHeight w:hRule="exact" w:val="354"/>
        </w:trPr>
        <w:tc>
          <w:tcPr>
            <w:tcW w:type="dxa" w:w="2043"/>
            <w:gridSpan w:val="3"/>
            <w:vMerge/>
            <w:tcBorders/>
          </w:tcPr>
          <w:p/>
        </w:tc>
        <w:tc>
          <w:tcPr>
            <w:tcW w:type="dxa" w:w="2043"/>
            <w:gridSpan w:val="3"/>
            <w:vMerge/>
            <w:tcBorders/>
          </w:tcPr>
          <w:p/>
        </w:tc>
        <w:tc>
          <w:tcPr>
            <w:tcW w:type="dxa" w:w="681"/>
            <w:vMerge/>
            <w:tcBorders>
              <w:top w:sz="12.0" w:val="single" w:color="#000000"/>
            </w:tcBorders>
          </w:tcPr>
          <w:p/>
        </w:tc>
        <w:tc>
          <w:tcPr>
            <w:tcW w:type="dxa" w:w="1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200" w:after="0"/>
              <w:ind w:left="278" w:right="0" w:firstLine="0"/>
              <w:jc w:val="left"/>
            </w:pPr>
            <w:r>
              <w:rPr>
                <w:w w:val="101.54523288502413"/>
                <w:rFonts w:ascii="TimesNewRomanPSMT" w:hAnsi="TimesNewRomanPSMT" w:eastAsia="TimesNewRomanPSMT"/>
                <w:b w:val="0"/>
                <w:i w:val="0"/>
                <w:color w:val="000000"/>
                <w:sz w:val="17"/>
              </w:rPr>
              <w:t>M69-1</w:t>
            </w:r>
          </w:p>
        </w:tc>
        <w:tc>
          <w:tcPr>
            <w:tcW w:type="dxa" w:w="21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82" w:after="0"/>
              <w:ind w:left="306" w:right="0" w:firstLine="0"/>
              <w:jc w:val="left"/>
            </w:pPr>
            <w:r>
              <w:rPr>
                <w:rFonts w:ascii="TimesNewRomanPSMT" w:hAnsi="TimesNewRomanPSMT" w:eastAsia="TimesNewRomanPSMT"/>
                <w:b w:val="0"/>
                <w:i w:val="0"/>
                <w:color w:val="000000"/>
                <w:sz w:val="19"/>
              </w:rPr>
              <w:t>-20</w:t>
            </w:r>
          </w:p>
        </w:tc>
        <w:tc>
          <w:tcPr>
            <w:tcW w:type="dxa" w:w="681"/>
            <w:vMerge/>
            <w:tcBorders>
              <w:top w:sz="12.0" w:val="single" w:color="#000000"/>
            </w:tcBorders>
          </w:tcPr>
          <w:p/>
        </w:tc>
      </w:tr>
      <w:tr>
        <w:trPr>
          <w:trHeight w:hRule="exact" w:val="82"/>
        </w:trPr>
        <w:tc>
          <w:tcPr>
            <w:tcW w:type="dxa" w:w="718"/>
            <w:vMerge w:val="restart"/>
            <w:tcBorders/>
            <w:tcMar>
              <w:start w:w="0" w:type="dxa"/>
              <w:end w:w="0" w:type="dxa"/>
            </w:tcMar>
            <w:textDirection w:val="btLr"/>
            <w:tcMar>
              <w:start w:w="0" w:type="dxa"/>
              <w:end w:w="0" w:type="dxa"/>
            </w:tcMar>
          </w:tcPr>
          <w:p>
            <w:pPr>
              <w:autoSpaceDN w:val="0"/>
              <w:autoSpaceDE w:val="0"/>
              <w:widowControl/>
              <w:spacing w:line="248" w:lineRule="exact" w:before="414" w:after="0"/>
              <w:ind w:left="0" w:right="62"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74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0" w:lineRule="exact" w:before="0" w:after="0"/>
              <w:ind w:left="34" w:right="432" w:firstLine="0"/>
              <w:jc w:val="left"/>
            </w:pPr>
            <w:r>
              <w:rPr>
                <w:rFonts w:ascii="TimesNewRomanPSMT" w:hAnsi="TimesNewRomanPSMT" w:eastAsia="TimesNewRomanPSMT"/>
                <w:b w:val="0"/>
                <w:i w:val="0"/>
                <w:color w:val="000000"/>
                <w:sz w:val="19"/>
              </w:rPr>
              <w:t>-30</w:t>
            </w:r>
            <w:r>
              <w:br/>
            </w:r>
            <w:r>
              <w:rPr>
                <w:rFonts w:ascii="TimesNewRomanPSMT" w:hAnsi="TimesNewRomanPSMT" w:eastAsia="TimesNewRomanPSMT"/>
                <w:b w:val="0"/>
                <w:i w:val="0"/>
                <w:color w:val="000000"/>
                <w:sz w:val="19"/>
              </w:rPr>
              <w:t>-40</w:t>
            </w:r>
          </w:p>
        </w:tc>
        <w:tc>
          <w:tcPr>
            <w:tcW w:type="dxa" w:w="2043"/>
            <w:gridSpan w:val="3"/>
            <w:vMerge/>
            <w:tcBorders/>
          </w:tcPr>
          <w:p/>
        </w:tc>
        <w:tc>
          <w:tcPr>
            <w:tcW w:type="dxa" w:w="681"/>
            <w:vMerge/>
            <w:tcBorders>
              <w:top w:sz="12.0" w:val="single" w:color="#000000"/>
            </w:tcBorders>
          </w:tcPr>
          <w:p/>
        </w:tc>
        <w:tc>
          <w:tcPr>
            <w:tcW w:type="dxa" w:w="1362"/>
            <w:gridSpan w:val="2"/>
            <w:vMerge/>
            <w:tcBorders/>
          </w:tcPr>
          <w:p/>
        </w:tc>
        <w:tc>
          <w:tcPr>
            <w:tcW w:type="dxa" w:w="3405"/>
            <w:gridSpan w:val="5"/>
            <w:vMerge/>
            <w:tcBorders/>
          </w:tcPr>
          <w:p/>
        </w:tc>
        <w:tc>
          <w:tcPr>
            <w:tcW w:type="dxa" w:w="681"/>
            <w:vMerge/>
            <w:tcBorders>
              <w:top w:sz="12.0" w:val="single" w:color="#000000"/>
            </w:tcBorders>
          </w:tcPr>
          <w:p/>
        </w:tc>
      </w:tr>
      <w:tr>
        <w:trPr>
          <w:trHeight w:hRule="exact" w:val="904"/>
        </w:trPr>
        <w:tc>
          <w:tcPr>
            <w:tcW w:type="dxa" w:w="681"/>
            <w:vMerge/>
            <w:tcBorders/>
          </w:tcPr>
          <w:p/>
        </w:tc>
        <w:tc>
          <w:tcPr>
            <w:tcW w:type="dxa" w:w="1362"/>
            <w:gridSpan w:val="2"/>
            <w:vMerge/>
            <w:tcBorders/>
          </w:tcPr>
          <w:p/>
        </w:tc>
        <w:tc>
          <w:tcPr>
            <w:tcW w:type="dxa" w:w="2043"/>
            <w:gridSpan w:val="3"/>
            <w:vMerge/>
            <w:tcBorders/>
          </w:tcPr>
          <w:p/>
        </w:tc>
        <w:tc>
          <w:tcPr>
            <w:tcW w:type="dxa" w:w="681"/>
            <w:vMerge/>
            <w:tcBorders>
              <w:top w:sz="12.0" w:val="single" w:color="#000000"/>
            </w:tcBorders>
          </w:tcPr>
          <w:p/>
        </w:tc>
        <w:tc>
          <w:tcPr>
            <w:tcW w:type="dxa" w:w="1160"/>
            <w:gridSpan w:val="2"/>
            <w:tcBorders/>
            <w:tcMar>
              <w:start w:w="0" w:type="dxa"/>
              <w:end w:w="0" w:type="dxa"/>
            </w:tcMar>
            <w:tcMar>
              <w:start w:w="0" w:type="dxa"/>
              <w:end w:w="0" w:type="dxa"/>
            </w:tcMar>
          </w:tcPr>
          <w:p>
            <w:pPr>
              <w:autoSpaceDN w:val="0"/>
              <w:autoSpaceDE w:val="0"/>
              <w:widowControl/>
              <w:spacing w:line="236" w:lineRule="exact" w:before="0" w:after="0"/>
              <w:ind w:left="278" w:right="0" w:firstLine="0"/>
              <w:jc w:val="left"/>
            </w:pPr>
            <w:r>
              <w:rPr>
                <w:w w:val="101.54523288502413"/>
                <w:rFonts w:ascii="TimesNewRomanPSMT" w:hAnsi="TimesNewRomanPSMT" w:eastAsia="TimesNewRomanPSMT"/>
                <w:b w:val="0"/>
                <w:i w:val="0"/>
                <w:color w:val="000000"/>
                <w:sz w:val="17"/>
              </w:rPr>
              <w:t>M70-</w:t>
            </w:r>
            <w:r>
              <w:rPr>
                <w:w w:val="101.54523288502413"/>
                <w:rFonts w:ascii="SimSun" w:hAnsi="SimSun" w:eastAsia="SimSun"/>
                <w:b w:val="0"/>
                <w:i w:val="0"/>
                <w:color w:val="000000"/>
                <w:sz w:val="17"/>
              </w:rPr>
              <w:t>1</w:t>
            </w:r>
          </w:p>
        </w:tc>
        <w:tc>
          <w:tcPr>
            <w:tcW w:type="dxa" w:w="21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06" w:val="left"/>
              </w:tabs>
              <w:autoSpaceDE w:val="0"/>
              <w:widowControl/>
              <w:spacing w:line="212" w:lineRule="exact" w:before="124" w:after="0"/>
              <w:ind w:left="66" w:right="1584" w:firstLine="0"/>
              <w:jc w:val="left"/>
            </w:pPr>
            <w:r>
              <w:tab/>
            </w:r>
            <w:r>
              <w:rPr>
                <w:rFonts w:ascii="TimesNewRomanPSMT" w:hAnsi="TimesNewRomanPSMT" w:eastAsia="TimesNewRomanPSMT"/>
                <w:b w:val="0"/>
                <w:i w:val="0"/>
                <w:color w:val="000000"/>
                <w:sz w:val="19"/>
              </w:rPr>
              <w:t>-30</w:t>
            </w:r>
            <w:r>
              <w:br/>
            </w:r>
            <w:r>
              <w:rPr>
                <w:rFonts w:ascii="SimSun" w:hAnsi="SimSun" w:eastAsia="SimSun"/>
                <w:b w:val="0"/>
                <w:i w:val="0"/>
                <w:color w:val="000000"/>
                <w:sz w:val="19"/>
              </w:rPr>
              <w:t>深度/</w:t>
            </w:r>
            <w:r>
              <w:rPr>
                <w:rFonts w:ascii="TimesNewRomanPSMT" w:hAnsi="TimesNewRomanPSMT" w:eastAsia="TimesNewRomanPSMT"/>
                <w:b w:val="0"/>
                <w:i w:val="0"/>
                <w:color w:val="000000"/>
                <w:sz w:val="19"/>
              </w:rPr>
              <w:t>m</w:t>
            </w:r>
            <w:r>
              <w:br/>
            </w:r>
            <w:r>
              <w:tab/>
            </w:r>
            <w:r>
              <w:rPr>
                <w:rFonts w:ascii="TimesNewRomanPSMT" w:hAnsi="TimesNewRomanPSMT" w:eastAsia="TimesNewRomanPSMT"/>
                <w:b w:val="0"/>
                <w:i w:val="0"/>
                <w:color w:val="000000"/>
                <w:sz w:val="19"/>
              </w:rPr>
              <w:t>-40</w:t>
            </w:r>
          </w:p>
        </w:tc>
        <w:tc>
          <w:tcPr>
            <w:tcW w:type="dxa" w:w="681"/>
            <w:vMerge/>
            <w:tcBorders>
              <w:top w:sz="12.0" w:val="single" w:color="#000000"/>
            </w:tcBorders>
          </w:tcPr>
          <w:p/>
        </w:tc>
      </w:tr>
      <w:tr>
        <w:trPr>
          <w:trHeight w:hRule="exact" w:val="178"/>
        </w:trPr>
        <w:tc>
          <w:tcPr>
            <w:tcW w:type="dxa" w:w="14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464" w:firstLine="0"/>
              <w:jc w:val="right"/>
            </w:pPr>
            <w:r>
              <w:rPr>
                <w:rFonts w:ascii="TimesNewRomanPSMT" w:hAnsi="TimesNewRomanPSMT" w:eastAsia="TimesNewRomanPSMT"/>
                <w:b w:val="0"/>
                <w:i w:val="0"/>
                <w:color w:val="000000"/>
                <w:sz w:val="19"/>
              </w:rPr>
              <w:t>-50</w:t>
            </w:r>
          </w:p>
        </w:tc>
        <w:tc>
          <w:tcPr>
            <w:tcW w:type="dxa" w:w="2043"/>
            <w:gridSpan w:val="3"/>
            <w:vMerge/>
            <w:tcBorders/>
          </w:tcPr>
          <w:p/>
        </w:tc>
        <w:tc>
          <w:tcPr>
            <w:tcW w:type="dxa" w:w="681"/>
            <w:vMerge/>
            <w:tcBorders>
              <w:top w:sz="12.0" w:val="single" w:color="#000000"/>
            </w:tcBorders>
          </w:tcPr>
          <w:p/>
        </w:tc>
        <w:tc>
          <w:tcPr>
            <w:tcW w:type="dxa" w:w="33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0" w:right="1606" w:firstLine="0"/>
              <w:jc w:val="right"/>
            </w:pPr>
            <w:r>
              <w:rPr>
                <w:rFonts w:ascii="TimesNewRomanPSMT" w:hAnsi="TimesNewRomanPSMT" w:eastAsia="TimesNewRomanPSMT"/>
                <w:b w:val="0"/>
                <w:i w:val="0"/>
                <w:color w:val="000000"/>
                <w:sz w:val="19"/>
              </w:rPr>
              <w:t>-50</w:t>
            </w:r>
          </w:p>
        </w:tc>
        <w:tc>
          <w:tcPr>
            <w:tcW w:type="dxa" w:w="681"/>
            <w:vMerge/>
            <w:tcBorders>
              <w:top w:sz="12.0" w:val="single" w:color="#000000"/>
            </w:tcBorders>
          </w:tcPr>
          <w:p/>
        </w:tc>
      </w:tr>
      <w:tr>
        <w:trPr>
          <w:trHeight w:hRule="exact" w:val="82"/>
        </w:trPr>
        <w:tc>
          <w:tcPr>
            <w:tcW w:type="dxa" w:w="2043"/>
            <w:gridSpan w:val="3"/>
            <w:vMerge/>
            <w:tcBorders/>
          </w:tcPr>
          <w:p/>
        </w:tc>
        <w:tc>
          <w:tcPr>
            <w:tcW w:type="dxa" w:w="229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0" w:right="244" w:firstLine="0"/>
              <w:jc w:val="right"/>
            </w:pPr>
            <w:r>
              <w:rPr>
                <w:w w:val="101.54523288502413"/>
                <w:rFonts w:ascii="TimesNewRomanPSMT" w:hAnsi="TimesNewRomanPSMT" w:eastAsia="TimesNewRomanPSMT"/>
                <w:b w:val="0"/>
                <w:i w:val="0"/>
                <w:color w:val="000000"/>
                <w:sz w:val="17"/>
              </w:rPr>
              <w:t>M70-1</w:t>
            </w:r>
          </w:p>
        </w:tc>
        <w:tc>
          <w:tcPr>
            <w:tcW w:type="dxa" w:w="681"/>
            <w:vMerge/>
            <w:tcBorders>
              <w:top w:sz="12.0" w:val="single" w:color="#000000"/>
            </w:tcBorders>
          </w:tcPr>
          <w:p/>
        </w:tc>
        <w:tc>
          <w:tcPr>
            <w:tcW w:type="dxa" w:w="4767"/>
            <w:gridSpan w:val="7"/>
            <w:vMerge/>
            <w:tcBorders/>
          </w:tcPr>
          <w:p/>
        </w:tc>
        <w:tc>
          <w:tcPr>
            <w:tcW w:type="dxa" w:w="681"/>
            <w:vMerge/>
            <w:tcBorders>
              <w:top w:sz="12.0" w:val="single" w:color="#000000"/>
            </w:tcBorders>
          </w:tcPr>
          <w:p/>
        </w:tc>
      </w:tr>
      <w:tr>
        <w:trPr>
          <w:trHeight w:hRule="exact" w:val="420"/>
        </w:trPr>
        <w:tc>
          <w:tcPr>
            <w:tcW w:type="dxa" w:w="1464"/>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158" w:after="0"/>
              <w:ind w:left="0" w:right="464" w:firstLine="0"/>
              <w:jc w:val="right"/>
            </w:pPr>
            <w:r>
              <w:rPr>
                <w:rFonts w:ascii="TimesNewRomanPSMT" w:hAnsi="TimesNewRomanPSMT" w:eastAsia="TimesNewRomanPSMT"/>
                <w:b w:val="0"/>
                <w:i w:val="0"/>
                <w:color w:val="000000"/>
                <w:sz w:val="19"/>
              </w:rPr>
              <w:t>-60</w:t>
            </w:r>
          </w:p>
        </w:tc>
        <w:tc>
          <w:tcPr>
            <w:tcW w:type="dxa" w:w="2043"/>
            <w:gridSpan w:val="3"/>
            <w:vMerge/>
            <w:tcBorders/>
          </w:tcPr>
          <w:p/>
        </w:tc>
        <w:tc>
          <w:tcPr>
            <w:tcW w:type="dxa" w:w="681"/>
            <w:vMerge/>
            <w:tcBorders>
              <w:top w:sz="12.0" w:val="single" w:color="#000000"/>
            </w:tcBorders>
          </w:tcPr>
          <w:p/>
        </w:tc>
        <w:tc>
          <w:tcPr>
            <w:tcW w:type="dxa" w:w="33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82" w:after="0"/>
              <w:ind w:left="0" w:right="1606" w:firstLine="0"/>
              <w:jc w:val="right"/>
            </w:pPr>
            <w:r>
              <w:rPr>
                <w:rFonts w:ascii="TimesNewRomanPSMT" w:hAnsi="TimesNewRomanPSMT" w:eastAsia="TimesNewRomanPSMT"/>
                <w:b w:val="0"/>
                <w:i w:val="0"/>
                <w:color w:val="000000"/>
                <w:sz w:val="19"/>
              </w:rPr>
              <w:t>-60</w:t>
            </w:r>
          </w:p>
        </w:tc>
        <w:tc>
          <w:tcPr>
            <w:tcW w:type="dxa" w:w="681"/>
            <w:vMerge/>
            <w:tcBorders>
              <w:top w:sz="12.0" w:val="single" w:color="#000000"/>
            </w:tcBorders>
          </w:tcPr>
          <w:p/>
        </w:tc>
      </w:tr>
      <w:tr>
        <w:trPr>
          <w:trHeight w:hRule="exact" w:val="104"/>
        </w:trPr>
        <w:tc>
          <w:tcPr>
            <w:tcW w:type="dxa" w:w="14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172" w:after="0"/>
              <w:ind w:left="0" w:right="464" w:firstLine="0"/>
              <w:jc w:val="right"/>
            </w:pPr>
            <w:r>
              <w:rPr>
                <w:rFonts w:ascii="TimesNewRomanPSMT" w:hAnsi="TimesNewRomanPSMT" w:eastAsia="TimesNewRomanPSMT"/>
                <w:b w:val="0"/>
                <w:i w:val="0"/>
                <w:color w:val="000000"/>
                <w:sz w:val="19"/>
              </w:rPr>
              <w:t>-70</w:t>
            </w:r>
          </w:p>
        </w:tc>
        <w:tc>
          <w:tcPr>
            <w:tcW w:type="dxa" w:w="2043"/>
            <w:gridSpan w:val="3"/>
            <w:vMerge/>
            <w:tcBorders/>
          </w:tcPr>
          <w:p/>
        </w:tc>
        <w:tc>
          <w:tcPr>
            <w:tcW w:type="dxa" w:w="681"/>
            <w:vMerge/>
            <w:tcBorders>
              <w:top w:sz="12.0" w:val="single" w:color="#000000"/>
            </w:tcBorders>
          </w:tcPr>
          <w:p/>
        </w:tc>
        <w:tc>
          <w:tcPr>
            <w:tcW w:type="dxa" w:w="4767"/>
            <w:gridSpan w:val="7"/>
            <w:vMerge/>
            <w:tcBorders/>
          </w:tcPr>
          <w:p/>
        </w:tc>
        <w:tc>
          <w:tcPr>
            <w:tcW w:type="dxa" w:w="681"/>
            <w:vMerge/>
            <w:tcBorders>
              <w:top w:sz="12.0" w:val="single" w:color="#000000"/>
            </w:tcBorders>
          </w:tcPr>
          <w:p/>
        </w:tc>
      </w:tr>
      <w:tr>
        <w:trPr>
          <w:trHeight w:hRule="exact" w:val="402"/>
        </w:trPr>
        <w:tc>
          <w:tcPr>
            <w:tcW w:type="dxa" w:w="2043"/>
            <w:gridSpan w:val="3"/>
            <w:vMerge/>
            <w:tcBorders/>
          </w:tcPr>
          <w:p/>
        </w:tc>
        <w:tc>
          <w:tcPr>
            <w:tcW w:type="dxa" w:w="2043"/>
            <w:gridSpan w:val="3"/>
            <w:vMerge/>
            <w:tcBorders/>
          </w:tcPr>
          <w:p/>
        </w:tc>
        <w:tc>
          <w:tcPr>
            <w:tcW w:type="dxa" w:w="681"/>
            <w:vMerge/>
            <w:tcBorders>
              <w:top w:sz="12.0" w:val="single" w:color="#000000"/>
            </w:tcBorders>
          </w:tcPr>
          <w:p/>
        </w:tc>
        <w:tc>
          <w:tcPr>
            <w:tcW w:type="dxa" w:w="33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82" w:after="0"/>
              <w:ind w:left="0" w:right="1606" w:firstLine="0"/>
              <w:jc w:val="right"/>
            </w:pPr>
            <w:r>
              <w:rPr>
                <w:rFonts w:ascii="TimesNewRomanPSMT" w:hAnsi="TimesNewRomanPSMT" w:eastAsia="TimesNewRomanPSMT"/>
                <w:b w:val="0"/>
                <w:i w:val="0"/>
                <w:color w:val="000000"/>
                <w:sz w:val="19"/>
              </w:rPr>
              <w:t>-70</w:t>
            </w:r>
          </w:p>
        </w:tc>
        <w:tc>
          <w:tcPr>
            <w:tcW w:type="dxa" w:w="681"/>
            <w:vMerge/>
            <w:tcBorders>
              <w:top w:sz="12.0" w:val="single" w:color="#000000"/>
            </w:tcBorders>
          </w:tcPr>
          <w:p/>
        </w:tc>
      </w:tr>
    </w:tbl>
    <w:p>
      <w:pPr>
        <w:autoSpaceDN w:val="0"/>
        <w:autoSpaceDE w:val="0"/>
        <w:widowControl/>
        <w:spacing w:line="234" w:lineRule="exact" w:before="358" w:after="48"/>
        <w:ind w:left="183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a</w:t>
      </w:r>
      <w:r>
        <w:rPr>
          <w:rFonts w:ascii="SimSun" w:hAnsi="SimSun" w:eastAsia="SimSun"/>
          <w:b w:val="0"/>
          <w:i w:val="0"/>
          <w:color w:val="000000"/>
          <w:sz w:val="21"/>
        </w:rPr>
        <w:t>）桩身纵向变形对比</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）桩身横向变形对比</w:t>
      </w:r>
    </w:p>
    <w:tbl>
      <w:tblPr>
        <w:tblW w:type="auto" w:w="0"/>
        <w:tblLayout w:type="fixed"/>
        <w:tblLook w:firstColumn="1" w:firstRow="1" w:lastColumn="0" w:lastRow="0" w:noHBand="0" w:noVBand="1" w:val="04A0"/>
        <w:tblInd w:w="700.0" w:type="dxa"/>
      </w:tblPr>
      <w:tblGrid>
        <w:gridCol w:w="638"/>
        <w:gridCol w:w="638"/>
        <w:gridCol w:w="638"/>
        <w:gridCol w:w="638"/>
        <w:gridCol w:w="638"/>
        <w:gridCol w:w="638"/>
        <w:gridCol w:w="638"/>
        <w:gridCol w:w="638"/>
        <w:gridCol w:w="638"/>
        <w:gridCol w:w="638"/>
        <w:gridCol w:w="638"/>
        <w:gridCol w:w="638"/>
        <w:gridCol w:w="638"/>
        <w:gridCol w:w="638"/>
        <w:gridCol w:w="638"/>
        <w:gridCol w:w="638"/>
      </w:tblGrid>
      <w:tr>
        <w:trPr>
          <w:trHeight w:hRule="exact" w:val="800"/>
        </w:trPr>
        <w:tc>
          <w:tcPr>
            <w:tcW w:type="dxa" w:w="9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724" w:after="0"/>
              <w:ind w:left="0" w:right="0" w:firstLine="0"/>
              <w:jc w:val="center"/>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80"/>
            <w:tcBorders/>
            <w:tcMar>
              <w:start w:w="0" w:type="dxa"/>
              <w:end w:w="0" w:type="dxa"/>
            </w:tcMar>
          </w:tcPr>
          <w:p>
            <w:pPr>
              <w:autoSpaceDN w:val="0"/>
              <w:autoSpaceDE w:val="0"/>
              <w:widowControl/>
              <w:spacing w:line="260" w:lineRule="exact" w:before="446" w:after="0"/>
              <w:ind w:left="0" w:right="4" w:firstLine="0"/>
              <w:jc w:val="right"/>
            </w:pPr>
            <w:r>
              <w:rPr>
                <w:rFonts w:ascii="TimesNewRomanPSMT" w:hAnsi="TimesNewRomanPSMT" w:eastAsia="TimesNewRomanPSMT"/>
                <w:b w:val="0"/>
                <w:i w:val="0"/>
                <w:color w:val="000000"/>
                <w:sz w:val="19"/>
              </w:rPr>
              <w:t>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32" w:after="0"/>
              <w:ind w:left="10" w:right="0" w:firstLine="0"/>
              <w:jc w:val="left"/>
            </w:pPr>
            <w:r>
              <w:rPr>
                <w:rFonts w:ascii="TimesNewRomanPSMT" w:hAnsi="TimesNewRomanPSMT" w:eastAsia="TimesNewRomanPSMT"/>
                <w:b w:val="0"/>
                <w:i w:val="0"/>
                <w:color w:val="000000"/>
                <w:sz w:val="19"/>
              </w:rPr>
              <w:t>-1.5</w:t>
            </w:r>
          </w:p>
        </w:tc>
        <w:tc>
          <w:tcPr>
            <w:tcW w:type="dxa" w:w="640"/>
            <w:tcBorders/>
            <w:tcMar>
              <w:start w:w="0" w:type="dxa"/>
              <w:end w:w="0" w:type="dxa"/>
            </w:tcMar>
          </w:tcPr>
          <w:p>
            <w:pPr>
              <w:autoSpaceDN w:val="0"/>
              <w:autoSpaceDE w:val="0"/>
              <w:widowControl/>
              <w:spacing w:line="260" w:lineRule="exact" w:before="232" w:after="0"/>
              <w:ind w:left="0" w:right="114" w:firstLine="0"/>
              <w:jc w:val="right"/>
            </w:pPr>
            <w:r>
              <w:rPr>
                <w:rFonts w:ascii="TimesNewRomanPSMT" w:hAnsi="TimesNewRomanPSMT" w:eastAsia="TimesNewRomanPSMT"/>
                <w:b w:val="0"/>
                <w:i w:val="0"/>
                <w:color w:val="000000"/>
                <w:sz w:val="19"/>
              </w:rPr>
              <w:t>-1.0</w:t>
            </w:r>
          </w:p>
        </w:tc>
        <w:tc>
          <w:tcPr>
            <w:tcW w:type="dxa" w:w="960"/>
            <w:tcBorders/>
            <w:tcMar>
              <w:start w:w="0" w:type="dxa"/>
              <w:end w:w="0" w:type="dxa"/>
            </w:tcMar>
          </w:tcPr>
          <w:p>
            <w:pPr>
              <w:autoSpaceDN w:val="0"/>
              <w:autoSpaceDE w:val="0"/>
              <w:widowControl/>
              <w:spacing w:line="158" w:lineRule="exact" w:before="176" w:after="0"/>
              <w:ind w:left="0" w:right="0" w:firstLine="0"/>
              <w:jc w:val="center"/>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r>
              <w:rPr>
                <w:rFonts w:ascii="TimesNewRomanPSMT" w:hAnsi="TimesNewRomanPSMT" w:eastAsia="TimesNewRomanPSMT"/>
                <w:b w:val="0"/>
                <w:i w:val="0"/>
                <w:color w:val="000000"/>
                <w:sz w:val="19"/>
              </w:rPr>
              <w:t>-0.5</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32" w:after="0"/>
              <w:ind w:left="138" w:right="0" w:firstLine="0"/>
              <w:jc w:val="left"/>
            </w:pPr>
            <w:r>
              <w:rPr>
                <w:rFonts w:ascii="TimesNewRomanPSMT" w:hAnsi="TimesNewRomanPSMT" w:eastAsia="TimesNewRomanPSMT"/>
                <w:b w:val="0"/>
                <w:i w:val="0"/>
                <w:color w:val="000000"/>
                <w:sz w:val="19"/>
              </w:rPr>
              <w:t>0.0</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232" w:after="0"/>
              <w:ind w:left="0" w:right="0" w:firstLine="0"/>
              <w:jc w:val="center"/>
            </w:pPr>
            <w:r>
              <w:rPr>
                <w:rFonts w:ascii="TimesNewRomanPSMT" w:hAnsi="TimesNewRomanPSMT" w:eastAsia="TimesNewRomanPSMT"/>
                <w:b w:val="0"/>
                <w:i w:val="0"/>
                <w:color w:val="000000"/>
                <w:sz w:val="19"/>
              </w:rPr>
              <w:t>0.5</w:t>
            </w:r>
          </w:p>
        </w:tc>
        <w:tc>
          <w:tcPr>
            <w:tcW w:type="dxa" w:w="5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284" w:after="0"/>
              <w:ind w:left="0" w:right="1762"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380"/>
            <w:tcBorders/>
            <w:tcMar>
              <w:start w:w="0" w:type="dxa"/>
              <w:end w:w="0" w:type="dxa"/>
            </w:tcMar>
          </w:tcPr>
          <w:p>
            <w:pPr>
              <w:autoSpaceDN w:val="0"/>
              <w:autoSpaceDE w:val="0"/>
              <w:widowControl/>
              <w:spacing w:line="260" w:lineRule="exact" w:before="502" w:after="0"/>
              <w:ind w:left="48" w:right="0" w:firstLine="0"/>
              <w:jc w:val="left"/>
            </w:pPr>
            <w:r>
              <w:rPr>
                <w:rFonts w:ascii="TimesNewRomanPSMT" w:hAnsi="TimesNewRomanPSMT" w:eastAsia="TimesNewRomanPSMT"/>
                <w:b w:val="0"/>
                <w:i w:val="0"/>
                <w:color w:val="000000"/>
                <w:sz w:val="19"/>
              </w:rPr>
              <w:t>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36" w:after="0"/>
              <w:ind w:left="0" w:right="0" w:firstLine="0"/>
              <w:jc w:val="center"/>
            </w:pPr>
            <w:r>
              <w:rPr>
                <w:rFonts w:ascii="TimesNewRomanPSMT" w:hAnsi="TimesNewRomanPSMT" w:eastAsia="TimesNewRomanPSMT"/>
                <w:b w:val="0"/>
                <w:i w:val="0"/>
                <w:color w:val="000000"/>
                <w:sz w:val="19"/>
              </w:rPr>
              <w:t>0</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36" w:after="0"/>
              <w:ind w:left="0" w:right="58" w:firstLine="0"/>
              <w:jc w:val="right"/>
            </w:pPr>
            <w:r>
              <w:rPr>
                <w:rFonts w:ascii="TimesNewRomanPSMT" w:hAnsi="TimesNewRomanPSMT" w:eastAsia="TimesNewRomanPSMT"/>
                <w:b w:val="0"/>
                <w:i w:val="0"/>
                <w:color w:val="000000"/>
                <w:sz w:val="19"/>
              </w:rPr>
              <w:t>1</w:t>
            </w:r>
          </w:p>
        </w:tc>
        <w:tc>
          <w:tcPr>
            <w:tcW w:type="dxa" w:w="440"/>
            <w:tcBorders/>
            <w:tcMar>
              <w:start w:w="0" w:type="dxa"/>
              <w:end w:w="0" w:type="dxa"/>
            </w:tcMar>
          </w:tcPr>
          <w:p>
            <w:pPr>
              <w:autoSpaceDN w:val="0"/>
              <w:autoSpaceDE w:val="0"/>
              <w:widowControl/>
              <w:spacing w:line="262" w:lineRule="exact" w:before="236" w:after="0"/>
              <w:ind w:left="0" w:right="82" w:firstLine="0"/>
              <w:jc w:val="right"/>
            </w:pPr>
            <w:r>
              <w:rPr>
                <w:rFonts w:ascii="TimesNewRomanPSMT" w:hAnsi="TimesNewRomanPSMT" w:eastAsia="TimesNewRomanPSMT"/>
                <w:b w:val="0"/>
                <w:i w:val="0"/>
                <w:color w:val="000000"/>
                <w:sz w:val="19"/>
              </w:rPr>
              <w:t>2</w:t>
            </w:r>
          </w:p>
        </w:tc>
        <w:tc>
          <w:tcPr>
            <w:tcW w:type="dxa" w:w="1020"/>
            <w:tcBorders/>
            <w:tcMar>
              <w:start w:w="0" w:type="dxa"/>
              <w:end w:w="0" w:type="dxa"/>
            </w:tcMar>
          </w:tcPr>
          <w:p>
            <w:pPr>
              <w:autoSpaceDN w:val="0"/>
              <w:tabs>
                <w:tab w:pos="246" w:val="left"/>
                <w:tab w:pos="662" w:val="left"/>
              </w:tabs>
              <w:autoSpaceDE w:val="0"/>
              <w:widowControl/>
              <w:spacing w:line="174" w:lineRule="exact" w:before="150" w:after="0"/>
              <w:ind w:left="86" w:right="0" w:firstLine="0"/>
              <w:jc w:val="left"/>
            </w:pPr>
            <w:r>
              <w:rPr>
                <w:rFonts w:ascii="SimSun" w:hAnsi="SimSun" w:eastAsia="SimSun"/>
                <w:b w:val="0"/>
                <w:i w:val="0"/>
                <w:color w:val="000000"/>
                <w:sz w:val="19"/>
              </w:rPr>
              <w:t>轴力</w:t>
            </w:r>
            <w:r>
              <w:rPr>
                <w:rFonts w:ascii="TimesNewRomanPSMT" w:hAnsi="TimesNewRomanPSMT" w:eastAsia="TimesNewRomanPSMT"/>
                <w:b w:val="0"/>
                <w:i w:val="0"/>
                <w:color w:val="000000"/>
                <w:sz w:val="19"/>
              </w:rPr>
              <w:t>/10</w:t>
            </w:r>
            <w:r>
              <w:rPr>
                <w:w w:val="101.36723885169397"/>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 xml:space="preserve">kN </w:t>
            </w:r>
            <w:r>
              <w:tab/>
            </w:r>
            <w:r>
              <w:rPr>
                <w:rFonts w:ascii="TimesNewRomanPSMT" w:hAnsi="TimesNewRomanPSMT" w:eastAsia="TimesNewRomanPSMT"/>
                <w:b w:val="0"/>
                <w:i w:val="0"/>
                <w:color w:val="000000"/>
                <w:sz w:val="19"/>
              </w:rPr>
              <w:t xml:space="preserve">3 </w:t>
            </w:r>
            <w:r>
              <w:tab/>
            </w:r>
            <w:r>
              <w:rPr>
                <w:rFonts w:ascii="TimesNewRomanPSMT" w:hAnsi="TimesNewRomanPSMT" w:eastAsia="TimesNewRomanPSMT"/>
                <w:b w:val="0"/>
                <w:i w:val="0"/>
                <w:color w:val="000000"/>
                <w:sz w:val="19"/>
              </w:rPr>
              <w:t>4</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36" w:after="0"/>
              <w:ind w:left="64" w:right="0" w:firstLine="0"/>
              <w:jc w:val="left"/>
            </w:pPr>
            <w:r>
              <w:rPr>
                <w:rFonts w:ascii="TimesNewRomanPSMT" w:hAnsi="TimesNewRomanPSMT" w:eastAsia="TimesNewRomanPSMT"/>
                <w:b w:val="0"/>
                <w:i w:val="0"/>
                <w:color w:val="000000"/>
                <w:sz w:val="19"/>
              </w:rPr>
              <w:t>5</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36" w:after="0"/>
              <w:ind w:left="0" w:right="0" w:firstLine="0"/>
              <w:jc w:val="center"/>
            </w:pPr>
            <w:r>
              <w:rPr>
                <w:rFonts w:ascii="TimesNewRomanPSMT" w:hAnsi="TimesNewRomanPSMT" w:eastAsia="TimesNewRomanPSMT"/>
                <w:b w:val="0"/>
                <w:i w:val="0"/>
                <w:color w:val="000000"/>
                <w:sz w:val="19"/>
              </w:rPr>
              <w:t>6</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36" w:after="0"/>
              <w:ind w:left="0" w:right="346" w:firstLine="0"/>
              <w:jc w:val="right"/>
            </w:pPr>
            <w:r>
              <w:rPr>
                <w:rFonts w:ascii="TimesNewRomanPSMT" w:hAnsi="TimesNewRomanPSMT" w:eastAsia="TimesNewRomanPSMT"/>
                <w:b w:val="0"/>
                <w:i w:val="0"/>
                <w:color w:val="000000"/>
                <w:sz w:val="19"/>
              </w:rPr>
              <w:t>7</w:t>
            </w:r>
          </w:p>
        </w:tc>
      </w:tr>
      <w:tr>
        <w:trPr>
          <w:trHeight w:hRule="exact" w:val="438"/>
        </w:trPr>
        <w:tc>
          <w:tcPr>
            <w:tcW w:type="dxa" w:w="638"/>
            <w:vMerge/>
            <w:tcBorders/>
          </w:tcPr>
          <w:p/>
        </w:tc>
        <w:tc>
          <w:tcPr>
            <w:tcW w:type="dxa" w:w="280"/>
            <w:tcBorders/>
            <w:tcMar>
              <w:start w:w="0" w:type="dxa"/>
              <w:end w:w="0" w:type="dxa"/>
            </w:tcMar>
          </w:tcPr>
          <w:p>
            <w:pPr>
              <w:autoSpaceDN w:val="0"/>
              <w:autoSpaceDE w:val="0"/>
              <w:widowControl/>
              <w:spacing w:line="262" w:lineRule="exact" w:before="74" w:after="0"/>
              <w:ind w:left="0" w:right="0" w:firstLine="0"/>
              <w:jc w:val="center"/>
            </w:pPr>
            <w:r>
              <w:rPr>
                <w:rFonts w:ascii="TimesNewRomanPSMT" w:hAnsi="TimesNewRomanPSMT" w:eastAsia="TimesNewRomanPSMT"/>
                <w:b w:val="0"/>
                <w:i w:val="0"/>
                <w:color w:val="000000"/>
                <w:sz w:val="19"/>
              </w:rPr>
              <w:t>-10</w:t>
            </w:r>
          </w:p>
        </w:tc>
        <w:tc>
          <w:tcPr>
            <w:tcW w:type="dxa" w:w="638"/>
            <w:vMerge/>
            <w:tcBorders/>
          </w:tcPr>
          <w:p/>
        </w:tc>
        <w:tc>
          <w:tcPr>
            <w:tcW w:type="dxa" w:w="16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224" w:after="0"/>
              <w:ind w:left="0" w:right="682" w:firstLine="0"/>
              <w:jc w:val="right"/>
            </w:pPr>
            <w:r>
              <w:rPr>
                <w:w w:val="101.54523288502413"/>
                <w:rFonts w:ascii="TimesNewRomanPSMT" w:hAnsi="TimesNewRomanPSMT" w:eastAsia="TimesNewRomanPSMT"/>
                <w:b w:val="0"/>
                <w:i w:val="0"/>
                <w:color w:val="000000"/>
                <w:sz w:val="17"/>
              </w:rPr>
              <w:t>M69-1</w:t>
            </w:r>
          </w:p>
        </w:tc>
        <w:tc>
          <w:tcPr>
            <w:tcW w:type="dxa" w:w="638"/>
            <w:vMerge/>
            <w:tcBorders/>
          </w:tcPr>
          <w:p/>
        </w:tc>
        <w:tc>
          <w:tcPr>
            <w:tcW w:type="dxa" w:w="638"/>
            <w:vMerge/>
            <w:tcBorders/>
          </w:tcPr>
          <w:p/>
        </w:tc>
        <w:tc>
          <w:tcPr>
            <w:tcW w:type="dxa" w:w="638"/>
            <w:vMerge/>
            <w:tcBorders/>
          </w:tcPr>
          <w:p/>
        </w:tc>
        <w:tc>
          <w:tcPr>
            <w:tcW w:type="dxa" w:w="380"/>
            <w:tcBorders/>
            <w:tcMar>
              <w:start w:w="0" w:type="dxa"/>
              <w:end w:w="0" w:type="dxa"/>
            </w:tcMar>
          </w:tcPr>
          <w:p>
            <w:pPr>
              <w:autoSpaceDN w:val="0"/>
              <w:autoSpaceDE w:val="0"/>
              <w:widowControl/>
              <w:spacing w:line="262" w:lineRule="exact" w:before="116" w:after="0"/>
              <w:ind w:left="0" w:right="0" w:firstLine="0"/>
              <w:jc w:val="center"/>
            </w:pPr>
            <w:r>
              <w:rPr>
                <w:rFonts w:ascii="TimesNewRomanPSMT" w:hAnsi="TimesNewRomanPSMT" w:eastAsia="TimesNewRomanPSMT"/>
                <w:b w:val="0"/>
                <w:i w:val="0"/>
                <w:color w:val="000000"/>
                <w:sz w:val="19"/>
              </w:rPr>
              <w:t>-10</w:t>
            </w:r>
          </w:p>
        </w:tc>
        <w:tc>
          <w:tcPr>
            <w:tcW w:type="dxa" w:w="638"/>
            <w:vMerge/>
            <w:tcBorders/>
          </w:tcPr>
          <w:p/>
        </w:tc>
        <w:tc>
          <w:tcPr>
            <w:tcW w:type="dxa" w:w="638"/>
            <w:vMerge/>
            <w:tcBorders/>
          </w:tcPr>
          <w:p/>
        </w:tc>
        <w:tc>
          <w:tcPr>
            <w:tcW w:type="dxa" w:w="1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266" w:after="0"/>
              <w:ind w:left="70" w:right="0" w:firstLine="0"/>
              <w:jc w:val="left"/>
            </w:pPr>
            <w:r>
              <w:rPr>
                <w:w w:val="101.54523288502413"/>
                <w:rFonts w:ascii="TimesNewRomanPSMT" w:hAnsi="TimesNewRomanPSMT" w:eastAsia="TimesNewRomanPSMT"/>
                <w:b w:val="0"/>
                <w:i w:val="0"/>
                <w:color w:val="000000"/>
                <w:sz w:val="17"/>
              </w:rPr>
              <w:t>M69-1</w:t>
            </w:r>
          </w:p>
        </w:tc>
        <w:tc>
          <w:tcPr>
            <w:tcW w:type="dxa" w:w="638"/>
            <w:vMerge/>
            <w:tcBorders/>
          </w:tcPr>
          <w:p/>
        </w:tc>
        <w:tc>
          <w:tcPr>
            <w:tcW w:type="dxa" w:w="638"/>
            <w:vMerge/>
            <w:tcBorders/>
          </w:tcPr>
          <w:p/>
        </w:tc>
        <w:tc>
          <w:tcPr>
            <w:tcW w:type="dxa" w:w="638"/>
            <w:vMerge/>
            <w:tcBorders/>
          </w:tcPr>
          <w:p/>
        </w:tc>
      </w:tr>
      <w:tr>
        <w:trPr>
          <w:trHeight w:hRule="exact" w:val="64"/>
        </w:trPr>
        <w:tc>
          <w:tcPr>
            <w:tcW w:type="dxa" w:w="63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60" w:lineRule="exact" w:before="70" w:after="0"/>
              <w:ind w:left="0" w:right="0" w:firstLine="0"/>
              <w:jc w:val="center"/>
            </w:pPr>
            <w:r>
              <w:rPr>
                <w:rFonts w:ascii="TimesNewRomanPSMT" w:hAnsi="TimesNewRomanPSMT" w:eastAsia="TimesNewRomanPSMT"/>
                <w:b w:val="0"/>
                <w:i w:val="0"/>
                <w:color w:val="000000"/>
                <w:sz w:val="19"/>
              </w:rPr>
              <w:t>-20</w:t>
            </w: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2" w:lineRule="exact" w:before="92" w:after="0"/>
              <w:ind w:left="0" w:right="0" w:firstLine="0"/>
              <w:jc w:val="center"/>
            </w:pPr>
            <w:r>
              <w:rPr>
                <w:rFonts w:ascii="TimesNewRomanPSMT" w:hAnsi="TimesNewRomanPSMT" w:eastAsia="TimesNewRomanPSMT"/>
                <w:b w:val="0"/>
                <w:i w:val="0"/>
                <w:color w:val="000000"/>
                <w:sz w:val="19"/>
              </w:rPr>
              <w:t>-20</w:t>
            </w: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r>
      <w:tr>
        <w:trPr>
          <w:trHeight w:hRule="exact" w:val="357"/>
        </w:trPr>
        <w:tc>
          <w:tcPr>
            <w:tcW w:type="dxa" w:w="638"/>
            <w:vMerge/>
            <w:tcBorders/>
          </w:tcP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14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70" w:right="0" w:firstLine="0"/>
              <w:jc w:val="left"/>
            </w:pPr>
            <w:r>
              <w:rPr>
                <w:w w:val="101.54523288502413"/>
                <w:rFonts w:ascii="TimesNewRomanPSMT" w:hAnsi="TimesNewRomanPSMT" w:eastAsia="TimesNewRomanPSMT"/>
                <w:b w:val="0"/>
                <w:i w:val="0"/>
                <w:color w:val="000000"/>
                <w:sz w:val="17"/>
              </w:rPr>
              <w:t>M70-1</w:t>
            </w:r>
          </w:p>
        </w:tc>
        <w:tc>
          <w:tcPr>
            <w:tcW w:type="dxa" w:w="638"/>
            <w:vMerge/>
            <w:tcBorders/>
          </w:tcPr>
          <w:p/>
        </w:tc>
        <w:tc>
          <w:tcPr>
            <w:tcW w:type="dxa" w:w="638"/>
            <w:vMerge/>
            <w:tcBorders/>
          </w:tcPr>
          <w:p/>
        </w:tc>
        <w:tc>
          <w:tcPr>
            <w:tcW w:type="dxa" w:w="638"/>
            <w:vMerge/>
            <w:tcBorders/>
          </w:tcPr>
          <w:p/>
        </w:tc>
      </w:tr>
      <w:tr>
        <w:trPr>
          <w:trHeight w:hRule="exact" w:val="421"/>
        </w:trPr>
        <w:tc>
          <w:tcPr>
            <w:tcW w:type="dxa" w:w="638"/>
            <w:vMerge/>
            <w:tcBorders/>
          </w:tcPr>
          <w:p/>
        </w:tc>
        <w:tc>
          <w:tcPr>
            <w:tcW w:type="dxa" w:w="280"/>
            <w:tcBorders/>
            <w:tcMar>
              <w:start w:w="0" w:type="dxa"/>
              <w:end w:w="0" w:type="dxa"/>
            </w:tcMar>
          </w:tcPr>
          <w:p>
            <w:pPr>
              <w:autoSpaceDN w:val="0"/>
              <w:autoSpaceDE w:val="0"/>
              <w:widowControl/>
              <w:spacing w:line="262" w:lineRule="exact" w:before="76" w:after="0"/>
              <w:ind w:left="0" w:right="0" w:firstLine="0"/>
              <w:jc w:val="center"/>
            </w:pPr>
            <w:r>
              <w:rPr>
                <w:rFonts w:ascii="TimesNewRomanPSMT" w:hAnsi="TimesNewRomanPSMT" w:eastAsia="TimesNewRomanPSMT"/>
                <w:b w:val="0"/>
                <w:i w:val="0"/>
                <w:color w:val="000000"/>
                <w:sz w:val="19"/>
              </w:rPr>
              <w:t>-30</w:t>
            </w: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380"/>
            <w:tcBorders/>
            <w:tcMar>
              <w:start w:w="0" w:type="dxa"/>
              <w:end w:w="0" w:type="dxa"/>
            </w:tcMar>
          </w:tcPr>
          <w:p>
            <w:pPr>
              <w:autoSpaceDN w:val="0"/>
              <w:autoSpaceDE w:val="0"/>
              <w:widowControl/>
              <w:spacing w:line="262" w:lineRule="exact" w:before="80" w:after="0"/>
              <w:ind w:left="0" w:right="0" w:firstLine="0"/>
              <w:jc w:val="center"/>
            </w:pPr>
            <w:r>
              <w:rPr>
                <w:rFonts w:ascii="TimesNewRomanPSMT" w:hAnsi="TimesNewRomanPSMT" w:eastAsia="TimesNewRomanPSMT"/>
                <w:b w:val="0"/>
                <w:i w:val="0"/>
                <w:color w:val="000000"/>
                <w:sz w:val="19"/>
              </w:rPr>
              <w:t>-30</w:t>
            </w: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r>
      <w:tr>
        <w:trPr>
          <w:trHeight w:hRule="exact" w:val="180"/>
        </w:trPr>
        <w:tc>
          <w:tcPr>
            <w:tcW w:type="dxa" w:w="638"/>
            <w:vMerge/>
            <w:tcBorders/>
          </w:tcPr>
          <w:p/>
        </w:tc>
        <w:tc>
          <w:tcPr>
            <w:tcW w:type="dxa" w:w="280"/>
            <w:vMerge w:val="restart"/>
            <w:tcBorders/>
            <w:tcMar>
              <w:start w:w="0" w:type="dxa"/>
              <w:end w:w="0" w:type="dxa"/>
            </w:tcMar>
            <w:tcMar>
              <w:start w:w="0" w:type="dxa"/>
              <w:end w:w="0" w:type="dxa"/>
            </w:tcMar>
          </w:tcPr>
          <w:p>
            <w:pPr>
              <w:autoSpaceDN w:val="0"/>
              <w:autoSpaceDE w:val="0"/>
              <w:widowControl/>
              <w:spacing w:line="262" w:lineRule="exact" w:before="78" w:after="0"/>
              <w:ind w:left="0" w:right="0" w:firstLine="0"/>
              <w:jc w:val="center"/>
            </w:pPr>
            <w:r>
              <w:rPr>
                <w:rFonts w:ascii="TimesNewRomanPSMT" w:hAnsi="TimesNewRomanPSMT" w:eastAsia="TimesNewRomanPSMT"/>
                <w:b w:val="0"/>
                <w:i w:val="0"/>
                <w:color w:val="000000"/>
                <w:sz w:val="19"/>
              </w:rPr>
              <w:t>-40</w:t>
            </w: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0" w:lineRule="exact" w:before="76" w:after="0"/>
              <w:ind w:left="0" w:right="0" w:firstLine="0"/>
              <w:jc w:val="center"/>
            </w:pPr>
            <w:r>
              <w:rPr>
                <w:rFonts w:ascii="TimesNewRomanPSMT" w:hAnsi="TimesNewRomanPSMT" w:eastAsia="TimesNewRomanPSMT"/>
                <w:b w:val="0"/>
                <w:i w:val="0"/>
                <w:color w:val="000000"/>
                <w:sz w:val="19"/>
              </w:rPr>
              <w:t>-40</w:t>
            </w: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r>
      <w:tr>
        <w:trPr>
          <w:trHeight w:hRule="exact" w:val="160"/>
        </w:trPr>
        <w:tc>
          <w:tcPr>
            <w:tcW w:type="dxa" w:w="638"/>
            <w:vMerge/>
            <w:tcBorders/>
          </w:tcPr>
          <w:p/>
        </w:tc>
        <w:tc>
          <w:tcPr>
            <w:tcW w:type="dxa" w:w="638"/>
            <w:vMerge/>
            <w:tcBorders/>
          </w:tcPr>
          <w:p/>
        </w:tc>
        <w:tc>
          <w:tcPr>
            <w:tcW w:type="dxa" w:w="638"/>
            <w:vMerge/>
            <w:tcBorders/>
          </w:tcPr>
          <w:p/>
        </w:tc>
        <w:tc>
          <w:tcPr>
            <w:tcW w:type="dxa" w:w="16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0" w:right="682" w:firstLine="0"/>
              <w:jc w:val="right"/>
            </w:pPr>
            <w:r>
              <w:rPr>
                <w:w w:val="101.54523288502413"/>
                <w:rFonts w:ascii="TimesNewRomanPSMT" w:hAnsi="TimesNewRomanPSMT" w:eastAsia="TimesNewRomanPSMT"/>
                <w:b w:val="0"/>
                <w:i w:val="0"/>
                <w:color w:val="000000"/>
                <w:sz w:val="17"/>
              </w:rPr>
              <w:t>M70-1</w:t>
            </w: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r>
      <w:tr>
        <w:trPr>
          <w:trHeight w:hRule="exact" w:val="420"/>
        </w:trPr>
        <w:tc>
          <w:tcPr>
            <w:tcW w:type="dxa" w:w="638"/>
            <w:vMerge/>
            <w:tcBorders/>
          </w:tcPr>
          <w:p/>
        </w:tc>
        <w:tc>
          <w:tcPr>
            <w:tcW w:type="dxa" w:w="280"/>
            <w:tcBorders/>
            <w:tcMar>
              <w:start w:w="0" w:type="dxa"/>
              <w:end w:w="0" w:type="dxa"/>
            </w:tcMar>
          </w:tcPr>
          <w:p>
            <w:pPr>
              <w:autoSpaceDN w:val="0"/>
              <w:autoSpaceDE w:val="0"/>
              <w:widowControl/>
              <w:spacing w:line="260" w:lineRule="exact" w:before="160" w:after="0"/>
              <w:ind w:left="0" w:right="0" w:firstLine="0"/>
              <w:jc w:val="center"/>
            </w:pPr>
            <w:r>
              <w:rPr>
                <w:rFonts w:ascii="TimesNewRomanPSMT" w:hAnsi="TimesNewRomanPSMT" w:eastAsia="TimesNewRomanPSMT"/>
                <w:b w:val="0"/>
                <w:i w:val="0"/>
                <w:color w:val="000000"/>
                <w:sz w:val="19"/>
              </w:rPr>
              <w:t>-50</w:t>
            </w: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380"/>
            <w:tcBorders/>
            <w:tcMar>
              <w:start w:w="0" w:type="dxa"/>
              <w:end w:w="0" w:type="dxa"/>
            </w:tcMar>
          </w:tcPr>
          <w:p>
            <w:pPr>
              <w:autoSpaceDN w:val="0"/>
              <w:autoSpaceDE w:val="0"/>
              <w:widowControl/>
              <w:spacing w:line="260" w:lineRule="exact" w:before="150" w:after="0"/>
              <w:ind w:left="0" w:right="0" w:firstLine="0"/>
              <w:jc w:val="center"/>
            </w:pPr>
            <w:r>
              <w:rPr>
                <w:rFonts w:ascii="TimesNewRomanPSMT" w:hAnsi="TimesNewRomanPSMT" w:eastAsia="TimesNewRomanPSMT"/>
                <w:b w:val="0"/>
                <w:i w:val="0"/>
                <w:color w:val="000000"/>
                <w:sz w:val="19"/>
              </w:rPr>
              <w:t>-50</w:t>
            </w: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r>
      <w:tr>
        <w:trPr>
          <w:trHeight w:hRule="exact" w:val="500"/>
        </w:trPr>
        <w:tc>
          <w:tcPr>
            <w:tcW w:type="dxa" w:w="638"/>
            <w:vMerge/>
            <w:tcBorders/>
          </w:tcPr>
          <w:p/>
        </w:tc>
        <w:tc>
          <w:tcPr>
            <w:tcW w:type="dxa" w:w="280"/>
            <w:tcBorders/>
            <w:tcMar>
              <w:start w:w="0" w:type="dxa"/>
              <w:end w:w="0" w:type="dxa"/>
            </w:tcMar>
          </w:tcPr>
          <w:p>
            <w:pPr>
              <w:autoSpaceDN w:val="0"/>
              <w:autoSpaceDE w:val="0"/>
              <w:widowControl/>
              <w:spacing w:line="262" w:lineRule="exact" w:before="186" w:after="0"/>
              <w:ind w:left="0" w:right="0" w:firstLine="0"/>
              <w:jc w:val="center"/>
            </w:pPr>
            <w:r>
              <w:rPr>
                <w:rFonts w:ascii="TimesNewRomanPSMT" w:hAnsi="TimesNewRomanPSMT" w:eastAsia="TimesNewRomanPSMT"/>
                <w:b w:val="0"/>
                <w:i w:val="0"/>
                <w:color w:val="000000"/>
                <w:sz w:val="19"/>
              </w:rPr>
              <w:t>-60</w:t>
            </w: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380"/>
            <w:tcBorders/>
            <w:tcMar>
              <w:start w:w="0" w:type="dxa"/>
              <w:end w:w="0" w:type="dxa"/>
            </w:tcMar>
          </w:tcPr>
          <w:p>
            <w:pPr>
              <w:autoSpaceDN w:val="0"/>
              <w:autoSpaceDE w:val="0"/>
              <w:widowControl/>
              <w:spacing w:line="262" w:lineRule="exact" w:before="144" w:after="0"/>
              <w:ind w:left="0" w:right="0" w:firstLine="0"/>
              <w:jc w:val="center"/>
            </w:pPr>
            <w:r>
              <w:rPr>
                <w:rFonts w:ascii="TimesNewRomanPSMT" w:hAnsi="TimesNewRomanPSMT" w:eastAsia="TimesNewRomanPSMT"/>
                <w:b w:val="0"/>
                <w:i w:val="0"/>
                <w:color w:val="000000"/>
                <w:sz w:val="19"/>
              </w:rPr>
              <w:t>-60</w:t>
            </w: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r>
      <w:tr>
        <w:trPr>
          <w:trHeight w:hRule="exact" w:val="436"/>
        </w:trPr>
        <w:tc>
          <w:tcPr>
            <w:tcW w:type="dxa" w:w="638"/>
            <w:vMerge/>
            <w:tcBorders/>
          </w:tcPr>
          <w:p/>
        </w:tc>
        <w:tc>
          <w:tcPr>
            <w:tcW w:type="dxa" w:w="280"/>
            <w:tcBorders/>
            <w:tcMar>
              <w:start w:w="0" w:type="dxa"/>
              <w:end w:w="0" w:type="dxa"/>
            </w:tcMar>
          </w:tcPr>
          <w:p>
            <w:pPr>
              <w:autoSpaceDN w:val="0"/>
              <w:autoSpaceDE w:val="0"/>
              <w:widowControl/>
              <w:spacing w:line="262" w:lineRule="exact" w:before="114" w:after="0"/>
              <w:ind w:left="0" w:right="0" w:firstLine="0"/>
              <w:jc w:val="center"/>
            </w:pPr>
            <w:r>
              <w:rPr>
                <w:rFonts w:ascii="TimesNewRomanPSMT" w:hAnsi="TimesNewRomanPSMT" w:eastAsia="TimesNewRomanPSMT"/>
                <w:b w:val="0"/>
                <w:i w:val="0"/>
                <w:color w:val="000000"/>
                <w:sz w:val="19"/>
              </w:rPr>
              <w:t>-70</w:t>
            </w: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380"/>
            <w:tcBorders/>
            <w:tcMar>
              <w:start w:w="0" w:type="dxa"/>
              <w:end w:w="0" w:type="dxa"/>
            </w:tcMar>
          </w:tcPr>
          <w:p>
            <w:pPr>
              <w:autoSpaceDN w:val="0"/>
              <w:autoSpaceDE w:val="0"/>
              <w:widowControl/>
              <w:spacing w:line="262" w:lineRule="exact" w:before="58" w:after="0"/>
              <w:ind w:left="0" w:right="0" w:firstLine="0"/>
              <w:jc w:val="center"/>
            </w:pPr>
            <w:r>
              <w:rPr>
                <w:rFonts w:ascii="TimesNewRomanPSMT" w:hAnsi="TimesNewRomanPSMT" w:eastAsia="TimesNewRomanPSMT"/>
                <w:b w:val="0"/>
                <w:i w:val="0"/>
                <w:color w:val="000000"/>
                <w:sz w:val="19"/>
              </w:rPr>
              <w:t>-70</w:t>
            </w:r>
          </w:p>
        </w:tc>
        <w:tc>
          <w:tcPr>
            <w:tcW w:type="dxa" w:w="638"/>
            <w:vMerge/>
            <w:tcBorders/>
          </w:tcPr>
          <w:p/>
        </w:tc>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r>
    </w:tbl>
    <w:p>
      <w:pPr>
        <w:autoSpaceDN w:val="0"/>
        <w:autoSpaceDE w:val="0"/>
        <w:widowControl/>
        <w:spacing w:line="234" w:lineRule="exact" w:before="344" w:after="0"/>
        <w:ind w:left="2258"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c</w:t>
      </w:r>
      <w:r>
        <w:rPr>
          <w:rFonts w:ascii="SimSun" w:hAnsi="SimSun" w:eastAsia="SimSun"/>
          <w:b w:val="0"/>
          <w:i w:val="0"/>
          <w:color w:val="000000"/>
          <w:sz w:val="21"/>
        </w:rPr>
        <w:t>）桩身竖向变形对比</w:t>
      </w:r>
      <w:r>
        <w:rPr>
          <w:rFonts w:ascii="SimSun" w:hAnsi="SimSun" w:eastAsia="SimSun"/>
          <w:b w:val="0"/>
          <w:i w:val="0"/>
          <w:color w:val="000000"/>
          <w:sz w:val="21"/>
        </w:rPr>
        <w:t>（</w:t>
      </w:r>
      <w:r>
        <w:rPr>
          <w:rFonts w:ascii="TimesNewRomanPSMT" w:hAnsi="TimesNewRomanPSMT" w:eastAsia="TimesNewRomanPSMT"/>
          <w:b w:val="0"/>
          <w:i w:val="0"/>
          <w:color w:val="000000"/>
          <w:sz w:val="21"/>
        </w:rPr>
        <w:t>d</w:t>
      </w:r>
      <w:r>
        <w:rPr>
          <w:rFonts w:ascii="SimSun" w:hAnsi="SimSun" w:eastAsia="SimSun"/>
          <w:b w:val="0"/>
          <w:i w:val="0"/>
          <w:color w:val="000000"/>
          <w:sz w:val="21"/>
        </w:rPr>
        <w:t>）桩身轴力对比</w:t>
      </w:r>
    </w:p>
    <w:p>
      <w:pPr>
        <w:autoSpaceDN w:val="0"/>
        <w:autoSpaceDE w:val="0"/>
        <w:widowControl/>
        <w:spacing w:line="204" w:lineRule="auto" w:before="254" w:after="0"/>
        <w:ind w:left="0" w:right="2528"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4-14  M69-1</w:t>
      </w:r>
      <w:r>
        <w:rPr>
          <w:rFonts w:ascii="SimSun" w:hAnsi="SimSun" w:eastAsia="SimSun"/>
          <w:b w:val="0"/>
          <w:i w:val="0"/>
          <w:color w:val="000000"/>
          <w:sz w:val="21"/>
        </w:rPr>
        <w:t xml:space="preserve"> 和</w:t>
      </w:r>
      <w:r>
        <w:rPr>
          <w:rFonts w:ascii="Times New Roman" w:hAnsi="Times New Roman" w:eastAsia="Times New Roman"/>
          <w:b/>
          <w:i w:val="0"/>
          <w:color w:val="000000"/>
          <w:sz w:val="21"/>
        </w:rPr>
        <w:t>M70-1</w:t>
      </w:r>
      <w:r>
        <w:rPr>
          <w:rFonts w:ascii="SimSun" w:hAnsi="SimSun" w:eastAsia="SimSun"/>
          <w:b w:val="0"/>
          <w:i w:val="0"/>
          <w:color w:val="000000"/>
          <w:sz w:val="21"/>
        </w:rPr>
        <w:t xml:space="preserve"> 桩身变形及内力对比</w:t>
      </w:r>
    </w:p>
    <w:p>
      <w:pPr>
        <w:autoSpaceDN w:val="0"/>
        <w:autoSpaceDE w:val="0"/>
        <w:widowControl/>
        <w:spacing w:line="254" w:lineRule="auto" w:before="330" w:after="0"/>
        <w:ind w:left="998" w:right="0" w:firstLine="0"/>
        <w:jc w:val="left"/>
      </w:pPr>
      <w:r>
        <w:rPr>
          <w:rFonts w:ascii="Times New Roman" w:hAnsi="Times New Roman" w:eastAsia="Times New Roman"/>
          <w:b/>
          <w:i w:val="0"/>
          <w:color w:val="000000"/>
          <w:sz w:val="28"/>
        </w:rPr>
        <w:t>4.5</w:t>
      </w:r>
      <w:r>
        <w:rPr>
          <w:rFonts w:ascii="SimSun" w:hAnsi="SimSun" w:eastAsia="SimSun"/>
          <w:b w:val="0"/>
          <w:i w:val="0"/>
          <w:color w:val="000000"/>
          <w:sz w:val="28"/>
        </w:rPr>
        <w:t>地下管线受力变形数值结果分析</w:t>
      </w:r>
    </w:p>
    <w:p>
      <w:pPr>
        <w:autoSpaceDN w:val="0"/>
        <w:autoSpaceDE w:val="0"/>
        <w:widowControl/>
        <w:spacing w:line="266" w:lineRule="exact" w:before="330" w:after="0"/>
        <w:ind w:left="998" w:right="0" w:firstLine="0"/>
        <w:jc w:val="left"/>
      </w:pPr>
      <w:r>
        <w:rPr>
          <w:rFonts w:ascii="TimesNewRomanPSMT" w:hAnsi="TimesNewRomanPSMT" w:eastAsia="TimesNewRomanPSMT"/>
          <w:b w:val="0"/>
          <w:i w:val="0"/>
          <w:color w:val="000000"/>
          <w:sz w:val="24"/>
        </w:rPr>
        <w:t xml:space="preserve">4.5.1 </w:t>
      </w:r>
      <w:r>
        <w:rPr>
          <w:rFonts w:ascii="SimHei" w:hAnsi="SimHei" w:eastAsia="SimHei"/>
          <w:b w:val="0"/>
          <w:i w:val="0"/>
          <w:color w:val="000000"/>
          <w:sz w:val="24"/>
        </w:rPr>
        <w:t>数值模拟和实测结果对比</w:t>
      </w:r>
    </w:p>
    <w:p>
      <w:pPr>
        <w:autoSpaceDN w:val="0"/>
        <w:autoSpaceDE w:val="0"/>
        <w:widowControl/>
        <w:spacing w:line="266" w:lineRule="exact" w:before="302" w:after="0"/>
        <w:ind w:left="1478" w:right="0" w:firstLine="0"/>
        <w:jc w:val="left"/>
      </w:pPr>
      <w:r>
        <w:rPr>
          <w:rFonts w:ascii="SimSun" w:hAnsi="SimSun" w:eastAsia="SimSun"/>
          <w:b w:val="0"/>
          <w:i w:val="0"/>
          <w:color w:val="000000"/>
          <w:sz w:val="24"/>
        </w:rPr>
        <w:t>管线沉降数值模拟结果和实测值对比如图</w:t>
      </w:r>
      <w:r>
        <w:rPr>
          <w:rFonts w:ascii="TimesNewRomanPSMT" w:hAnsi="TimesNewRomanPSMT" w:eastAsia="TimesNewRomanPSMT"/>
          <w:b w:val="0"/>
          <w:i w:val="0"/>
          <w:color w:val="000000"/>
          <w:sz w:val="24"/>
        </w:rPr>
        <w:t>4-15</w:t>
      </w:r>
      <w:r>
        <w:rPr>
          <w:rFonts w:ascii="SimSun" w:hAnsi="SimSun" w:eastAsia="SimSun"/>
          <w:b w:val="0"/>
          <w:i w:val="0"/>
          <w:color w:val="000000"/>
          <w:sz w:val="24"/>
        </w:rPr>
        <w:t xml:space="preserve"> 所示，由图可知，数值模拟结果和实</w:t>
      </w:r>
    </w:p>
    <w:p>
      <w:pPr>
        <w:autoSpaceDN w:val="0"/>
        <w:autoSpaceDE w:val="0"/>
        <w:widowControl/>
        <w:spacing w:line="185" w:lineRule="auto" w:before="232" w:after="0"/>
        <w:ind w:left="998" w:right="0" w:firstLine="0"/>
        <w:jc w:val="left"/>
      </w:pPr>
      <w:r>
        <w:rPr>
          <w:rFonts w:ascii="SimSun" w:hAnsi="SimSun" w:eastAsia="SimSun"/>
          <w:b w:val="0"/>
          <w:i w:val="0"/>
          <w:color w:val="000000"/>
          <w:sz w:val="24"/>
        </w:rPr>
        <w:t>测管线沉降曲线基本吻合，均符合高斯分布曲线，左线施工完成后数值解较实测值偏大，</w:t>
      </w:r>
    </w:p>
    <w:p>
      <w:pPr>
        <w:autoSpaceDN w:val="0"/>
        <w:autoSpaceDE w:val="0"/>
        <w:widowControl/>
        <w:spacing w:line="266" w:lineRule="exact" w:before="242" w:after="0"/>
        <w:ind w:left="998" w:right="0" w:firstLine="0"/>
        <w:jc w:val="left"/>
      </w:pPr>
      <w:r>
        <w:rPr>
          <w:rFonts w:ascii="SimSun" w:hAnsi="SimSun" w:eastAsia="SimSun"/>
          <w:b w:val="0"/>
          <w:i w:val="0"/>
          <w:color w:val="000000"/>
          <w:sz w:val="24"/>
        </w:rPr>
        <w:t>其中数值模拟最大值为</w:t>
      </w:r>
      <w:r>
        <w:rPr>
          <w:rFonts w:ascii="TimesNewRomanPSMT" w:hAnsi="TimesNewRomanPSMT" w:eastAsia="TimesNewRomanPSMT"/>
          <w:b w:val="0"/>
          <w:i w:val="0"/>
          <w:color w:val="000000"/>
          <w:sz w:val="24"/>
        </w:rPr>
        <w:t>-4.10mm</w:t>
      </w:r>
      <w:r>
        <w:rPr>
          <w:rFonts w:ascii="SimSun" w:hAnsi="SimSun" w:eastAsia="SimSun"/>
          <w:b w:val="0"/>
          <w:i w:val="0"/>
          <w:color w:val="000000"/>
          <w:sz w:val="24"/>
        </w:rPr>
        <w:t>，实测最大值为</w:t>
      </w:r>
      <w:r>
        <w:rPr>
          <w:rFonts w:ascii="TimesNewRomanPSMT" w:hAnsi="TimesNewRomanPSMT" w:eastAsia="TimesNewRomanPSMT"/>
          <w:b w:val="0"/>
          <w:i w:val="0"/>
          <w:color w:val="000000"/>
          <w:sz w:val="24"/>
        </w:rPr>
        <w:t>-2.90mm</w:t>
      </w:r>
      <w:r>
        <w:rPr>
          <w:rFonts w:ascii="SimSun" w:hAnsi="SimSun" w:eastAsia="SimSun"/>
          <w:b w:val="0"/>
          <w:i w:val="0"/>
          <w:color w:val="000000"/>
          <w:sz w:val="24"/>
        </w:rPr>
        <w:t>，两者相差</w:t>
      </w:r>
      <w:r>
        <w:rPr>
          <w:rFonts w:ascii="TimesNewRomanPSMT" w:hAnsi="TimesNewRomanPSMT" w:eastAsia="TimesNewRomanPSMT"/>
          <w:b w:val="0"/>
          <w:i w:val="0"/>
          <w:color w:val="000000"/>
          <w:sz w:val="24"/>
        </w:rPr>
        <w:t>41.4%</w:t>
      </w:r>
      <w:r>
        <w:rPr>
          <w:rFonts w:ascii="SimSun" w:hAnsi="SimSun" w:eastAsia="SimSun"/>
          <w:b w:val="0"/>
          <w:i w:val="0"/>
          <w:color w:val="000000"/>
          <w:sz w:val="24"/>
        </w:rPr>
        <w:t>；而当双线隧</w:t>
      </w:r>
    </w:p>
    <w:p>
      <w:pPr>
        <w:autoSpaceDN w:val="0"/>
        <w:autoSpaceDE w:val="0"/>
        <w:widowControl/>
        <w:spacing w:line="240" w:lineRule="exact" w:before="262" w:after="0"/>
        <w:ind w:left="0" w:right="4540" w:firstLine="0"/>
        <w:jc w:val="right"/>
      </w:pPr>
      <w:r>
        <w:rPr>
          <w:rFonts w:ascii="TimesNewRomanPSMT" w:hAnsi="TimesNewRomanPSMT" w:eastAsia="TimesNewRomanPSMT"/>
          <w:b w:val="0"/>
          <w:i w:val="0"/>
          <w:color w:val="000000"/>
          <w:sz w:val="18"/>
        </w:rPr>
        <w:t xml:space="preserve">79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87" name="Picture 6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88" name="Picture 6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2197100</wp:posOffset>
            </wp:positionV>
            <wp:extent cx="2082800" cy="18796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2082800" cy="1879600"/>
                    </a:xfrm>
                    <a:prstGeom prst="rect"/>
                  </pic:spPr>
                </pic:pic>
              </a:graphicData>
            </a:graphic>
          </wp:anchor>
        </w:drawing>
      </w:r>
    </w:p>
    <w:p>
      <w:pPr>
        <w:autoSpaceDN w:val="0"/>
        <w:autoSpaceDE w:val="0"/>
        <w:widowControl/>
        <w:spacing w:line="185" w:lineRule="auto" w:before="0" w:after="0"/>
        <w:ind w:left="0" w:right="3776" w:firstLine="0"/>
        <w:jc w:val="right"/>
      </w:pPr>
      <w:r>
        <w:rPr>
          <w:rFonts w:ascii="SimSun" w:hAnsi="SimSun" w:eastAsia="SimSun"/>
          <w:b w:val="0"/>
          <w:i w:val="0"/>
          <w:color w:val="000000"/>
          <w:sz w:val="18"/>
        </w:rPr>
        <w:t>东南大学硕士学位论文</w:t>
      </w:r>
    </w:p>
    <w:p>
      <w:pPr>
        <w:autoSpaceDN w:val="0"/>
        <w:autoSpaceDE w:val="0"/>
        <w:widowControl/>
        <w:spacing w:line="185" w:lineRule="auto" w:before="300" w:after="0"/>
        <w:ind w:left="998" w:right="0" w:firstLine="0"/>
        <w:jc w:val="left"/>
      </w:pPr>
      <w:r>
        <w:rPr>
          <w:rFonts w:ascii="SimSun" w:hAnsi="SimSun" w:eastAsia="SimSun"/>
          <w:b w:val="0"/>
          <w:i w:val="0"/>
          <w:color w:val="000000"/>
          <w:sz w:val="24"/>
        </w:rPr>
        <w:t>道施工完成后，数值模拟和实测得到的管线最大沉降值基本一致，但数值模拟管线沉降</w:t>
      </w:r>
    </w:p>
    <w:p>
      <w:pPr>
        <w:autoSpaceDN w:val="0"/>
        <w:autoSpaceDE w:val="0"/>
        <w:widowControl/>
        <w:spacing w:line="496" w:lineRule="exact" w:before="0" w:after="0"/>
        <w:ind w:left="998" w:right="20" w:firstLine="0"/>
        <w:jc w:val="both"/>
      </w:pPr>
      <w:r>
        <w:rPr>
          <w:rFonts w:ascii="SimSun" w:hAnsi="SimSun" w:eastAsia="SimSun"/>
          <w:b w:val="0"/>
          <w:i w:val="0"/>
          <w:color w:val="000000"/>
          <w:sz w:val="24"/>
        </w:rPr>
        <w:t>影响范围略大于实测值，总体来看，数值模拟结果能够较好的反应管线的变形规律，并</w:t>
      </w:r>
      <w:r>
        <w:rPr>
          <w:rFonts w:ascii="SimSun" w:hAnsi="SimSun" w:eastAsia="SimSun"/>
          <w:b w:val="0"/>
          <w:i w:val="0"/>
          <w:color w:val="000000"/>
          <w:sz w:val="24"/>
        </w:rPr>
        <w:t>且得到的结果较实测值偏于安全，因此，本文所建的模型能够用来模拟太平路北站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w:t>
      </w:r>
      <w:r>
        <w:rPr>
          <w:rFonts w:ascii="SimSun" w:hAnsi="SimSun" w:eastAsia="SimSun"/>
          <w:b w:val="0"/>
          <w:i w:val="0"/>
          <w:color w:val="000000"/>
          <w:sz w:val="24"/>
        </w:rPr>
        <w:t>通东站站区间盾构穿越</w:t>
      </w:r>
      <w:r>
        <w:rPr>
          <w:rFonts w:ascii="TimesNewRomanPSMT" w:hAnsi="TimesNewRomanPSMT" w:eastAsia="TimesNewRomanPSMT"/>
          <w:b w:val="0"/>
          <w:i w:val="0"/>
          <w:color w:val="000000"/>
          <w:sz w:val="24"/>
        </w:rPr>
        <w:t>DN1800</w:t>
      </w:r>
      <w:r>
        <w:rPr>
          <w:rFonts w:ascii="SimSun" w:hAnsi="SimSun" w:eastAsia="SimSun"/>
          <w:b w:val="0"/>
          <w:i w:val="0"/>
          <w:color w:val="000000"/>
          <w:sz w:val="24"/>
        </w:rPr>
        <w:t xml:space="preserve"> 大直径给水管线情况，为优化施工方案提供一定参考。</w:t>
      </w:r>
    </w:p>
    <w:p>
      <w:pPr>
        <w:autoSpaceDN w:val="0"/>
        <w:autoSpaceDE w:val="0"/>
        <w:widowControl/>
        <w:spacing w:line="484" w:lineRule="exact" w:before="40" w:after="84"/>
        <w:ind w:left="3600" w:right="6482" w:firstLine="0"/>
        <w:jc w:val="right"/>
      </w:pPr>
      <w:r>
        <w:rPr>
          <w:w w:val="98.90517280215309"/>
          <w:rFonts w:ascii="TimesNewRomanPSMT" w:hAnsi="TimesNewRomanPSMT" w:eastAsia="TimesNewRomanPSMT"/>
          <w:b w:val="0"/>
          <w:i w:val="0"/>
          <w:color w:val="000000"/>
          <w:sz w:val="21"/>
        </w:rPr>
        <w:t xml:space="preserve">1 </w:t>
      </w:r>
      <w:r>
        <w:br/>
      </w:r>
      <w:r>
        <w:rPr>
          <w:w w:val="98.90517280215309"/>
          <w:rFonts w:ascii="TimesNewRomanPSMT" w:hAnsi="TimesNewRomanPSMT" w:eastAsia="TimesNewRomanPSMT"/>
          <w:b w:val="0"/>
          <w:i w:val="0"/>
          <w:color w:val="000000"/>
          <w:sz w:val="21"/>
        </w:rPr>
        <w:t>0</w:t>
      </w:r>
    </w:p>
    <w:tbl>
      <w:tblPr>
        <w:tblW w:type="auto" w:w="0"/>
        <w:tblLayout w:type="fixed"/>
        <w:tblLook w:firstColumn="1" w:firstRow="1" w:lastColumn="0" w:lastRow="0" w:noHBand="0" w:noVBand="1" w:val="04A0"/>
        <w:tblInd w:w="1620.0" w:type="dxa"/>
      </w:tblPr>
      <w:tblGrid>
        <w:gridCol w:w="1458"/>
        <w:gridCol w:w="1458"/>
        <w:gridCol w:w="1458"/>
        <w:gridCol w:w="1458"/>
        <w:gridCol w:w="1458"/>
        <w:gridCol w:w="1458"/>
        <w:gridCol w:w="1458"/>
      </w:tblGrid>
      <w:tr>
        <w:trPr>
          <w:trHeight w:hRule="exact" w:val="1322"/>
        </w:trPr>
        <w:tc>
          <w:tcPr>
            <w:tcW w:type="dxa" w:w="2480"/>
            <w:vMerge w:val="restart"/>
            <w:tcBorders/>
            <w:tcMar>
              <w:start w:w="0" w:type="dxa"/>
              <w:end w:w="0" w:type="dxa"/>
            </w:tcMar>
            <w:tcMar>
              <w:start w:w="0" w:type="dxa"/>
              <w:end w:w="0" w:type="dxa"/>
            </w:tcMar>
          </w:tcPr>
          <w:p>
            <w:pPr>
              <w:autoSpaceDN w:val="0"/>
              <w:autoSpaceDE w:val="0"/>
              <w:widowControl/>
              <w:spacing w:line="0" w:lineRule="exact" w:before="1466" w:after="0"/>
              <w:ind w:left="1930" w:right="288" w:hanging="280"/>
              <w:jc w:val="left"/>
            </w:pPr>
            <w:r>
              <w:rPr>
                <w:w w:val="98.90517280215309"/>
                <w:rFonts w:ascii="SimSun" w:hAnsi="SimSun" w:eastAsia="SimSun"/>
                <w:b w:val="0"/>
                <w:i w:val="0"/>
                <w:color w:val="000000"/>
                <w:sz w:val="21"/>
              </w:rPr>
              <w:t>管线沉降量</w:t>
            </w:r>
            <w:r>
              <w:rPr>
                <w:w w:val="98.90517280215309"/>
                <w:rFonts w:ascii="TimesNewRomanPSMT" w:hAnsi="TimesNewRomanPSMT" w:eastAsia="TimesNewRomanPSMT"/>
                <w:b w:val="0"/>
                <w:i w:val="0"/>
                <w:color w:val="000000"/>
                <w:sz w:val="21"/>
              </w:rPr>
              <w:t>/mm</w:t>
            </w:r>
            <w:r>
              <w:br/>
            </w:r>
            <w:r>
              <w:rPr>
                <w:w w:val="98.90517280215309"/>
                <w:rFonts w:ascii="TimesNewRomanPSMT" w:hAnsi="TimesNewRomanPSMT" w:eastAsia="TimesNewRomanPSMT"/>
                <w:b w:val="0"/>
                <w:i w:val="0"/>
                <w:color w:val="000000"/>
                <w:sz w:val="21"/>
              </w:rPr>
              <w:t>-1</w:t>
            </w:r>
            <w:r>
              <w:br/>
            </w:r>
            <w:r>
              <w:rPr>
                <w:w w:val="98.90517280215309"/>
                <w:rFonts w:ascii="TimesNewRomanPSMT" w:hAnsi="TimesNewRomanPSMT" w:eastAsia="TimesNewRomanPSMT"/>
                <w:b w:val="0"/>
                <w:i w:val="0"/>
                <w:color w:val="000000"/>
                <w:sz w:val="21"/>
              </w:rPr>
              <w:t>-2</w:t>
            </w:r>
            <w:r>
              <w:br/>
            </w:r>
            <w:r>
              <w:rPr>
                <w:w w:val="98.90517280215309"/>
                <w:rFonts w:ascii="TimesNewRomanPSMT" w:hAnsi="TimesNewRomanPSMT" w:eastAsia="TimesNewRomanPSMT"/>
                <w:b w:val="0"/>
                <w:i w:val="0"/>
                <w:color w:val="000000"/>
                <w:sz w:val="21"/>
              </w:rPr>
              <w:t>-3</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2272" w:after="0"/>
              <w:ind w:left="0" w:right="0" w:firstLine="0"/>
              <w:jc w:val="center"/>
            </w:pPr>
            <w:r>
              <w:rPr>
                <w:w w:val="98.90517280215309"/>
                <w:rFonts w:ascii="TimesNewRomanPSMT" w:hAnsi="TimesNewRomanPSMT" w:eastAsia="TimesNewRomanPSMT"/>
                <w:b w:val="0"/>
                <w:i w:val="0"/>
                <w:color w:val="000000"/>
                <w:sz w:val="21"/>
              </w:rPr>
              <w:t>-20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2272" w:after="0"/>
              <w:ind w:left="0" w:right="0" w:firstLine="0"/>
              <w:jc w:val="center"/>
            </w:pPr>
            <w:r>
              <w:rPr>
                <w:w w:val="98.90517280215309"/>
                <w:rFonts w:ascii="TimesNewRomanPSMT" w:hAnsi="TimesNewRomanPSMT" w:eastAsia="TimesNewRomanPSMT"/>
                <w:b w:val="0"/>
                <w:i w:val="0"/>
                <w:color w:val="000000"/>
                <w:sz w:val="21"/>
              </w:rPr>
              <w:t>-10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2272" w:after="0"/>
              <w:ind w:left="0" w:right="0" w:firstLine="0"/>
              <w:jc w:val="center"/>
            </w:pPr>
            <w:r>
              <w:rPr>
                <w:w w:val="98.90517280215309"/>
                <w:rFonts w:ascii="TimesNewRomanPSMT" w:hAnsi="TimesNewRomanPSMT" w:eastAsia="TimesNewRomanPSMT"/>
                <w:b w:val="0"/>
                <w:i w:val="0"/>
                <w:color w:val="000000"/>
                <w:sz w:val="21"/>
              </w:rPr>
              <w:t>0</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2272" w:after="0"/>
              <w:ind w:left="0" w:right="0" w:firstLine="0"/>
              <w:jc w:val="center"/>
            </w:pPr>
            <w:r>
              <w:rPr>
                <w:w w:val="98.90517280215309"/>
                <w:rFonts w:ascii="TimesNewRomanPSMT" w:hAnsi="TimesNewRomanPSMT" w:eastAsia="TimesNewRomanPSMT"/>
                <w:b w:val="0"/>
                <w:i w:val="0"/>
                <w:color w:val="000000"/>
                <w:sz w:val="21"/>
              </w:rPr>
              <w:t>10</w:t>
            </w:r>
          </w:p>
        </w:tc>
        <w:tc>
          <w:tcPr>
            <w:tcW w:type="dxa" w:w="2680"/>
            <w:gridSpan w:val="2"/>
            <w:tcBorders/>
            <w:tcMar>
              <w:start w:w="0" w:type="dxa"/>
              <w:end w:w="0" w:type="dxa"/>
            </w:tcMar>
            <w:tcMar>
              <w:start w:w="0" w:type="dxa"/>
              <w:end w:w="0" w:type="dxa"/>
            </w:tcMar>
          </w:tcPr>
          <w:p>
            <w:pPr>
              <w:autoSpaceDN w:val="0"/>
              <w:autoSpaceDE w:val="0"/>
              <w:widowControl/>
              <w:spacing w:line="180" w:lineRule="auto" w:before="1162" w:after="0"/>
              <w:ind w:left="140" w:right="0" w:firstLine="0"/>
              <w:jc w:val="left"/>
            </w:pPr>
            <w:r>
              <w:rPr>
                <w:w w:val="101.93718671798706"/>
                <w:rFonts w:ascii="SimSun" w:hAnsi="SimSun" w:eastAsia="SimSun"/>
                <w:b w:val="0"/>
                <w:i w:val="0"/>
                <w:color w:val="000000"/>
                <w:sz w:val="16"/>
              </w:rPr>
              <w:t xml:space="preserve"> 左线沉降实测</w:t>
            </w:r>
          </w:p>
        </w:tc>
      </w:tr>
      <w:tr>
        <w:trPr>
          <w:trHeight w:hRule="exact" w:val="180"/>
        </w:trPr>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2680"/>
            <w:gridSpan w:val="2"/>
            <w:tcBorders/>
            <w:tcMar>
              <w:start w:w="0" w:type="dxa"/>
              <w:end w:w="0" w:type="dxa"/>
            </w:tcMar>
            <w:tcMar>
              <w:start w:w="0" w:type="dxa"/>
              <w:end w:w="0" w:type="dxa"/>
            </w:tcMar>
          </w:tcPr>
          <w:p>
            <w:pPr>
              <w:autoSpaceDN w:val="0"/>
              <w:autoSpaceDE w:val="0"/>
              <w:widowControl/>
              <w:spacing w:line="180" w:lineRule="auto" w:before="20" w:after="0"/>
              <w:ind w:left="140" w:right="0" w:firstLine="0"/>
              <w:jc w:val="left"/>
            </w:pPr>
            <w:r>
              <w:rPr>
                <w:w w:val="101.93718671798706"/>
                <w:rFonts w:ascii="SimSun" w:hAnsi="SimSun" w:eastAsia="SimSun"/>
                <w:b w:val="0"/>
                <w:i w:val="0"/>
                <w:color w:val="000000"/>
                <w:sz w:val="16"/>
              </w:rPr>
              <w:t xml:space="preserve"> 左线数值计算</w:t>
            </w:r>
          </w:p>
        </w:tc>
      </w:tr>
      <w:tr>
        <w:trPr>
          <w:trHeight w:hRule="exact" w:val="180"/>
        </w:trPr>
        <w:tc>
          <w:tcPr>
            <w:tcW w:type="dxa" w:w="2480"/>
            <w:vMerge w:val="restart"/>
            <w:tcBorders/>
            <w:tcMar>
              <w:start w:w="0" w:type="dxa"/>
              <w:end w:w="0" w:type="dxa"/>
            </w:tcMar>
            <w:tcMar>
              <w:start w:w="0" w:type="dxa"/>
              <w:end w:w="0" w:type="dxa"/>
            </w:tcMar>
          </w:tcPr>
          <w:p>
            <w:pPr>
              <w:autoSpaceDN w:val="0"/>
              <w:autoSpaceDE w:val="0"/>
              <w:widowControl/>
              <w:spacing w:line="274" w:lineRule="exact" w:before="66" w:after="0"/>
              <w:ind w:left="0" w:right="374" w:firstLine="0"/>
              <w:jc w:val="right"/>
            </w:pPr>
            <w:r>
              <w:rPr>
                <w:w w:val="98.90517280215309"/>
                <w:rFonts w:ascii="TimesNewRomanPSMT" w:hAnsi="TimesNewRomanPSMT" w:eastAsia="TimesNewRomanPSMT"/>
                <w:b w:val="0"/>
                <w:i w:val="0"/>
                <w:color w:val="000000"/>
                <w:sz w:val="21"/>
              </w:rPr>
              <w:t>-4</w:t>
            </w: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2680"/>
            <w:gridSpan w:val="2"/>
            <w:tcBorders/>
            <w:tcMar>
              <w:start w:w="0" w:type="dxa"/>
              <w:end w:w="0" w:type="dxa"/>
            </w:tcMar>
            <w:tcMar>
              <w:start w:w="0" w:type="dxa"/>
              <w:end w:w="0" w:type="dxa"/>
            </w:tcMar>
          </w:tcPr>
          <w:p>
            <w:pPr>
              <w:autoSpaceDN w:val="0"/>
              <w:autoSpaceDE w:val="0"/>
              <w:widowControl/>
              <w:spacing w:line="180" w:lineRule="auto" w:before="20" w:after="0"/>
              <w:ind w:left="140" w:right="0" w:firstLine="0"/>
              <w:jc w:val="left"/>
            </w:pPr>
            <w:r>
              <w:rPr>
                <w:w w:val="101.93718671798706"/>
                <w:rFonts w:ascii="SimSun" w:hAnsi="SimSun" w:eastAsia="SimSun"/>
                <w:b w:val="0"/>
                <w:i w:val="0"/>
                <w:color w:val="000000"/>
                <w:sz w:val="16"/>
              </w:rPr>
              <w:t xml:space="preserve"> 总沉降实测</w:t>
            </w:r>
          </w:p>
        </w:tc>
      </w:tr>
      <w:tr>
        <w:trPr>
          <w:trHeight w:hRule="exact" w:val="160"/>
        </w:trPr>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2680"/>
            <w:gridSpan w:val="2"/>
            <w:tcBorders/>
            <w:tcMar>
              <w:start w:w="0" w:type="dxa"/>
              <w:end w:w="0" w:type="dxa"/>
            </w:tcMar>
            <w:tcMar>
              <w:start w:w="0" w:type="dxa"/>
              <w:end w:w="0" w:type="dxa"/>
            </w:tcMar>
          </w:tcPr>
          <w:p>
            <w:pPr>
              <w:autoSpaceDN w:val="0"/>
              <w:autoSpaceDE w:val="0"/>
              <w:widowControl/>
              <w:spacing w:line="180" w:lineRule="auto" w:before="0" w:after="0"/>
              <w:ind w:left="140" w:right="0" w:firstLine="0"/>
              <w:jc w:val="left"/>
            </w:pPr>
            <w:r>
              <w:rPr>
                <w:w w:val="101.93718671798706"/>
                <w:rFonts w:ascii="SimSun" w:hAnsi="SimSun" w:eastAsia="SimSun"/>
                <w:b w:val="0"/>
                <w:i w:val="0"/>
                <w:color w:val="000000"/>
                <w:sz w:val="16"/>
              </w:rPr>
              <w:t xml:space="preserve"> 总沉降数值计算</w:t>
            </w:r>
          </w:p>
        </w:tc>
      </w:tr>
      <w:tr>
        <w:trPr>
          <w:trHeight w:hRule="exact" w:val="716"/>
        </w:trPr>
        <w:tc>
          <w:tcPr>
            <w:tcW w:type="dxa" w:w="2480"/>
            <w:tcBorders/>
            <w:tcMar>
              <w:start w:w="0" w:type="dxa"/>
              <w:end w:w="0" w:type="dxa"/>
            </w:tcMar>
          </w:tcPr>
          <w:p>
            <w:pPr>
              <w:autoSpaceDN w:val="0"/>
              <w:tabs>
                <w:tab w:pos="2086" w:val="left"/>
              </w:tabs>
              <w:autoSpaceDE w:val="0"/>
              <w:widowControl/>
              <w:spacing w:line="210" w:lineRule="exact" w:before="284" w:after="0"/>
              <w:ind w:left="1930" w:right="0" w:firstLine="0"/>
              <w:jc w:val="left"/>
            </w:pPr>
            <w:r>
              <w:rPr>
                <w:w w:val="98.90517280215309"/>
                <w:rFonts w:ascii="TimesNewRomanPSMT" w:hAnsi="TimesNewRomanPSMT" w:eastAsia="TimesNewRomanPSMT"/>
                <w:b w:val="0"/>
                <w:i w:val="0"/>
                <w:color w:val="000000"/>
                <w:sz w:val="21"/>
              </w:rPr>
              <w:t>-5</w:t>
            </w:r>
            <w:r>
              <w:br/>
            </w:r>
            <w:r>
              <w:tab/>
            </w:r>
            <w:r>
              <w:rPr>
                <w:w w:val="98.90517280215309"/>
                <w:rFonts w:ascii="TimesNewRomanPSMT" w:hAnsi="TimesNewRomanPSMT" w:eastAsia="TimesNewRomanPSMT"/>
                <w:b w:val="0"/>
                <w:i w:val="0"/>
                <w:color w:val="000000"/>
                <w:sz w:val="21"/>
              </w:rPr>
              <w:t>-30</w:t>
            </w: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580"/>
            <w:tcBorders/>
            <w:tcMar>
              <w:start w:w="0" w:type="dxa"/>
              <w:end w:w="0" w:type="dxa"/>
            </w:tcMar>
          </w:tcPr>
          <w:p>
            <w:pPr>
              <w:autoSpaceDN w:val="0"/>
              <w:autoSpaceDE w:val="0"/>
              <w:widowControl/>
              <w:spacing w:line="274" w:lineRule="exact" w:before="430" w:after="0"/>
              <w:ind w:left="0" w:right="0" w:firstLine="0"/>
              <w:jc w:val="center"/>
            </w:pPr>
            <w:r>
              <w:rPr>
                <w:w w:val="98.90517280215309"/>
                <w:rFonts w:ascii="TimesNewRomanPSMT" w:hAnsi="TimesNewRomanPSMT" w:eastAsia="TimesNewRomanPSMT"/>
                <w:b w:val="0"/>
                <w:i w:val="0"/>
                <w:color w:val="000000"/>
                <w:sz w:val="21"/>
              </w:rPr>
              <w:t>20</w:t>
            </w:r>
          </w:p>
        </w:tc>
        <w:tc>
          <w:tcPr>
            <w:tcW w:type="dxa" w:w="2100"/>
            <w:tcBorders/>
            <w:tcMar>
              <w:start w:w="0" w:type="dxa"/>
              <w:end w:w="0" w:type="dxa"/>
            </w:tcMar>
          </w:tcPr>
          <w:p>
            <w:pPr>
              <w:autoSpaceDN w:val="0"/>
              <w:autoSpaceDE w:val="0"/>
              <w:widowControl/>
              <w:spacing w:line="274" w:lineRule="exact" w:before="430" w:after="0"/>
              <w:ind w:left="166" w:right="0" w:firstLine="0"/>
              <w:jc w:val="left"/>
            </w:pPr>
            <w:r>
              <w:rPr>
                <w:w w:val="98.90517280215309"/>
                <w:rFonts w:ascii="TimesNewRomanPSMT" w:hAnsi="TimesNewRomanPSMT" w:eastAsia="TimesNewRomanPSMT"/>
                <w:b w:val="0"/>
                <w:i w:val="0"/>
                <w:color w:val="000000"/>
                <w:sz w:val="21"/>
              </w:rPr>
              <w:t>30</w:t>
            </w:r>
          </w:p>
        </w:tc>
      </w:tr>
    </w:tbl>
    <w:p>
      <w:pPr>
        <w:autoSpaceDN w:val="0"/>
        <w:tabs>
          <w:tab w:pos="4270" w:val="left"/>
        </w:tabs>
        <w:autoSpaceDE w:val="0"/>
        <w:widowControl/>
        <w:spacing w:line="368" w:lineRule="exact" w:before="0" w:after="0"/>
        <w:ind w:left="3574" w:right="2592" w:firstLine="0"/>
        <w:jc w:val="left"/>
      </w:pPr>
      <w:r>
        <w:tab/>
      </w:r>
      <w:r>
        <w:rPr>
          <w:w w:val="98.90517280215309"/>
          <w:rFonts w:ascii="SimSun" w:hAnsi="SimSun" w:eastAsia="SimSun"/>
          <w:b w:val="0"/>
          <w:i w:val="0"/>
          <w:color w:val="000000"/>
          <w:sz w:val="21"/>
        </w:rPr>
        <w:t>距双线隧道中心线距离/</w:t>
      </w:r>
      <w:r>
        <w:rPr>
          <w:w w:val="98.90517280215309"/>
          <w:rFonts w:ascii="TimesNewRomanPSMT" w:hAnsi="TimesNewRomanPSMT" w:eastAsia="TimesNewRomanPSMT"/>
          <w:b w:val="0"/>
          <w:i w:val="0"/>
          <w:color w:val="000000"/>
          <w:sz w:val="21"/>
        </w:rPr>
        <w:t>m</w:t>
      </w:r>
      <w:r>
        <w:br/>
      </w:r>
      <w:r>
        <w:rPr>
          <w:rFonts w:ascii="SimSun" w:hAnsi="SimSun" w:eastAsia="SimSun"/>
          <w:b w:val="0"/>
          <w:i w:val="0"/>
          <w:color w:val="000000"/>
          <w:sz w:val="21"/>
        </w:rPr>
        <w:t>图</w:t>
      </w:r>
      <w:r>
        <w:rPr>
          <w:rFonts w:ascii="Times New Roman" w:hAnsi="Times New Roman" w:eastAsia="Times New Roman"/>
          <w:b/>
          <w:i w:val="0"/>
          <w:color w:val="000000"/>
          <w:sz w:val="21"/>
        </w:rPr>
        <w:t xml:space="preserve">4-15 </w:t>
      </w:r>
      <w:r>
        <w:rPr>
          <w:rFonts w:ascii="SimSun" w:hAnsi="SimSun" w:eastAsia="SimSun"/>
          <w:b w:val="0"/>
          <w:i w:val="0"/>
          <w:color w:val="000000"/>
          <w:sz w:val="21"/>
        </w:rPr>
        <w:t>管线沉降实测值和数值模拟值对比</w:t>
      </w:r>
    </w:p>
    <w:p>
      <w:pPr>
        <w:autoSpaceDN w:val="0"/>
        <w:autoSpaceDE w:val="0"/>
        <w:widowControl/>
        <w:spacing w:line="266" w:lineRule="exact" w:before="322" w:after="0"/>
        <w:ind w:left="998" w:right="0" w:firstLine="0"/>
        <w:jc w:val="left"/>
      </w:pPr>
      <w:r>
        <w:rPr>
          <w:rFonts w:ascii="TimesNewRomanPSMT" w:hAnsi="TimesNewRomanPSMT" w:eastAsia="TimesNewRomanPSMT"/>
          <w:b w:val="0"/>
          <w:i w:val="0"/>
          <w:color w:val="000000"/>
          <w:sz w:val="24"/>
        </w:rPr>
        <w:t xml:space="preserve">4.5.2 </w:t>
      </w:r>
      <w:r>
        <w:rPr>
          <w:rFonts w:ascii="SimHei" w:hAnsi="SimHei" w:eastAsia="SimHei"/>
          <w:b w:val="0"/>
          <w:i w:val="0"/>
          <w:color w:val="000000"/>
          <w:sz w:val="24"/>
        </w:rPr>
        <w:t>地层沉降</w:t>
      </w:r>
    </w:p>
    <w:p>
      <w:pPr>
        <w:autoSpaceDN w:val="0"/>
        <w:autoSpaceDE w:val="0"/>
        <w:widowControl/>
        <w:spacing w:line="490" w:lineRule="exact" w:before="60" w:after="0"/>
        <w:ind w:left="998" w:right="136" w:firstLine="480"/>
        <w:jc w:val="both"/>
      </w:pPr>
      <w:r>
        <w:rPr>
          <w:rFonts w:ascii="SimSun" w:hAnsi="SimSun" w:eastAsia="SimSun"/>
          <w:b w:val="0"/>
          <w:i w:val="0"/>
          <w:color w:val="000000"/>
          <w:sz w:val="24"/>
        </w:rPr>
        <w:t>在盾构施工过程中，由于管线存在所产生的“遮拦”效应会对管线周围地层位移产</w:t>
      </w:r>
      <w:r>
        <w:rPr>
          <w:rFonts w:ascii="SimSun" w:hAnsi="SimSun" w:eastAsia="SimSun"/>
          <w:b w:val="0"/>
          <w:i w:val="0"/>
          <w:color w:val="000000"/>
          <w:sz w:val="24"/>
        </w:rPr>
        <w:t>生显著影响</w:t>
      </w:r>
      <w:r>
        <w:rPr>
          <w:rFonts w:ascii="TimesNewRomanPSMT" w:hAnsi="TimesNewRomanPSMT" w:eastAsia="TimesNewRomanPSMT"/>
          <w:b w:val="0"/>
          <w:i w:val="0"/>
          <w:color w:val="000000"/>
          <w:sz w:val="16"/>
        </w:rPr>
        <w:t>[65]</w:t>
      </w:r>
      <w:r>
        <w:rPr>
          <w:rFonts w:ascii="SimSun" w:hAnsi="SimSun" w:eastAsia="SimSun"/>
          <w:b w:val="0"/>
          <w:i w:val="0"/>
          <w:color w:val="000000"/>
          <w:sz w:val="24"/>
        </w:rPr>
        <w:t>。图</w:t>
      </w:r>
      <w:r>
        <w:rPr>
          <w:rFonts w:ascii="TimesNewRomanPSMT" w:hAnsi="TimesNewRomanPSMT" w:eastAsia="TimesNewRomanPSMT"/>
          <w:b w:val="0"/>
          <w:i w:val="0"/>
          <w:color w:val="000000"/>
          <w:sz w:val="24"/>
        </w:rPr>
        <w:t>4-16</w:t>
      </w:r>
      <w:r>
        <w:rPr>
          <w:rFonts w:ascii="SimSun" w:hAnsi="SimSun" w:eastAsia="SimSun"/>
          <w:b w:val="0"/>
          <w:i w:val="0"/>
          <w:color w:val="000000"/>
          <w:sz w:val="24"/>
        </w:rPr>
        <w:t xml:space="preserve"> 给出了管线轴线位置和距离管线轴线</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自由场位置处不同深</w:t>
      </w:r>
      <w:r>
        <w:rPr>
          <w:rFonts w:ascii="SimSun" w:hAnsi="SimSun" w:eastAsia="SimSun"/>
          <w:b w:val="0"/>
          <w:i w:val="0"/>
          <w:color w:val="000000"/>
          <w:sz w:val="24"/>
        </w:rPr>
        <w:t>度地层沉降变形曲线，距离管线轴线</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自由场位置处地层变形可认为基本不受管线</w:t>
      </w:r>
      <w:r>
        <w:rPr>
          <w:rFonts w:ascii="SimSun" w:hAnsi="SimSun" w:eastAsia="SimSun"/>
          <w:b w:val="0"/>
          <w:i w:val="0"/>
          <w:color w:val="000000"/>
          <w:sz w:val="24"/>
        </w:rPr>
        <w:t>存在的影响，由图可知，管线轴线位置处地表沉降曲线为“</w:t>
      </w:r>
      <w:r>
        <w:rPr>
          <w:rFonts w:ascii="TimesNewRomanPSMT" w:hAnsi="TimesNewRomanPSMT" w:eastAsia="TimesNewRomanPSMT"/>
          <w:b w:val="0"/>
          <w:i w:val="0"/>
          <w:color w:val="000000"/>
          <w:sz w:val="24"/>
        </w:rPr>
        <w:t>U</w:t>
      </w:r>
      <w:r>
        <w:rPr>
          <w:rFonts w:ascii="SimSun" w:hAnsi="SimSun" w:eastAsia="SimSun"/>
          <w:b w:val="0"/>
          <w:i w:val="0"/>
          <w:color w:val="000000"/>
          <w:sz w:val="24"/>
        </w:rPr>
        <w:t>”型，而自由场地表沉降</w:t>
      </w:r>
      <w:r>
        <w:rPr>
          <w:rFonts w:ascii="SimSun" w:hAnsi="SimSun" w:eastAsia="SimSun"/>
          <w:b w:val="0"/>
          <w:i w:val="0"/>
          <w:color w:val="000000"/>
          <w:sz w:val="24"/>
        </w:rPr>
        <w:t>曲线近似为“</w:t>
      </w:r>
      <w:r>
        <w:rPr>
          <w:rFonts w:ascii="TimesNewRomanPSMT" w:hAnsi="TimesNewRomanPSMT" w:eastAsia="TimesNewRomanPSMT"/>
          <w:b w:val="0"/>
          <w:i w:val="0"/>
          <w:color w:val="000000"/>
          <w:sz w:val="24"/>
        </w:rPr>
        <w:t>W</w:t>
      </w:r>
      <w:r>
        <w:rPr>
          <w:rFonts w:ascii="SimSun" w:hAnsi="SimSun" w:eastAsia="SimSun"/>
          <w:b w:val="0"/>
          <w:i w:val="0"/>
          <w:color w:val="000000"/>
          <w:sz w:val="24"/>
        </w:rPr>
        <w:t>”型，两者地表沉降最大值均位于左线隧道轴线上方，管线轴线处地表</w:t>
      </w:r>
      <w:r>
        <w:rPr>
          <w:rFonts w:ascii="SimSun" w:hAnsi="SimSun" w:eastAsia="SimSun"/>
          <w:b w:val="0"/>
          <w:i w:val="0"/>
          <w:color w:val="000000"/>
          <w:sz w:val="24"/>
        </w:rPr>
        <w:t>最大沉降量为</w:t>
      </w:r>
      <w:r>
        <w:rPr>
          <w:rFonts w:ascii="TimesNewRomanPSMT" w:hAnsi="TimesNewRomanPSMT" w:eastAsia="TimesNewRomanPSMT"/>
          <w:b w:val="0"/>
          <w:i w:val="0"/>
          <w:color w:val="000000"/>
          <w:sz w:val="24"/>
        </w:rPr>
        <w:t>4.5mm</w:t>
      </w:r>
      <w:r>
        <w:rPr>
          <w:rFonts w:ascii="SimSun" w:hAnsi="SimSun" w:eastAsia="SimSun"/>
          <w:b w:val="0"/>
          <w:i w:val="0"/>
          <w:color w:val="000000"/>
          <w:sz w:val="24"/>
        </w:rPr>
        <w:t>，自由场地表最大沉降量为</w:t>
      </w:r>
      <w:r>
        <w:rPr>
          <w:rFonts w:ascii="TimesNewRomanPSMT" w:hAnsi="TimesNewRomanPSMT" w:eastAsia="TimesNewRomanPSMT"/>
          <w:b w:val="0"/>
          <w:i w:val="0"/>
          <w:color w:val="000000"/>
          <w:sz w:val="24"/>
        </w:rPr>
        <w:t>5.8mm</w:t>
      </w:r>
      <w:r>
        <w:rPr>
          <w:rFonts w:ascii="SimSun" w:hAnsi="SimSun" w:eastAsia="SimSun"/>
          <w:b w:val="0"/>
          <w:i w:val="0"/>
          <w:color w:val="000000"/>
          <w:sz w:val="24"/>
        </w:rPr>
        <w:t>，两者相差近</w:t>
      </w:r>
      <w:r>
        <w:rPr>
          <w:rFonts w:ascii="TimesNewRomanPSMT" w:hAnsi="TimesNewRomanPSMT" w:eastAsia="TimesNewRomanPSMT"/>
          <w:b w:val="0"/>
          <w:i w:val="0"/>
          <w:color w:val="000000"/>
          <w:sz w:val="24"/>
        </w:rPr>
        <w:t>28.9%</w:t>
      </w:r>
      <w:r>
        <w:rPr>
          <w:rFonts w:ascii="SimSun" w:hAnsi="SimSun" w:eastAsia="SimSun"/>
          <w:b w:val="0"/>
          <w:i w:val="0"/>
          <w:color w:val="000000"/>
          <w:sz w:val="24"/>
        </w:rPr>
        <w:t>，但两位置</w:t>
      </w:r>
      <w:r>
        <w:rPr>
          <w:rFonts w:ascii="SimSun" w:hAnsi="SimSun" w:eastAsia="SimSun"/>
          <w:b w:val="0"/>
          <w:i w:val="0"/>
          <w:color w:val="000000"/>
          <w:sz w:val="24"/>
        </w:rPr>
        <w:t>处地表沉降槽宽度大致相同；埋深</w:t>
      </w:r>
      <w:r>
        <w:rPr>
          <w:rFonts w:ascii="TimesNewRomanPSMT" w:hAnsi="TimesNewRomanPSMT" w:eastAsia="TimesNewRomanPSMT"/>
          <w:b w:val="0"/>
          <w:i w:val="0"/>
          <w:color w:val="000000"/>
          <w:sz w:val="24"/>
        </w:rPr>
        <w:t>9m</w:t>
      </w:r>
      <w:r>
        <w:rPr>
          <w:rFonts w:ascii="SimSun" w:hAnsi="SimSun" w:eastAsia="SimSun"/>
          <w:b w:val="0"/>
          <w:i w:val="0"/>
          <w:color w:val="000000"/>
          <w:sz w:val="24"/>
        </w:rPr>
        <w:t xml:space="preserve"> 处管线轴线位置和自由场位置处地层沉降曲线均</w:t>
      </w:r>
      <w:r>
        <w:rPr>
          <w:rFonts w:ascii="SimSun" w:hAnsi="SimSun" w:eastAsia="SimSun"/>
          <w:b w:val="0"/>
          <w:i w:val="0"/>
          <w:color w:val="000000"/>
          <w:sz w:val="24"/>
        </w:rPr>
        <w:t>呈现出“</w:t>
      </w:r>
      <w:r>
        <w:rPr>
          <w:rFonts w:ascii="TimesNewRomanPSMT" w:hAnsi="TimesNewRomanPSMT" w:eastAsia="TimesNewRomanPSMT"/>
          <w:b w:val="0"/>
          <w:i w:val="0"/>
          <w:color w:val="000000"/>
          <w:sz w:val="24"/>
        </w:rPr>
        <w:t>W</w:t>
      </w:r>
      <w:r>
        <w:rPr>
          <w:rFonts w:ascii="SimSun" w:hAnsi="SimSun" w:eastAsia="SimSun"/>
          <w:b w:val="0"/>
          <w:i w:val="0"/>
          <w:color w:val="000000"/>
          <w:sz w:val="24"/>
        </w:rPr>
        <w:t>”型，管线轴线位置处土层最大沉降量为</w:t>
      </w:r>
      <w:r>
        <w:rPr>
          <w:rFonts w:ascii="TimesNewRomanPSMT" w:hAnsi="TimesNewRomanPSMT" w:eastAsia="TimesNewRomanPSMT"/>
          <w:b w:val="0"/>
          <w:i w:val="0"/>
          <w:color w:val="000000"/>
          <w:sz w:val="24"/>
        </w:rPr>
        <w:t>-6.10mm</w:t>
      </w:r>
      <w:r>
        <w:rPr>
          <w:rFonts w:ascii="SimSun" w:hAnsi="SimSun" w:eastAsia="SimSun"/>
          <w:b w:val="0"/>
          <w:i w:val="0"/>
          <w:color w:val="000000"/>
          <w:sz w:val="24"/>
        </w:rPr>
        <w:t>，自由场土层最大沉降量</w:t>
      </w:r>
      <w:r>
        <w:rPr>
          <w:rFonts w:ascii="SimSun" w:hAnsi="SimSun" w:eastAsia="SimSun"/>
          <w:b w:val="0"/>
          <w:i w:val="0"/>
          <w:color w:val="000000"/>
          <w:sz w:val="24"/>
        </w:rPr>
        <w:t>为</w:t>
      </w:r>
      <w:r>
        <w:rPr>
          <w:rFonts w:ascii="TimesNewRomanPSMT" w:hAnsi="TimesNewRomanPSMT" w:eastAsia="TimesNewRomanPSMT"/>
          <w:b w:val="0"/>
          <w:i w:val="0"/>
          <w:color w:val="000000"/>
          <w:sz w:val="24"/>
        </w:rPr>
        <w:t>-6.5mm</w:t>
      </w:r>
      <w:r>
        <w:rPr>
          <w:rFonts w:ascii="SimSun" w:hAnsi="SimSun" w:eastAsia="SimSun"/>
          <w:b w:val="0"/>
          <w:i w:val="0"/>
          <w:color w:val="000000"/>
          <w:sz w:val="24"/>
        </w:rPr>
        <w:t>，两者相差较小，两位置处土层沉降槽宽度基本一致；随着深度的增加，地层</w:t>
      </w:r>
      <w:r>
        <w:rPr>
          <w:rFonts w:ascii="SimSun" w:hAnsi="SimSun" w:eastAsia="SimSun"/>
          <w:b w:val="0"/>
          <w:i w:val="0"/>
          <w:color w:val="000000"/>
          <w:sz w:val="24"/>
        </w:rPr>
        <w:t>最大沉降值增大，沉降槽宽度逐渐减小，从地表到埋深</w:t>
      </w:r>
      <w:r>
        <w:rPr>
          <w:rFonts w:ascii="TimesNewRomanPSMT" w:hAnsi="TimesNewRomanPSMT" w:eastAsia="TimesNewRomanPSMT"/>
          <w:b w:val="0"/>
          <w:i w:val="0"/>
          <w:color w:val="000000"/>
          <w:sz w:val="24"/>
        </w:rPr>
        <w:t>9m</w:t>
      </w:r>
      <w:r>
        <w:rPr>
          <w:rFonts w:ascii="SimSun" w:hAnsi="SimSun" w:eastAsia="SimSun"/>
          <w:b w:val="0"/>
          <w:i w:val="0"/>
          <w:color w:val="000000"/>
          <w:sz w:val="24"/>
        </w:rPr>
        <w:t>，管线轴线位置处沉降最大</w:t>
      </w:r>
      <w:r>
        <w:rPr>
          <w:rFonts w:ascii="SimSun" w:hAnsi="SimSun" w:eastAsia="SimSun"/>
          <w:b w:val="0"/>
          <w:i w:val="0"/>
          <w:color w:val="000000"/>
          <w:sz w:val="24"/>
        </w:rPr>
        <w:t>值增量远大于自由场。以上分析说明管线存在所产生的“遮拦”效应限制了土层沉降变</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形量，但对土层沉降影响范围影响较小，且对管线上部土体沉降变形的限制作用明显强</w:t>
      </w:r>
    </w:p>
    <w:p>
      <w:pPr>
        <w:autoSpaceDN w:val="0"/>
        <w:autoSpaceDE w:val="0"/>
        <w:widowControl/>
        <w:spacing w:line="185" w:lineRule="auto" w:before="246" w:after="0"/>
        <w:ind w:left="998" w:right="0" w:firstLine="0"/>
        <w:jc w:val="left"/>
      </w:pPr>
      <w:r>
        <w:rPr>
          <w:rFonts w:ascii="SimSun" w:hAnsi="SimSun" w:eastAsia="SimSun"/>
          <w:b w:val="0"/>
          <w:i w:val="0"/>
          <w:color w:val="000000"/>
          <w:sz w:val="24"/>
        </w:rPr>
        <w:t>于管线下部土体，这主要是由于对于铸铁等刚性管线，管线刚度远大于土体刚度，在盾</w:t>
      </w:r>
    </w:p>
    <w:p>
      <w:pPr>
        <w:autoSpaceDN w:val="0"/>
        <w:autoSpaceDE w:val="0"/>
        <w:widowControl/>
        <w:spacing w:line="478" w:lineRule="exact" w:before="12" w:after="0"/>
        <w:ind w:left="864" w:right="0" w:firstLine="0"/>
        <w:jc w:val="center"/>
      </w:pPr>
      <w:r>
        <w:rPr>
          <w:rFonts w:ascii="SimSun" w:hAnsi="SimSun" w:eastAsia="SimSun"/>
          <w:b w:val="0"/>
          <w:i w:val="0"/>
          <w:color w:val="000000"/>
          <w:sz w:val="24"/>
        </w:rPr>
        <w:t>构施工引起土体横向差异沉降基础上管线形成类似于两端固定的连续梁结构，由于连续</w:t>
      </w:r>
      <w:r>
        <w:rPr>
          <w:rFonts w:ascii="TimesNewRomanPSMT" w:hAnsi="TimesNewRomanPSMT" w:eastAsia="TimesNewRomanPSMT"/>
          <w:b w:val="0"/>
          <w:i w:val="0"/>
          <w:color w:val="000000"/>
          <w:sz w:val="18"/>
        </w:rPr>
        <w:t xml:space="preserve">80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93" name="Picture 6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94" name="Picture 6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2146300</wp:posOffset>
            </wp:positionV>
            <wp:extent cx="2247900" cy="21336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2247900" cy="2133600"/>
                    </a:xfrm>
                    <a:prstGeom prst="rect"/>
                  </pic:spPr>
                </pic:pic>
              </a:graphicData>
            </a:graphic>
          </wp:anchor>
        </w:drawing>
      </w:r>
    </w:p>
    <w:p>
      <w:pPr>
        <w:autoSpaceDN w:val="0"/>
        <w:autoSpaceDE w:val="0"/>
        <w:widowControl/>
        <w:spacing w:line="185" w:lineRule="auto" w:before="0" w:after="0"/>
        <w:ind w:left="0" w:right="3098"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185" w:lineRule="auto" w:before="300" w:after="0"/>
        <w:ind w:left="998" w:right="0" w:firstLine="0"/>
        <w:jc w:val="left"/>
      </w:pPr>
      <w:r>
        <w:rPr>
          <w:rFonts w:ascii="SimSun" w:hAnsi="SimSun" w:eastAsia="SimSun"/>
          <w:b w:val="0"/>
          <w:i w:val="0"/>
          <w:color w:val="000000"/>
          <w:sz w:val="24"/>
        </w:rPr>
        <w:t>梁具有一定的承载力，且当管土相对刚度较大时，甚至会出现管土分离现象，因而管线</w:t>
      </w:r>
    </w:p>
    <w:p>
      <w:pPr>
        <w:autoSpaceDN w:val="0"/>
        <w:autoSpaceDE w:val="0"/>
        <w:widowControl/>
        <w:spacing w:line="490" w:lineRule="exact" w:before="0" w:after="0"/>
        <w:ind w:left="998" w:right="0" w:firstLine="0"/>
        <w:jc w:val="left"/>
      </w:pPr>
      <w:r>
        <w:rPr>
          <w:rFonts w:ascii="SimSun" w:hAnsi="SimSun" w:eastAsia="SimSun"/>
          <w:b w:val="0"/>
          <w:i w:val="0"/>
          <w:color w:val="000000"/>
          <w:sz w:val="24"/>
        </w:rPr>
        <w:t>位置处地层沉降相对于自由场减小，且对管线上部地层变形的限制作用更为显著。马少</w:t>
      </w:r>
      <w:r>
        <w:rPr>
          <w:rFonts w:ascii="SimSun" w:hAnsi="SimSun" w:eastAsia="SimSun"/>
          <w:b w:val="0"/>
          <w:i w:val="0"/>
          <w:color w:val="000000"/>
          <w:sz w:val="24"/>
        </w:rPr>
        <w:t>坤</w:t>
      </w:r>
      <w:r>
        <w:rPr>
          <w:rFonts w:ascii="TimesNewRomanPSMT" w:hAnsi="TimesNewRomanPSMT" w:eastAsia="TimesNewRomanPSMT"/>
          <w:b w:val="0"/>
          <w:i w:val="0"/>
          <w:color w:val="000000"/>
          <w:sz w:val="16"/>
        </w:rPr>
        <w:t>[63]</w:t>
      </w:r>
      <w:r>
        <w:rPr>
          <w:rFonts w:ascii="SimSun" w:hAnsi="SimSun" w:eastAsia="SimSun"/>
          <w:b w:val="0"/>
          <w:i w:val="0"/>
          <w:color w:val="000000"/>
          <w:sz w:val="24"/>
        </w:rPr>
        <w:t>等通过离心模型试验验证了管线对地表沉降的“遮拦”效应，且得出管线的“遮拦”</w:t>
      </w:r>
    </w:p>
    <w:p>
      <w:pPr>
        <w:autoSpaceDN w:val="0"/>
        <w:autoSpaceDE w:val="0"/>
        <w:widowControl/>
        <w:spacing w:line="185" w:lineRule="auto" w:before="248" w:after="46"/>
        <w:ind w:left="998" w:right="0" w:firstLine="0"/>
        <w:jc w:val="left"/>
      </w:pPr>
      <w:r>
        <w:rPr>
          <w:rFonts w:ascii="SimSun" w:hAnsi="SimSun" w:eastAsia="SimSun"/>
          <w:b w:val="0"/>
          <w:i w:val="0"/>
          <w:color w:val="000000"/>
          <w:sz w:val="24"/>
        </w:rPr>
        <w:t>效应随自由场地表沉降的增加而增强，随管土相对刚度的增加而逐渐增加的规律。</w:t>
      </w:r>
    </w:p>
    <w:tbl>
      <w:tblPr>
        <w:tblW w:type="auto" w:w="0"/>
        <w:tblLayout w:type="fixed"/>
        <w:tblLook w:firstColumn="1" w:firstRow="1" w:lastColumn="0" w:lastRow="0" w:noHBand="0" w:noVBand="1" w:val="04A0"/>
        <w:tblInd w:w="1800.0" w:type="dxa"/>
      </w:tblPr>
      <w:tblGrid>
        <w:gridCol w:w="5104"/>
        <w:gridCol w:w="5104"/>
      </w:tblGrid>
      <w:tr>
        <w:trPr>
          <w:trHeight w:hRule="exact" w:val="938"/>
        </w:trPr>
        <w:tc>
          <w:tcPr>
            <w:tcW w:type="dxa" w:w="2500"/>
            <w:tcBorders/>
            <w:tcMar>
              <w:start w:w="0" w:type="dxa"/>
              <w:end w:w="0" w:type="dxa"/>
            </w:tcMar>
          </w:tcPr>
          <w:p>
            <w:pPr>
              <w:autoSpaceDN w:val="0"/>
              <w:autoSpaceDE w:val="0"/>
              <w:widowControl/>
              <w:spacing w:line="378" w:lineRule="exact" w:before="140" w:after="0"/>
              <w:ind w:left="1728" w:right="564" w:firstLine="0"/>
              <w:jc w:val="right"/>
            </w:pPr>
            <w:r>
              <w:rPr>
                <w:w w:val="97.89218035611239"/>
                <w:rFonts w:ascii="TimesNewRomanPSMT" w:hAnsi="TimesNewRomanPSMT" w:eastAsia="TimesNewRomanPSMT"/>
                <w:b w:val="0"/>
                <w:i w:val="0"/>
                <w:color w:val="000000"/>
                <w:sz w:val="22"/>
              </w:rPr>
              <w:t xml:space="preserve">1 </w:t>
            </w:r>
            <w:r>
              <w:br/>
            </w:r>
            <w:r>
              <w:rPr>
                <w:w w:val="97.89218035611239"/>
                <w:rFonts w:ascii="TimesNewRomanPSMT" w:hAnsi="TimesNewRomanPSMT" w:eastAsia="TimesNewRomanPSMT"/>
                <w:b w:val="0"/>
                <w:i w:val="0"/>
                <w:color w:val="000000"/>
                <w:sz w:val="22"/>
              </w:rPr>
              <w:t>0</w:t>
            </w:r>
          </w:p>
        </w:tc>
        <w:tc>
          <w:tcPr>
            <w:tcW w:type="dxa" w:w="3980"/>
            <w:tcBorders/>
            <w:tcMar>
              <w:start w:w="0" w:type="dxa"/>
              <w:end w:w="0" w:type="dxa"/>
            </w:tcMar>
          </w:tcPr>
          <w:p>
            <w:pPr>
              <w:autoSpaceDN w:val="0"/>
              <w:autoSpaceDE w:val="0"/>
              <w:widowControl/>
              <w:spacing w:line="88" w:lineRule="exact" w:before="0" w:after="0"/>
              <w:ind w:left="0" w:right="0"/>
            </w:pPr>
          </w:p>
          <w:tbl>
            <w:tblPr>
              <w:tblW w:type="auto" w:w="0"/>
              <w:tblLayout w:type="fixed"/>
              <w:tblLook w:firstColumn="1" w:firstRow="1" w:lastColumn="0" w:lastRow="0" w:noHBand="0" w:noVBand="1" w:val="04A0"/>
              <w:tblInd w:w="572.0000000000005" w:type="dxa"/>
            </w:tblPr>
            <w:tblGrid>
              <w:gridCol w:w="1327"/>
              <w:gridCol w:w="1327"/>
              <w:gridCol w:w="1327"/>
            </w:tblGrid>
            <w:tr>
              <w:trPr>
                <w:trHeight w:hRule="exact" w:val="60"/>
              </w:trPr>
              <w:tc>
                <w:tcPr>
                  <w:tcW w:type="dxa" w:w="148"/>
                  <w:tcBorders>
                    <w:top w:sz="18.0" w:val="single" w:color="#000000"/>
                  </w:tcBorders>
                  <w:tcMar>
                    <w:start w:w="0" w:type="dxa"/>
                    <w:end w:w="0" w:type="dxa"/>
                  </w:tcMar>
                </w:tcPr>
                <w:p/>
              </w:tc>
              <w:tc>
                <w:tcPr>
                  <w:tcW w:type="dxa" w:w="58"/>
                  <w:tcBorders/>
                  <w:tcMar>
                    <w:start w:w="0" w:type="dxa"/>
                    <w:end w:w="0" w:type="dxa"/>
                  </w:tcMar>
                </w:tcPr>
                <w:p/>
              </w:tc>
              <w:tc>
                <w:tcPr>
                  <w:tcW w:type="dxa" w:w="170"/>
                  <w:tcBorders>
                    <w:top w:sz="18.0" w:val="single" w:color="#000000"/>
                  </w:tcBorders>
                  <w:tcMar>
                    <w:start w:w="0" w:type="dxa"/>
                    <w:end w:w="0" w:type="dxa"/>
                  </w:tcMar>
                </w:tcPr>
                <w:p/>
              </w:tc>
            </w:tr>
          </w:tbl>
          <w:p>
            <w:pPr>
              <w:autoSpaceDN w:val="0"/>
              <w:autoSpaceDE w:val="0"/>
              <w:widowControl/>
              <w:spacing w:line="190" w:lineRule="auto" w:before="0" w:after="0"/>
              <w:ind w:left="926" w:right="0" w:firstLine="0"/>
              <w:jc w:val="left"/>
            </w:pPr>
            <w:r>
              <w:rPr>
                <w:rFonts w:ascii="SimSun" w:hAnsi="SimSun" w:eastAsia="SimSun"/>
                <w:b w:val="0"/>
                <w:i w:val="0"/>
                <w:color w:val="000000"/>
                <w:sz w:val="17"/>
              </w:rPr>
              <w:t xml:space="preserve"> 管线地表</w:t>
            </w:r>
          </w:p>
          <w:p>
            <w:pPr>
              <w:autoSpaceDN w:val="0"/>
              <w:autoSpaceDE w:val="0"/>
              <w:widowControl/>
              <w:spacing w:line="187" w:lineRule="auto" w:before="16" w:after="0"/>
              <w:ind w:left="926" w:right="0" w:firstLine="0"/>
              <w:jc w:val="left"/>
            </w:pPr>
            <w:r>
              <w:rPr>
                <w:rFonts w:ascii="SimSun" w:hAnsi="SimSun" w:eastAsia="SimSun"/>
                <w:b w:val="0"/>
                <w:i w:val="0"/>
                <w:color w:val="000000"/>
                <w:sz w:val="17"/>
              </w:rPr>
              <w:t xml:space="preserve"> 自由场地表</w:t>
            </w:r>
          </w:p>
          <w:p>
            <w:pPr>
              <w:autoSpaceDN w:val="0"/>
              <w:autoSpaceDE w:val="0"/>
              <w:widowControl/>
              <w:spacing w:line="232" w:lineRule="exact" w:before="0" w:after="0"/>
              <w:ind w:left="926" w:right="0" w:firstLine="0"/>
              <w:jc w:val="left"/>
            </w:pPr>
            <w:r>
              <w:rPr>
                <w:rFonts w:ascii="SimSun" w:hAnsi="SimSun" w:eastAsia="SimSun"/>
                <w:b w:val="0"/>
                <w:i w:val="0"/>
                <w:color w:val="000000"/>
                <w:sz w:val="17"/>
              </w:rPr>
              <w:t xml:space="preserve"> 管线深度</w:t>
            </w:r>
            <w:r>
              <w:rPr>
                <w:rFonts w:ascii="TimesNewRomanPSMT" w:hAnsi="TimesNewRomanPSMT" w:eastAsia="TimesNewRomanPSMT"/>
                <w:b w:val="0"/>
                <w:i w:val="0"/>
                <w:color w:val="000000"/>
                <w:sz w:val="17"/>
              </w:rPr>
              <w:t>9m</w:t>
            </w:r>
          </w:p>
          <w:p>
            <w:pPr>
              <w:autoSpaceDN w:val="0"/>
              <w:autoSpaceDE w:val="0"/>
              <w:widowControl/>
              <w:spacing w:line="230" w:lineRule="exact" w:before="0" w:after="0"/>
              <w:ind w:left="926" w:right="0" w:firstLine="0"/>
              <w:jc w:val="left"/>
            </w:pPr>
            <w:r>
              <w:rPr>
                <w:rFonts w:ascii="SimSun" w:hAnsi="SimSun" w:eastAsia="SimSun"/>
                <w:b w:val="0"/>
                <w:i w:val="0"/>
                <w:color w:val="000000"/>
                <w:sz w:val="17"/>
              </w:rPr>
              <w:t xml:space="preserve"> 自由场深度</w:t>
            </w:r>
            <w:r>
              <w:rPr>
                <w:rFonts w:ascii="TimesNewRomanPSMT" w:hAnsi="TimesNewRomanPSMT" w:eastAsia="TimesNewRomanPSMT"/>
                <w:b w:val="0"/>
                <w:i w:val="0"/>
                <w:color w:val="000000"/>
                <w:sz w:val="17"/>
              </w:rPr>
              <w:t>9m</w:t>
            </w:r>
          </w:p>
        </w:tc>
      </w:tr>
    </w:tbl>
    <w:p>
      <w:pPr>
        <w:autoSpaceDN w:val="0"/>
        <w:autoSpaceDE w:val="0"/>
        <w:widowControl/>
        <w:spacing w:line="294" w:lineRule="exact" w:before="42" w:after="46"/>
        <w:ind w:left="0" w:right="6472" w:firstLine="0"/>
        <w:jc w:val="right"/>
      </w:pPr>
      <w:r>
        <w:rPr>
          <w:w w:val="97.89218035611239"/>
          <w:rFonts w:ascii="TimesNewRomanPSMT" w:hAnsi="TimesNewRomanPSMT" w:eastAsia="TimesNewRomanPSMT"/>
          <w:b w:val="0"/>
          <w:i w:val="0"/>
          <w:color w:val="000000"/>
          <w:sz w:val="22"/>
        </w:rPr>
        <w:t>-1</w:t>
      </w:r>
    </w:p>
    <w:tbl>
      <w:tblPr>
        <w:tblW w:type="auto" w:w="0"/>
        <w:tblLayout w:type="fixed"/>
        <w:tblLook w:firstColumn="1" w:firstRow="1" w:lastColumn="0" w:lastRow="0" w:noHBand="0" w:noVBand="1" w:val="04A0"/>
        <w:tblInd w:w="1620.0" w:type="dxa"/>
      </w:tblPr>
      <w:tblGrid>
        <w:gridCol w:w="5104"/>
        <w:gridCol w:w="5104"/>
      </w:tblGrid>
      <w:tr>
        <w:trPr>
          <w:trHeight w:hRule="exact" w:val="1518"/>
        </w:trPr>
        <w:tc>
          <w:tcPr>
            <w:tcW w:type="dxa" w:w="1920"/>
            <w:tcBorders/>
            <w:tcMar>
              <w:start w:w="0" w:type="dxa"/>
              <w:end w:w="0" w:type="dxa"/>
            </w:tcMar>
            <w:textDirection w:val="btLr"/>
          </w:tcPr>
          <w:p>
            <w:pPr>
              <w:autoSpaceDN w:val="0"/>
              <w:autoSpaceDE w:val="0"/>
              <w:widowControl/>
              <w:spacing w:line="280" w:lineRule="exact" w:before="1620" w:after="0"/>
              <w:ind w:left="302" w:right="0" w:firstLine="0"/>
              <w:jc w:val="left"/>
            </w:pPr>
            <w:r>
              <w:rPr>
                <w:w w:val="97.89218035611239"/>
                <w:rFonts w:ascii="SimSun" w:hAnsi="SimSun" w:eastAsia="SimSun"/>
                <w:b w:val="0"/>
                <w:i w:val="0"/>
                <w:color w:val="000000"/>
                <w:sz w:val="22"/>
              </w:rPr>
              <w:t>沉降量</w:t>
            </w:r>
            <w:r>
              <w:rPr>
                <w:w w:val="97.89218035611239"/>
                <w:rFonts w:ascii="TimesNewRomanPSMT" w:hAnsi="TimesNewRomanPSMT" w:eastAsia="TimesNewRomanPSMT"/>
                <w:b w:val="0"/>
                <w:i w:val="0"/>
                <w:color w:val="000000"/>
                <w:sz w:val="22"/>
              </w:rPr>
              <w:t>/mm</w:t>
            </w:r>
          </w:p>
        </w:tc>
        <w:tc>
          <w:tcPr>
            <w:tcW w:type="dxa" w:w="3420"/>
            <w:tcBorders/>
            <w:tcMar>
              <w:start w:w="0" w:type="dxa"/>
              <w:end w:w="0" w:type="dxa"/>
            </w:tcMar>
          </w:tcPr>
          <w:p>
            <w:pPr>
              <w:autoSpaceDN w:val="0"/>
              <w:autoSpaceDE w:val="0"/>
              <w:widowControl/>
              <w:spacing w:line="368" w:lineRule="exact" w:before="0" w:after="0"/>
              <w:ind w:left="20" w:right="3224" w:firstLine="0"/>
              <w:jc w:val="both"/>
            </w:pPr>
            <w:r>
              <w:rPr>
                <w:w w:val="97.89218035611239"/>
                <w:rFonts w:ascii="TimesNewRomanPSMT" w:hAnsi="TimesNewRomanPSMT" w:eastAsia="TimesNewRomanPSMT"/>
                <w:b w:val="0"/>
                <w:i w:val="0"/>
                <w:color w:val="000000"/>
                <w:sz w:val="22"/>
              </w:rPr>
              <w:t>-2</w:t>
            </w:r>
            <w:r>
              <w:br/>
            </w:r>
            <w:r>
              <w:rPr>
                <w:w w:val="97.89218035611239"/>
                <w:rFonts w:ascii="TimesNewRomanPSMT" w:hAnsi="TimesNewRomanPSMT" w:eastAsia="TimesNewRomanPSMT"/>
                <w:b w:val="0"/>
                <w:i w:val="0"/>
                <w:color w:val="000000"/>
                <w:sz w:val="22"/>
              </w:rPr>
              <w:t>-3</w:t>
            </w:r>
            <w:r>
              <w:br/>
            </w:r>
            <w:r>
              <w:rPr>
                <w:w w:val="97.89218035611239"/>
                <w:rFonts w:ascii="TimesNewRomanPSMT" w:hAnsi="TimesNewRomanPSMT" w:eastAsia="TimesNewRomanPSMT"/>
                <w:b w:val="0"/>
                <w:i w:val="0"/>
                <w:color w:val="000000"/>
                <w:sz w:val="22"/>
              </w:rPr>
              <w:t>-4</w:t>
            </w:r>
            <w:r>
              <w:br/>
            </w:r>
            <w:r>
              <w:rPr>
                <w:w w:val="97.89218035611239"/>
                <w:rFonts w:ascii="TimesNewRomanPSMT" w:hAnsi="TimesNewRomanPSMT" w:eastAsia="TimesNewRomanPSMT"/>
                <w:b w:val="0"/>
                <w:i w:val="0"/>
                <w:color w:val="000000"/>
                <w:sz w:val="22"/>
              </w:rPr>
              <w:t>-5</w:t>
            </w:r>
          </w:p>
        </w:tc>
      </w:tr>
    </w:tbl>
    <w:p>
      <w:pPr>
        <w:autoSpaceDN w:val="0"/>
        <w:autoSpaceDE w:val="0"/>
        <w:widowControl/>
        <w:spacing w:line="358" w:lineRule="exact" w:before="0" w:after="62"/>
        <w:ind w:left="3456" w:right="6472" w:firstLine="0"/>
        <w:jc w:val="right"/>
      </w:pPr>
      <w:r>
        <w:rPr>
          <w:w w:val="97.89218035611239"/>
          <w:rFonts w:ascii="TimesNewRomanPSMT" w:hAnsi="TimesNewRomanPSMT" w:eastAsia="TimesNewRomanPSMT"/>
          <w:b w:val="0"/>
          <w:i w:val="0"/>
          <w:color w:val="000000"/>
          <w:sz w:val="22"/>
        </w:rPr>
        <w:t>-6</w:t>
      </w:r>
      <w:r>
        <w:br/>
      </w:r>
      <w:r>
        <w:rPr>
          <w:w w:val="97.89218035611239"/>
          <w:rFonts w:ascii="TimesNewRomanPSMT" w:hAnsi="TimesNewRomanPSMT" w:eastAsia="TimesNewRomanPSMT"/>
          <w:b w:val="0"/>
          <w:i w:val="0"/>
          <w:color w:val="000000"/>
          <w:sz w:val="22"/>
        </w:rPr>
        <w:t>-7</w:t>
      </w:r>
    </w:p>
    <w:tbl>
      <w:tblPr>
        <w:tblW w:type="auto" w:w="0"/>
        <w:tblLayout w:type="fixed"/>
        <w:tblLook w:firstColumn="1" w:firstRow="1" w:lastColumn="0" w:lastRow="0" w:noHBand="0" w:noVBand="1" w:val="04A0"/>
        <w:tblInd w:w="1840.0" w:type="dxa"/>
      </w:tblPr>
      <w:tblGrid>
        <w:gridCol w:w="1458"/>
        <w:gridCol w:w="1458"/>
        <w:gridCol w:w="1458"/>
        <w:gridCol w:w="1458"/>
        <w:gridCol w:w="1458"/>
        <w:gridCol w:w="1458"/>
        <w:gridCol w:w="1458"/>
      </w:tblGrid>
      <w:tr>
        <w:trPr>
          <w:trHeight w:hRule="exact" w:val="340"/>
        </w:trPr>
        <w:tc>
          <w:tcPr>
            <w:tcW w:type="dxa" w:w="2300"/>
            <w:vMerge w:val="restart"/>
            <w:tcBorders/>
            <w:tcMar>
              <w:start w:w="0" w:type="dxa"/>
              <w:end w:w="0" w:type="dxa"/>
            </w:tcMar>
            <w:tcMar>
              <w:start w:w="0" w:type="dxa"/>
              <w:end w:w="0" w:type="dxa"/>
            </w:tcMar>
          </w:tcPr>
          <w:p>
            <w:pPr>
              <w:autoSpaceDN w:val="0"/>
              <w:autoSpaceDE w:val="0"/>
              <w:widowControl/>
              <w:spacing w:line="294" w:lineRule="exact" w:before="60" w:after="0"/>
              <w:ind w:left="0" w:right="144" w:firstLine="0"/>
              <w:jc w:val="right"/>
            </w:pPr>
            <w:r>
              <w:rPr>
                <w:w w:val="97.89218035611239"/>
                <w:rFonts w:ascii="TimesNewRomanPSMT" w:hAnsi="TimesNewRomanPSMT" w:eastAsia="TimesNewRomanPSMT"/>
                <w:b w:val="0"/>
                <w:i w:val="0"/>
                <w:color w:val="000000"/>
                <w:sz w:val="22"/>
              </w:rPr>
              <w:t>-30</w:t>
            </w:r>
          </w:p>
        </w:tc>
        <w:tc>
          <w:tcPr>
            <w:tcW w:type="dxa" w:w="580"/>
            <w:tcBorders/>
            <w:tcMar>
              <w:start w:w="0" w:type="dxa"/>
              <w:end w:w="0" w:type="dxa"/>
            </w:tcMar>
          </w:tcPr>
          <w:p>
            <w:pPr>
              <w:autoSpaceDN w:val="0"/>
              <w:autoSpaceDE w:val="0"/>
              <w:widowControl/>
              <w:spacing w:line="294" w:lineRule="exact" w:before="46" w:after="0"/>
              <w:ind w:left="0" w:right="0" w:firstLine="0"/>
              <w:jc w:val="center"/>
            </w:pPr>
            <w:r>
              <w:rPr>
                <w:w w:val="97.89218035611239"/>
                <w:rFonts w:ascii="TimesNewRomanPSMT" w:hAnsi="TimesNewRomanPSMT" w:eastAsia="TimesNewRomanPSMT"/>
                <w:b w:val="0"/>
                <w:i w:val="0"/>
                <w:color w:val="000000"/>
                <w:sz w:val="22"/>
              </w:rPr>
              <w:t>-20</w:t>
            </w:r>
          </w:p>
        </w:tc>
        <w:tc>
          <w:tcPr>
            <w:tcW w:type="dxa" w:w="620"/>
            <w:tcBorders/>
            <w:tcMar>
              <w:start w:w="0" w:type="dxa"/>
              <w:end w:w="0" w:type="dxa"/>
            </w:tcMar>
          </w:tcPr>
          <w:p>
            <w:pPr>
              <w:autoSpaceDN w:val="0"/>
              <w:autoSpaceDE w:val="0"/>
              <w:widowControl/>
              <w:spacing w:line="294" w:lineRule="exact" w:before="46" w:after="0"/>
              <w:ind w:left="0" w:right="0" w:firstLine="0"/>
              <w:jc w:val="center"/>
            </w:pPr>
            <w:r>
              <w:rPr>
                <w:w w:val="97.89218035611239"/>
                <w:rFonts w:ascii="TimesNewRomanPSMT" w:hAnsi="TimesNewRomanPSMT" w:eastAsia="TimesNewRomanPSMT"/>
                <w:b w:val="0"/>
                <w:i w:val="0"/>
                <w:color w:val="000000"/>
                <w:sz w:val="22"/>
              </w:rPr>
              <w:t>-10</w:t>
            </w:r>
          </w:p>
        </w:tc>
        <w:tc>
          <w:tcPr>
            <w:tcW w:type="dxa" w:w="520"/>
            <w:tcBorders/>
            <w:tcMar>
              <w:start w:w="0" w:type="dxa"/>
              <w:end w:w="0" w:type="dxa"/>
            </w:tcMar>
          </w:tcPr>
          <w:p>
            <w:pPr>
              <w:autoSpaceDN w:val="0"/>
              <w:autoSpaceDE w:val="0"/>
              <w:widowControl/>
              <w:spacing w:line="294" w:lineRule="exact" w:before="46" w:after="0"/>
              <w:ind w:left="0" w:right="0" w:firstLine="0"/>
              <w:jc w:val="center"/>
            </w:pPr>
            <w:r>
              <w:rPr>
                <w:w w:val="97.89218035611239"/>
                <w:rFonts w:ascii="TimesNewRomanPSMT" w:hAnsi="TimesNewRomanPSMT" w:eastAsia="TimesNewRomanPSMT"/>
                <w:b w:val="0"/>
                <w:i w:val="0"/>
                <w:color w:val="000000"/>
                <w:sz w:val="22"/>
              </w:rPr>
              <w:t>0</w:t>
            </w:r>
          </w:p>
        </w:tc>
        <w:tc>
          <w:tcPr>
            <w:tcW w:type="dxa" w:w="800"/>
            <w:tcBorders/>
            <w:tcMar>
              <w:start w:w="0" w:type="dxa"/>
              <w:end w:w="0" w:type="dxa"/>
            </w:tcMar>
          </w:tcPr>
          <w:p>
            <w:pPr>
              <w:autoSpaceDN w:val="0"/>
              <w:autoSpaceDE w:val="0"/>
              <w:widowControl/>
              <w:spacing w:line="294" w:lineRule="exact" w:before="46" w:after="0"/>
              <w:ind w:left="0" w:right="364" w:firstLine="0"/>
              <w:jc w:val="right"/>
            </w:pPr>
            <w:r>
              <w:rPr>
                <w:w w:val="97.89218035611239"/>
                <w:rFonts w:ascii="TimesNewRomanPSMT" w:hAnsi="TimesNewRomanPSMT" w:eastAsia="TimesNewRomanPSMT"/>
                <w:b w:val="0"/>
                <w:i w:val="0"/>
                <w:color w:val="000000"/>
                <w:sz w:val="22"/>
              </w:rPr>
              <w:t>10</w:t>
            </w:r>
          </w:p>
        </w:tc>
        <w:tc>
          <w:tcPr>
            <w:tcW w:type="dxa" w:w="400"/>
            <w:vMerge w:val="restart"/>
            <w:tcBorders/>
            <w:tcMar>
              <w:start w:w="0" w:type="dxa"/>
              <w:end w:w="0" w:type="dxa"/>
            </w:tcMar>
            <w:tcMar>
              <w:start w:w="0" w:type="dxa"/>
              <w:end w:w="0" w:type="dxa"/>
            </w:tcMar>
          </w:tcPr>
          <w:p>
            <w:pPr>
              <w:autoSpaceDN w:val="0"/>
              <w:autoSpaceDE w:val="0"/>
              <w:widowControl/>
              <w:spacing w:line="294" w:lineRule="exact" w:before="60" w:after="0"/>
              <w:ind w:left="6" w:right="0" w:firstLine="0"/>
              <w:jc w:val="left"/>
            </w:pPr>
            <w:r>
              <w:rPr>
                <w:w w:val="97.89218035611239"/>
                <w:rFonts w:ascii="TimesNewRomanPSMT" w:hAnsi="TimesNewRomanPSMT" w:eastAsia="TimesNewRomanPSMT"/>
                <w:b w:val="0"/>
                <w:i w:val="0"/>
                <w:color w:val="000000"/>
                <w:sz w:val="22"/>
              </w:rPr>
              <w:t>20</w:t>
            </w:r>
          </w:p>
        </w:tc>
        <w:tc>
          <w:tcPr>
            <w:tcW w:type="dxa" w:w="1760"/>
            <w:vMerge w:val="restart"/>
            <w:tcBorders/>
            <w:tcMar>
              <w:start w:w="0" w:type="dxa"/>
              <w:end w:w="0" w:type="dxa"/>
            </w:tcMar>
            <w:tcMar>
              <w:start w:w="0" w:type="dxa"/>
              <w:end w:w="0" w:type="dxa"/>
            </w:tcMar>
          </w:tcPr>
          <w:p>
            <w:pPr>
              <w:autoSpaceDN w:val="0"/>
              <w:autoSpaceDE w:val="0"/>
              <w:widowControl/>
              <w:spacing w:line="294" w:lineRule="exact" w:before="60" w:after="0"/>
              <w:ind w:left="190" w:right="0" w:firstLine="0"/>
              <w:jc w:val="left"/>
            </w:pPr>
            <w:r>
              <w:rPr>
                <w:w w:val="97.89218035611239"/>
                <w:rFonts w:ascii="TimesNewRomanPSMT" w:hAnsi="TimesNewRomanPSMT" w:eastAsia="TimesNewRomanPSMT"/>
                <w:b w:val="0"/>
                <w:i w:val="0"/>
                <w:color w:val="000000"/>
                <w:sz w:val="22"/>
              </w:rPr>
              <w:t>30</w:t>
            </w:r>
          </w:p>
        </w:tc>
      </w:tr>
      <w:tr>
        <w:trPr>
          <w:trHeight w:hRule="exact" w:val="342"/>
        </w:trPr>
        <w:tc>
          <w:tcPr>
            <w:tcW w:type="dxa" w:w="1458"/>
            <w:vMerge/>
            <w:tcBorders/>
          </w:tcPr>
          <w:p/>
        </w:tc>
        <w:tc>
          <w:tcPr>
            <w:tcW w:type="dxa" w:w="2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0" w:after="0"/>
              <w:ind w:left="190" w:right="0" w:firstLine="0"/>
              <w:jc w:val="left"/>
            </w:pPr>
            <w:r>
              <w:rPr>
                <w:w w:val="97.89218035611239"/>
                <w:rFonts w:ascii="SimSun" w:hAnsi="SimSun" w:eastAsia="SimSun"/>
                <w:b w:val="0"/>
                <w:i w:val="0"/>
                <w:color w:val="000000"/>
                <w:sz w:val="22"/>
              </w:rPr>
              <w:t>距双线隧道中心线距离</w:t>
            </w:r>
            <w:r>
              <w:rPr>
                <w:w w:val="97.89218035611239"/>
                <w:rFonts w:ascii="TimesNewRomanPSMT" w:hAnsi="TimesNewRomanPSMT" w:eastAsia="TimesNewRomanPSMT"/>
                <w:b w:val="0"/>
                <w:i w:val="0"/>
                <w:color w:val="000000"/>
                <w:sz w:val="22"/>
              </w:rPr>
              <w:t>/m</w:t>
            </w:r>
          </w:p>
        </w:tc>
        <w:tc>
          <w:tcPr>
            <w:tcW w:type="dxa" w:w="1458"/>
            <w:vMerge/>
            <w:tcBorders/>
          </w:tcPr>
          <w:p/>
        </w:tc>
        <w:tc>
          <w:tcPr>
            <w:tcW w:type="dxa" w:w="1458"/>
            <w:vMerge/>
            <w:tcBorders/>
          </w:tcPr>
          <w:p/>
        </w:tc>
      </w:tr>
    </w:tbl>
    <w:p>
      <w:pPr>
        <w:autoSpaceDN w:val="0"/>
        <w:tabs>
          <w:tab w:pos="1478" w:val="left"/>
          <w:tab w:pos="3472" w:val="left"/>
        </w:tabs>
        <w:autoSpaceDE w:val="0"/>
        <w:widowControl/>
        <w:spacing w:line="476" w:lineRule="exact" w:before="0" w:after="0"/>
        <w:ind w:left="998" w:right="0"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4-16 </w:t>
      </w:r>
      <w:r>
        <w:rPr>
          <w:rFonts w:ascii="SimSun" w:hAnsi="SimSun" w:eastAsia="SimSun"/>
          <w:b w:val="0"/>
          <w:i w:val="0"/>
          <w:color w:val="000000"/>
          <w:sz w:val="21"/>
        </w:rPr>
        <w:t>地下管线断面不同深度处地层沉降规律</w:t>
      </w:r>
      <w:r>
        <w:br/>
      </w:r>
      <w:r>
        <w:rPr>
          <w:rFonts w:ascii="TimesNewRomanPSMT" w:hAnsi="TimesNewRomanPSMT" w:eastAsia="TimesNewRomanPSMT"/>
          <w:b w:val="0"/>
          <w:i w:val="0"/>
          <w:color w:val="000000"/>
          <w:sz w:val="24"/>
        </w:rPr>
        <w:t xml:space="preserve">4.5.3 </w:t>
      </w:r>
      <w:r>
        <w:rPr>
          <w:rFonts w:ascii="SimHei" w:hAnsi="SimHei" w:eastAsia="SimHei"/>
          <w:b w:val="0"/>
          <w:i w:val="0"/>
          <w:color w:val="000000"/>
          <w:sz w:val="24"/>
        </w:rPr>
        <w:t>盾构掘进过程中地下管线变形及内力分析</w:t>
      </w:r>
      <w:r>
        <w:br/>
      </w:r>
      <w:r>
        <w:rPr>
          <w:rFonts w:ascii="TimesNewRomanPSMT" w:hAnsi="TimesNewRomanPSMT" w:eastAsia="TimesNewRomanPSMT"/>
          <w:b w:val="0"/>
          <w:i w:val="0"/>
          <w:color w:val="000000"/>
          <w:sz w:val="24"/>
        </w:rPr>
        <w:t>4.5.3.1</w:t>
      </w:r>
      <w:r>
        <w:rPr>
          <w:rFonts w:ascii="SimSun" w:hAnsi="SimSun" w:eastAsia="SimSun"/>
          <w:b w:val="0"/>
          <w:i w:val="0"/>
          <w:color w:val="000000"/>
          <w:sz w:val="24"/>
        </w:rPr>
        <w:t xml:space="preserve"> 地下管线水平位移</w:t>
      </w:r>
      <w:r>
        <w:br/>
      </w: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4-17</w:t>
      </w:r>
      <w:r>
        <w:rPr>
          <w:rFonts w:ascii="SimSun" w:hAnsi="SimSun" w:eastAsia="SimSun"/>
          <w:b w:val="0"/>
          <w:i w:val="0"/>
          <w:color w:val="000000"/>
          <w:sz w:val="24"/>
        </w:rPr>
        <w:t xml:space="preserve"> 所示，为双线隧道施工完成后，管线上部和下部水平位移数值模拟结果云</w:t>
      </w:r>
      <w:r>
        <w:rPr>
          <w:rFonts w:ascii="SimSun" w:hAnsi="SimSun" w:eastAsia="SimSun"/>
          <w:b w:val="0"/>
          <w:i w:val="0"/>
          <w:color w:val="000000"/>
          <w:sz w:val="24"/>
        </w:rPr>
        <w:t>图，由图可知，管线上部和下部水平位移呈现出相反的趋势，图</w:t>
      </w:r>
      <w:r>
        <w:rPr>
          <w:rFonts w:ascii="TimesNewRomanPSMT" w:hAnsi="TimesNewRomanPSMT" w:eastAsia="TimesNewRomanPSMT"/>
          <w:b w:val="0"/>
          <w:i w:val="0"/>
          <w:color w:val="000000"/>
          <w:sz w:val="24"/>
        </w:rPr>
        <w:t>4-18</w:t>
      </w:r>
      <w:r>
        <w:rPr>
          <w:rFonts w:ascii="SimSun" w:hAnsi="SimSun" w:eastAsia="SimSun"/>
          <w:b w:val="0"/>
          <w:i w:val="0"/>
          <w:color w:val="000000"/>
          <w:sz w:val="24"/>
        </w:rPr>
        <w:t xml:space="preserve"> 描述了左线和右线</w:t>
      </w:r>
      <w:r>
        <w:rPr>
          <w:rFonts w:ascii="SimSun" w:hAnsi="SimSun" w:eastAsia="SimSun"/>
          <w:b w:val="0"/>
          <w:i w:val="0"/>
          <w:color w:val="000000"/>
          <w:sz w:val="24"/>
        </w:rPr>
        <w:t>隧道施工完成后管线上部和下部水平位移分布规律，水平位移向左线隧道方向为“</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SimSun" w:hAnsi="SimSun" w:eastAsia="SimSun"/>
          <w:b w:val="0"/>
          <w:i w:val="0"/>
          <w:color w:val="000000"/>
          <w:sz w:val="24"/>
        </w:rPr>
        <w:t>向右线隧道方向为“</w:t>
      </w:r>
      <w:r>
        <w:rPr>
          <w:rFonts w:ascii="TimesNewRomanPSMT" w:hAnsi="TimesNewRomanPSMT" w:eastAsia="TimesNewRomanPSMT"/>
          <w:b w:val="0"/>
          <w:i w:val="0"/>
          <w:color w:val="000000"/>
          <w:sz w:val="24"/>
        </w:rPr>
        <w:t>+</w:t>
      </w:r>
      <w:r>
        <w:rPr>
          <w:rFonts w:ascii="SimSun" w:hAnsi="SimSun" w:eastAsia="SimSun"/>
          <w:b w:val="0"/>
          <w:i w:val="0"/>
          <w:color w:val="000000"/>
          <w:sz w:val="24"/>
        </w:rPr>
        <w:t>”，由图可知，左线施工完成后，左线隧道轴线上方管线水平位移</w:t>
      </w:r>
      <w:r>
        <w:rPr>
          <w:rFonts w:ascii="SimSun" w:hAnsi="SimSun" w:eastAsia="SimSun"/>
          <w:b w:val="0"/>
          <w:i w:val="0"/>
          <w:color w:val="000000"/>
          <w:sz w:val="24"/>
        </w:rPr>
        <w:t>为零，该位置主要发生竖向沉降，没有水平向变形；管线上部左线隧道轴线两侧</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范围内向左线隧道中心位置移动，在此范围之外管线发生远离左线隧道中心位移，此时</w:t>
      </w:r>
      <w:r>
        <w:rPr>
          <w:rFonts w:ascii="SimSun" w:hAnsi="SimSun" w:eastAsia="SimSun"/>
          <w:b w:val="0"/>
          <w:i w:val="0"/>
          <w:color w:val="000000"/>
          <w:sz w:val="24"/>
        </w:rPr>
        <w:t>管线上部最大水平位移为</w:t>
      </w:r>
      <w:r>
        <w:rPr>
          <w:rFonts w:ascii="TimesNewRomanPSMT" w:hAnsi="TimesNewRomanPSMT" w:eastAsia="TimesNewRomanPSMT"/>
          <w:b w:val="0"/>
          <w:i w:val="0"/>
          <w:color w:val="000000"/>
          <w:sz w:val="24"/>
        </w:rPr>
        <w:t>0.36mm</w:t>
      </w:r>
      <w:r>
        <w:rPr>
          <w:rFonts w:ascii="SimSun" w:hAnsi="SimSun" w:eastAsia="SimSun"/>
          <w:b w:val="0"/>
          <w:i w:val="0"/>
          <w:color w:val="000000"/>
          <w:sz w:val="24"/>
        </w:rPr>
        <w:t>，发生在距左线隧道轴线一倍洞径处，仅为最大竖向</w:t>
      </w:r>
      <w:r>
        <w:rPr>
          <w:rFonts w:ascii="SimSun" w:hAnsi="SimSun" w:eastAsia="SimSun"/>
          <w:b w:val="0"/>
          <w:i w:val="0"/>
          <w:color w:val="000000"/>
          <w:sz w:val="24"/>
        </w:rPr>
        <w:t>位移的</w:t>
      </w:r>
      <w:r>
        <w:rPr>
          <w:rFonts w:ascii="TimesNewRomanPSMT" w:hAnsi="TimesNewRomanPSMT" w:eastAsia="TimesNewRomanPSMT"/>
          <w:b w:val="0"/>
          <w:i w:val="0"/>
          <w:color w:val="000000"/>
          <w:sz w:val="24"/>
        </w:rPr>
        <w:t>8.7%</w:t>
      </w:r>
      <w:r>
        <w:rPr>
          <w:rFonts w:ascii="SimSun" w:hAnsi="SimSun" w:eastAsia="SimSun"/>
          <w:b w:val="0"/>
          <w:i w:val="0"/>
          <w:color w:val="000000"/>
          <w:sz w:val="24"/>
        </w:rPr>
        <w:t>，而管线下部均发生远离左线隧道中心位置的位移。右线隧道施工完成后，</w:t>
      </w:r>
      <w:r>
        <w:rPr>
          <w:rFonts w:ascii="SimSun" w:hAnsi="SimSun" w:eastAsia="SimSun"/>
          <w:b w:val="0"/>
          <w:i w:val="0"/>
          <w:color w:val="000000"/>
          <w:sz w:val="24"/>
        </w:rPr>
        <w:t>左线隧道轴线左侧管线上部和下部水平位移基本不变，而左线隧道轴线右侧水平位移均</w:t>
      </w:r>
      <w:r>
        <w:rPr>
          <w:rFonts w:ascii="SimSun" w:hAnsi="SimSun" w:eastAsia="SimSun"/>
          <w:b w:val="0"/>
          <w:i w:val="0"/>
          <w:color w:val="000000"/>
          <w:sz w:val="24"/>
        </w:rPr>
        <w:t>发生一定程度的减小，这可能是由于右线隧道开挖对周围土体的扰动导致管</w:t>
      </w:r>
      <w:r>
        <w:rPr>
          <w:rFonts w:ascii="TimesNewRomanPSMT" w:hAnsi="TimesNewRomanPSMT" w:eastAsia="TimesNewRomanPSMT"/>
          <w:b w:val="0"/>
          <w:i w:val="0"/>
          <w:color w:val="000000"/>
          <w:sz w:val="24"/>
        </w:rPr>
        <w:t>-</w:t>
      </w:r>
      <w:r>
        <w:rPr>
          <w:rFonts w:ascii="SimSun" w:hAnsi="SimSun" w:eastAsia="SimSun"/>
          <w:b w:val="0"/>
          <w:i w:val="0"/>
          <w:color w:val="000000"/>
          <w:sz w:val="24"/>
        </w:rPr>
        <w:t>土之间水</w:t>
      </w:r>
      <w:r>
        <w:rPr>
          <w:rFonts w:ascii="SimSun" w:hAnsi="SimSun" w:eastAsia="SimSun"/>
          <w:b w:val="0"/>
          <w:i w:val="0"/>
          <w:color w:val="000000"/>
          <w:sz w:val="24"/>
        </w:rPr>
        <w:t>平摩擦阻力减弱，管线变形得到“释放”，使得管线变形发生一定程度回弹。</w:t>
      </w:r>
    </w:p>
    <w:p>
      <w:pPr>
        <w:autoSpaceDN w:val="0"/>
        <w:tabs>
          <w:tab w:pos="1478" w:val="left"/>
        </w:tabs>
        <w:autoSpaceDE w:val="0"/>
        <w:widowControl/>
        <w:spacing w:line="390" w:lineRule="exact" w:before="34" w:after="0"/>
        <w:ind w:left="998" w:right="288" w:firstLine="0"/>
        <w:jc w:val="left"/>
      </w:pPr>
      <w:r>
        <w:rPr>
          <w:rFonts w:ascii="TimesNewRomanPSMT" w:hAnsi="TimesNewRomanPSMT" w:eastAsia="TimesNewRomanPSMT"/>
          <w:b w:val="0"/>
          <w:i w:val="0"/>
          <w:color w:val="000000"/>
          <w:sz w:val="24"/>
        </w:rPr>
        <w:t xml:space="preserve">4.5.3.2 </w:t>
      </w:r>
      <w:r>
        <w:rPr>
          <w:rFonts w:ascii="SimSun" w:hAnsi="SimSun" w:eastAsia="SimSun"/>
          <w:b w:val="0"/>
          <w:i w:val="0"/>
          <w:color w:val="000000"/>
          <w:sz w:val="24"/>
        </w:rPr>
        <w:t>地下管线纵向应力</w:t>
      </w:r>
      <w:r>
        <w:br/>
      </w:r>
      <w:r>
        <w:tab/>
      </w:r>
      <w:r>
        <w:rPr>
          <w:rFonts w:ascii="SimSun" w:hAnsi="SimSun" w:eastAsia="SimSun"/>
          <w:b w:val="0"/>
          <w:i w:val="0"/>
          <w:color w:val="000000"/>
          <w:sz w:val="24"/>
        </w:rPr>
        <w:t>盾构施工过程中刚性管线的破坏主要是由于管线所承受的纵向应力达到允许应力</w:t>
      </w:r>
    </w:p>
    <w:p>
      <w:pPr>
        <w:autoSpaceDN w:val="0"/>
        <w:autoSpaceDE w:val="0"/>
        <w:widowControl/>
        <w:spacing w:line="240" w:lineRule="exact" w:before="326" w:after="0"/>
        <w:ind w:left="0" w:right="4538" w:firstLine="0"/>
        <w:jc w:val="right"/>
      </w:pPr>
      <w:r>
        <w:rPr>
          <w:rFonts w:ascii="TimesNewRomanPSMT" w:hAnsi="TimesNewRomanPSMT" w:eastAsia="TimesNewRomanPSMT"/>
          <w:b w:val="0"/>
          <w:i w:val="0"/>
          <w:color w:val="000000"/>
          <w:sz w:val="18"/>
        </w:rPr>
        <w:t xml:space="preserve">81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696" name="Picture 69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97" name="Picture 6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4597400</wp:posOffset>
            </wp:positionV>
            <wp:extent cx="1841500" cy="17907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1841500" cy="179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4597400</wp:posOffset>
            </wp:positionV>
            <wp:extent cx="1841500" cy="17907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1841500" cy="179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1132840</wp:posOffset>
            </wp:positionH>
            <wp:positionV relativeFrom="page">
              <wp:posOffset>868680</wp:posOffset>
            </wp:positionV>
            <wp:extent cx="5290820" cy="3141596"/>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5290820" cy="3141596"/>
                    </a:xfrm>
                    <a:prstGeom prst="rect"/>
                  </pic:spPr>
                </pic:pic>
              </a:graphicData>
            </a:graphic>
          </wp:anchor>
        </w:drawing>
      </w: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200" w:lineRule="exact" w:before="1904" w:after="0"/>
        <w:ind w:left="0" w:right="4048" w:firstLine="0"/>
        <w:jc w:val="right"/>
      </w:pPr>
      <w:r>
        <w:rPr>
          <w:rFonts w:ascii="SimSun" w:hAnsi="SimSun" w:eastAsia="SimSun"/>
          <w:b w:val="0"/>
          <w:i w:val="0"/>
          <w:color w:val="000000"/>
          <w:sz w:val="18"/>
        </w:rPr>
        <w:t>（</w:t>
      </w:r>
      <w:r>
        <w:rPr>
          <w:rFonts w:ascii="TimesNewRomanPSMT" w:hAnsi="TimesNewRomanPSMT" w:eastAsia="TimesNewRomanPSMT"/>
          <w:b w:val="0"/>
          <w:i w:val="0"/>
          <w:color w:val="000000"/>
          <w:sz w:val="18"/>
        </w:rPr>
        <w:t>a</w:t>
      </w:r>
      <w:r>
        <w:rPr>
          <w:rFonts w:ascii="SimSun" w:hAnsi="SimSun" w:eastAsia="SimSun"/>
          <w:b w:val="0"/>
          <w:i w:val="0"/>
          <w:color w:val="000000"/>
          <w:sz w:val="18"/>
        </w:rPr>
        <w:t>）管线上部</w:t>
      </w:r>
    </w:p>
    <w:p>
      <w:pPr>
        <w:autoSpaceDN w:val="0"/>
        <w:autoSpaceDE w:val="0"/>
        <w:widowControl/>
        <w:spacing w:line="200" w:lineRule="exact" w:before="1664" w:after="0"/>
        <w:ind w:left="0" w:right="4066" w:firstLine="0"/>
        <w:jc w:val="right"/>
      </w:pPr>
      <w:r>
        <w:rPr>
          <w:rFonts w:ascii="SimSun" w:hAnsi="SimSun" w:eastAsia="SimSun"/>
          <w:b w:val="0"/>
          <w:i w:val="0"/>
          <w:color w:val="000000"/>
          <w:sz w:val="18"/>
        </w:rPr>
        <w:t>（</w:t>
      </w:r>
      <w:r>
        <w:rPr>
          <w:rFonts w:ascii="TimesNewRomanPSMT" w:hAnsi="TimesNewRomanPSMT" w:eastAsia="TimesNewRomanPSMT"/>
          <w:b w:val="0"/>
          <w:i w:val="0"/>
          <w:color w:val="000000"/>
          <w:sz w:val="18"/>
        </w:rPr>
        <w:t>b</w:t>
      </w:r>
      <w:r>
        <w:rPr>
          <w:rFonts w:ascii="SimSun" w:hAnsi="SimSun" w:eastAsia="SimSun"/>
          <w:b w:val="0"/>
          <w:i w:val="0"/>
          <w:color w:val="000000"/>
          <w:sz w:val="18"/>
        </w:rPr>
        <w:t>）管线下部</w:t>
      </w:r>
    </w:p>
    <w:p>
      <w:pPr>
        <w:autoSpaceDN w:val="0"/>
        <w:autoSpaceDE w:val="0"/>
        <w:widowControl/>
        <w:spacing w:line="204" w:lineRule="auto" w:before="1558" w:after="16"/>
        <w:ind w:left="0" w:right="3360"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4-17 </w:t>
      </w:r>
      <w:r>
        <w:rPr>
          <w:rFonts w:ascii="SimSun" w:hAnsi="SimSun" w:eastAsia="SimSun"/>
          <w:b w:val="0"/>
          <w:i w:val="0"/>
          <w:color w:val="000000"/>
          <w:sz w:val="21"/>
        </w:rPr>
        <w:t>管线水平位移云图</w:t>
      </w:r>
    </w:p>
    <w:tbl>
      <w:tblPr>
        <w:tblW w:type="auto" w:w="0"/>
        <w:tblLayout w:type="fixed"/>
        <w:tblLook w:firstColumn="1" w:firstRow="1" w:lastColumn="0" w:lastRow="0" w:noHBand="0" w:noVBand="1" w:val="04A0"/>
        <w:tblInd w:w="660.0" w:type="dxa"/>
      </w:tblPr>
      <w:tblGrid>
        <w:gridCol w:w="843"/>
        <w:gridCol w:w="843"/>
        <w:gridCol w:w="843"/>
        <w:gridCol w:w="843"/>
        <w:gridCol w:w="843"/>
        <w:gridCol w:w="843"/>
        <w:gridCol w:w="843"/>
        <w:gridCol w:w="843"/>
        <w:gridCol w:w="843"/>
        <w:gridCol w:w="843"/>
        <w:gridCol w:w="843"/>
        <w:gridCol w:w="843"/>
      </w:tblGrid>
      <w:tr>
        <w:trPr>
          <w:trHeight w:hRule="exact" w:val="184"/>
        </w:trPr>
        <w:tc>
          <w:tcPr>
            <w:tcW w:type="dxa" w:w="132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454" w:after="0"/>
              <w:ind w:left="0" w:right="130" w:firstLine="0"/>
              <w:jc w:val="right"/>
            </w:pPr>
            <w:r>
              <w:rPr>
                <w:rFonts w:ascii="TimesNewRomanPSMT" w:hAnsi="TimesNewRomanPSMT" w:eastAsia="TimesNewRomanPSMT"/>
                <w:b w:val="0"/>
                <w:i w:val="0"/>
                <w:color w:val="000000"/>
                <w:sz w:val="19"/>
              </w:rPr>
              <w:t>0.4</w:t>
            </w:r>
          </w:p>
        </w:tc>
        <w:tc>
          <w:tcPr>
            <w:tcW w:type="dxa" w:w="3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8" w:after="0"/>
              <w:ind w:left="0" w:right="244" w:firstLine="0"/>
              <w:jc w:val="right"/>
            </w:pPr>
            <w:r>
              <w:drawing>
                <wp:inline xmlns:a="http://schemas.openxmlformats.org/drawingml/2006/main" xmlns:pic="http://schemas.openxmlformats.org/drawingml/2006/picture">
                  <wp:extent cx="228600" cy="25400"/>
                  <wp:docPr id="699" name="Picture 699"/>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228600" cy="25400"/>
                          </a:xfrm>
                          <a:prstGeom prst="rect"/>
                        </pic:spPr>
                      </pic:pic>
                    </a:graphicData>
                  </a:graphic>
                </wp:inline>
              </w:drawing>
            </w:r>
            <w:r>
              <w:rPr>
                <w:w w:val="101.54523288502413"/>
                <w:rFonts w:ascii="SimSun" w:hAnsi="SimSun" w:eastAsia="SimSun"/>
                <w:b w:val="0"/>
                <w:i w:val="0"/>
                <w:color w:val="000000"/>
                <w:sz w:val="17"/>
              </w:rPr>
              <w:t xml:space="preserve"> 左线施工完成</w:t>
            </w:r>
          </w:p>
        </w:tc>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262" w:lineRule="exact" w:before="454" w:after="0"/>
              <w:ind w:left="0" w:right="134" w:firstLine="0"/>
              <w:jc w:val="right"/>
            </w:pPr>
            <w:r>
              <w:rPr>
                <w:rFonts w:ascii="TimesNewRomanPSMT" w:hAnsi="TimesNewRomanPSMT" w:eastAsia="TimesNewRomanPSMT"/>
                <w:b w:val="0"/>
                <w:i w:val="0"/>
                <w:color w:val="000000"/>
                <w:sz w:val="19"/>
              </w:rPr>
              <w:t>0.4</w:t>
            </w:r>
          </w:p>
        </w:tc>
        <w:tc>
          <w:tcPr>
            <w:tcW w:type="dxa" w:w="3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8" w:after="0"/>
              <w:ind w:left="0" w:right="88" w:firstLine="0"/>
              <w:jc w:val="right"/>
            </w:pPr>
            <w:r>
              <w:drawing>
                <wp:inline xmlns:a="http://schemas.openxmlformats.org/drawingml/2006/main" xmlns:pic="http://schemas.openxmlformats.org/drawingml/2006/picture">
                  <wp:extent cx="215900" cy="25400"/>
                  <wp:docPr id="700" name="Picture 700"/>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215900" cy="25400"/>
                          </a:xfrm>
                          <a:prstGeom prst="rect"/>
                        </pic:spPr>
                      </pic:pic>
                    </a:graphicData>
                  </a:graphic>
                </wp:inline>
              </w:drawing>
            </w:r>
            <w:r>
              <w:rPr>
                <w:w w:val="101.54523288502413"/>
                <w:rFonts w:ascii="SimSun" w:hAnsi="SimSun" w:eastAsia="SimSun"/>
                <w:b w:val="0"/>
                <w:i w:val="0"/>
                <w:color w:val="000000"/>
                <w:sz w:val="17"/>
              </w:rPr>
              <w:t xml:space="preserve"> 左线施工完成</w:t>
            </w:r>
          </w:p>
        </w:tc>
      </w:tr>
      <w:tr>
        <w:trPr>
          <w:trHeight w:hRule="exact" w:val="200"/>
        </w:trPr>
        <w:tc>
          <w:tcPr>
            <w:tcW w:type="dxa" w:w="843"/>
            <w:vMerge/>
            <w:tcBorders/>
          </w:tcPr>
          <w:p/>
        </w:tc>
        <w:tc>
          <w:tcPr>
            <w:tcW w:type="dxa" w:w="3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 w:after="0"/>
              <w:ind w:left="0" w:right="244" w:firstLine="0"/>
              <w:jc w:val="right"/>
            </w:pPr>
            <w:r>
              <w:drawing>
                <wp:inline xmlns:a="http://schemas.openxmlformats.org/drawingml/2006/main" xmlns:pic="http://schemas.openxmlformats.org/drawingml/2006/picture">
                  <wp:extent cx="228600" cy="76200"/>
                  <wp:docPr id="701" name="Picture 701"/>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228600" cy="76200"/>
                          </a:xfrm>
                          <a:prstGeom prst="rect"/>
                        </pic:spPr>
                      </pic:pic>
                    </a:graphicData>
                  </a:graphic>
                </wp:inline>
              </w:drawing>
            </w:r>
            <w:r>
              <w:rPr>
                <w:w w:val="101.54523288502413"/>
                <w:rFonts w:ascii="SimSun" w:hAnsi="SimSun" w:eastAsia="SimSun"/>
                <w:b w:val="0"/>
                <w:i w:val="0"/>
                <w:color w:val="000000"/>
                <w:sz w:val="17"/>
              </w:rPr>
              <w:t xml:space="preserve"> 右线施工完成</w:t>
            </w:r>
          </w:p>
        </w:tc>
        <w:tc>
          <w:tcPr>
            <w:tcW w:type="dxa" w:w="843"/>
            <w:vMerge/>
            <w:tcBorders/>
          </w:tcPr>
          <w:p/>
        </w:tc>
        <w:tc>
          <w:tcPr>
            <w:tcW w:type="dxa" w:w="3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 w:after="0"/>
              <w:ind w:left="0" w:right="88" w:firstLine="0"/>
              <w:jc w:val="right"/>
            </w:pPr>
            <w:r>
              <w:drawing>
                <wp:inline xmlns:a="http://schemas.openxmlformats.org/drawingml/2006/main" xmlns:pic="http://schemas.openxmlformats.org/drawingml/2006/picture">
                  <wp:extent cx="215900" cy="76200"/>
                  <wp:docPr id="702" name="Picture 702"/>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215900" cy="76200"/>
                          </a:xfrm>
                          <a:prstGeom prst="rect"/>
                        </pic:spPr>
                      </pic:pic>
                    </a:graphicData>
                  </a:graphic>
                </wp:inline>
              </w:drawing>
            </w:r>
            <w:r>
              <w:rPr>
                <w:w w:val="101.54523288502413"/>
                <w:rFonts w:ascii="SimSun" w:hAnsi="SimSun" w:eastAsia="SimSun"/>
                <w:b w:val="0"/>
                <w:i w:val="0"/>
                <w:color w:val="000000"/>
                <w:sz w:val="17"/>
              </w:rPr>
              <w:t xml:space="preserve"> 右线施工完成</w:t>
            </w:r>
          </w:p>
        </w:tc>
      </w:tr>
      <w:tr>
        <w:trPr>
          <w:trHeight w:hRule="exact" w:val="360"/>
        </w:trPr>
        <w:tc>
          <w:tcPr>
            <w:tcW w:type="dxa" w:w="843"/>
            <w:vMerge/>
            <w:tcBorders/>
          </w:tcPr>
          <w:p/>
        </w:tc>
        <w:tc>
          <w:tcPr>
            <w:tcW w:type="dxa" w:w="1240"/>
            <w:gridSpan w:val="2"/>
            <w:tcBorders/>
            <w:tcMar>
              <w:start w:w="0" w:type="dxa"/>
              <w:end w:w="0" w:type="dxa"/>
            </w:tcMar>
            <w:tcMar>
              <w:start w:w="0" w:type="dxa"/>
              <w:end w:w="0" w:type="dxa"/>
            </w:tcMar>
          </w:tcPr>
          <w:p>
            <w:pPr>
              <w:autoSpaceDN w:val="0"/>
              <w:autoSpaceDE w:val="0"/>
              <w:widowControl/>
              <w:spacing w:line="190" w:lineRule="auto" w:before="28" w:after="0"/>
              <w:ind w:left="238" w:right="0" w:firstLine="0"/>
              <w:jc w:val="left"/>
            </w:pPr>
            <w:r>
              <w:rPr>
                <w:rFonts w:ascii="SimSun" w:hAnsi="SimSun" w:eastAsia="SimSun"/>
                <w:b w:val="0"/>
                <w:i w:val="0"/>
                <w:color w:val="000000"/>
                <w:sz w:val="15"/>
              </w:rPr>
              <w:t>左线隧道轴线</w:t>
            </w:r>
          </w:p>
        </w:tc>
        <w:tc>
          <w:tcPr>
            <w:tcW w:type="dxa" w:w="2380"/>
            <w:gridSpan w:val="3"/>
            <w:tcBorders/>
            <w:tcMar>
              <w:start w:w="0" w:type="dxa"/>
              <w:end w:w="0" w:type="dxa"/>
            </w:tcMar>
            <w:tcMar>
              <w:start w:w="0" w:type="dxa"/>
              <w:end w:w="0" w:type="dxa"/>
            </w:tcMar>
            <w:tcMar>
              <w:start w:w="0" w:type="dxa"/>
              <w:end w:w="0" w:type="dxa"/>
            </w:tcMar>
          </w:tcPr>
          <w:p>
            <w:pPr>
              <w:autoSpaceDN w:val="0"/>
              <w:autoSpaceDE w:val="0"/>
              <w:widowControl/>
              <w:spacing w:line="190" w:lineRule="auto" w:before="24" w:after="0"/>
              <w:ind w:left="394" w:right="0" w:firstLine="0"/>
              <w:jc w:val="left"/>
            </w:pPr>
            <w:r>
              <w:rPr>
                <w:rFonts w:ascii="SimSun" w:hAnsi="SimSun" w:eastAsia="SimSun"/>
                <w:b w:val="0"/>
                <w:i w:val="0"/>
                <w:color w:val="000000"/>
                <w:sz w:val="15"/>
              </w:rPr>
              <w:t>右线隧道轴线</w:t>
            </w:r>
          </w:p>
        </w:tc>
        <w:tc>
          <w:tcPr>
            <w:tcW w:type="dxa" w:w="843"/>
            <w:vMerge/>
            <w:tcBorders/>
          </w:tcPr>
          <w:p/>
        </w:tc>
        <w:tc>
          <w:tcPr>
            <w:tcW w:type="dxa" w:w="1240"/>
            <w:gridSpan w:val="2"/>
            <w:tcBorders/>
            <w:tcMar>
              <w:start w:w="0" w:type="dxa"/>
              <w:end w:w="0" w:type="dxa"/>
            </w:tcMar>
            <w:tcMar>
              <w:start w:w="0" w:type="dxa"/>
              <w:end w:w="0" w:type="dxa"/>
            </w:tcMar>
          </w:tcPr>
          <w:p>
            <w:pPr>
              <w:autoSpaceDN w:val="0"/>
              <w:autoSpaceDE w:val="0"/>
              <w:widowControl/>
              <w:spacing w:line="190" w:lineRule="auto" w:before="98" w:after="0"/>
              <w:ind w:left="260" w:right="0" w:firstLine="0"/>
              <w:jc w:val="left"/>
            </w:pPr>
            <w:r>
              <w:rPr>
                <w:rFonts w:ascii="SimSun" w:hAnsi="SimSun" w:eastAsia="SimSun"/>
                <w:b w:val="0"/>
                <w:i w:val="0"/>
                <w:color w:val="000000"/>
                <w:sz w:val="15"/>
              </w:rPr>
              <w:t>左线隧道轴线</w:t>
            </w:r>
          </w:p>
        </w:tc>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190" w:lineRule="auto" w:before="98" w:after="0"/>
              <w:ind w:left="404" w:right="0" w:firstLine="0"/>
              <w:jc w:val="left"/>
            </w:pPr>
            <w:r>
              <w:rPr>
                <w:rFonts w:ascii="SimSun" w:hAnsi="SimSun" w:eastAsia="SimSun"/>
                <w:b w:val="0"/>
                <w:i w:val="0"/>
                <w:color w:val="000000"/>
                <w:sz w:val="15"/>
              </w:rPr>
              <w:t>右线隧道轴线</w:t>
            </w:r>
          </w:p>
        </w:tc>
      </w:tr>
      <w:tr>
        <w:trPr>
          <w:trHeight w:hRule="exact" w:val="308"/>
        </w:trPr>
        <w:tc>
          <w:tcPr>
            <w:tcW w:type="dxa" w:w="1320"/>
            <w:tcBorders/>
            <w:tcMar>
              <w:start w:w="0" w:type="dxa"/>
              <w:end w:w="0" w:type="dxa"/>
            </w:tcMar>
          </w:tcPr>
          <w:p>
            <w:pPr>
              <w:autoSpaceDN w:val="0"/>
              <w:autoSpaceDE w:val="0"/>
              <w:widowControl/>
              <w:spacing w:line="260" w:lineRule="exact" w:before="48" w:after="0"/>
              <w:ind w:left="0" w:right="130" w:firstLine="0"/>
              <w:jc w:val="right"/>
            </w:pPr>
            <w:r>
              <w:rPr>
                <w:rFonts w:ascii="TimesNewRomanPSMT" w:hAnsi="TimesNewRomanPSMT" w:eastAsia="TimesNewRomanPSMT"/>
                <w:b w:val="0"/>
                <w:i w:val="0"/>
                <w:color w:val="000000"/>
                <w:sz w:val="19"/>
              </w:rPr>
              <w:t>0.3</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0" w:right="0" w:firstLine="0"/>
              <w:jc w:val="center"/>
            </w:pPr>
            <w:r>
              <w:rPr>
                <w:rFonts w:ascii="TimesNewRomanPSMT" w:hAnsi="TimesNewRomanPSMT" w:eastAsia="TimesNewRomanPSMT"/>
                <w:b w:val="0"/>
                <w:i w:val="0"/>
                <w:color w:val="000000"/>
                <w:sz w:val="19"/>
              </w:rPr>
              <w:t>-40</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174" w:right="0" w:firstLine="0"/>
              <w:jc w:val="left"/>
            </w:pPr>
            <w:r>
              <w:rPr>
                <w:rFonts w:ascii="TimesNewRomanPSMT" w:hAnsi="TimesNewRomanPSMT" w:eastAsia="TimesNewRomanPSMT"/>
                <w:b w:val="0"/>
                <w:i w:val="0"/>
                <w:color w:val="000000"/>
                <w:sz w:val="19"/>
              </w:rPr>
              <w:t>-20</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124" w:right="0" w:firstLine="0"/>
              <w:jc w:val="left"/>
            </w:pPr>
            <w:r>
              <w:rPr>
                <w:rFonts w:ascii="TimesNewRomanPSMT" w:hAnsi="TimesNewRomanPSMT" w:eastAsia="TimesNewRomanPSMT"/>
                <w:b w:val="0"/>
                <w:i w:val="0"/>
                <w:color w:val="000000"/>
                <w:sz w:val="19"/>
              </w:rPr>
              <w:t>0</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0" w:right="0" w:firstLine="0"/>
              <w:jc w:val="center"/>
            </w:pPr>
            <w:r>
              <w:rPr>
                <w:rFonts w:ascii="TimesNewRomanPSMT" w:hAnsi="TimesNewRomanPSMT" w:eastAsia="TimesNewRomanPSMT"/>
                <w:b w:val="0"/>
                <w:i w:val="0"/>
                <w:color w:val="000000"/>
                <w:sz w:val="19"/>
              </w:rPr>
              <w:t>20</w:t>
            </w:r>
          </w:p>
        </w:tc>
        <w:tc>
          <w:tcPr>
            <w:tcW w:type="dxa" w:w="136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200" w:right="0" w:firstLine="0"/>
              <w:jc w:val="left"/>
            </w:pPr>
            <w:r>
              <w:rPr>
                <w:rFonts w:ascii="TimesNewRomanPSMT" w:hAnsi="TimesNewRomanPSMT" w:eastAsia="TimesNewRomanPSMT"/>
                <w:b w:val="0"/>
                <w:i w:val="0"/>
                <w:color w:val="000000"/>
                <w:sz w:val="19"/>
              </w:rPr>
              <w:t>40</w:t>
            </w:r>
          </w:p>
        </w:tc>
        <w:tc>
          <w:tcPr>
            <w:tcW w:type="dxa" w:w="960"/>
            <w:tcBorders/>
            <w:tcMar>
              <w:start w:w="0" w:type="dxa"/>
              <w:end w:w="0" w:type="dxa"/>
            </w:tcMar>
          </w:tcPr>
          <w:p>
            <w:pPr>
              <w:autoSpaceDN w:val="0"/>
              <w:autoSpaceDE w:val="0"/>
              <w:widowControl/>
              <w:spacing w:line="260" w:lineRule="exact" w:before="48" w:after="0"/>
              <w:ind w:left="0" w:right="134" w:firstLine="0"/>
              <w:jc w:val="right"/>
            </w:pPr>
            <w:r>
              <w:rPr>
                <w:rFonts w:ascii="TimesNewRomanPSMT" w:hAnsi="TimesNewRomanPSMT" w:eastAsia="TimesNewRomanPSMT"/>
                <w:b w:val="0"/>
                <w:i w:val="0"/>
                <w:color w:val="000000"/>
                <w:sz w:val="19"/>
              </w:rPr>
              <w:t>0.3</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0" w:right="0" w:firstLine="0"/>
              <w:jc w:val="center"/>
            </w:pPr>
            <w:r>
              <w:rPr>
                <w:rFonts w:ascii="TimesNewRomanPSMT" w:hAnsi="TimesNewRomanPSMT" w:eastAsia="TimesNewRomanPSMT"/>
                <w:b w:val="0"/>
                <w:i w:val="0"/>
                <w:color w:val="000000"/>
                <w:sz w:val="19"/>
              </w:rPr>
              <w:t>-40</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168" w:right="0" w:firstLine="0"/>
              <w:jc w:val="left"/>
            </w:pPr>
            <w:r>
              <w:rPr>
                <w:rFonts w:ascii="TimesNewRomanPSMT" w:hAnsi="TimesNewRomanPSMT" w:eastAsia="TimesNewRomanPSMT"/>
                <w:b w:val="0"/>
                <w:i w:val="0"/>
                <w:color w:val="000000"/>
                <w:sz w:val="19"/>
              </w:rPr>
              <w:t>-20</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120" w:right="0" w:firstLine="0"/>
              <w:jc w:val="left"/>
            </w:pPr>
            <w:r>
              <w:rPr>
                <w:rFonts w:ascii="TimesNewRomanPSMT" w:hAnsi="TimesNewRomanPSMT" w:eastAsia="TimesNewRomanPSMT"/>
                <w:b w:val="0"/>
                <w:i w:val="0"/>
                <w:color w:val="000000"/>
                <w:sz w:val="19"/>
              </w:rPr>
              <w:t>0</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0" w:right="0" w:firstLine="0"/>
              <w:jc w:val="center"/>
            </w:pPr>
            <w:r>
              <w:rPr>
                <w:rFonts w:ascii="TimesNewRomanPSMT" w:hAnsi="TimesNewRomanPSMT" w:eastAsia="TimesNewRomanPSMT"/>
                <w:b w:val="0"/>
                <w:i w:val="0"/>
                <w:color w:val="000000"/>
                <w:sz w:val="19"/>
              </w:rPr>
              <w:t>20</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260" w:lineRule="exact" w:before="2500" w:after="0"/>
              <w:ind w:left="194" w:right="0" w:firstLine="0"/>
              <w:jc w:val="left"/>
            </w:pPr>
            <w:r>
              <w:rPr>
                <w:rFonts w:ascii="TimesNewRomanPSMT" w:hAnsi="TimesNewRomanPSMT" w:eastAsia="TimesNewRomanPSMT"/>
                <w:b w:val="0"/>
                <w:i w:val="0"/>
                <w:color w:val="000000"/>
                <w:sz w:val="19"/>
              </w:rPr>
              <w:t>40</w:t>
            </w:r>
          </w:p>
        </w:tc>
      </w:tr>
      <w:tr>
        <w:trPr>
          <w:trHeight w:hRule="exact" w:val="1784"/>
        </w:trPr>
        <w:tc>
          <w:tcPr>
            <w:tcW w:type="dxa" w:w="1320"/>
            <w:tcBorders/>
            <w:tcMar>
              <w:start w:w="0" w:type="dxa"/>
              <w:end w:w="0" w:type="dxa"/>
            </w:tcMar>
          </w:tcPr>
          <w:p>
            <w:pPr>
              <w:autoSpaceDN w:val="0"/>
              <w:tabs>
                <w:tab w:pos="894" w:val="left"/>
                <w:tab w:pos="956" w:val="left"/>
              </w:tabs>
              <w:autoSpaceDE w:val="0"/>
              <w:widowControl/>
              <w:spacing w:line="42" w:lineRule="exact" w:before="1494" w:after="0"/>
              <w:ind w:left="676" w:right="0" w:firstLine="0"/>
              <w:jc w:val="left"/>
            </w:pPr>
            <w:r>
              <w:rPr>
                <w:rFonts w:ascii="SimSun" w:hAnsi="SimSun" w:eastAsia="SimSun"/>
                <w:b w:val="0"/>
                <w:i w:val="0"/>
                <w:color w:val="000000"/>
                <w:sz w:val="19"/>
              </w:rPr>
              <w:t>管线纵向位移</w:t>
            </w:r>
            <w:r>
              <w:rPr>
                <w:rFonts w:ascii="TimesNewRomanPSMT" w:hAnsi="TimesNewRomanPSMT" w:eastAsia="TimesNewRomanPSMT"/>
                <w:b w:val="0"/>
                <w:i w:val="0"/>
                <w:color w:val="000000"/>
                <w:sz w:val="19"/>
              </w:rPr>
              <w:t xml:space="preserve">/mm </w:t>
            </w:r>
            <w:r>
              <w:br/>
            </w:r>
            <w:r>
              <w:tab/>
            </w:r>
            <w:r>
              <w:tab/>
            </w:r>
            <w:r>
              <w:rPr>
                <w:rFonts w:ascii="TimesNewRomanPSMT" w:hAnsi="TimesNewRomanPSMT" w:eastAsia="TimesNewRomanPSMT"/>
                <w:b w:val="0"/>
                <w:i w:val="0"/>
                <w:color w:val="000000"/>
                <w:sz w:val="19"/>
              </w:rPr>
              <w:t xml:space="preserve">0.2 </w:t>
            </w:r>
            <w:r>
              <w:br/>
            </w:r>
            <w:r>
              <w:tab/>
            </w:r>
            <w:r>
              <w:tab/>
            </w:r>
            <w:r>
              <w:rPr>
                <w:rFonts w:ascii="TimesNewRomanPSMT" w:hAnsi="TimesNewRomanPSMT" w:eastAsia="TimesNewRomanPSMT"/>
                <w:b w:val="0"/>
                <w:i w:val="0"/>
                <w:color w:val="000000"/>
                <w:sz w:val="19"/>
              </w:rPr>
              <w:t xml:space="preserve">0.1 </w:t>
            </w:r>
            <w:r>
              <w:br/>
            </w:r>
            <w:r>
              <w:tab/>
            </w:r>
            <w:r>
              <w:tab/>
            </w:r>
            <w:r>
              <w:rPr>
                <w:rFonts w:ascii="TimesNewRomanPSMT" w:hAnsi="TimesNewRomanPSMT" w:eastAsia="TimesNewRomanPSMT"/>
                <w:b w:val="0"/>
                <w:i w:val="0"/>
                <w:color w:val="000000"/>
                <w:sz w:val="19"/>
              </w:rPr>
              <w:t>0.0</w:t>
            </w:r>
            <w:r>
              <w:br/>
            </w:r>
            <w:r>
              <w:tab/>
            </w:r>
            <w:r>
              <w:rPr>
                <w:rFonts w:ascii="TimesNewRomanPSMT" w:hAnsi="TimesNewRomanPSMT" w:eastAsia="TimesNewRomanPSMT"/>
                <w:b w:val="0"/>
                <w:i w:val="0"/>
                <w:color w:val="000000"/>
                <w:sz w:val="19"/>
              </w:rPr>
              <w:t>-0.1</w:t>
            </w:r>
            <w:r>
              <w:br/>
            </w:r>
            <w:r>
              <w:tab/>
            </w:r>
            <w:r>
              <w:rPr>
                <w:rFonts w:ascii="TimesNewRomanPSMT" w:hAnsi="TimesNewRomanPSMT" w:eastAsia="TimesNewRomanPSMT"/>
                <w:b w:val="0"/>
                <w:i w:val="0"/>
                <w:color w:val="000000"/>
                <w:sz w:val="19"/>
              </w:rPr>
              <w:t>-0.2</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960"/>
            <w:tcBorders/>
            <w:tcMar>
              <w:start w:w="0" w:type="dxa"/>
              <w:end w:w="0" w:type="dxa"/>
            </w:tcMar>
          </w:tcPr>
          <w:p>
            <w:pPr>
              <w:autoSpaceDN w:val="0"/>
              <w:tabs>
                <w:tab w:pos="528" w:val="left"/>
                <w:tab w:pos="590" w:val="left"/>
              </w:tabs>
              <w:autoSpaceDE w:val="0"/>
              <w:widowControl/>
              <w:spacing w:line="42" w:lineRule="exact" w:before="1494" w:after="0"/>
              <w:ind w:left="280" w:right="0" w:firstLine="0"/>
              <w:jc w:val="left"/>
            </w:pPr>
            <w:r>
              <w:rPr>
                <w:rFonts w:ascii="SimSun" w:hAnsi="SimSun" w:eastAsia="SimSun"/>
                <w:b w:val="0"/>
                <w:i w:val="0"/>
                <w:color w:val="000000"/>
                <w:sz w:val="19"/>
              </w:rPr>
              <w:t>管线纵向位移</w:t>
            </w:r>
            <w:r>
              <w:rPr>
                <w:rFonts w:ascii="TimesNewRomanPSMT" w:hAnsi="TimesNewRomanPSMT" w:eastAsia="TimesNewRomanPSMT"/>
                <w:b w:val="0"/>
                <w:i w:val="0"/>
                <w:color w:val="000000"/>
                <w:sz w:val="19"/>
              </w:rPr>
              <w:t xml:space="preserve">/mm </w:t>
            </w:r>
            <w:r>
              <w:br/>
            </w:r>
            <w:r>
              <w:tab/>
            </w:r>
            <w:r>
              <w:tab/>
            </w:r>
            <w:r>
              <w:rPr>
                <w:rFonts w:ascii="TimesNewRomanPSMT" w:hAnsi="TimesNewRomanPSMT" w:eastAsia="TimesNewRomanPSMT"/>
                <w:b w:val="0"/>
                <w:i w:val="0"/>
                <w:color w:val="000000"/>
                <w:sz w:val="19"/>
              </w:rPr>
              <w:t xml:space="preserve">0.2 </w:t>
            </w:r>
            <w:r>
              <w:tab/>
            </w:r>
            <w:r>
              <w:tab/>
            </w:r>
            <w:r>
              <w:rPr>
                <w:rFonts w:ascii="TimesNewRomanPSMT" w:hAnsi="TimesNewRomanPSMT" w:eastAsia="TimesNewRomanPSMT"/>
                <w:b w:val="0"/>
                <w:i w:val="0"/>
                <w:color w:val="000000"/>
                <w:sz w:val="19"/>
              </w:rPr>
              <w:t xml:space="preserve">0.1 </w:t>
            </w:r>
            <w:r>
              <w:tab/>
            </w:r>
            <w:r>
              <w:tab/>
            </w:r>
            <w:r>
              <w:rPr>
                <w:rFonts w:ascii="TimesNewRomanPSMT" w:hAnsi="TimesNewRomanPSMT" w:eastAsia="TimesNewRomanPSMT"/>
                <w:b w:val="0"/>
                <w:i w:val="0"/>
                <w:color w:val="000000"/>
                <w:sz w:val="19"/>
              </w:rPr>
              <w:t>0.0</w:t>
            </w:r>
            <w:r>
              <w:rPr>
                <w:rFonts w:ascii="TimesNewRomanPSMT" w:hAnsi="TimesNewRomanPSMT" w:eastAsia="TimesNewRomanPSMT"/>
                <w:b w:val="0"/>
                <w:i w:val="0"/>
                <w:color w:val="000000"/>
                <w:sz w:val="19"/>
              </w:rPr>
              <w:t>-0.1</w:t>
            </w:r>
            <w:r>
              <w:rPr>
                <w:rFonts w:ascii="TimesNewRomanPSMT" w:hAnsi="TimesNewRomanPSMT" w:eastAsia="TimesNewRomanPSMT"/>
                <w:b w:val="0"/>
                <w:i w:val="0"/>
                <w:color w:val="000000"/>
                <w:sz w:val="19"/>
              </w:rPr>
              <w:t>-0.2</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668"/>
        </w:trPr>
        <w:tc>
          <w:tcPr>
            <w:tcW w:type="dxa" w:w="1320"/>
            <w:vMerge w:val="restart"/>
            <w:tcBorders/>
            <w:tcMar>
              <w:start w:w="0" w:type="dxa"/>
              <w:end w:w="0" w:type="dxa"/>
            </w:tcMar>
            <w:tcMar>
              <w:start w:w="0" w:type="dxa"/>
              <w:end w:w="0" w:type="dxa"/>
            </w:tcMar>
          </w:tcPr>
          <w:p>
            <w:pPr>
              <w:autoSpaceDN w:val="0"/>
              <w:autoSpaceDE w:val="0"/>
              <w:widowControl/>
              <w:spacing w:line="260" w:lineRule="exact" w:before="42" w:after="0"/>
              <w:ind w:left="0" w:right="130" w:firstLine="0"/>
              <w:jc w:val="right"/>
            </w:pPr>
            <w:r>
              <w:rPr>
                <w:rFonts w:ascii="TimesNewRomanPSMT" w:hAnsi="TimesNewRomanPSMT" w:eastAsia="TimesNewRomanPSMT"/>
                <w:b w:val="0"/>
                <w:i w:val="0"/>
                <w:color w:val="000000"/>
                <w:sz w:val="19"/>
              </w:rPr>
              <w:t>-0.3</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960"/>
            <w:vMerge w:val="restart"/>
            <w:tcBorders/>
            <w:tcMar>
              <w:start w:w="0" w:type="dxa"/>
              <w:end w:w="0" w:type="dxa"/>
            </w:tcMar>
            <w:tcMar>
              <w:start w:w="0" w:type="dxa"/>
              <w:end w:w="0" w:type="dxa"/>
            </w:tcMar>
          </w:tcPr>
          <w:p>
            <w:pPr>
              <w:autoSpaceDN w:val="0"/>
              <w:autoSpaceDE w:val="0"/>
              <w:widowControl/>
              <w:spacing w:line="260" w:lineRule="exact" w:before="42" w:after="0"/>
              <w:ind w:left="0" w:right="134" w:firstLine="0"/>
              <w:jc w:val="right"/>
            </w:pPr>
            <w:r>
              <w:rPr>
                <w:rFonts w:ascii="TimesNewRomanPSMT" w:hAnsi="TimesNewRomanPSMT" w:eastAsia="TimesNewRomanPSMT"/>
                <w:b w:val="0"/>
                <w:i w:val="0"/>
                <w:color w:val="000000"/>
                <w:sz w:val="19"/>
              </w:rPr>
              <w:t>-0.3</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342"/>
        </w:trPr>
        <w:tc>
          <w:tcPr>
            <w:tcW w:type="dxa" w:w="843"/>
            <w:vMerge/>
            <w:tcBorders/>
          </w:tcPr>
          <w:p/>
        </w:tc>
        <w:tc>
          <w:tcPr>
            <w:tcW w:type="dxa" w:w="3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376" w:right="0" w:firstLine="0"/>
              <w:jc w:val="left"/>
            </w:pPr>
            <w:r>
              <w:rPr>
                <w:rFonts w:ascii="SimSun" w:hAnsi="SimSun" w:eastAsia="SimSun"/>
                <w:b w:val="0"/>
                <w:i w:val="0"/>
                <w:color w:val="000000"/>
                <w:sz w:val="19"/>
              </w:rPr>
              <w:t>距双线隧道中心线距离</w:t>
            </w:r>
            <w:r>
              <w:rPr>
                <w:rFonts w:ascii="TimesNewRomanPSMT" w:hAnsi="TimesNewRomanPSMT" w:eastAsia="TimesNewRomanPSMT"/>
                <w:b w:val="0"/>
                <w:i w:val="0"/>
                <w:color w:val="000000"/>
                <w:sz w:val="19"/>
              </w:rPr>
              <w:t>/m</w:t>
            </w:r>
          </w:p>
        </w:tc>
        <w:tc>
          <w:tcPr>
            <w:tcW w:type="dxa" w:w="843"/>
            <w:vMerge/>
            <w:tcBorders/>
          </w:tcPr>
          <w:p/>
        </w:tc>
        <w:tc>
          <w:tcPr>
            <w:tcW w:type="dxa" w:w="3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0" w:after="0"/>
              <w:ind w:left="372" w:right="0" w:firstLine="0"/>
              <w:jc w:val="left"/>
            </w:pPr>
            <w:r>
              <w:rPr>
                <w:rFonts w:ascii="SimSun" w:hAnsi="SimSun" w:eastAsia="SimSun"/>
                <w:b w:val="0"/>
                <w:i w:val="0"/>
                <w:color w:val="000000"/>
                <w:sz w:val="19"/>
              </w:rPr>
              <w:t>距双线隧道中心线距离</w:t>
            </w:r>
            <w:r>
              <w:rPr>
                <w:rFonts w:ascii="TimesNewRomanPSMT" w:hAnsi="TimesNewRomanPSMT" w:eastAsia="TimesNewRomanPSMT"/>
                <w:b w:val="0"/>
                <w:i w:val="0"/>
                <w:color w:val="000000"/>
                <w:sz w:val="19"/>
              </w:rPr>
              <w:t>/m</w:t>
            </w:r>
          </w:p>
        </w:tc>
      </w:tr>
    </w:tbl>
    <w:p>
      <w:pPr>
        <w:autoSpaceDN w:val="0"/>
        <w:autoSpaceDE w:val="0"/>
        <w:widowControl/>
        <w:spacing w:line="192" w:lineRule="auto" w:before="130" w:after="0"/>
        <w:ind w:left="0" w:right="1658" w:firstLine="0"/>
        <w:jc w:val="right"/>
      </w:pPr>
      <w:r>
        <w:rPr>
          <w:rFonts w:ascii="DengXian" w:hAnsi="DengXian" w:eastAsia="DengXian"/>
          <w:b w:val="0"/>
          <w:i w:val="0"/>
          <w:color w:val="000000"/>
          <w:sz w:val="21"/>
        </w:rPr>
        <w:t>（</w:t>
      </w:r>
      <w:r>
        <w:rPr>
          <w:rFonts w:ascii="SimSun" w:hAnsi="SimSun" w:eastAsia="SimSun"/>
          <w:b w:val="0"/>
          <w:i w:val="0"/>
          <w:color w:val="000000"/>
          <w:sz w:val="21"/>
        </w:rPr>
        <w:t>a</w:t>
      </w:r>
      <w:r>
        <w:rPr>
          <w:rFonts w:ascii="DengXian" w:hAnsi="DengXian" w:eastAsia="DengXian"/>
          <w:b w:val="0"/>
          <w:i w:val="0"/>
          <w:color w:val="000000"/>
          <w:sz w:val="21"/>
        </w:rPr>
        <w:t>）管线上部</w:t>
      </w:r>
      <w:r>
        <w:rPr>
          <w:rFonts w:ascii="DengXian" w:hAnsi="DengXian" w:eastAsia="DengXian"/>
          <w:b w:val="0"/>
          <w:i w:val="0"/>
          <w:color w:val="000000"/>
          <w:sz w:val="21"/>
        </w:rPr>
        <w:t>（</w:t>
      </w:r>
      <w:r>
        <w:rPr>
          <w:rFonts w:ascii="SimSun" w:hAnsi="SimSun" w:eastAsia="SimSun"/>
          <w:b w:val="0"/>
          <w:i w:val="0"/>
          <w:color w:val="000000"/>
          <w:sz w:val="21"/>
        </w:rPr>
        <w:t>b</w:t>
      </w:r>
      <w:r>
        <w:rPr>
          <w:rFonts w:ascii="DengXian" w:hAnsi="DengXian" w:eastAsia="DengXian"/>
          <w:b w:val="0"/>
          <w:i w:val="0"/>
          <w:color w:val="000000"/>
          <w:sz w:val="21"/>
        </w:rPr>
        <w:t>）管线下部</w:t>
      </w:r>
    </w:p>
    <w:p>
      <w:pPr>
        <w:autoSpaceDN w:val="0"/>
        <w:autoSpaceDE w:val="0"/>
        <w:widowControl/>
        <w:spacing w:line="204" w:lineRule="auto" w:before="184" w:after="0"/>
        <w:ind w:left="0" w:right="3362"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4-18 </w:t>
      </w:r>
      <w:r>
        <w:rPr>
          <w:rFonts w:ascii="SimSun" w:hAnsi="SimSun" w:eastAsia="SimSun"/>
          <w:b w:val="0"/>
          <w:i w:val="0"/>
          <w:color w:val="000000"/>
          <w:sz w:val="21"/>
        </w:rPr>
        <w:t>管线纵向变形曲线</w:t>
      </w:r>
    </w:p>
    <w:p>
      <w:pPr>
        <w:autoSpaceDN w:val="0"/>
        <w:autoSpaceDE w:val="0"/>
        <w:widowControl/>
        <w:spacing w:line="185" w:lineRule="auto" w:before="158" w:after="0"/>
        <w:ind w:left="998" w:right="0" w:firstLine="0"/>
        <w:jc w:val="left"/>
      </w:pPr>
      <w:r>
        <w:rPr>
          <w:rFonts w:ascii="SimSun" w:hAnsi="SimSun" w:eastAsia="SimSun"/>
          <w:b w:val="0"/>
          <w:i w:val="0"/>
          <w:color w:val="000000"/>
          <w:sz w:val="24"/>
        </w:rPr>
        <w:t>最大值，管线纵向应力是指与管线沿伸方向一致，垂直管线圆环切面方向的应力，实际</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工程中，监测管线应力较为困难，因此主要通过测量管线竖向沉降变形来间接评价管线</w:t>
      </w:r>
    </w:p>
    <w:p>
      <w:pPr>
        <w:autoSpaceDN w:val="0"/>
        <w:autoSpaceDE w:val="0"/>
        <w:widowControl/>
        <w:spacing w:line="266" w:lineRule="exact" w:before="242" w:after="0"/>
        <w:ind w:left="998" w:right="0" w:firstLine="0"/>
        <w:jc w:val="left"/>
      </w:pPr>
      <w:r>
        <w:rPr>
          <w:rFonts w:ascii="SimSun" w:hAnsi="SimSun" w:eastAsia="SimSun"/>
          <w:b w:val="0"/>
          <w:i w:val="0"/>
          <w:color w:val="000000"/>
          <w:sz w:val="24"/>
        </w:rPr>
        <w:t>的安全状态，数值模拟能够很好的反映盾构施工引起的管线受力变化规律，如图</w:t>
      </w:r>
      <w:r>
        <w:rPr>
          <w:rFonts w:ascii="TimesNewRomanPSMT" w:hAnsi="TimesNewRomanPSMT" w:eastAsia="TimesNewRomanPSMT"/>
          <w:b w:val="0"/>
          <w:i w:val="0"/>
          <w:color w:val="000000"/>
          <w:sz w:val="24"/>
        </w:rPr>
        <w:t>4-19</w:t>
      </w:r>
      <w:r>
        <w:rPr>
          <w:rFonts w:ascii="SimSun" w:hAnsi="SimSun" w:eastAsia="SimSun"/>
          <w:b w:val="0"/>
          <w:i w:val="0"/>
          <w:color w:val="000000"/>
          <w:sz w:val="24"/>
        </w:rPr>
        <w:t xml:space="preserve"> 所</w:t>
      </w:r>
    </w:p>
    <w:p>
      <w:pPr>
        <w:autoSpaceDN w:val="0"/>
        <w:autoSpaceDE w:val="0"/>
        <w:widowControl/>
        <w:spacing w:line="185" w:lineRule="auto" w:before="230" w:after="0"/>
        <w:ind w:left="998" w:right="0" w:firstLine="0"/>
        <w:jc w:val="left"/>
      </w:pPr>
      <w:r>
        <w:rPr>
          <w:rFonts w:ascii="SimSun" w:hAnsi="SimSun" w:eastAsia="SimSun"/>
          <w:b w:val="0"/>
          <w:i w:val="0"/>
          <w:color w:val="000000"/>
          <w:sz w:val="24"/>
        </w:rPr>
        <w:t>示，为盾构隧道不同施工阶段管线上部和下部应力变化曲线，应力以受拉为正，受压为</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负，由图可知，盾构施工过程中，相同横向截面位置处管线上部和下部表现出相反的受</w:t>
      </w:r>
    </w:p>
    <w:p>
      <w:pPr>
        <w:autoSpaceDN w:val="0"/>
        <w:autoSpaceDE w:val="0"/>
        <w:widowControl/>
        <w:spacing w:line="268" w:lineRule="exact" w:before="240" w:after="0"/>
        <w:ind w:left="998" w:right="0" w:firstLine="0"/>
        <w:jc w:val="left"/>
      </w:pPr>
      <w:r>
        <w:rPr>
          <w:rFonts w:ascii="SimSun" w:hAnsi="SimSun" w:eastAsia="SimSun"/>
          <w:b w:val="0"/>
          <w:i w:val="0"/>
          <w:color w:val="000000"/>
          <w:sz w:val="24"/>
        </w:rPr>
        <w:t>力特征，在左线隧道轴线两侧</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范围内，管线上部均受压，下部均为受拉，左</w:t>
      </w:r>
    </w:p>
    <w:p>
      <w:pPr>
        <w:autoSpaceDN w:val="0"/>
        <w:autoSpaceDE w:val="0"/>
        <w:widowControl/>
        <w:spacing w:line="185" w:lineRule="auto" w:before="228" w:after="0"/>
        <w:ind w:left="998" w:right="0" w:firstLine="0"/>
        <w:jc w:val="left"/>
      </w:pPr>
      <w:r>
        <w:rPr>
          <w:rFonts w:ascii="SimSun" w:hAnsi="SimSun" w:eastAsia="SimSun"/>
          <w:b w:val="0"/>
          <w:i w:val="0"/>
          <w:color w:val="000000"/>
          <w:sz w:val="24"/>
        </w:rPr>
        <w:t>线隧道施工完成时，左线隧道轴线上方管线上部和下部压拉应力达到最大值，最大压应</w:t>
      </w:r>
    </w:p>
    <w:p>
      <w:pPr>
        <w:autoSpaceDN w:val="0"/>
        <w:autoSpaceDE w:val="0"/>
        <w:widowControl/>
        <w:spacing w:line="240" w:lineRule="exact" w:before="416" w:after="0"/>
        <w:ind w:left="0" w:right="4448" w:firstLine="0"/>
        <w:jc w:val="right"/>
      </w:pPr>
      <w:r>
        <w:rPr>
          <w:rFonts w:ascii="TimesNewRomanPSMT" w:hAnsi="TimesNewRomanPSMT" w:eastAsia="TimesNewRomanPSMT"/>
          <w:b w:val="0"/>
          <w:i w:val="0"/>
          <w:color w:val="000000"/>
          <w:sz w:val="18"/>
        </w:rPr>
        <w:t xml:space="preserve">82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03" name="Picture 7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4" name="Picture 7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6908800</wp:posOffset>
            </wp:positionV>
            <wp:extent cx="1892300" cy="18288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1892300" cy="182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6845300</wp:posOffset>
            </wp:positionV>
            <wp:extent cx="1892300" cy="18923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1892300" cy="1892300"/>
                    </a:xfrm>
                    <a:prstGeom prst="rect"/>
                  </pic:spPr>
                </pic:pic>
              </a:graphicData>
            </a:graphic>
          </wp:anchor>
        </w:drawing>
      </w:r>
    </w:p>
    <w:p>
      <w:pPr>
        <w:autoSpaceDN w:val="0"/>
        <w:autoSpaceDE w:val="0"/>
        <w:widowControl/>
        <w:spacing w:line="185" w:lineRule="auto" w:before="0" w:after="0"/>
        <w:ind w:left="0" w:right="3100"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488" w:lineRule="exact" w:before="72" w:after="44"/>
        <w:ind w:left="998" w:right="0" w:firstLine="0"/>
        <w:jc w:val="left"/>
      </w:pPr>
      <w:r>
        <w:rPr>
          <w:rFonts w:ascii="SimSun" w:hAnsi="SimSun" w:eastAsia="SimSun"/>
          <w:b w:val="0"/>
          <w:i w:val="0"/>
          <w:color w:val="000000"/>
          <w:sz w:val="24"/>
        </w:rPr>
        <w:t>力为</w:t>
      </w:r>
      <w:r>
        <w:rPr>
          <w:rFonts w:ascii="TimesNewRomanPSMT" w:hAnsi="TimesNewRomanPSMT" w:eastAsia="TimesNewRomanPSMT"/>
          <w:b w:val="0"/>
          <w:i w:val="0"/>
          <w:color w:val="000000"/>
          <w:sz w:val="24"/>
        </w:rPr>
        <w:t>12MPa</w:t>
      </w:r>
      <w:r>
        <w:rPr>
          <w:rFonts w:ascii="SimSun" w:hAnsi="SimSun" w:eastAsia="SimSun"/>
          <w:b w:val="0"/>
          <w:i w:val="0"/>
          <w:color w:val="000000"/>
          <w:sz w:val="24"/>
        </w:rPr>
        <w:t xml:space="preserve"> 左右，最大拉应力为</w:t>
      </w:r>
      <w:r>
        <w:rPr>
          <w:rFonts w:ascii="TimesNewRomanPSMT" w:hAnsi="TimesNewRomanPSMT" w:eastAsia="TimesNewRomanPSMT"/>
          <w:b w:val="0"/>
          <w:i w:val="0"/>
          <w:color w:val="000000"/>
          <w:sz w:val="24"/>
        </w:rPr>
        <w:t>11MPa</w:t>
      </w:r>
      <w:r>
        <w:rPr>
          <w:rFonts w:ascii="SimSun" w:hAnsi="SimSun" w:eastAsia="SimSun"/>
          <w:b w:val="0"/>
          <w:i w:val="0"/>
          <w:color w:val="000000"/>
          <w:sz w:val="24"/>
        </w:rPr>
        <w:t xml:space="preserve"> 左右，随着右线隧道的施工，管线上部和下部</w:t>
      </w:r>
      <w:r>
        <w:rPr>
          <w:rFonts w:ascii="SimSun" w:hAnsi="SimSun" w:eastAsia="SimSun"/>
          <w:b w:val="0"/>
          <w:i w:val="0"/>
          <w:color w:val="000000"/>
          <w:sz w:val="24"/>
        </w:rPr>
        <w:t>应力值均逐渐减小，右线隧道施工完成后，最大压应力减小了</w:t>
      </w:r>
      <w:r>
        <w:rPr>
          <w:rFonts w:ascii="TimesNewRomanPSMT" w:hAnsi="TimesNewRomanPSMT" w:eastAsia="TimesNewRomanPSMT"/>
          <w:b w:val="0"/>
          <w:i w:val="0"/>
          <w:color w:val="000000"/>
          <w:sz w:val="24"/>
        </w:rPr>
        <w:t>41.7%</w:t>
      </w:r>
      <w:r>
        <w:rPr>
          <w:rFonts w:ascii="SimSun" w:hAnsi="SimSun" w:eastAsia="SimSun"/>
          <w:b w:val="0"/>
          <w:i w:val="0"/>
          <w:color w:val="000000"/>
          <w:sz w:val="24"/>
        </w:rPr>
        <w:t>，最大拉应力减小</w:t>
      </w:r>
      <w:r>
        <w:rPr>
          <w:rFonts w:ascii="SimSun" w:hAnsi="SimSun" w:eastAsia="SimSun"/>
          <w:b w:val="0"/>
          <w:i w:val="0"/>
          <w:color w:val="000000"/>
          <w:sz w:val="24"/>
        </w:rPr>
        <w:t>了</w:t>
      </w:r>
      <w:r>
        <w:rPr>
          <w:rFonts w:ascii="TimesNewRomanPSMT" w:hAnsi="TimesNewRomanPSMT" w:eastAsia="TimesNewRomanPSMT"/>
          <w:b w:val="0"/>
          <w:i w:val="0"/>
          <w:color w:val="000000"/>
          <w:sz w:val="24"/>
        </w:rPr>
        <w:t>22.7%</w:t>
      </w:r>
      <w:r>
        <w:rPr>
          <w:rFonts w:ascii="SimSun" w:hAnsi="SimSun" w:eastAsia="SimSun"/>
          <w:b w:val="0"/>
          <w:i w:val="0"/>
          <w:color w:val="000000"/>
          <w:sz w:val="24"/>
        </w:rPr>
        <w:t>，最大拉应力降低明显小于最大压应力；在右线隧道轴线两侧</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范围</w:t>
      </w:r>
      <w:r>
        <w:rPr>
          <w:rFonts w:ascii="SimSun" w:hAnsi="SimSun" w:eastAsia="SimSun"/>
          <w:b w:val="0"/>
          <w:i w:val="0"/>
          <w:color w:val="000000"/>
          <w:sz w:val="24"/>
        </w:rPr>
        <w:t>内，右线隧道穿过管线前，管线上部均为受拉，管线下部为受压，左线隧道施工完成后，</w:t>
      </w:r>
      <w:r>
        <w:rPr>
          <w:rFonts w:ascii="SimSun" w:hAnsi="SimSun" w:eastAsia="SimSun"/>
          <w:b w:val="0"/>
          <w:i w:val="0"/>
          <w:color w:val="000000"/>
          <w:sz w:val="24"/>
        </w:rPr>
        <w:t>该范围内右线隧道轴线上方管线上部和下部应力达到最大值，最大压应力为</w:t>
      </w:r>
      <w:r>
        <w:rPr>
          <w:rFonts w:ascii="TimesNewRomanPSMT" w:hAnsi="TimesNewRomanPSMT" w:eastAsia="TimesNewRomanPSMT"/>
          <w:b w:val="0"/>
          <w:i w:val="0"/>
          <w:color w:val="000000"/>
          <w:sz w:val="24"/>
        </w:rPr>
        <w:t>5MPa</w:t>
      </w:r>
      <w:r>
        <w:rPr>
          <w:rFonts w:ascii="SimSun" w:hAnsi="SimSun" w:eastAsia="SimSun"/>
          <w:b w:val="0"/>
          <w:i w:val="0"/>
          <w:color w:val="000000"/>
          <w:sz w:val="24"/>
        </w:rPr>
        <w:t xml:space="preserve"> 左右，</w:t>
      </w:r>
      <w:r>
        <w:rPr>
          <w:rFonts w:ascii="SimSun" w:hAnsi="SimSun" w:eastAsia="SimSun"/>
          <w:b w:val="0"/>
          <w:i w:val="0"/>
          <w:color w:val="000000"/>
          <w:sz w:val="24"/>
        </w:rPr>
        <w:t>最大拉应力为</w:t>
      </w:r>
      <w:r>
        <w:rPr>
          <w:rFonts w:ascii="TimesNewRomanPSMT" w:hAnsi="TimesNewRomanPSMT" w:eastAsia="TimesNewRomanPSMT"/>
          <w:b w:val="0"/>
          <w:i w:val="0"/>
          <w:color w:val="000000"/>
          <w:sz w:val="24"/>
        </w:rPr>
        <w:t>6MPa</w:t>
      </w:r>
      <w:r>
        <w:rPr>
          <w:rFonts w:ascii="SimSun" w:hAnsi="SimSun" w:eastAsia="SimSun"/>
          <w:b w:val="0"/>
          <w:i w:val="0"/>
          <w:color w:val="000000"/>
          <w:sz w:val="24"/>
        </w:rPr>
        <w:t xml:space="preserve"> 左右，随着右线隧道的贯通，管线上部受力状态逐渐由受拉转变为</w:t>
      </w:r>
      <w:r>
        <w:rPr>
          <w:rFonts w:ascii="SimSun" w:hAnsi="SimSun" w:eastAsia="SimSun"/>
          <w:b w:val="0"/>
          <w:i w:val="0"/>
          <w:color w:val="000000"/>
          <w:sz w:val="24"/>
        </w:rPr>
        <w:t>受压，管线下部由受压转变为受拉，这主要是由于右线隧道施工对周围土体造成二次扰</w:t>
      </w:r>
      <w:r>
        <w:rPr>
          <w:rFonts w:ascii="SimSun" w:hAnsi="SimSun" w:eastAsia="SimSun"/>
          <w:b w:val="0"/>
          <w:i w:val="0"/>
          <w:color w:val="000000"/>
          <w:sz w:val="24"/>
        </w:rPr>
        <w:t>动，引起管线周围土体应力重分布，管线和土体之间的摩擦阻力减弱，管线变形较大处</w:t>
      </w:r>
      <w:r>
        <w:rPr>
          <w:rFonts w:ascii="SimSun" w:hAnsi="SimSun" w:eastAsia="SimSun"/>
          <w:b w:val="0"/>
          <w:i w:val="0"/>
          <w:color w:val="000000"/>
          <w:sz w:val="24"/>
        </w:rPr>
        <w:t>应力释放“舒展”，使得左线隧道轴线上方应力值逐渐减小，并向右线隧道上方管线传递</w:t>
      </w:r>
      <w:r>
        <w:rPr>
          <w:rFonts w:ascii="SimSun" w:hAnsi="SimSun" w:eastAsia="SimSun"/>
          <w:b w:val="0"/>
          <w:i w:val="0"/>
          <w:color w:val="000000"/>
          <w:sz w:val="24"/>
        </w:rPr>
        <w:t>释放，这和管线沉降变形规律是协调一致的，右线隧道施工完成后，该范围内管线上部</w:t>
      </w:r>
      <w:r>
        <w:rPr>
          <w:rFonts w:ascii="SimSun" w:hAnsi="SimSun" w:eastAsia="SimSun"/>
          <w:b w:val="0"/>
          <w:i w:val="0"/>
          <w:color w:val="000000"/>
          <w:sz w:val="24"/>
        </w:rPr>
        <w:t>最大压应力为</w:t>
      </w:r>
      <w:r>
        <w:rPr>
          <w:rFonts w:ascii="TimesNewRomanPSMT" w:hAnsi="TimesNewRomanPSMT" w:eastAsia="TimesNewRomanPSMT"/>
          <w:b w:val="0"/>
          <w:i w:val="0"/>
          <w:color w:val="000000"/>
          <w:sz w:val="24"/>
        </w:rPr>
        <w:t>4MPa</w:t>
      </w:r>
      <w:r>
        <w:rPr>
          <w:rFonts w:ascii="SimSun" w:hAnsi="SimSun" w:eastAsia="SimSun"/>
          <w:b w:val="0"/>
          <w:i w:val="0"/>
          <w:color w:val="000000"/>
          <w:sz w:val="24"/>
        </w:rPr>
        <w:t>，管线下部最大拉应力为</w:t>
      </w:r>
      <w:r>
        <w:rPr>
          <w:rFonts w:ascii="TimesNewRomanPSMT" w:hAnsi="TimesNewRomanPSMT" w:eastAsia="TimesNewRomanPSMT"/>
          <w:b w:val="0"/>
          <w:i w:val="0"/>
          <w:color w:val="000000"/>
          <w:sz w:val="24"/>
        </w:rPr>
        <w:t>3MPa</w:t>
      </w:r>
      <w:r>
        <w:rPr>
          <w:rFonts w:ascii="SimSun" w:hAnsi="SimSun" w:eastAsia="SimSun"/>
          <w:b w:val="0"/>
          <w:i w:val="0"/>
          <w:color w:val="000000"/>
          <w:sz w:val="24"/>
        </w:rPr>
        <w:t>。以上分析表明，双线盾构隧道施工</w:t>
      </w:r>
      <w:r>
        <w:rPr>
          <w:rFonts w:ascii="SimSun" w:hAnsi="SimSun" w:eastAsia="SimSun"/>
          <w:b w:val="0"/>
          <w:i w:val="0"/>
          <w:color w:val="000000"/>
          <w:sz w:val="24"/>
        </w:rPr>
        <w:t>过程中，管线上部主要受压，管线下部主要受拉，压拉应力最大值均出现在左线隧道施</w:t>
      </w:r>
      <w:r>
        <w:rPr>
          <w:rFonts w:ascii="SimSun" w:hAnsi="SimSun" w:eastAsia="SimSun"/>
          <w:b w:val="0"/>
          <w:i w:val="0"/>
          <w:color w:val="000000"/>
          <w:sz w:val="24"/>
        </w:rPr>
        <w:t>工完成后，位于左线隧道轴线上方，最大压应力为</w:t>
      </w:r>
      <w:r>
        <w:rPr>
          <w:rFonts w:ascii="TimesNewRomanPSMT" w:hAnsi="TimesNewRomanPSMT" w:eastAsia="TimesNewRomanPSMT"/>
          <w:b w:val="0"/>
          <w:i w:val="0"/>
          <w:color w:val="000000"/>
          <w:sz w:val="24"/>
        </w:rPr>
        <w:t>12MPa</w:t>
      </w:r>
      <w:r>
        <w:rPr>
          <w:rFonts w:ascii="SimSun" w:hAnsi="SimSun" w:eastAsia="SimSun"/>
          <w:b w:val="0"/>
          <w:i w:val="0"/>
          <w:color w:val="000000"/>
          <w:sz w:val="24"/>
        </w:rPr>
        <w:t>，最大拉应力为</w:t>
      </w:r>
      <w:r>
        <w:rPr>
          <w:rFonts w:ascii="TimesNewRomanPSMT" w:hAnsi="TimesNewRomanPSMT" w:eastAsia="TimesNewRomanPSMT"/>
          <w:b w:val="0"/>
          <w:i w:val="0"/>
          <w:color w:val="000000"/>
          <w:sz w:val="24"/>
        </w:rPr>
        <w:t>11MPa</w:t>
      </w:r>
      <w:r>
        <w:rPr>
          <w:rFonts w:ascii="SimSun" w:hAnsi="SimSun" w:eastAsia="SimSun"/>
          <w:b w:val="0"/>
          <w:i w:val="0"/>
          <w:color w:val="000000"/>
          <w:sz w:val="24"/>
        </w:rPr>
        <w:t>，该工</w:t>
      </w:r>
      <w:r>
        <w:rPr>
          <w:rFonts w:ascii="SimSun" w:hAnsi="SimSun" w:eastAsia="SimSun"/>
          <w:b w:val="0"/>
          <w:i w:val="0"/>
          <w:color w:val="000000"/>
          <w:sz w:val="24"/>
        </w:rPr>
        <w:t>程管线材质为墨球铸铁管，最大允许压、拉应力超过</w:t>
      </w:r>
      <w:r>
        <w:rPr>
          <w:rFonts w:ascii="TimesNewRomanPSMT" w:hAnsi="TimesNewRomanPSMT" w:eastAsia="TimesNewRomanPSMT"/>
          <w:b w:val="0"/>
          <w:i w:val="0"/>
          <w:color w:val="000000"/>
          <w:sz w:val="24"/>
        </w:rPr>
        <w:t>150MPa</w:t>
      </w:r>
      <w:r>
        <w:rPr>
          <w:rFonts w:ascii="SimSun" w:hAnsi="SimSun" w:eastAsia="SimSun"/>
          <w:b w:val="0"/>
          <w:i w:val="0"/>
          <w:color w:val="000000"/>
          <w:sz w:val="24"/>
        </w:rPr>
        <w:t>，均远大于管线最大应力</w:t>
      </w:r>
      <w:r>
        <w:rPr>
          <w:rFonts w:ascii="SimSun" w:hAnsi="SimSun" w:eastAsia="SimSun"/>
          <w:b w:val="0"/>
          <w:i w:val="0"/>
          <w:color w:val="000000"/>
          <w:sz w:val="24"/>
        </w:rPr>
        <w:t>值，因此，管线处于安全稳定状态。对于像混凝土和铸铁等材质的刚性管线，其抗拉强</w:t>
      </w:r>
      <w:r>
        <w:rPr>
          <w:rFonts w:ascii="SimSun" w:hAnsi="SimSun" w:eastAsia="SimSun"/>
          <w:b w:val="0"/>
          <w:i w:val="0"/>
          <w:color w:val="000000"/>
          <w:sz w:val="24"/>
        </w:rPr>
        <w:t>度远小于抗压强度，受到盾构施工影响时管线主要发生受拉破坏，导致管线失效，因此，</w:t>
      </w:r>
      <w:r>
        <w:rPr>
          <w:rFonts w:ascii="SimSun" w:hAnsi="SimSun" w:eastAsia="SimSun"/>
          <w:b w:val="0"/>
          <w:i w:val="0"/>
          <w:color w:val="000000"/>
          <w:sz w:val="24"/>
        </w:rPr>
        <w:t>在双线隧道施工穿越管线时，应加强先行线施工过程中管线受力变形监测，严格控制施</w:t>
      </w:r>
      <w:r>
        <w:rPr>
          <w:rFonts w:ascii="SimSun" w:hAnsi="SimSun" w:eastAsia="SimSun"/>
          <w:b w:val="0"/>
          <w:i w:val="0"/>
          <w:color w:val="000000"/>
          <w:sz w:val="24"/>
        </w:rPr>
        <w:t>工参数，降低盾构施工对管线的影响，保障管线的安全正常使用，而后行线施工对管线</w:t>
      </w:r>
      <w:r>
        <w:rPr>
          <w:rFonts w:ascii="SimSun" w:hAnsi="SimSun" w:eastAsia="SimSun"/>
          <w:b w:val="0"/>
          <w:i w:val="0"/>
          <w:color w:val="000000"/>
          <w:sz w:val="24"/>
        </w:rPr>
        <w:t>受力和变形有一定的减缓作用，但扰动影响范围会增大。</w:t>
      </w:r>
    </w:p>
    <w:tbl>
      <w:tblPr>
        <w:tblW w:type="auto" w:w="0"/>
        <w:tblLayout w:type="fixed"/>
        <w:tblLook w:firstColumn="1" w:firstRow="1" w:lastColumn="0" w:lastRow="0" w:noHBand="0" w:noVBand="1" w:val="04A0"/>
        <w:tblInd w:w="620.0" w:type="dxa"/>
      </w:tblPr>
      <w:tblGrid>
        <w:gridCol w:w="681"/>
        <w:gridCol w:w="681"/>
        <w:gridCol w:w="681"/>
        <w:gridCol w:w="681"/>
        <w:gridCol w:w="681"/>
        <w:gridCol w:w="681"/>
        <w:gridCol w:w="681"/>
        <w:gridCol w:w="681"/>
        <w:gridCol w:w="681"/>
        <w:gridCol w:w="681"/>
        <w:gridCol w:w="681"/>
        <w:gridCol w:w="681"/>
        <w:gridCol w:w="681"/>
        <w:gridCol w:w="681"/>
        <w:gridCol w:w="681"/>
      </w:tblGrid>
      <w:tr>
        <w:trPr>
          <w:trHeight w:hRule="exact" w:val="249"/>
        </w:trPr>
        <w:tc>
          <w:tcPr>
            <w:tcW w:type="dxa" w:w="9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646" w:after="0"/>
              <w:ind w:left="0" w:right="1348" w:firstLine="0"/>
              <w:jc w:val="right"/>
            </w:pPr>
            <w:r>
              <w:rPr>
                <w:w w:val="98.02929878234863"/>
                <w:rFonts w:ascii="SimSun" w:hAnsi="SimSun" w:eastAsia="SimSun"/>
                <w:b w:val="0"/>
                <w:i w:val="0"/>
                <w:color w:val="000000"/>
                <w:sz w:val="20"/>
              </w:rPr>
              <w:t>应力/</w:t>
            </w:r>
            <w:r>
              <w:rPr>
                <w:w w:val="98.02929878234863"/>
                <w:rFonts w:ascii="TimesNewRomanPSMT" w:hAnsi="TimesNewRomanPSMT" w:eastAsia="TimesNewRomanPSMT"/>
                <w:b w:val="0"/>
                <w:i w:val="0"/>
                <w:color w:val="000000"/>
                <w:sz w:val="20"/>
              </w:rPr>
              <w:t>MPa</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268" w:lineRule="exact" w:before="282" w:after="0"/>
              <w:ind w:left="0" w:right="0" w:firstLine="0"/>
              <w:jc w:val="center"/>
            </w:pPr>
            <w:r>
              <w:rPr>
                <w:w w:val="98.02929878234863"/>
                <w:rFonts w:ascii="TimesNewRomanPSMT" w:hAnsi="TimesNewRomanPSMT" w:eastAsia="TimesNewRomanPSMT"/>
                <w:b w:val="0"/>
                <w:i w:val="0"/>
                <w:color w:val="000000"/>
                <w:sz w:val="20"/>
              </w:rPr>
              <w:t>8</w:t>
            </w:r>
          </w:p>
        </w:tc>
        <w:tc>
          <w:tcPr>
            <w:tcW w:type="dxa" w:w="3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6" w:after="0"/>
              <w:ind w:left="0" w:right="100" w:firstLine="0"/>
              <w:jc w:val="right"/>
            </w:pPr>
            <w:r>
              <w:drawing>
                <wp:inline xmlns:a="http://schemas.openxmlformats.org/drawingml/2006/main" xmlns:pic="http://schemas.openxmlformats.org/drawingml/2006/picture">
                  <wp:extent cx="228600" cy="38100"/>
                  <wp:docPr id="708" name="Picture 708"/>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228600" cy="38100"/>
                          </a:xfrm>
                          <a:prstGeom prst="rect"/>
                        </pic:spPr>
                      </pic:pic>
                    </a:graphicData>
                  </a:graphic>
                </wp:inline>
              </w:drawing>
            </w:r>
            <w:r>
              <w:rPr>
                <w:w w:val="98.47810533311632"/>
                <w:rFonts w:ascii="SimSun" w:hAnsi="SimSun" w:eastAsia="SimSun"/>
                <w:b w:val="0"/>
                <w:i w:val="0"/>
                <w:color w:val="000000"/>
                <w:sz w:val="18"/>
              </w:rPr>
              <w:t xml:space="preserve"> 左线穿过管线</w:t>
            </w:r>
          </w:p>
        </w:tc>
        <w:tc>
          <w:tcPr>
            <w:tcW w:type="dxa" w:w="3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6" w:after="0"/>
              <w:ind w:left="0" w:right="1366" w:firstLine="0"/>
              <w:jc w:val="right"/>
            </w:pPr>
            <w:r>
              <w:rPr>
                <w:w w:val="98.13104629516602"/>
                <w:rFonts w:ascii="SimSun" w:hAnsi="SimSun" w:eastAsia="SimSun"/>
                <w:b w:val="0"/>
                <w:i w:val="0"/>
                <w:color w:val="000000"/>
                <w:sz w:val="20"/>
              </w:rPr>
              <w:t>应力</w:t>
            </w:r>
            <w:r>
              <w:rPr>
                <w:w w:val="98.13104629516602"/>
                <w:rFonts w:ascii="TimesNewRomanPSMT" w:hAnsi="TimesNewRomanPSMT" w:eastAsia="TimesNewRomanPSMT"/>
                <w:b w:val="0"/>
                <w:i w:val="0"/>
                <w:color w:val="000000"/>
                <w:sz w:val="20"/>
              </w:rPr>
              <w:t>/MPa</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280" w:after="0"/>
              <w:ind w:left="4" w:right="0" w:firstLine="0"/>
              <w:jc w:val="left"/>
            </w:pPr>
            <w:r>
              <w:rPr>
                <w:w w:val="98.13104629516602"/>
                <w:rFonts w:ascii="TimesNewRomanPSMT" w:hAnsi="TimesNewRomanPSMT" w:eastAsia="TimesNewRomanPSMT"/>
                <w:b w:val="0"/>
                <w:i w:val="0"/>
                <w:color w:val="000000"/>
                <w:sz w:val="20"/>
              </w:rPr>
              <w:t>12</w:t>
            </w:r>
          </w:p>
        </w:tc>
        <w:tc>
          <w:tcPr>
            <w:tcW w:type="dxa" w:w="37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 w:after="0"/>
              <w:ind w:left="0" w:right="204" w:firstLine="0"/>
              <w:jc w:val="right"/>
            </w:pPr>
            <w:r>
              <w:drawing>
                <wp:inline xmlns:a="http://schemas.openxmlformats.org/drawingml/2006/main" xmlns:pic="http://schemas.openxmlformats.org/drawingml/2006/picture">
                  <wp:extent cx="228600" cy="50800"/>
                  <wp:docPr id="709" name="Picture 709"/>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228600" cy="50800"/>
                          </a:xfrm>
                          <a:prstGeom prst="rect"/>
                        </pic:spPr>
                      </pic:pic>
                    </a:graphicData>
                  </a:graphic>
                </wp:inline>
              </w:drawing>
            </w:r>
            <w:r>
              <w:rPr>
                <w:w w:val="98.58031802707248"/>
                <w:rFonts w:ascii="SimSun" w:hAnsi="SimSun" w:eastAsia="SimSun"/>
                <w:b w:val="0"/>
                <w:i w:val="0"/>
                <w:color w:val="000000"/>
                <w:sz w:val="18"/>
              </w:rPr>
              <w:t xml:space="preserve"> 左线穿过管线</w:t>
            </w:r>
          </w:p>
        </w:tc>
      </w:tr>
      <w:tr>
        <w:trPr>
          <w:trHeight w:hRule="exact" w:val="201"/>
        </w:trPr>
        <w:tc>
          <w:tcPr>
            <w:tcW w:type="dxa" w:w="681"/>
            <w:vMerge/>
            <w:tcBorders/>
          </w:tcPr>
          <w:p/>
        </w:tc>
        <w:tc>
          <w:tcPr>
            <w:tcW w:type="dxa" w:w="681"/>
            <w:vMerge/>
            <w:tcBorders/>
          </w:tcPr>
          <w:p/>
        </w:tc>
        <w:tc>
          <w:tcPr>
            <w:tcW w:type="dxa" w:w="1360"/>
            <w:gridSpan w:val="2"/>
            <w:tcBorders/>
            <w:tcMar>
              <w:start w:w="0" w:type="dxa"/>
              <w:end w:w="0" w:type="dxa"/>
            </w:tcMar>
            <w:tcMar>
              <w:start w:w="0" w:type="dxa"/>
              <w:end w:w="0" w:type="dxa"/>
            </w:tcMar>
          </w:tcPr>
          <w:p>
            <w:pPr>
              <w:autoSpaceDN w:val="0"/>
              <w:autoSpaceDE w:val="0"/>
              <w:widowControl/>
              <w:spacing w:line="190" w:lineRule="auto" w:before="42" w:after="0"/>
              <w:ind w:left="0" w:right="12" w:firstLine="0"/>
              <w:jc w:val="right"/>
            </w:pPr>
            <w:r>
              <w:rPr>
                <w:w w:val="102.6381746927897"/>
                <w:rFonts w:ascii="SimSun" w:hAnsi="SimSun" w:eastAsia="SimSun"/>
                <w:b w:val="0"/>
                <w:i w:val="0"/>
                <w:color w:val="000000"/>
                <w:sz w:val="15"/>
              </w:rPr>
              <w:t>左线轴线</w:t>
            </w:r>
          </w:p>
        </w:tc>
        <w:tc>
          <w:tcPr>
            <w:tcW w:type="dxa" w:w="660"/>
            <w:gridSpan w:val="2"/>
            <w:tcBorders/>
            <w:tcMar>
              <w:start w:w="0" w:type="dxa"/>
              <w:end w:w="0" w:type="dxa"/>
            </w:tcMar>
            <w:tcMar>
              <w:start w:w="0" w:type="dxa"/>
              <w:end w:w="0" w:type="dxa"/>
            </w:tcMar>
          </w:tcPr>
          <w:p>
            <w:pPr>
              <w:autoSpaceDN w:val="0"/>
              <w:autoSpaceDE w:val="0"/>
              <w:widowControl/>
              <w:spacing w:line="190" w:lineRule="auto" w:before="42" w:after="0"/>
              <w:ind w:left="0" w:right="0" w:firstLine="0"/>
              <w:jc w:val="center"/>
            </w:pPr>
            <w:r>
              <w:rPr>
                <w:w w:val="102.6381746927897"/>
                <w:rFonts w:ascii="SimSun" w:hAnsi="SimSun" w:eastAsia="SimSun"/>
                <w:b w:val="0"/>
                <w:i w:val="0"/>
                <w:color w:val="000000"/>
                <w:sz w:val="15"/>
              </w:rPr>
              <w:t>右线轴线</w:t>
            </w:r>
          </w:p>
        </w:tc>
        <w:tc>
          <w:tcPr>
            <w:tcW w:type="dxa" w:w="1600"/>
            <w:gridSpan w:val="2"/>
            <w:tcBorders/>
            <w:tcMar>
              <w:start w:w="0" w:type="dxa"/>
              <w:end w:w="0" w:type="dxa"/>
            </w:tcMar>
            <w:tcMar>
              <w:start w:w="0" w:type="dxa"/>
              <w:end w:w="0" w:type="dxa"/>
            </w:tcMar>
          </w:tcPr>
          <w:p>
            <w:pPr>
              <w:autoSpaceDN w:val="0"/>
              <w:autoSpaceDE w:val="0"/>
              <w:widowControl/>
              <w:spacing w:line="240" w:lineRule="auto" w:before="0" w:after="0"/>
              <w:ind w:left="20" w:right="0" w:firstLine="0"/>
              <w:jc w:val="left"/>
            </w:pPr>
            <w:r>
              <w:drawing>
                <wp:inline xmlns:a="http://schemas.openxmlformats.org/drawingml/2006/main" xmlns:pic="http://schemas.openxmlformats.org/drawingml/2006/picture">
                  <wp:extent cx="228600" cy="50800"/>
                  <wp:docPr id="710" name="Picture 710"/>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228600" cy="50800"/>
                          </a:xfrm>
                          <a:prstGeom prst="rect"/>
                        </pic:spPr>
                      </pic:pic>
                    </a:graphicData>
                  </a:graphic>
                </wp:inline>
              </w:drawing>
            </w:r>
            <w:r>
              <w:rPr>
                <w:w w:val="98.47810533311632"/>
                <w:rFonts w:ascii="SimSun" w:hAnsi="SimSun" w:eastAsia="SimSun"/>
                <w:b w:val="0"/>
                <w:i w:val="0"/>
                <w:color w:val="000000"/>
                <w:sz w:val="18"/>
              </w:rPr>
              <w:t xml:space="preserve"> 左线施工完成</w:t>
            </w:r>
          </w:p>
        </w:tc>
        <w:tc>
          <w:tcPr>
            <w:tcW w:type="dxa" w:w="681"/>
            <w:vMerge/>
            <w:tcBorders/>
          </w:tcPr>
          <w:p/>
        </w:tc>
        <w:tc>
          <w:tcPr>
            <w:tcW w:type="dxa" w:w="681"/>
            <w:vMerge/>
            <w:tcBorders/>
          </w:tcPr>
          <w:p/>
        </w:tc>
        <w:tc>
          <w:tcPr>
            <w:tcW w:type="dxa" w:w="1380"/>
            <w:gridSpan w:val="2"/>
            <w:tcBorders/>
            <w:tcMar>
              <w:start w:w="0" w:type="dxa"/>
              <w:end w:w="0" w:type="dxa"/>
            </w:tcMar>
            <w:tcMar>
              <w:start w:w="0" w:type="dxa"/>
              <w:end w:w="0" w:type="dxa"/>
            </w:tcMar>
          </w:tcPr>
          <w:p>
            <w:pPr>
              <w:autoSpaceDN w:val="0"/>
              <w:autoSpaceDE w:val="0"/>
              <w:widowControl/>
              <w:spacing w:line="190" w:lineRule="auto" w:before="34" w:after="0"/>
              <w:ind w:left="0" w:right="12" w:firstLine="0"/>
              <w:jc w:val="right"/>
            </w:pPr>
            <w:r>
              <w:rPr>
                <w:w w:val="102.74470647176106"/>
                <w:rFonts w:ascii="SimSun" w:hAnsi="SimSun" w:eastAsia="SimSun"/>
                <w:b w:val="0"/>
                <w:i w:val="0"/>
                <w:color w:val="000000"/>
                <w:sz w:val="15"/>
              </w:rPr>
              <w:t>左线轴线</w:t>
            </w:r>
          </w:p>
        </w:tc>
        <w:tc>
          <w:tcPr>
            <w:tcW w:type="dxa" w:w="900"/>
            <w:gridSpan w:val="2"/>
            <w:tcBorders/>
            <w:tcMar>
              <w:start w:w="0" w:type="dxa"/>
              <w:end w:w="0" w:type="dxa"/>
            </w:tcMar>
            <w:tcMar>
              <w:start w:w="0" w:type="dxa"/>
              <w:end w:w="0" w:type="dxa"/>
            </w:tcMar>
          </w:tcPr>
          <w:p>
            <w:pPr>
              <w:autoSpaceDN w:val="0"/>
              <w:autoSpaceDE w:val="0"/>
              <w:widowControl/>
              <w:spacing w:line="190" w:lineRule="auto" w:before="30" w:after="0"/>
              <w:ind w:left="46" w:right="0" w:firstLine="0"/>
              <w:jc w:val="left"/>
            </w:pPr>
            <w:r>
              <w:rPr>
                <w:w w:val="102.74470647176106"/>
                <w:rFonts w:ascii="SimSun" w:hAnsi="SimSun" w:eastAsia="SimSun"/>
                <w:b w:val="0"/>
                <w:i w:val="0"/>
                <w:color w:val="000000"/>
                <w:sz w:val="15"/>
              </w:rPr>
              <w:t>右线轴线</w:t>
            </w:r>
          </w:p>
        </w:tc>
        <w:tc>
          <w:tcPr>
            <w:tcW w:type="dxa" w:w="1480"/>
            <w:tcBorders/>
            <w:tcMar>
              <w:start w:w="0" w:type="dxa"/>
              <w:end w:w="0" w:type="dxa"/>
            </w:tcMar>
          </w:tcPr>
          <w:p>
            <w:pPr>
              <w:autoSpaceDN w:val="0"/>
              <w:autoSpaceDE w:val="0"/>
              <w:widowControl/>
              <w:spacing w:line="190" w:lineRule="auto" w:before="18" w:after="0"/>
              <w:ind w:left="0" w:right="0" w:firstLine="0"/>
              <w:jc w:val="center"/>
            </w:pPr>
            <w:r>
              <w:rPr>
                <w:w w:val="98.58031802707248"/>
                <w:rFonts w:ascii="SimSun" w:hAnsi="SimSun" w:eastAsia="SimSun"/>
                <w:b w:val="0"/>
                <w:i w:val="0"/>
                <w:color w:val="000000"/>
                <w:sz w:val="18"/>
              </w:rPr>
              <w:t xml:space="preserve"> 左线施工完成</w:t>
            </w:r>
          </w:p>
        </w:tc>
      </w:tr>
      <w:tr>
        <w:trPr>
          <w:trHeight w:hRule="exact" w:val="100"/>
        </w:trPr>
        <w:tc>
          <w:tcPr>
            <w:tcW w:type="dxa" w:w="681"/>
            <w:vMerge/>
            <w:tcBorders/>
          </w:tcPr>
          <w:p/>
        </w:tc>
        <w:tc>
          <w:tcPr>
            <w:tcW w:type="dxa" w:w="681"/>
            <w:vMerge/>
            <w:tcBorders/>
          </w:tcPr>
          <w:p/>
        </w:tc>
        <w:tc>
          <w:tcPr>
            <w:tcW w:type="dxa" w:w="36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0" w:after="0"/>
              <w:ind w:left="0" w:right="100" w:firstLine="0"/>
              <w:jc w:val="right"/>
            </w:pPr>
            <w:r>
              <w:rPr>
                <w:w w:val="98.47810533311632"/>
                <w:rFonts w:ascii="SimSun" w:hAnsi="SimSun" w:eastAsia="SimSun"/>
                <w:b w:val="0"/>
                <w:i w:val="0"/>
                <w:color w:val="000000"/>
                <w:sz w:val="18"/>
              </w:rPr>
              <w:t xml:space="preserve"> 右线穿过管线</w:t>
            </w:r>
          </w:p>
        </w:tc>
        <w:tc>
          <w:tcPr>
            <w:tcW w:type="dxa" w:w="681"/>
            <w:vMerge/>
            <w:tcBorders/>
          </w:tcPr>
          <w:p/>
        </w:tc>
        <w:tc>
          <w:tcPr>
            <w:tcW w:type="dxa" w:w="681"/>
            <w:vMerge/>
            <w:tcBorders/>
          </w:tcPr>
          <w:p/>
        </w:tc>
        <w:tc>
          <w:tcPr>
            <w:tcW w:type="dxa" w:w="37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8" w:after="0"/>
              <w:ind w:left="0" w:right="204" w:firstLine="0"/>
              <w:jc w:val="right"/>
            </w:pPr>
            <w:r>
              <w:rPr>
                <w:w w:val="98.58031802707248"/>
                <w:rFonts w:ascii="SimSun" w:hAnsi="SimSun" w:eastAsia="SimSun"/>
                <w:b w:val="0"/>
                <w:i w:val="0"/>
                <w:color w:val="000000"/>
                <w:sz w:val="18"/>
              </w:rPr>
              <w:t xml:space="preserve"> 右线穿过管线</w:t>
            </w:r>
          </w:p>
        </w:tc>
      </w:tr>
      <w:tr>
        <w:trPr>
          <w:trHeight w:hRule="exact" w:val="100"/>
        </w:trPr>
        <w:tc>
          <w:tcPr>
            <w:tcW w:type="dxa" w:w="681"/>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8" w:lineRule="exact" w:before="24" w:after="0"/>
              <w:ind w:left="0" w:right="0" w:firstLine="0"/>
              <w:jc w:val="center"/>
            </w:pPr>
            <w:r>
              <w:rPr>
                <w:w w:val="98.02929878234863"/>
                <w:rFonts w:ascii="TimesNewRomanPSMT" w:hAnsi="TimesNewRomanPSMT" w:eastAsia="TimesNewRomanPSMT"/>
                <w:b w:val="0"/>
                <w:i w:val="0"/>
                <w:color w:val="000000"/>
                <w:sz w:val="20"/>
              </w:rPr>
              <w:t>6</w:t>
            </w:r>
          </w:p>
        </w:tc>
        <w:tc>
          <w:tcPr>
            <w:tcW w:type="dxa" w:w="4086"/>
            <w:gridSpan w:val="6"/>
            <w:vMerge/>
            <w:tcBorders/>
          </w:tcP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70" w:lineRule="exact" w:before="30" w:after="0"/>
              <w:ind w:left="4" w:right="0" w:firstLine="0"/>
              <w:jc w:val="left"/>
            </w:pPr>
            <w:r>
              <w:rPr>
                <w:w w:val="98.13104629516602"/>
                <w:rFonts w:ascii="TimesNewRomanPSMT" w:hAnsi="TimesNewRomanPSMT" w:eastAsia="TimesNewRomanPSMT"/>
                <w:b w:val="0"/>
                <w:i w:val="0"/>
                <w:color w:val="000000"/>
                <w:sz w:val="20"/>
              </w:rPr>
              <w:t>10</w:t>
            </w:r>
          </w:p>
        </w:tc>
        <w:tc>
          <w:tcPr>
            <w:tcW w:type="dxa" w:w="3405"/>
            <w:gridSpan w:val="5"/>
            <w:vMerge/>
            <w:tcBorders/>
          </w:tcPr>
          <w:p/>
        </w:tc>
      </w:tr>
      <w:tr>
        <w:trPr>
          <w:trHeight w:hRule="exact" w:val="200"/>
        </w:trPr>
        <w:tc>
          <w:tcPr>
            <w:tcW w:type="dxa" w:w="681"/>
            <w:vMerge/>
            <w:tcBorders/>
          </w:tcPr>
          <w:p/>
        </w:tc>
        <w:tc>
          <w:tcPr>
            <w:tcW w:type="dxa" w:w="681"/>
            <w:vMerge/>
            <w:tcBorders/>
          </w:tcPr>
          <w:p/>
        </w:tc>
        <w:tc>
          <w:tcPr>
            <w:tcW w:type="dxa" w:w="3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0" w:after="0"/>
              <w:ind w:left="0" w:right="100" w:firstLine="0"/>
              <w:jc w:val="right"/>
            </w:pPr>
            <w:r>
              <w:rPr>
                <w:w w:val="98.47810533311632"/>
                <w:rFonts w:ascii="SimSun" w:hAnsi="SimSun" w:eastAsia="SimSun"/>
                <w:b w:val="0"/>
                <w:i w:val="0"/>
                <w:color w:val="000000"/>
                <w:sz w:val="18"/>
              </w:rPr>
              <w:t xml:space="preserve"> 右线施工完成</w:t>
            </w:r>
          </w:p>
        </w:tc>
        <w:tc>
          <w:tcPr>
            <w:tcW w:type="dxa" w:w="681"/>
            <w:vMerge/>
            <w:tcBorders/>
          </w:tcPr>
          <w:p/>
        </w:tc>
        <w:tc>
          <w:tcPr>
            <w:tcW w:type="dxa" w:w="681"/>
            <w:vMerge/>
            <w:tcBorders/>
          </w:tcPr>
          <w:p/>
        </w:tc>
        <w:tc>
          <w:tcPr>
            <w:tcW w:type="dxa" w:w="37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8" w:after="0"/>
              <w:ind w:left="0" w:right="204" w:firstLine="0"/>
              <w:jc w:val="right"/>
            </w:pPr>
            <w:r>
              <w:rPr>
                <w:w w:val="98.58031802707248"/>
                <w:rFonts w:ascii="SimSun" w:hAnsi="SimSun" w:eastAsia="SimSun"/>
                <w:b w:val="0"/>
                <w:i w:val="0"/>
                <w:color w:val="000000"/>
                <w:sz w:val="18"/>
              </w:rPr>
              <w:t xml:space="preserve"> 右线施工完成</w:t>
            </w:r>
          </w:p>
        </w:tc>
      </w:tr>
      <w:tr>
        <w:trPr>
          <w:trHeight w:hRule="exact" w:val="262"/>
        </w:trPr>
        <w:tc>
          <w:tcPr>
            <w:tcW w:type="dxa" w:w="681"/>
            <w:vMerge/>
            <w:tcBorders/>
          </w:tcPr>
          <w:p/>
        </w:tc>
        <w:tc>
          <w:tcPr>
            <w:tcW w:type="dxa" w:w="380"/>
            <w:tcBorders/>
            <w:tcMar>
              <w:start w:w="0" w:type="dxa"/>
              <w:end w:w="0" w:type="dxa"/>
            </w:tcMar>
          </w:tcPr>
          <w:p>
            <w:pPr>
              <w:autoSpaceDN w:val="0"/>
              <w:autoSpaceDE w:val="0"/>
              <w:widowControl/>
              <w:spacing w:line="268" w:lineRule="exact" w:before="0" w:after="0"/>
              <w:ind w:left="0" w:right="0" w:firstLine="0"/>
              <w:jc w:val="center"/>
            </w:pPr>
            <w:r>
              <w:rPr>
                <w:w w:val="98.02929878234863"/>
                <w:rFonts w:ascii="TimesNewRomanPSMT" w:hAnsi="TimesNewRomanPSMT" w:eastAsia="TimesNewRomanPSMT"/>
                <w:b w:val="0"/>
                <w:i w:val="0"/>
                <w:color w:val="000000"/>
                <w:sz w:val="20"/>
              </w:rPr>
              <w:t>4</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90" w:after="0"/>
              <w:ind w:left="0" w:right="0" w:firstLine="0"/>
              <w:jc w:val="center"/>
            </w:pPr>
            <w:r>
              <w:rPr>
                <w:w w:val="98.02929878234863"/>
                <w:rFonts w:ascii="TimesNewRomanPSMT" w:hAnsi="TimesNewRomanPSMT" w:eastAsia="TimesNewRomanPSMT"/>
                <w:b w:val="0"/>
                <w:i w:val="0"/>
                <w:color w:val="000000"/>
                <w:sz w:val="20"/>
              </w:rPr>
              <w:t>-40</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90" w:after="0"/>
              <w:ind w:left="182" w:right="0" w:firstLine="0"/>
              <w:jc w:val="left"/>
            </w:pPr>
            <w:r>
              <w:rPr>
                <w:w w:val="98.02929878234863"/>
                <w:rFonts w:ascii="TimesNewRomanPSMT" w:hAnsi="TimesNewRomanPSMT" w:eastAsia="TimesNewRomanPSMT"/>
                <w:b w:val="0"/>
                <w:i w:val="0"/>
                <w:color w:val="000000"/>
                <w:sz w:val="20"/>
              </w:rPr>
              <w:t>-20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90" w:after="0"/>
              <w:ind w:left="52" w:right="0" w:firstLine="0"/>
              <w:jc w:val="left"/>
            </w:pPr>
            <w:r>
              <w:rPr>
                <w:w w:val="98.02929878234863"/>
                <w:rFonts w:ascii="TimesNewRomanPSMT" w:hAnsi="TimesNewRomanPSMT" w:eastAsia="TimesNewRomanPSMT"/>
                <w:b w:val="0"/>
                <w:i w:val="0"/>
                <w:color w:val="000000"/>
                <w:sz w:val="20"/>
              </w:rPr>
              <w:t>0</w:t>
            </w: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90" w:after="0"/>
              <w:ind w:left="0" w:right="0" w:firstLine="0"/>
              <w:jc w:val="center"/>
            </w:pPr>
            <w:r>
              <w:rPr>
                <w:w w:val="98.02929878234863"/>
                <w:rFonts w:ascii="TimesNewRomanPSMT" w:hAnsi="TimesNewRomanPSMT" w:eastAsia="TimesNewRomanPSMT"/>
                <w:b w:val="0"/>
                <w:i w:val="0"/>
                <w:color w:val="000000"/>
                <w:sz w:val="20"/>
              </w:rPr>
              <w:t>20</w:t>
            </w: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90" w:after="0"/>
              <w:ind w:left="216" w:right="0" w:firstLine="0"/>
              <w:jc w:val="left"/>
            </w:pPr>
            <w:r>
              <w:rPr>
                <w:w w:val="98.02929878234863"/>
                <w:rFonts w:ascii="TimesNewRomanPSMT" w:hAnsi="TimesNewRomanPSMT" w:eastAsia="TimesNewRomanPSMT"/>
                <w:b w:val="0"/>
                <w:i w:val="0"/>
                <w:color w:val="000000"/>
                <w:sz w:val="20"/>
              </w:rPr>
              <w:t>40</w:t>
            </w: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44" w:after="0"/>
              <w:ind w:left="0" w:right="0" w:firstLine="0"/>
              <w:jc w:val="center"/>
            </w:pPr>
            <w:r>
              <w:rPr>
                <w:w w:val="98.13104629516602"/>
                <w:rFonts w:ascii="TimesNewRomanPSMT" w:hAnsi="TimesNewRomanPSMT" w:eastAsia="TimesNewRomanPSMT"/>
                <w:b w:val="0"/>
                <w:i w:val="0"/>
                <w:color w:val="000000"/>
                <w:sz w:val="20"/>
              </w:rPr>
              <w:t>8</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492" w:after="0"/>
              <w:ind w:left="0" w:right="0" w:firstLine="0"/>
              <w:jc w:val="center"/>
            </w:pPr>
            <w:r>
              <w:rPr>
                <w:w w:val="98.13104629516602"/>
                <w:rFonts w:ascii="TimesNewRomanPSMT" w:hAnsi="TimesNewRomanPSMT" w:eastAsia="TimesNewRomanPSMT"/>
                <w:b w:val="0"/>
                <w:i w:val="0"/>
                <w:color w:val="000000"/>
                <w:sz w:val="20"/>
              </w:rPr>
              <w:t>-40</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492" w:after="0"/>
              <w:ind w:left="178" w:right="0" w:firstLine="0"/>
              <w:jc w:val="left"/>
            </w:pPr>
            <w:r>
              <w:rPr>
                <w:w w:val="98.13104629516602"/>
                <w:rFonts w:ascii="TimesNewRomanPSMT" w:hAnsi="TimesNewRomanPSMT" w:eastAsia="TimesNewRomanPSMT"/>
                <w:b w:val="0"/>
                <w:i w:val="0"/>
                <w:color w:val="000000"/>
                <w:sz w:val="20"/>
              </w:rPr>
              <w:t>-20</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492" w:after="0"/>
              <w:ind w:left="28" w:right="0" w:firstLine="0"/>
              <w:jc w:val="left"/>
            </w:pPr>
            <w:r>
              <w:rPr>
                <w:w w:val="98.13104629516602"/>
                <w:rFonts w:ascii="TimesNewRomanPSMT" w:hAnsi="TimesNewRomanPSMT" w:eastAsia="TimesNewRomanPSMT"/>
                <w:b w:val="0"/>
                <w:i w:val="0"/>
                <w:color w:val="000000"/>
                <w:sz w:val="20"/>
              </w:rPr>
              <w:t>0</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492" w:after="0"/>
              <w:ind w:left="0" w:right="144" w:firstLine="0"/>
              <w:jc w:val="right"/>
            </w:pPr>
            <w:r>
              <w:rPr>
                <w:w w:val="98.13104629516602"/>
                <w:rFonts w:ascii="TimesNewRomanPSMT" w:hAnsi="TimesNewRomanPSMT" w:eastAsia="TimesNewRomanPSMT"/>
                <w:b w:val="0"/>
                <w:i w:val="0"/>
                <w:color w:val="000000"/>
                <w:sz w:val="20"/>
              </w:rPr>
              <w:t>20</w:t>
            </w: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2492" w:after="0"/>
              <w:ind w:left="252" w:right="0" w:firstLine="0"/>
              <w:jc w:val="left"/>
            </w:pPr>
            <w:r>
              <w:rPr>
                <w:w w:val="98.13104629516602"/>
                <w:rFonts w:ascii="TimesNewRomanPSMT" w:hAnsi="TimesNewRomanPSMT" w:eastAsia="TimesNewRomanPSMT"/>
                <w:b w:val="0"/>
                <w:i w:val="0"/>
                <w:color w:val="000000"/>
                <w:sz w:val="20"/>
              </w:rPr>
              <w:t>40</w:t>
            </w:r>
          </w:p>
        </w:tc>
      </w:tr>
      <w:tr>
        <w:trPr>
          <w:trHeight w:hRule="exact" w:val="68"/>
        </w:trPr>
        <w:tc>
          <w:tcPr>
            <w:tcW w:type="dxa" w:w="681"/>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8" w:lineRule="exact" w:before="4" w:after="0"/>
              <w:ind w:left="0" w:right="0" w:firstLine="0"/>
              <w:jc w:val="center"/>
            </w:pPr>
            <w:r>
              <w:rPr>
                <w:w w:val="98.02929878234863"/>
                <w:rFonts w:ascii="TimesNewRomanPSMT" w:hAnsi="TimesNewRomanPSMT" w:eastAsia="TimesNewRomanPSMT"/>
                <w:b w:val="0"/>
                <w:i w:val="0"/>
                <w:color w:val="000000"/>
                <w:sz w:val="20"/>
              </w:rPr>
              <w:t>2</w:t>
            </w: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204"/>
        </w:trPr>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16" w:after="0"/>
              <w:ind w:left="0" w:right="0" w:firstLine="0"/>
              <w:jc w:val="center"/>
            </w:pPr>
            <w:r>
              <w:rPr>
                <w:w w:val="98.13104629516602"/>
                <w:rFonts w:ascii="TimesNewRomanPSMT" w:hAnsi="TimesNewRomanPSMT" w:eastAsia="TimesNewRomanPSMT"/>
                <w:b w:val="0"/>
                <w:i w:val="0"/>
                <w:color w:val="000000"/>
                <w:sz w:val="20"/>
              </w:rPr>
              <w:t>6</w:t>
            </w: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94"/>
        </w:trPr>
        <w:tc>
          <w:tcPr>
            <w:tcW w:type="dxa" w:w="681"/>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98.02929878234863"/>
                <w:rFonts w:ascii="TimesNewRomanPSMT" w:hAnsi="TimesNewRomanPSMT" w:eastAsia="TimesNewRomanPSMT"/>
                <w:b w:val="0"/>
                <w:i w:val="0"/>
                <w:color w:val="000000"/>
                <w:sz w:val="20"/>
              </w:rPr>
              <w:t>0</w:t>
            </w: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176"/>
        </w:trPr>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70" w:lineRule="exact" w:before="14" w:after="0"/>
              <w:ind w:left="0" w:right="0" w:firstLine="0"/>
              <w:jc w:val="center"/>
            </w:pPr>
            <w:r>
              <w:rPr>
                <w:w w:val="98.13104629516602"/>
                <w:rFonts w:ascii="TimesNewRomanPSMT" w:hAnsi="TimesNewRomanPSMT" w:eastAsia="TimesNewRomanPSMT"/>
                <w:b w:val="0"/>
                <w:i w:val="0"/>
                <w:color w:val="000000"/>
                <w:sz w:val="20"/>
              </w:rPr>
              <w:t>4</w:t>
            </w: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124"/>
        </w:trPr>
        <w:tc>
          <w:tcPr>
            <w:tcW w:type="dxa" w:w="681"/>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8" w:lineRule="exact" w:before="2" w:after="0"/>
              <w:ind w:left="0" w:right="0" w:firstLine="0"/>
              <w:jc w:val="center"/>
            </w:pPr>
            <w:r>
              <w:rPr>
                <w:w w:val="98.02929878234863"/>
                <w:rFonts w:ascii="TimesNewRomanPSMT" w:hAnsi="TimesNewRomanPSMT" w:eastAsia="TimesNewRomanPSMT"/>
                <w:b w:val="0"/>
                <w:i w:val="0"/>
                <w:color w:val="000000"/>
                <w:sz w:val="20"/>
              </w:rPr>
              <w:t>-2</w:t>
            </w: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146"/>
        </w:trPr>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70" w:lineRule="exact" w:before="16" w:after="0"/>
              <w:ind w:left="0" w:right="0" w:firstLine="0"/>
              <w:jc w:val="center"/>
            </w:pPr>
            <w:r>
              <w:rPr>
                <w:w w:val="98.13104629516602"/>
                <w:rFonts w:ascii="TimesNewRomanPSMT" w:hAnsi="TimesNewRomanPSMT" w:eastAsia="TimesNewRomanPSMT"/>
                <w:b w:val="0"/>
                <w:i w:val="0"/>
                <w:color w:val="000000"/>
                <w:sz w:val="20"/>
              </w:rPr>
              <w:t>2</w:t>
            </w: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154"/>
        </w:trPr>
        <w:tc>
          <w:tcPr>
            <w:tcW w:type="dxa" w:w="681"/>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98.02929878234863"/>
                <w:rFonts w:ascii="TimesNewRomanPSMT" w:hAnsi="TimesNewRomanPSMT" w:eastAsia="TimesNewRomanPSMT"/>
                <w:b w:val="0"/>
                <w:i w:val="0"/>
                <w:color w:val="000000"/>
                <w:sz w:val="20"/>
              </w:rPr>
              <w:t>-4</w:t>
            </w: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116"/>
        </w:trPr>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14" w:after="0"/>
              <w:ind w:left="0" w:right="0" w:firstLine="0"/>
              <w:jc w:val="center"/>
            </w:pPr>
            <w:r>
              <w:rPr>
                <w:w w:val="98.13104629516602"/>
                <w:rFonts w:ascii="TimesNewRomanPSMT" w:hAnsi="TimesNewRomanPSMT" w:eastAsia="TimesNewRomanPSMT"/>
                <w:b w:val="0"/>
                <w:i w:val="0"/>
                <w:color w:val="000000"/>
                <w:sz w:val="20"/>
              </w:rPr>
              <w:t>0</w:t>
            </w: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184"/>
        </w:trPr>
        <w:tc>
          <w:tcPr>
            <w:tcW w:type="dxa" w:w="681"/>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8" w:lineRule="exact" w:before="2" w:after="0"/>
              <w:ind w:left="0" w:right="0" w:firstLine="0"/>
              <w:jc w:val="center"/>
            </w:pPr>
            <w:r>
              <w:rPr>
                <w:w w:val="98.02929878234863"/>
                <w:rFonts w:ascii="TimesNewRomanPSMT" w:hAnsi="TimesNewRomanPSMT" w:eastAsia="TimesNewRomanPSMT"/>
                <w:b w:val="0"/>
                <w:i w:val="0"/>
                <w:color w:val="000000"/>
                <w:sz w:val="20"/>
              </w:rPr>
              <w:t>-6</w:t>
            </w: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88"/>
        </w:trPr>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16" w:after="0"/>
              <w:ind w:left="34" w:right="0" w:firstLine="0"/>
              <w:jc w:val="left"/>
            </w:pPr>
            <w:r>
              <w:rPr>
                <w:w w:val="98.13104629516602"/>
                <w:rFonts w:ascii="TimesNewRomanPSMT" w:hAnsi="TimesNewRomanPSMT" w:eastAsia="TimesNewRomanPSMT"/>
                <w:b w:val="0"/>
                <w:i w:val="0"/>
                <w:color w:val="000000"/>
                <w:sz w:val="20"/>
              </w:rPr>
              <w:t>-2</w:t>
            </w: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212"/>
        </w:trPr>
        <w:tc>
          <w:tcPr>
            <w:tcW w:type="dxa" w:w="681"/>
            <w:vMerge/>
            <w:tcBorders/>
          </w:tcPr>
          <w:p/>
        </w:tc>
        <w:tc>
          <w:tcPr>
            <w:tcW w:type="dxa" w:w="380"/>
            <w:vMerge w:val="restart"/>
            <w:tcBorders/>
            <w:tcMar>
              <w:start w:w="0" w:type="dxa"/>
              <w:end w:w="0" w:type="dxa"/>
            </w:tcMar>
            <w:tcMar>
              <w:start w:w="0" w:type="dxa"/>
              <w:end w:w="0" w:type="dxa"/>
            </w:tcMar>
          </w:tcPr>
          <w:p>
            <w:pPr>
              <w:autoSpaceDN w:val="0"/>
              <w:autoSpaceDE w:val="0"/>
              <w:widowControl/>
              <w:spacing w:line="270" w:lineRule="exact" w:before="0" w:after="0"/>
              <w:ind w:left="0" w:right="0" w:firstLine="0"/>
              <w:jc w:val="center"/>
            </w:pPr>
            <w:r>
              <w:rPr>
                <w:w w:val="98.02929878234863"/>
                <w:rFonts w:ascii="TimesNewRomanPSMT" w:hAnsi="TimesNewRomanPSMT" w:eastAsia="TimesNewRomanPSMT"/>
                <w:b w:val="0"/>
                <w:i w:val="0"/>
                <w:color w:val="000000"/>
                <w:sz w:val="20"/>
              </w:rPr>
              <w:t>-8</w:t>
            </w: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58"/>
        </w:trPr>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14" w:after="0"/>
              <w:ind w:left="34" w:right="0" w:firstLine="0"/>
              <w:jc w:val="left"/>
            </w:pPr>
            <w:r>
              <w:rPr>
                <w:w w:val="98.13104629516602"/>
                <w:rFonts w:ascii="TimesNewRomanPSMT" w:hAnsi="TimesNewRomanPSMT" w:eastAsia="TimesNewRomanPSMT"/>
                <w:b w:val="0"/>
                <w:i w:val="0"/>
                <w:color w:val="000000"/>
                <w:sz w:val="20"/>
              </w:rPr>
              <w:t>-4</w:t>
            </w: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257"/>
        </w:trPr>
        <w:tc>
          <w:tcPr>
            <w:tcW w:type="dxa" w:w="681"/>
            <w:vMerge/>
            <w:tcBorders/>
          </w:tcPr>
          <w:p/>
        </w:tc>
        <w:tc>
          <w:tcPr>
            <w:tcW w:type="dxa" w:w="380"/>
            <w:tcBorders/>
            <w:tcMar>
              <w:start w:w="0" w:type="dxa"/>
              <w:end w:w="0" w:type="dxa"/>
            </w:tcMar>
          </w:tcPr>
          <w:p>
            <w:pPr>
              <w:autoSpaceDN w:val="0"/>
              <w:autoSpaceDE w:val="0"/>
              <w:widowControl/>
              <w:spacing w:line="268" w:lineRule="exact" w:before="0" w:after="0"/>
              <w:ind w:left="4" w:right="0" w:firstLine="0"/>
              <w:jc w:val="left"/>
            </w:pPr>
            <w:r>
              <w:rPr>
                <w:w w:val="98.02929878234863"/>
                <w:rFonts w:ascii="TimesNewRomanPSMT" w:hAnsi="TimesNewRomanPSMT" w:eastAsia="TimesNewRomanPSMT"/>
                <w:b w:val="0"/>
                <w:i w:val="0"/>
                <w:color w:val="000000"/>
                <w:sz w:val="20"/>
              </w:rPr>
              <w:t>-10</w:t>
            </w: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617"/>
        </w:trPr>
        <w:tc>
          <w:tcPr>
            <w:tcW w:type="dxa" w:w="681"/>
            <w:vMerge/>
            <w:tcBorders/>
          </w:tcPr>
          <w:p/>
        </w:tc>
        <w:tc>
          <w:tcPr>
            <w:tcW w:type="dxa" w:w="380"/>
            <w:vMerge w:val="restart"/>
            <w:tcBorders/>
            <w:tcMar>
              <w:start w:w="0" w:type="dxa"/>
              <w:end w:w="0" w:type="dxa"/>
            </w:tcMar>
            <w:tcMar>
              <w:start w:w="0" w:type="dxa"/>
              <w:end w:w="0" w:type="dxa"/>
            </w:tcMar>
          </w:tcPr>
          <w:p>
            <w:pPr>
              <w:autoSpaceDN w:val="0"/>
              <w:autoSpaceDE w:val="0"/>
              <w:widowControl/>
              <w:spacing w:line="268" w:lineRule="exact" w:before="18" w:after="0"/>
              <w:ind w:left="4" w:right="0" w:firstLine="0"/>
              <w:jc w:val="left"/>
            </w:pPr>
            <w:r>
              <w:rPr>
                <w:w w:val="98.02929878234863"/>
                <w:rFonts w:ascii="TimesNewRomanPSMT" w:hAnsi="TimesNewRomanPSMT" w:eastAsia="TimesNewRomanPSMT"/>
                <w:b w:val="0"/>
                <w:i w:val="0"/>
                <w:color w:val="000000"/>
                <w:sz w:val="20"/>
              </w:rPr>
              <w:t>-12</w:t>
            </w:r>
          </w:p>
        </w:tc>
        <w:tc>
          <w:tcPr>
            <w:tcW w:type="dxa" w:w="681"/>
            <w:vMerge/>
            <w:tcBorders/>
          </w:tcPr>
          <w:p/>
        </w:tc>
        <w:tc>
          <w:tcPr>
            <w:tcW w:type="dxa" w:w="681"/>
            <w:vMerge/>
            <w:tcBorders/>
          </w:tcPr>
          <w:p/>
        </w:tc>
        <w:tc>
          <w:tcPr>
            <w:tcW w:type="dxa" w:w="681"/>
            <w:vMerge/>
            <w:tcBorders/>
          </w:tcPr>
          <w:p/>
        </w:tc>
        <w:tc>
          <w:tcPr>
            <w:tcW w:type="dxa" w:w="1362"/>
            <w:gridSpan w:val="2"/>
            <w:vMerge/>
            <w:tcBorders/>
          </w:tcPr>
          <w:p/>
        </w:tc>
        <w:tc>
          <w:tcPr>
            <w:tcW w:type="dxa" w:w="681"/>
            <w:vMerge/>
            <w:tcBorders/>
          </w:tcPr>
          <w:p/>
        </w:tc>
        <w:tc>
          <w:tcPr>
            <w:tcW w:type="dxa" w:w="681"/>
            <w:vMerge/>
            <w:tcBorders/>
          </w:tcPr>
          <w:p/>
        </w:tc>
        <w:tc>
          <w:tcPr>
            <w:tcW w:type="dxa" w:w="320"/>
            <w:vMerge w:val="restart"/>
            <w:tcBorders/>
            <w:tcMar>
              <w:start w:w="0" w:type="dxa"/>
              <w:end w:w="0" w:type="dxa"/>
            </w:tcMar>
            <w:tcMar>
              <w:start w:w="0" w:type="dxa"/>
              <w:end w:w="0" w:type="dxa"/>
            </w:tcMar>
          </w:tcPr>
          <w:p>
            <w:pPr>
              <w:autoSpaceDN w:val="0"/>
              <w:autoSpaceDE w:val="0"/>
              <w:widowControl/>
              <w:spacing w:line="268" w:lineRule="exact" w:before="2" w:after="0"/>
              <w:ind w:left="34" w:right="0" w:firstLine="0"/>
              <w:jc w:val="left"/>
            </w:pPr>
            <w:r>
              <w:rPr>
                <w:w w:val="98.13104629516602"/>
                <w:rFonts w:ascii="TimesNewRomanPSMT" w:hAnsi="TimesNewRomanPSMT" w:eastAsia="TimesNewRomanPSMT"/>
                <w:b w:val="0"/>
                <w:i w:val="0"/>
                <w:color w:val="000000"/>
                <w:sz w:val="20"/>
              </w:rPr>
              <w:t>-6</w:t>
            </w:r>
          </w:p>
        </w:tc>
        <w:tc>
          <w:tcPr>
            <w:tcW w:type="dxa" w:w="681"/>
            <w:vMerge/>
            <w:tcBorders/>
          </w:tcPr>
          <w:p/>
        </w:tc>
        <w:tc>
          <w:tcPr>
            <w:tcW w:type="dxa" w:w="681"/>
            <w:vMerge/>
            <w:tcBorders/>
          </w:tcPr>
          <w:p/>
        </w:tc>
        <w:tc>
          <w:tcPr>
            <w:tcW w:type="dxa" w:w="681"/>
            <w:vMerge/>
            <w:tcBorders/>
          </w:tcPr>
          <w:p/>
        </w:tc>
        <w:tc>
          <w:tcPr>
            <w:tcW w:type="dxa" w:w="681"/>
            <w:vMerge/>
            <w:tcBorders/>
          </w:tcPr>
          <w:p/>
        </w:tc>
        <w:tc>
          <w:tcPr>
            <w:tcW w:type="dxa" w:w="681"/>
            <w:vMerge/>
            <w:tcBorders/>
          </w:tcPr>
          <w:p/>
        </w:tc>
      </w:tr>
      <w:tr>
        <w:trPr>
          <w:trHeight w:hRule="exact" w:val="334"/>
        </w:trPr>
        <w:tc>
          <w:tcPr>
            <w:tcW w:type="dxa" w:w="681"/>
            <w:vMerge/>
            <w:tcBorders/>
          </w:tcPr>
          <w:p/>
        </w:tc>
        <w:tc>
          <w:tcPr>
            <w:tcW w:type="dxa" w:w="681"/>
            <w:vMerge/>
            <w:tcBorders/>
          </w:tcPr>
          <w:p/>
        </w:tc>
        <w:tc>
          <w:tcPr>
            <w:tcW w:type="dxa" w:w="3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396" w:right="0" w:firstLine="0"/>
              <w:jc w:val="left"/>
            </w:pPr>
            <w:r>
              <w:rPr>
                <w:w w:val="98.02929878234863"/>
                <w:rFonts w:ascii="SimSun" w:hAnsi="SimSun" w:eastAsia="SimSun"/>
                <w:b w:val="0"/>
                <w:i w:val="0"/>
                <w:color w:val="000000"/>
                <w:sz w:val="20"/>
              </w:rPr>
              <w:t>距双线隧道中心线距离</w:t>
            </w:r>
            <w:r>
              <w:rPr>
                <w:w w:val="98.02929878234863"/>
                <w:rFonts w:ascii="TimesNewRomanPSMT" w:hAnsi="TimesNewRomanPSMT" w:eastAsia="TimesNewRomanPSMT"/>
                <w:b w:val="0"/>
                <w:i w:val="0"/>
                <w:color w:val="000000"/>
                <w:sz w:val="20"/>
              </w:rPr>
              <w:t>/m</w:t>
            </w:r>
          </w:p>
        </w:tc>
        <w:tc>
          <w:tcPr>
            <w:tcW w:type="dxa" w:w="681"/>
            <w:vMerge/>
            <w:tcBorders/>
          </w:tcPr>
          <w:p/>
        </w:tc>
        <w:tc>
          <w:tcPr>
            <w:tcW w:type="dxa" w:w="681"/>
            <w:vMerge/>
            <w:tcBorders/>
          </w:tcPr>
          <w:p/>
        </w:tc>
        <w:tc>
          <w:tcPr>
            <w:tcW w:type="dxa" w:w="37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 w:after="0"/>
              <w:ind w:left="394" w:right="0" w:firstLine="0"/>
              <w:jc w:val="left"/>
            </w:pPr>
            <w:r>
              <w:rPr>
                <w:w w:val="98.13104629516602"/>
                <w:rFonts w:ascii="SimSun" w:hAnsi="SimSun" w:eastAsia="SimSun"/>
                <w:b w:val="0"/>
                <w:i w:val="0"/>
                <w:color w:val="000000"/>
                <w:sz w:val="20"/>
              </w:rPr>
              <w:t>距双线隧道中心线距离</w:t>
            </w:r>
            <w:r>
              <w:rPr>
                <w:w w:val="98.13104629516602"/>
                <w:rFonts w:ascii="TimesNewRomanPSMT" w:hAnsi="TimesNewRomanPSMT" w:eastAsia="TimesNewRomanPSMT"/>
                <w:b w:val="0"/>
                <w:i w:val="0"/>
                <w:color w:val="000000"/>
                <w:sz w:val="20"/>
              </w:rPr>
              <w:t>/m</w:t>
            </w:r>
          </w:p>
        </w:tc>
      </w:tr>
    </w:tbl>
    <w:p>
      <w:pPr>
        <w:autoSpaceDN w:val="0"/>
        <w:tabs>
          <w:tab w:pos="4102" w:val="left"/>
          <w:tab w:pos="5444" w:val="left"/>
        </w:tabs>
        <w:autoSpaceDE w:val="0"/>
        <w:widowControl/>
        <w:spacing w:line="350" w:lineRule="exact" w:before="0" w:after="0"/>
        <w:ind w:left="2258" w:right="2160" w:firstLine="0"/>
        <w:jc w:val="left"/>
      </w:pPr>
      <w:r>
        <w:rPr>
          <w:rFonts w:ascii="DengXian" w:hAnsi="DengXian" w:eastAsia="DengXian"/>
          <w:b w:val="0"/>
          <w:i w:val="0"/>
          <w:color w:val="000000"/>
          <w:sz w:val="21"/>
        </w:rPr>
        <w:t>（</w:t>
      </w:r>
      <w:r>
        <w:rPr>
          <w:rFonts w:ascii="TimesNewRomanPSMT" w:hAnsi="TimesNewRomanPSMT" w:eastAsia="TimesNewRomanPSMT"/>
          <w:b w:val="0"/>
          <w:i w:val="0"/>
          <w:color w:val="000000"/>
          <w:sz w:val="21"/>
        </w:rPr>
        <w:t>a</w:t>
      </w:r>
      <w:r>
        <w:rPr>
          <w:rFonts w:ascii="DengXian" w:hAnsi="DengXian" w:eastAsia="DengXian"/>
          <w:b w:val="0"/>
          <w:i w:val="0"/>
          <w:color w:val="000000"/>
          <w:sz w:val="21"/>
        </w:rPr>
        <w:t>）管线上部</w:t>
      </w:r>
      <w:r>
        <w:rPr>
          <w:rFonts w:ascii="DengXian" w:hAnsi="DengXian" w:eastAsia="DengXian"/>
          <w:b w:val="0"/>
          <w:i w:val="0"/>
          <w:color w:val="000000"/>
          <w:sz w:val="21"/>
        </w:rPr>
        <w:t>（</w:t>
      </w:r>
      <w:r>
        <w:rPr>
          <w:rFonts w:ascii="TimesNewRomanPSMT" w:hAnsi="TimesNewRomanPSMT" w:eastAsia="TimesNewRomanPSMT"/>
          <w:b w:val="0"/>
          <w:i w:val="0"/>
          <w:color w:val="000000"/>
          <w:sz w:val="21"/>
        </w:rPr>
        <w:t>b</w:t>
      </w:r>
      <w:r>
        <w:rPr>
          <w:rFonts w:ascii="DengXian" w:hAnsi="DengXian" w:eastAsia="DengXian"/>
          <w:b w:val="0"/>
          <w:i w:val="0"/>
          <w:color w:val="000000"/>
          <w:sz w:val="21"/>
        </w:rPr>
        <w:t>）管线下部</w:t>
      </w:r>
      <w:r>
        <w:rPr>
          <w:rFonts w:ascii="SimSun" w:hAnsi="SimSun" w:eastAsia="SimSun"/>
          <w:b w:val="0"/>
          <w:i w:val="0"/>
          <w:color w:val="000000"/>
          <w:sz w:val="21"/>
        </w:rPr>
        <w:t>图</w:t>
      </w:r>
      <w:r>
        <w:rPr>
          <w:rFonts w:ascii="Times New Roman" w:hAnsi="Times New Roman" w:eastAsia="Times New Roman"/>
          <w:b/>
          <w:i w:val="0"/>
          <w:color w:val="000000"/>
          <w:sz w:val="21"/>
        </w:rPr>
        <w:t xml:space="preserve">4-19 </w:t>
      </w:r>
      <w:r>
        <w:rPr>
          <w:rFonts w:ascii="SimSun" w:hAnsi="SimSun" w:eastAsia="SimSun"/>
          <w:b w:val="0"/>
          <w:i w:val="0"/>
          <w:color w:val="000000"/>
          <w:sz w:val="21"/>
        </w:rPr>
        <w:t>管线纵向应力变化曲线</w:t>
      </w:r>
      <w:r>
        <w:br/>
      </w:r>
      <w:r>
        <w:tab/>
      </w:r>
      <w:r>
        <w:rPr>
          <w:rFonts w:ascii="TimesNewRomanPSMT" w:hAnsi="TimesNewRomanPSMT" w:eastAsia="TimesNewRomanPSMT"/>
          <w:b w:val="0"/>
          <w:i w:val="0"/>
          <w:color w:val="000000"/>
          <w:sz w:val="18"/>
        </w:rPr>
        <w:t xml:space="preserve">83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11" name="Picture 7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2" name="Picture 7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257" w:lineRule="auto" w:before="310" w:after="0"/>
        <w:ind w:left="998" w:right="0" w:firstLine="0"/>
        <w:jc w:val="left"/>
      </w:pPr>
      <w:r>
        <w:rPr>
          <w:rFonts w:ascii="Times New Roman" w:hAnsi="Times New Roman" w:eastAsia="Times New Roman"/>
          <w:b/>
          <w:i w:val="0"/>
          <w:color w:val="000000"/>
          <w:sz w:val="28"/>
        </w:rPr>
        <w:t>4.6</w:t>
      </w:r>
      <w:r>
        <w:rPr>
          <w:rFonts w:ascii="SimSun" w:hAnsi="SimSun" w:eastAsia="SimSun"/>
          <w:b w:val="0"/>
          <w:i w:val="0"/>
          <w:color w:val="000000"/>
          <w:sz w:val="28"/>
        </w:rPr>
        <w:t>本章小结</w:t>
      </w:r>
    </w:p>
    <w:p>
      <w:pPr>
        <w:autoSpaceDN w:val="0"/>
        <w:tabs>
          <w:tab w:pos="1478" w:val="left"/>
        </w:tabs>
        <w:autoSpaceDE w:val="0"/>
        <w:widowControl/>
        <w:spacing w:line="488" w:lineRule="exact" w:before="170" w:after="0"/>
        <w:ind w:left="998" w:right="0" w:firstLine="0"/>
        <w:jc w:val="left"/>
      </w:pPr>
      <w:r>
        <w:tab/>
      </w:r>
      <w:r>
        <w:rPr>
          <w:rFonts w:ascii="SimSun" w:hAnsi="SimSun" w:eastAsia="SimSun"/>
          <w:b w:val="0"/>
          <w:i w:val="0"/>
          <w:color w:val="000000"/>
          <w:sz w:val="24"/>
        </w:rPr>
        <w:t>本章建立了双线盾构施工三维有限元模型，对盾构施工过程进行动态模拟，对盾构</w:t>
      </w:r>
      <w:r>
        <w:rPr>
          <w:rFonts w:ascii="SimSun" w:hAnsi="SimSun" w:eastAsia="SimSun"/>
          <w:b w:val="0"/>
          <w:i w:val="0"/>
          <w:color w:val="000000"/>
          <w:sz w:val="24"/>
        </w:rPr>
        <w:t>隧道侧穿既有高架桥梁桩基础和下穿大直径地下给水管线进行了研究，针对盾构掘进过</w:t>
      </w:r>
      <w:r>
        <w:rPr>
          <w:rFonts w:ascii="SimSun" w:hAnsi="SimSun" w:eastAsia="SimSun"/>
          <w:b w:val="0"/>
          <w:i w:val="0"/>
          <w:color w:val="000000"/>
          <w:sz w:val="24"/>
        </w:rPr>
        <w:t>程中桩基础横向位移、纵向位移、竖向位移以及桩基轴力变化规律和</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与</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w:t>
      </w:r>
      <w:r>
        <w:rPr>
          <w:rFonts w:ascii="SimSun" w:hAnsi="SimSun" w:eastAsia="SimSun"/>
          <w:b w:val="0"/>
          <w:i w:val="0"/>
          <w:color w:val="000000"/>
          <w:sz w:val="24"/>
        </w:rPr>
        <w:t>桩基受力变形差异展开系统的分析，通过数值模拟结果和实测值对比，验证了模型的合</w:t>
      </w:r>
      <w:r>
        <w:rPr>
          <w:rFonts w:ascii="SimSun" w:hAnsi="SimSun" w:eastAsia="SimSun"/>
          <w:b w:val="0"/>
          <w:i w:val="0"/>
          <w:color w:val="000000"/>
          <w:sz w:val="24"/>
        </w:rPr>
        <w:t>理性；同时，分析了盾构掘进过程中管线沉降变形、管线纵向变形以及管线纵向应力的</w:t>
      </w:r>
      <w:r>
        <w:rPr>
          <w:rFonts w:ascii="SimSun" w:hAnsi="SimSun" w:eastAsia="SimSun"/>
          <w:b w:val="0"/>
          <w:i w:val="0"/>
          <w:color w:val="000000"/>
          <w:sz w:val="24"/>
        </w:rPr>
        <w:t>变化规律。得出的主要结论如下：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）地表沉降数值模拟结果、经验公式预测结果和实测值符合较好，横向地表沉</w:t>
      </w:r>
      <w:r>
        <w:rPr>
          <w:rFonts w:ascii="SimSun" w:hAnsi="SimSun" w:eastAsia="SimSun"/>
          <w:b w:val="0"/>
          <w:i w:val="0"/>
          <w:color w:val="000000"/>
          <w:sz w:val="24"/>
        </w:rPr>
        <w:t>降数值模拟值和实测值均呈现出“</w:t>
      </w:r>
      <w:r>
        <w:rPr>
          <w:rFonts w:ascii="TimesNewRomanPSMT" w:hAnsi="TimesNewRomanPSMT" w:eastAsia="TimesNewRomanPSMT"/>
          <w:b w:val="0"/>
          <w:i w:val="0"/>
          <w:color w:val="000000"/>
          <w:sz w:val="24"/>
        </w:rPr>
        <w:t>W</w:t>
      </w:r>
      <w:r>
        <w:rPr>
          <w:rFonts w:ascii="SimSun" w:hAnsi="SimSun" w:eastAsia="SimSun"/>
          <w:b w:val="0"/>
          <w:i w:val="0"/>
          <w:color w:val="000000"/>
          <w:sz w:val="24"/>
        </w:rPr>
        <w:t>”型，而纵向地表沉降数值模拟结果和实测值存在</w:t>
      </w:r>
      <w:r>
        <w:rPr>
          <w:rFonts w:ascii="SimSun" w:hAnsi="SimSun" w:eastAsia="SimSun"/>
          <w:b w:val="0"/>
          <w:i w:val="0"/>
          <w:color w:val="000000"/>
          <w:sz w:val="24"/>
        </w:rPr>
        <w:t>一定差异，原因在于数值模拟无法体现实际工程中壁后注浆结束后，浆液硬化强度上升</w:t>
      </w:r>
      <w:r>
        <w:rPr>
          <w:rFonts w:ascii="SimSun" w:hAnsi="SimSun" w:eastAsia="SimSun"/>
          <w:b w:val="0"/>
          <w:i w:val="0"/>
          <w:color w:val="000000"/>
          <w:sz w:val="24"/>
        </w:rPr>
        <w:t>隧道稳定性加强的过程，使得数值计算结果偏大，但数值模拟结果和实测值变化趋势基</w:t>
      </w:r>
      <w:r>
        <w:rPr>
          <w:rFonts w:ascii="SimSun" w:hAnsi="SimSun" w:eastAsia="SimSun"/>
          <w:b w:val="0"/>
          <w:i w:val="0"/>
          <w:color w:val="000000"/>
          <w:sz w:val="24"/>
        </w:rPr>
        <w:t>本一致，验证所建模型的合理性。</w:t>
      </w:r>
    </w:p>
    <w:p>
      <w:pPr>
        <w:autoSpaceDN w:val="0"/>
        <w:autoSpaceDE w:val="0"/>
        <w:widowControl/>
        <w:spacing w:line="480" w:lineRule="exact" w:before="44" w:after="0"/>
        <w:ind w:left="998" w:right="5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）盾构掘进过程中，桩身纵向变形均呈现出抛物线的形式。在盾构开挖面未到</w:t>
      </w:r>
      <w:r>
        <w:rPr>
          <w:rFonts w:ascii="SimSun" w:hAnsi="SimSun" w:eastAsia="SimSun"/>
          <w:b w:val="0"/>
          <w:i w:val="0"/>
          <w:color w:val="000000"/>
          <w:sz w:val="24"/>
        </w:rPr>
        <w:t>达桩基位置时，纵向位移随盾构的掘进逐渐增大，当盾构开挖面到达桩基位置时，桩身</w:t>
      </w:r>
      <w:r>
        <w:rPr>
          <w:rFonts w:ascii="SimSun" w:hAnsi="SimSun" w:eastAsia="SimSun"/>
          <w:b w:val="0"/>
          <w:i w:val="0"/>
          <w:color w:val="000000"/>
          <w:sz w:val="24"/>
        </w:rPr>
        <w:t>纵向位移达到最大值，盾构开挖面通过继续掘进时，桩身纵向变形逐渐减小。由于后排</w:t>
      </w:r>
      <w:r>
        <w:rPr>
          <w:rFonts w:ascii="SimSun" w:hAnsi="SimSun" w:eastAsia="SimSun"/>
          <w:b w:val="0"/>
          <w:i w:val="0"/>
          <w:color w:val="000000"/>
          <w:sz w:val="24"/>
        </w:rPr>
        <w:t>桩距离隧道较远以及前排桩对变形的阻隔作用，不同施工阶段后排桩纵向位移均小于前</w:t>
      </w:r>
      <w:r>
        <w:rPr>
          <w:rFonts w:ascii="SimSun" w:hAnsi="SimSun" w:eastAsia="SimSun"/>
          <w:b w:val="0"/>
          <w:i w:val="0"/>
          <w:color w:val="000000"/>
          <w:sz w:val="24"/>
        </w:rPr>
        <w:t>排桩。</w:t>
      </w:r>
    </w:p>
    <w:p>
      <w:pPr>
        <w:autoSpaceDN w:val="0"/>
        <w:tabs>
          <w:tab w:pos="1478" w:val="left"/>
        </w:tabs>
        <w:autoSpaceDE w:val="0"/>
        <w:widowControl/>
        <w:spacing w:line="454" w:lineRule="exact" w:before="7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）桩身横向位移在桩基埋深</w:t>
      </w:r>
      <w:r>
        <w:rPr>
          <w:rFonts w:ascii="TimesNewRomanPSMT" w:hAnsi="TimesNewRomanPSMT" w:eastAsia="TimesNewRomanPSMT"/>
          <w:b w:val="0"/>
          <w:i w:val="0"/>
          <w:color w:val="000000"/>
          <w:sz w:val="24"/>
        </w:rPr>
        <w:t>9m~35m</w:t>
      </w:r>
      <w:r>
        <w:rPr>
          <w:rFonts w:ascii="SimSun" w:hAnsi="SimSun" w:eastAsia="SimSun"/>
          <w:b w:val="0"/>
          <w:i w:val="0"/>
          <w:color w:val="000000"/>
          <w:sz w:val="24"/>
        </w:rPr>
        <w:t xml:space="preserve"> 范围内为远离隧道方向，在此之外向隧道</w:t>
      </w:r>
      <w:r>
        <w:rPr>
          <w:rFonts w:ascii="SimSun" w:hAnsi="SimSun" w:eastAsia="SimSun"/>
          <w:b w:val="0"/>
          <w:i w:val="0"/>
          <w:color w:val="000000"/>
          <w:sz w:val="24"/>
        </w:rPr>
        <w:t>方向移动。不同施工阶段后排桩横向位移均小于前排桩。</w:t>
      </w:r>
    </w:p>
    <w:p>
      <w:pPr>
        <w:autoSpaceDN w:val="0"/>
        <w:autoSpaceDE w:val="0"/>
        <w:widowControl/>
        <w:spacing w:line="478" w:lineRule="exact" w:before="44"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）随盾构开挖面距桩基距离的逐渐减小，桩身上部（</w:t>
      </w:r>
      <w:r>
        <w:rPr>
          <w:rFonts w:ascii="TimesNewRomanPSMT" w:hAnsi="TimesNewRomanPSMT" w:eastAsia="TimesNewRomanPSMT"/>
          <w:b w:val="0"/>
          <w:i w:val="0"/>
          <w:color w:val="000000"/>
          <w:sz w:val="24"/>
        </w:rPr>
        <w:t>&lt;25m</w:t>
      </w:r>
      <w:r>
        <w:rPr>
          <w:rFonts w:ascii="SimSun" w:hAnsi="SimSun" w:eastAsia="SimSun"/>
          <w:b w:val="0"/>
          <w:i w:val="0"/>
          <w:color w:val="000000"/>
          <w:sz w:val="24"/>
        </w:rPr>
        <w:t>）深度范围内竖向位</w:t>
      </w:r>
      <w:r>
        <w:rPr>
          <w:rFonts w:ascii="SimSun" w:hAnsi="SimSun" w:eastAsia="SimSun"/>
          <w:b w:val="0"/>
          <w:i w:val="0"/>
          <w:color w:val="000000"/>
          <w:sz w:val="24"/>
        </w:rPr>
        <w:t>移逐渐增加，而桩身下部（</w:t>
      </w:r>
      <w:r>
        <w:rPr>
          <w:rFonts w:ascii="TimesNewRomanPSMT" w:hAnsi="TimesNewRomanPSMT" w:eastAsia="TimesNewRomanPSMT"/>
          <w:b w:val="0"/>
          <w:i w:val="0"/>
          <w:color w:val="000000"/>
          <w:sz w:val="24"/>
        </w:rPr>
        <w:t>&gt;25m</w:t>
      </w:r>
      <w:r>
        <w:rPr>
          <w:rFonts w:ascii="SimSun" w:hAnsi="SimSun" w:eastAsia="SimSun"/>
          <w:b w:val="0"/>
          <w:i w:val="0"/>
          <w:color w:val="000000"/>
          <w:sz w:val="24"/>
        </w:rPr>
        <w:t>）深度范围内竖向位移逐渐减小，这主要是由于盾构开</w:t>
      </w:r>
      <w:r>
        <w:rPr>
          <w:rFonts w:ascii="SimSun" w:hAnsi="SimSun" w:eastAsia="SimSun"/>
          <w:b w:val="0"/>
          <w:i w:val="0"/>
          <w:color w:val="000000"/>
          <w:sz w:val="24"/>
        </w:rPr>
        <w:t>挖卸荷引起隧道底部土体回弹，对桩身作用向上的正摩阻力。盾构不同施工阶段最大竖</w:t>
      </w:r>
      <w:r>
        <w:rPr>
          <w:rFonts w:ascii="SimSun" w:hAnsi="SimSun" w:eastAsia="SimSun"/>
          <w:b w:val="0"/>
          <w:i w:val="0"/>
          <w:color w:val="000000"/>
          <w:sz w:val="24"/>
        </w:rPr>
        <w:t>向位移均发生在桩顶，后排桩桩顶最大沉降值仅为前排桩的一半左右。</w:t>
      </w:r>
    </w:p>
    <w:p>
      <w:pPr>
        <w:autoSpaceDN w:val="0"/>
        <w:autoSpaceDE w:val="0"/>
        <w:widowControl/>
        <w:spacing w:line="482" w:lineRule="exact" w:before="42"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）盾构掘进引起</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桩受力变形规律基本一致，但由于</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桥墩桩长</w:t>
      </w:r>
      <w:r>
        <w:rPr>
          <w:rFonts w:ascii="SimSun" w:hAnsi="SimSun" w:eastAsia="SimSun"/>
          <w:b w:val="0"/>
          <w:i w:val="0"/>
          <w:color w:val="000000"/>
          <w:sz w:val="24"/>
        </w:rPr>
        <w:t>较长且桩径较大，对控制桩身变形更为有利，且其离隧道较远，盾构开挖对其影响相对</w:t>
      </w:r>
      <w:r>
        <w:rPr>
          <w:rFonts w:ascii="SimSun" w:hAnsi="SimSun" w:eastAsia="SimSun"/>
          <w:b w:val="0"/>
          <w:i w:val="0"/>
          <w:color w:val="000000"/>
          <w:sz w:val="24"/>
        </w:rPr>
        <w:t>较小，因此</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桥墩整体变形较</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桥墩偏小。</w:t>
      </w:r>
    </w:p>
    <w:p>
      <w:pPr>
        <w:autoSpaceDN w:val="0"/>
        <w:tabs>
          <w:tab w:pos="1478" w:val="left"/>
        </w:tabs>
        <w:autoSpaceDE w:val="0"/>
        <w:widowControl/>
        <w:spacing w:line="456" w:lineRule="exact" w:before="4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）地下管线沉降变形数值模拟结果和实测值符合较好，由于管线存在“遮拦”效</w:t>
      </w:r>
      <w:r>
        <w:rPr>
          <w:rFonts w:ascii="SimSun" w:hAnsi="SimSun" w:eastAsia="SimSun"/>
          <w:b w:val="0"/>
          <w:i w:val="0"/>
          <w:color w:val="000000"/>
          <w:sz w:val="24"/>
        </w:rPr>
        <w:t>应，会限制所在地层的沉降变形。</w:t>
      </w:r>
    </w:p>
    <w:p>
      <w:pPr>
        <w:autoSpaceDN w:val="0"/>
        <w:autoSpaceDE w:val="0"/>
        <w:widowControl/>
        <w:spacing w:line="240" w:lineRule="exact" w:before="74" w:after="0"/>
        <w:ind w:left="0" w:right="4448" w:firstLine="0"/>
        <w:jc w:val="right"/>
      </w:pPr>
      <w:r>
        <w:rPr>
          <w:rFonts w:ascii="TimesNewRomanPSMT" w:hAnsi="TimesNewRomanPSMT" w:eastAsia="TimesNewRomanPSMT"/>
          <w:b w:val="0"/>
          <w:i w:val="0"/>
          <w:color w:val="000000"/>
          <w:sz w:val="18"/>
        </w:rPr>
        <w:t xml:space="preserve">84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15" name="Picture 7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6" name="Picture 7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102" w:firstLine="0"/>
        <w:jc w:val="right"/>
      </w:pPr>
      <w:r>
        <w:rPr>
          <w:rFonts w:ascii="SimSun" w:hAnsi="SimSun" w:eastAsia="SimSun"/>
          <w:b w:val="0"/>
          <w:i w:val="0"/>
          <w:color w:val="000000"/>
          <w:sz w:val="18"/>
        </w:rPr>
        <w:t>第四章</w:t>
      </w:r>
      <w:r>
        <w:rPr>
          <w:rFonts w:ascii="SimSun" w:hAnsi="SimSun" w:eastAsia="SimSun"/>
          <w:b w:val="0"/>
          <w:i w:val="0"/>
          <w:color w:val="000000"/>
          <w:sz w:val="18"/>
        </w:rPr>
        <w:t>盾构法隧道施工有限元数值模拟</w:t>
      </w:r>
    </w:p>
    <w:p>
      <w:pPr>
        <w:autoSpaceDN w:val="0"/>
        <w:autoSpaceDE w:val="0"/>
        <w:widowControl/>
        <w:spacing w:line="472" w:lineRule="exact" w:before="102" w:after="0"/>
        <w:ind w:left="998"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）管线上部和下部水平位移方向呈现出相反的趋势，总体而言，管线水平位移</w:t>
      </w:r>
      <w:r>
        <w:rPr>
          <w:rFonts w:ascii="SimSun" w:hAnsi="SimSun" w:eastAsia="SimSun"/>
          <w:b w:val="0"/>
          <w:i w:val="0"/>
          <w:color w:val="000000"/>
          <w:sz w:val="24"/>
        </w:rPr>
        <w:t>较小，最大水平位移仅为最大竖向位移的</w:t>
      </w:r>
      <w:r>
        <w:rPr>
          <w:rFonts w:ascii="TimesNewRomanPSMT" w:hAnsi="TimesNewRomanPSMT" w:eastAsia="TimesNewRomanPSMT"/>
          <w:b w:val="0"/>
          <w:i w:val="0"/>
          <w:color w:val="000000"/>
          <w:sz w:val="24"/>
        </w:rPr>
        <w:t>8.7%</w:t>
      </w:r>
      <w:r>
        <w:rPr>
          <w:rFonts w:ascii="SimSun" w:hAnsi="SimSun" w:eastAsia="SimSun"/>
          <w:b w:val="0"/>
          <w:i w:val="0"/>
          <w:color w:val="000000"/>
          <w:sz w:val="24"/>
        </w:rPr>
        <w:t>，右线后行线施工完成后，管线最大水平</w:t>
      </w:r>
      <w:r>
        <w:rPr>
          <w:rFonts w:ascii="SimSun" w:hAnsi="SimSun" w:eastAsia="SimSun"/>
          <w:b w:val="0"/>
          <w:i w:val="0"/>
          <w:color w:val="000000"/>
          <w:sz w:val="24"/>
        </w:rPr>
        <w:t>位移值有所减小。</w:t>
      </w:r>
    </w:p>
    <w:p>
      <w:pPr>
        <w:autoSpaceDN w:val="0"/>
        <w:autoSpaceDE w:val="0"/>
        <w:widowControl/>
        <w:spacing w:line="480" w:lineRule="exact" w:before="4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8</w:t>
      </w:r>
      <w:r>
        <w:rPr>
          <w:rFonts w:ascii="SimSun" w:hAnsi="SimSun" w:eastAsia="SimSun"/>
          <w:b w:val="0"/>
          <w:i w:val="0"/>
          <w:color w:val="000000"/>
          <w:sz w:val="24"/>
        </w:rPr>
        <w:t>）相同横向截面位置处管线上部和下部表现出相反的受力特征，左线隧道施工</w:t>
      </w:r>
      <w:r>
        <w:rPr>
          <w:rFonts w:ascii="SimSun" w:hAnsi="SimSun" w:eastAsia="SimSun"/>
          <w:b w:val="0"/>
          <w:i w:val="0"/>
          <w:color w:val="000000"/>
          <w:sz w:val="24"/>
        </w:rPr>
        <w:t>过程中，隧道轴线两侧</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TimesNewRomanPSMT" w:hAnsi="TimesNewRomanPSMT" w:eastAsia="TimesNewRomanPSMT"/>
          <w:b w:val="0"/>
          <w:i w:val="0"/>
          <w:color w:val="000000"/>
          <w:sz w:val="24"/>
        </w:rPr>
        <w:t>~1.2</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范围内，管线上部均受压，下部均为受拉，左线施工</w:t>
      </w:r>
      <w:r>
        <w:rPr>
          <w:rFonts w:ascii="SimSun" w:hAnsi="SimSun" w:eastAsia="SimSun"/>
          <w:b w:val="0"/>
          <w:i w:val="0"/>
          <w:color w:val="000000"/>
          <w:sz w:val="24"/>
        </w:rPr>
        <w:t>完成时，管线下部拉应力达到最大值为</w:t>
      </w:r>
      <w:r>
        <w:rPr>
          <w:rFonts w:ascii="TimesNewRomanPSMT" w:hAnsi="TimesNewRomanPSMT" w:eastAsia="TimesNewRomanPSMT"/>
          <w:b w:val="0"/>
          <w:i w:val="0"/>
          <w:color w:val="000000"/>
          <w:sz w:val="24"/>
        </w:rPr>
        <w:t>12MPa</w:t>
      </w:r>
      <w:r>
        <w:rPr>
          <w:rFonts w:ascii="SimSun" w:hAnsi="SimSun" w:eastAsia="SimSun"/>
          <w:b w:val="0"/>
          <w:i w:val="0"/>
          <w:color w:val="000000"/>
          <w:sz w:val="24"/>
        </w:rPr>
        <w:t>；右线隧道施工过程中，左线隧道轴线上</w:t>
      </w:r>
      <w:r>
        <w:rPr>
          <w:rFonts w:ascii="SimSun" w:hAnsi="SimSun" w:eastAsia="SimSun"/>
          <w:b w:val="0"/>
          <w:i w:val="0"/>
          <w:color w:val="000000"/>
          <w:sz w:val="24"/>
        </w:rPr>
        <w:t>方管线应力值逐渐减小，并向右线隧道上方管线传递释放。整个双线隧道施工过程中，</w:t>
      </w:r>
      <w:r>
        <w:rPr>
          <w:rFonts w:ascii="SimSun" w:hAnsi="SimSun" w:eastAsia="SimSun"/>
          <w:b w:val="0"/>
          <w:i w:val="0"/>
          <w:color w:val="000000"/>
          <w:sz w:val="24"/>
        </w:rPr>
        <w:t>管线应力最大值出现在左线先行线施工完成后。</w:t>
      </w:r>
    </w:p>
    <w:p>
      <w:pPr>
        <w:autoSpaceDN w:val="0"/>
        <w:autoSpaceDE w:val="0"/>
        <w:widowControl/>
        <w:spacing w:line="240" w:lineRule="exact" w:before="10182" w:after="0"/>
        <w:ind w:left="0" w:right="4542" w:firstLine="0"/>
        <w:jc w:val="right"/>
      </w:pPr>
      <w:r>
        <w:rPr>
          <w:rFonts w:ascii="TimesNewRomanPSMT" w:hAnsi="TimesNewRomanPSMT" w:eastAsia="TimesNewRomanPSMT"/>
          <w:b w:val="0"/>
          <w:i w:val="0"/>
          <w:color w:val="000000"/>
          <w:sz w:val="18"/>
        </w:rPr>
        <w:t xml:space="preserve">85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17" name="Picture 7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8" name="Picture 7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240" w:lineRule="exact" w:before="14146" w:after="0"/>
        <w:ind w:left="0" w:right="4448" w:firstLine="0"/>
        <w:jc w:val="right"/>
      </w:pPr>
      <w:r>
        <w:rPr>
          <w:rFonts w:ascii="TimesNewRomanPSMT" w:hAnsi="TimesNewRomanPSMT" w:eastAsia="TimesNewRomanPSMT"/>
          <w:b w:val="0"/>
          <w:i w:val="0"/>
          <w:color w:val="000000"/>
          <w:sz w:val="18"/>
        </w:rPr>
        <w:t xml:space="preserve">86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19" name="Picture 7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0" name="Picture 7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288"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p>
      <w:pPr>
        <w:autoSpaceDN w:val="0"/>
        <w:autoSpaceDE w:val="0"/>
        <w:widowControl/>
        <w:spacing w:line="185" w:lineRule="auto" w:before="668" w:after="0"/>
        <w:ind w:left="1158" w:right="0" w:firstLine="0"/>
        <w:jc w:val="left"/>
      </w:pPr>
      <w:r>
        <w:rPr>
          <w:rFonts w:ascii="SimHei" w:hAnsi="SimHei" w:eastAsia="SimHei"/>
          <w:b w:val="0"/>
          <w:i w:val="0"/>
          <w:color w:val="000000"/>
          <w:sz w:val="32"/>
        </w:rPr>
        <w:t>第五章</w:t>
      </w:r>
      <w:r>
        <w:rPr>
          <w:rFonts w:ascii="SimHei" w:hAnsi="SimHei" w:eastAsia="SimHei"/>
          <w:b w:val="0"/>
          <w:i w:val="0"/>
          <w:color w:val="000000"/>
          <w:sz w:val="32"/>
        </w:rPr>
        <w:t>高架桩基和地下管线受力变形影响因素分析及控制措施</w:t>
      </w:r>
    </w:p>
    <w:p>
      <w:pPr>
        <w:autoSpaceDN w:val="0"/>
        <w:autoSpaceDE w:val="0"/>
        <w:widowControl/>
        <w:spacing w:line="490" w:lineRule="exact" w:before="368" w:after="0"/>
        <w:ind w:left="998" w:right="46" w:firstLine="480"/>
        <w:jc w:val="both"/>
      </w:pPr>
      <w:r>
        <w:rPr>
          <w:rFonts w:ascii="SimSun" w:hAnsi="SimSun" w:eastAsia="SimSun"/>
          <w:b w:val="0"/>
          <w:i w:val="0"/>
          <w:color w:val="000000"/>
          <w:sz w:val="24"/>
        </w:rPr>
        <w:t>盾构施工穿越高架桥梁桩基础和地下管线过程中，高架桩基与地下管线受力和变形</w:t>
      </w:r>
      <w:r>
        <w:rPr>
          <w:rFonts w:ascii="SimSun" w:hAnsi="SimSun" w:eastAsia="SimSun"/>
          <w:b w:val="0"/>
          <w:i w:val="0"/>
          <w:color w:val="000000"/>
          <w:sz w:val="24"/>
        </w:rPr>
        <w:t>受到众多因素的影响和制约，其中最为主要的有盾构施工参数、桩基与隧道相对位置关</w:t>
      </w:r>
      <w:r>
        <w:rPr>
          <w:rFonts w:ascii="SimSun" w:hAnsi="SimSun" w:eastAsia="SimSun"/>
          <w:b w:val="0"/>
          <w:i w:val="0"/>
          <w:color w:val="000000"/>
          <w:sz w:val="24"/>
        </w:rPr>
        <w:t>系、管线与隧道相对位置关系、地层条件以及管线类别等，本章将通过第四章中建立的</w:t>
      </w:r>
      <w:r>
        <w:rPr>
          <w:rFonts w:ascii="TimesNewRomanPSMT" w:hAnsi="TimesNewRomanPSMT" w:eastAsia="TimesNewRomanPSMT"/>
          <w:b w:val="0"/>
          <w:i w:val="0"/>
          <w:color w:val="000000"/>
          <w:sz w:val="24"/>
        </w:rPr>
        <w:t>PLAXIS3D</w:t>
      </w:r>
      <w:r>
        <w:rPr>
          <w:rFonts w:ascii="SimSun" w:hAnsi="SimSun" w:eastAsia="SimSun"/>
          <w:b w:val="0"/>
          <w:i w:val="0"/>
          <w:color w:val="000000"/>
          <w:sz w:val="24"/>
        </w:rPr>
        <w:t xml:space="preserve"> 有限元数值模型，采取变量控制法，通过改变模型中的相关参数，研究不同</w:t>
      </w:r>
      <w:r>
        <w:rPr>
          <w:rFonts w:ascii="SimSun" w:hAnsi="SimSun" w:eastAsia="SimSun"/>
          <w:b w:val="0"/>
          <w:i w:val="0"/>
          <w:color w:val="000000"/>
          <w:sz w:val="24"/>
        </w:rPr>
        <w:t>因素对高架桩基和地下管线受力变形的影响规律，并基于数值模拟结果，提出相关施工</w:t>
      </w:r>
      <w:r>
        <w:rPr>
          <w:rFonts w:ascii="SimSun" w:hAnsi="SimSun" w:eastAsia="SimSun"/>
          <w:b w:val="0"/>
          <w:i w:val="0"/>
          <w:color w:val="000000"/>
          <w:sz w:val="24"/>
        </w:rPr>
        <w:t>控制措施，降低盾构施工对周围构筑物的影响，为今后类似工程提供参考。</w:t>
      </w:r>
    </w:p>
    <w:p>
      <w:pPr>
        <w:autoSpaceDN w:val="0"/>
        <w:autoSpaceDE w:val="0"/>
        <w:widowControl/>
        <w:spacing w:line="257" w:lineRule="auto" w:before="422" w:after="0"/>
        <w:ind w:left="998" w:right="0" w:firstLine="0"/>
        <w:jc w:val="left"/>
      </w:pPr>
      <w:r>
        <w:rPr>
          <w:rFonts w:ascii="Times New Roman" w:hAnsi="Times New Roman" w:eastAsia="Times New Roman"/>
          <w:b/>
          <w:i w:val="0"/>
          <w:color w:val="000000"/>
          <w:sz w:val="28"/>
        </w:rPr>
        <w:t>5.1</w:t>
      </w:r>
      <w:r>
        <w:rPr>
          <w:rFonts w:ascii="SimSun" w:hAnsi="SimSun" w:eastAsia="SimSun"/>
          <w:b w:val="0"/>
          <w:i w:val="0"/>
          <w:color w:val="000000"/>
          <w:sz w:val="28"/>
        </w:rPr>
        <w:t>高架桩基受力变形影响因素分析</w:t>
      </w:r>
    </w:p>
    <w:p>
      <w:pPr>
        <w:autoSpaceDN w:val="0"/>
        <w:autoSpaceDE w:val="0"/>
        <w:widowControl/>
        <w:spacing w:line="490" w:lineRule="exact" w:before="166" w:after="0"/>
        <w:ind w:left="998" w:right="46" w:firstLine="480"/>
        <w:jc w:val="both"/>
      </w:pPr>
      <w:r>
        <w:rPr>
          <w:rFonts w:ascii="SimSun" w:hAnsi="SimSun" w:eastAsia="SimSun"/>
          <w:b w:val="0"/>
          <w:i w:val="0"/>
          <w:color w:val="000000"/>
          <w:sz w:val="24"/>
        </w:rPr>
        <w:t>盾构施工参数和桩基与隧道相对位置关系不同时盾构施工引起的桩基础受力和变</w:t>
      </w:r>
      <w:r>
        <w:rPr>
          <w:rFonts w:ascii="SimSun" w:hAnsi="SimSun" w:eastAsia="SimSun"/>
          <w:b w:val="0"/>
          <w:i w:val="0"/>
          <w:color w:val="000000"/>
          <w:sz w:val="24"/>
        </w:rPr>
        <w:t>形差异显著</w:t>
      </w:r>
      <w:r>
        <w:rPr>
          <w:rFonts w:ascii="TimesNewRomanPSMT" w:hAnsi="TimesNewRomanPSMT" w:eastAsia="TimesNewRomanPSMT"/>
          <w:b w:val="0"/>
          <w:i w:val="0"/>
          <w:color w:val="000000"/>
          <w:sz w:val="16"/>
        </w:rPr>
        <w:t>[98-99]</w:t>
      </w:r>
      <w:r>
        <w:rPr>
          <w:rFonts w:ascii="SimSun" w:hAnsi="SimSun" w:eastAsia="SimSun"/>
          <w:b w:val="0"/>
          <w:i w:val="0"/>
          <w:color w:val="000000"/>
          <w:sz w:val="24"/>
        </w:rPr>
        <w:t>。为了准确得到太平路北站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南通东站站区间盾构施工参数和桩基与隧</w:t>
      </w:r>
      <w:r>
        <w:rPr>
          <w:rFonts w:ascii="SimSun" w:hAnsi="SimSun" w:eastAsia="SimSun"/>
          <w:b w:val="0"/>
          <w:i w:val="0"/>
          <w:color w:val="000000"/>
          <w:sz w:val="24"/>
        </w:rPr>
        <w:t>道相对位置关系对桩基变形和轴力的影响规律，本节将通过数值模拟，改变盾构施工时</w:t>
      </w:r>
      <w:r>
        <w:rPr>
          <w:rFonts w:ascii="SimSun" w:hAnsi="SimSun" w:eastAsia="SimSun"/>
          <w:b w:val="0"/>
          <w:i w:val="0"/>
          <w:color w:val="000000"/>
          <w:sz w:val="24"/>
        </w:rPr>
        <w:t>的开挖面压力、壁后注浆压力、桩基和隧道水平距离以及桩长进行分析和研究。</w:t>
      </w:r>
    </w:p>
    <w:p>
      <w:pPr>
        <w:autoSpaceDN w:val="0"/>
        <w:autoSpaceDE w:val="0"/>
        <w:widowControl/>
        <w:spacing w:line="266" w:lineRule="exact" w:before="322" w:after="0"/>
        <w:ind w:left="998" w:right="0" w:firstLine="0"/>
        <w:jc w:val="left"/>
      </w:pPr>
      <w:r>
        <w:rPr>
          <w:rFonts w:ascii="TimesNewRomanPSMT" w:hAnsi="TimesNewRomanPSMT" w:eastAsia="TimesNewRomanPSMT"/>
          <w:b w:val="0"/>
          <w:i w:val="0"/>
          <w:color w:val="000000"/>
          <w:sz w:val="24"/>
        </w:rPr>
        <w:t xml:space="preserve">5.1.1 </w:t>
      </w:r>
      <w:r>
        <w:rPr>
          <w:rFonts w:ascii="SimHei" w:hAnsi="SimHei" w:eastAsia="SimHei"/>
          <w:b w:val="0"/>
          <w:i w:val="0"/>
          <w:color w:val="000000"/>
          <w:sz w:val="24"/>
        </w:rPr>
        <w:t>盾构施工参数</w:t>
      </w:r>
    </w:p>
    <w:p>
      <w:pPr>
        <w:autoSpaceDN w:val="0"/>
        <w:autoSpaceDE w:val="0"/>
        <w:widowControl/>
        <w:spacing w:line="488" w:lineRule="exact" w:before="64" w:after="0"/>
        <w:ind w:left="998" w:right="50" w:firstLine="480"/>
        <w:jc w:val="both"/>
      </w:pPr>
      <w:r>
        <w:rPr>
          <w:rFonts w:ascii="SimSun" w:hAnsi="SimSun" w:eastAsia="SimSun"/>
          <w:b w:val="0"/>
          <w:i w:val="0"/>
          <w:color w:val="000000"/>
          <w:sz w:val="24"/>
        </w:rPr>
        <w:t>盾构施工引起的地层变形通过土体传递至桩基周围，引起桩周和桩端土体发生水平</w:t>
      </w:r>
      <w:r>
        <w:rPr>
          <w:rFonts w:ascii="SimSun" w:hAnsi="SimSun" w:eastAsia="SimSun"/>
          <w:b w:val="0"/>
          <w:i w:val="0"/>
          <w:color w:val="000000"/>
          <w:sz w:val="24"/>
        </w:rPr>
        <w:t>和竖向位移，从而对桩基产生附加应力及变形，可以通过调整施工参数，优化盾构开挖</w:t>
      </w:r>
      <w:r>
        <w:rPr>
          <w:rFonts w:ascii="SimSun" w:hAnsi="SimSun" w:eastAsia="SimSun"/>
          <w:b w:val="0"/>
          <w:i w:val="0"/>
          <w:color w:val="000000"/>
          <w:sz w:val="24"/>
        </w:rPr>
        <w:t>面支护压力和注浆压力来减小地层变形</w:t>
      </w:r>
      <w:r>
        <w:rPr>
          <w:rFonts w:ascii="TimesNewRomanPSMT" w:hAnsi="TimesNewRomanPSMT" w:eastAsia="TimesNewRomanPSMT"/>
          <w:b w:val="0"/>
          <w:i w:val="0"/>
          <w:color w:val="000000"/>
          <w:sz w:val="16"/>
        </w:rPr>
        <w:t>[100]</w:t>
      </w:r>
      <w:r>
        <w:rPr>
          <w:rFonts w:ascii="SimSun" w:hAnsi="SimSun" w:eastAsia="SimSun"/>
          <w:b w:val="0"/>
          <w:i w:val="0"/>
          <w:color w:val="000000"/>
          <w:sz w:val="24"/>
        </w:rPr>
        <w:t>，从而达到降低盾构施工对桩基础受力和变</w:t>
      </w:r>
      <w:r>
        <w:rPr>
          <w:rFonts w:ascii="SimSun" w:hAnsi="SimSun" w:eastAsia="SimSun"/>
          <w:b w:val="0"/>
          <w:i w:val="0"/>
          <w:color w:val="000000"/>
          <w:sz w:val="24"/>
        </w:rPr>
        <w:t>形影响的目的。</w:t>
      </w:r>
    </w:p>
    <w:p>
      <w:pPr>
        <w:autoSpaceDN w:val="0"/>
        <w:tabs>
          <w:tab w:pos="1478" w:val="left"/>
        </w:tabs>
        <w:autoSpaceDE w:val="0"/>
        <w:widowControl/>
        <w:spacing w:line="490" w:lineRule="exact" w:before="18" w:after="0"/>
        <w:ind w:left="998" w:right="0" w:firstLine="0"/>
        <w:jc w:val="left"/>
      </w:pPr>
      <w:r>
        <w:rPr>
          <w:rFonts w:ascii="TimesNewRomanPSMT" w:hAnsi="TimesNewRomanPSMT" w:eastAsia="TimesNewRomanPSMT"/>
          <w:b w:val="0"/>
          <w:i w:val="0"/>
          <w:color w:val="000000"/>
          <w:sz w:val="24"/>
        </w:rPr>
        <w:t>5.1.1.1</w:t>
      </w:r>
      <w:r>
        <w:rPr>
          <w:rFonts w:ascii="SimSun" w:hAnsi="SimSun" w:eastAsia="SimSun"/>
          <w:b w:val="0"/>
          <w:i w:val="0"/>
          <w:color w:val="000000"/>
          <w:sz w:val="24"/>
        </w:rPr>
        <w:t xml:space="preserve"> 开挖面支护压力</w:t>
      </w:r>
      <w:r>
        <w:br/>
      </w:r>
      <w:r>
        <w:tab/>
      </w:r>
      <w:r>
        <w:rPr>
          <w:rFonts w:ascii="SimSun" w:hAnsi="SimSun" w:eastAsia="SimSun"/>
          <w:b w:val="0"/>
          <w:i w:val="0"/>
          <w:color w:val="000000"/>
          <w:sz w:val="24"/>
        </w:rPr>
        <w:t>盾构掘进过程中，开挖面支护压力决定了盾构前方地层的稳定性，开挖面支护压力</w:t>
      </w:r>
      <w:r>
        <w:rPr>
          <w:rFonts w:ascii="SimSun" w:hAnsi="SimSun" w:eastAsia="SimSun"/>
          <w:b w:val="0"/>
          <w:i w:val="0"/>
          <w:color w:val="000000"/>
          <w:sz w:val="24"/>
        </w:rPr>
        <w:t>过大，会导致地层发生向隧道掘进方向的变形，支护压力过小或是不稳定，会引起开挖</w:t>
      </w:r>
      <w:r>
        <w:rPr>
          <w:rFonts w:ascii="SimSun" w:hAnsi="SimSun" w:eastAsia="SimSun"/>
          <w:b w:val="0"/>
          <w:i w:val="0"/>
          <w:color w:val="000000"/>
          <w:sz w:val="24"/>
        </w:rPr>
        <w:t>面前方地层向隧道内变形，严重情况下会导致开挖面土体坍塌，危害盾构施工安全。开</w:t>
      </w:r>
      <w:r>
        <w:rPr>
          <w:rFonts w:ascii="SimSun" w:hAnsi="SimSun" w:eastAsia="SimSun"/>
          <w:b w:val="0"/>
          <w:i w:val="0"/>
          <w:color w:val="000000"/>
          <w:sz w:val="24"/>
        </w:rPr>
        <w:t>挖面支护压力取决于其前方地层土压力，根据数值模型地层情况，计算盾构开挖面深度</w:t>
      </w:r>
      <w:r>
        <w:rPr>
          <w:rFonts w:ascii="SimSun" w:hAnsi="SimSun" w:eastAsia="SimSun"/>
          <w:b w:val="0"/>
          <w:i w:val="0"/>
          <w:color w:val="000000"/>
          <w:sz w:val="24"/>
        </w:rPr>
        <w:t>范围内地层土压力值，如图</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488" w:lineRule="exact" w:before="2" w:after="0"/>
        <w:ind w:left="998" w:right="0" w:firstLine="480"/>
        <w:jc w:val="left"/>
      </w:pPr>
      <w:r>
        <w:rPr>
          <w:rFonts w:ascii="SimSun" w:hAnsi="SimSun" w:eastAsia="SimSun"/>
          <w:b w:val="0"/>
          <w:i w:val="0"/>
          <w:color w:val="000000"/>
          <w:sz w:val="24"/>
        </w:rPr>
        <w:t>模拟不同开挖面支护压力对</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高架桩基受力变形的影响，选取</w:t>
      </w:r>
      <w:r>
        <w:rPr>
          <w:rFonts w:ascii="TimesNewRomanPSMT" w:hAnsi="TimesNewRomanPSMT" w:eastAsia="TimesNewRomanPSMT"/>
          <w:b w:val="0"/>
          <w:i w:val="0"/>
          <w:color w:val="000000"/>
          <w:sz w:val="24"/>
        </w:rPr>
        <w:t>M69-1</w:t>
      </w:r>
      <w:r>
        <w:rPr>
          <w:rFonts w:ascii="SimSun" w:hAnsi="SimSun" w:eastAsia="SimSun"/>
          <w:b w:val="0"/>
          <w:i w:val="0"/>
          <w:color w:val="000000"/>
          <w:sz w:val="24"/>
        </w:rPr>
        <w:t xml:space="preserve"> 作为分析</w:t>
      </w:r>
      <w:r>
        <w:rPr>
          <w:rFonts w:ascii="SimSun" w:hAnsi="SimSun" w:eastAsia="SimSun"/>
          <w:b w:val="0"/>
          <w:i w:val="0"/>
          <w:color w:val="000000"/>
          <w:sz w:val="24"/>
        </w:rPr>
        <w:t>对象，具体施工步骤与第四章相同，双线盾构先后掘进</w:t>
      </w:r>
      <w:r>
        <w:rPr>
          <w:rFonts w:ascii="TimesNewRomanPSMT" w:hAnsi="TimesNewRomanPSMT" w:eastAsia="TimesNewRomanPSMT"/>
          <w:b w:val="0"/>
          <w:i w:val="0"/>
          <w:color w:val="000000"/>
          <w:sz w:val="24"/>
        </w:rPr>
        <w:t>80m</w:t>
      </w:r>
      <w:r>
        <w:rPr>
          <w:rFonts w:ascii="SimSun" w:hAnsi="SimSun" w:eastAsia="SimSun"/>
          <w:b w:val="0"/>
          <w:i w:val="0"/>
          <w:color w:val="000000"/>
          <w:sz w:val="24"/>
        </w:rPr>
        <w:t>，分别设置盾构开挖面顶部</w:t>
      </w:r>
    </w:p>
    <w:p>
      <w:pPr>
        <w:autoSpaceDN w:val="0"/>
        <w:autoSpaceDE w:val="0"/>
        <w:widowControl/>
        <w:spacing w:line="240" w:lineRule="exact" w:before="382" w:after="0"/>
        <w:ind w:left="0" w:right="4448" w:firstLine="0"/>
        <w:jc w:val="right"/>
      </w:pPr>
      <w:r>
        <w:rPr>
          <w:rFonts w:ascii="TimesNewRomanPSMT" w:hAnsi="TimesNewRomanPSMT" w:eastAsia="TimesNewRomanPSMT"/>
          <w:b w:val="0"/>
          <w:i w:val="0"/>
          <w:color w:val="000000"/>
          <w:sz w:val="18"/>
        </w:rPr>
        <w:t xml:space="preserve">87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21" name="Picture 7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2" name="Picture 7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1092200</wp:posOffset>
            </wp:positionV>
            <wp:extent cx="4927600" cy="13462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4927600" cy="1346200"/>
                    </a:xfrm>
                    <a:prstGeom prst="rect"/>
                  </pic:spPr>
                </pic:pic>
              </a:graphicData>
            </a:graphic>
          </wp:anchor>
        </w:drawing>
      </w:r>
    </w:p>
    <w:p>
      <w:pPr>
        <w:autoSpaceDN w:val="0"/>
        <w:autoSpaceDE w:val="0"/>
        <w:widowControl/>
        <w:spacing w:line="185" w:lineRule="auto" w:before="0" w:after="164"/>
        <w:ind w:left="0" w:right="3778"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970.0" w:type="dxa"/>
      </w:tblPr>
      <w:tblGrid>
        <w:gridCol w:w="5105"/>
        <w:gridCol w:w="5105"/>
      </w:tblGrid>
      <w:tr>
        <w:trPr>
          <w:trHeight w:hRule="exact" w:val="1378"/>
        </w:trPr>
        <w:tc>
          <w:tcPr>
            <w:tcW w:type="dxa" w:w="5530"/>
            <w:tcBorders>
              <w:top w:sz="5.599999999999966" w:val="single" w:color="#000000"/>
            </w:tcBorders>
            <w:tcMar>
              <w:start w:w="0" w:type="dxa"/>
              <w:end w:w="0" w:type="dxa"/>
            </w:tcMar>
          </w:tcPr>
          <w:p>
            <w:pPr>
              <w:autoSpaceDN w:val="0"/>
              <w:autoSpaceDE w:val="0"/>
              <w:widowControl/>
              <w:spacing w:line="266" w:lineRule="exact" w:before="1010" w:after="0"/>
              <w:ind w:left="0" w:right="1850" w:firstLine="0"/>
              <w:jc w:val="right"/>
            </w:pPr>
            <w:r>
              <w:rPr>
                <w:w w:val="101.13046646118164"/>
                <w:rFonts w:ascii="Times New Roman" w:hAnsi="Times New Roman" w:eastAsia="Times New Roman"/>
                <w:b w:val="0"/>
                <w:i/>
                <w:color w:val="000000"/>
                <w:sz w:val="20"/>
              </w:rPr>
              <w:t>H</w:t>
            </w:r>
            <w:r>
              <w:rPr>
                <w:w w:val="101.13046646118164"/>
                <w:rFonts w:ascii="TimesNewRomanPSMT" w:hAnsi="TimesNewRomanPSMT" w:eastAsia="TimesNewRomanPSMT"/>
                <w:b w:val="0"/>
                <w:i w:val="0"/>
                <w:color w:val="000000"/>
                <w:sz w:val="20"/>
              </w:rPr>
              <w:t>=13m</w:t>
            </w:r>
          </w:p>
        </w:tc>
        <w:tc>
          <w:tcPr>
            <w:tcW w:type="dxa" w:w="3598"/>
            <w:tcBorders>
              <w:top w:sz="5.599999999999966" w:val="single" w:color="#000000"/>
            </w:tcBorders>
            <w:tcMar>
              <w:start w:w="0" w:type="dxa"/>
              <w:end w:w="0" w:type="dxa"/>
            </w:tcMar>
          </w:tcPr>
          <w:p>
            <w:pPr>
              <w:autoSpaceDN w:val="0"/>
              <w:autoSpaceDE w:val="0"/>
              <w:widowControl/>
              <w:spacing w:line="286" w:lineRule="exact" w:before="1026" w:after="0"/>
              <w:ind w:left="0" w:right="798" w:firstLine="0"/>
              <w:jc w:val="right"/>
            </w:pPr>
            <w:r>
              <w:rPr>
                <w:w w:val="101.33984565734863"/>
                <w:rFonts w:ascii="Times New Roman" w:hAnsi="Times New Roman" w:eastAsia="Times New Roman"/>
                <w:b w:val="0"/>
                <w:i/>
                <w:color w:val="000000"/>
                <w:sz w:val="20"/>
              </w:rPr>
              <w:t>p</w:t>
            </w:r>
            <w:r>
              <w:rPr>
                <w:w w:val="97.28109653179462"/>
                <w:rFonts w:ascii="TimesNewRomanPSMT" w:hAnsi="TimesNewRomanPSMT" w:eastAsia="TimesNewRomanPSMT"/>
                <w:b w:val="0"/>
                <w:i w:val="0"/>
                <w:color w:val="000000"/>
                <w:sz w:val="13"/>
              </w:rPr>
              <w:t>1</w:t>
            </w:r>
            <w:r>
              <w:rPr>
                <w:w w:val="101.33984565734863"/>
                <w:rFonts w:ascii="TimesNewRomanPSMT" w:hAnsi="TimesNewRomanPSMT" w:eastAsia="TimesNewRomanPSMT"/>
                <w:b w:val="0"/>
                <w:i w:val="0"/>
                <w:color w:val="000000"/>
                <w:sz w:val="20"/>
              </w:rPr>
              <w:t>=155kPa</w:t>
            </w:r>
          </w:p>
        </w:tc>
      </w:tr>
    </w:tbl>
    <w:p>
      <w:pPr>
        <w:autoSpaceDN w:val="0"/>
        <w:tabs>
          <w:tab w:pos="8074" w:val="left"/>
        </w:tabs>
        <w:autoSpaceDE w:val="0"/>
        <w:widowControl/>
        <w:spacing w:line="283" w:lineRule="auto" w:before="224" w:after="0"/>
        <w:ind w:left="6368" w:right="0" w:firstLine="0"/>
        <w:jc w:val="left"/>
      </w:pPr>
      <w:r>
        <w:rPr>
          <w:w w:val="101.33984565734863"/>
          <w:rFonts w:ascii="Times New Roman" w:hAnsi="Times New Roman" w:eastAsia="Times New Roman"/>
          <w:b w:val="0"/>
          <w:i/>
          <w:color w:val="000000"/>
          <w:sz w:val="20"/>
        </w:rPr>
        <w:t>p</w:t>
      </w:r>
      <w:r>
        <w:rPr>
          <w:w w:val="97.60321103609525"/>
          <w:rFonts w:ascii="Microsoft YaHei" w:hAnsi="Microsoft YaHei" w:eastAsia="Microsoft YaHei"/>
          <w:b w:val="0"/>
          <w:i w:val="0"/>
          <w:color w:val="000000"/>
          <w:sz w:val="13"/>
        </w:rPr>
        <w:t>水</w:t>
      </w:r>
      <w:r>
        <w:tab/>
      </w:r>
      <w:r>
        <w:rPr>
          <w:w w:val="101.13046646118164"/>
          <w:rFonts w:ascii="Times New Roman" w:hAnsi="Times New Roman" w:eastAsia="Times New Roman"/>
          <w:b w:val="0"/>
          <w:i/>
          <w:color w:val="000000"/>
          <w:sz w:val="20"/>
        </w:rPr>
        <w:t>p</w:t>
      </w:r>
      <w:r>
        <w:rPr>
          <w:w w:val="97.28109653179462"/>
          <w:rFonts w:ascii="Microsoft YaHei" w:hAnsi="Microsoft YaHei" w:eastAsia="Microsoft YaHei"/>
          <w:b w:val="0"/>
          <w:i w:val="0"/>
          <w:color w:val="000000"/>
          <w:sz w:val="13"/>
        </w:rPr>
        <w:t>土</w:t>
      </w:r>
    </w:p>
    <w:p>
      <w:pPr>
        <w:autoSpaceDN w:val="0"/>
        <w:autoSpaceDE w:val="0"/>
        <w:widowControl/>
        <w:spacing w:line="284" w:lineRule="exact" w:before="342" w:after="0"/>
        <w:ind w:left="0" w:right="830" w:firstLine="0"/>
        <w:jc w:val="right"/>
      </w:pPr>
      <w:r>
        <w:rPr>
          <w:w w:val="101.13046646118164"/>
          <w:rFonts w:ascii="Times New Roman" w:hAnsi="Times New Roman" w:eastAsia="Times New Roman"/>
          <w:b w:val="0"/>
          <w:i/>
          <w:color w:val="000000"/>
          <w:sz w:val="20"/>
        </w:rPr>
        <w:t>p</w:t>
      </w:r>
      <w:r>
        <w:rPr>
          <w:w w:val="97.28109653179462"/>
          <w:rFonts w:ascii="TimesNewRomanPSMT" w:hAnsi="TimesNewRomanPSMT" w:eastAsia="TimesNewRomanPSMT"/>
          <w:b w:val="0"/>
          <w:i w:val="0"/>
          <w:color w:val="000000"/>
          <w:sz w:val="13"/>
        </w:rPr>
        <w:t>2</w:t>
      </w:r>
      <w:r>
        <w:rPr>
          <w:w w:val="101.13046646118164"/>
          <w:rFonts w:ascii="TimesNewRomanPSMT" w:hAnsi="TimesNewRomanPSMT" w:eastAsia="TimesNewRomanPSMT"/>
          <w:b w:val="0"/>
          <w:i w:val="0"/>
          <w:color w:val="000000"/>
          <w:sz w:val="20"/>
        </w:rPr>
        <w:t>=252kPa</w:t>
      </w:r>
    </w:p>
    <w:p>
      <w:pPr>
        <w:autoSpaceDN w:val="0"/>
        <w:autoSpaceDE w:val="0"/>
        <w:widowControl/>
        <w:spacing w:line="484" w:lineRule="exact" w:before="134" w:after="0"/>
        <w:ind w:left="998" w:right="0" w:firstLine="284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5-1 </w:t>
      </w:r>
      <w:r>
        <w:rPr>
          <w:rFonts w:ascii="SimSun" w:hAnsi="SimSun" w:eastAsia="SimSun"/>
          <w:b w:val="0"/>
          <w:i w:val="0"/>
          <w:color w:val="000000"/>
          <w:sz w:val="21"/>
        </w:rPr>
        <w:t>开挖面地层土压力计算示意图</w:t>
      </w:r>
      <w:r>
        <w:br/>
      </w:r>
      <w:r>
        <w:rPr>
          <w:rFonts w:ascii="SimSun" w:hAnsi="SimSun" w:eastAsia="SimSun"/>
          <w:b w:val="0"/>
          <w:i w:val="0"/>
          <w:color w:val="000000"/>
          <w:sz w:val="24"/>
        </w:rPr>
        <w:t>支护压力</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1.5bar</w:t>
      </w:r>
      <w:r>
        <w:rPr>
          <w:rFonts w:ascii="SimSun" w:hAnsi="SimSun" w:eastAsia="SimSun"/>
          <w:b w:val="0"/>
          <w:i w:val="0"/>
          <w:color w:val="000000"/>
          <w:sz w:val="24"/>
        </w:rPr>
        <w:t>、</w:t>
      </w:r>
      <w:r>
        <w:rPr>
          <w:rFonts w:ascii="TimesNewRomanPSMT" w:hAnsi="TimesNewRomanPSMT" w:eastAsia="TimesNewRomanPSMT"/>
          <w:b w:val="0"/>
          <w:i w:val="0"/>
          <w:color w:val="000000"/>
          <w:sz w:val="24"/>
        </w:rPr>
        <w:t>2.0bar</w:t>
      </w:r>
      <w:r>
        <w:rPr>
          <w:rFonts w:ascii="SimSun" w:hAnsi="SimSun" w:eastAsia="SimSun"/>
          <w:b w:val="0"/>
          <w:i w:val="0"/>
          <w:color w:val="000000"/>
          <w:sz w:val="24"/>
        </w:rPr>
        <w:t>、</w:t>
      </w:r>
      <w:r>
        <w:rPr>
          <w:rFonts w:ascii="TimesNewRomanPSMT" w:hAnsi="TimesNewRomanPSMT" w:eastAsia="TimesNewRomanPSMT"/>
          <w:b w:val="0"/>
          <w:i w:val="0"/>
          <w:color w:val="000000"/>
          <w:sz w:val="24"/>
        </w:rPr>
        <w:t>3.0bar</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4.0bar</w:t>
      </w:r>
      <w:r>
        <w:rPr>
          <w:rFonts w:ascii="SimSun" w:hAnsi="SimSun" w:eastAsia="SimSun"/>
          <w:b w:val="0"/>
          <w:i w:val="0"/>
          <w:color w:val="000000"/>
          <w:sz w:val="24"/>
        </w:rPr>
        <w:t>，沿开挖面向下每延米分别增加</w:t>
      </w:r>
      <w:r>
        <w:rPr>
          <w:rFonts w:ascii="TimesNewRomanPSMT" w:hAnsi="TimesNewRomanPSMT" w:eastAsia="TimesNewRomanPSMT"/>
          <w:b w:val="0"/>
          <w:i w:val="0"/>
          <w:color w:val="000000"/>
          <w:sz w:val="24"/>
        </w:rPr>
        <w:t>15kPa</w:t>
      </w:r>
      <w:r>
        <w:rPr>
          <w:rFonts w:ascii="SimSun" w:hAnsi="SimSun" w:eastAsia="SimSun"/>
          <w:b w:val="0"/>
          <w:i w:val="0"/>
          <w:color w:val="000000"/>
          <w:sz w:val="24"/>
        </w:rPr>
        <w:t>、</w:t>
      </w:r>
      <w:r>
        <w:rPr>
          <w:rFonts w:ascii="TimesNewRomanPSMT" w:hAnsi="TimesNewRomanPSMT" w:eastAsia="TimesNewRomanPSMT"/>
          <w:b w:val="0"/>
          <w:i w:val="0"/>
          <w:color w:val="000000"/>
          <w:sz w:val="24"/>
        </w:rPr>
        <w:t>20kPa</w:t>
      </w:r>
      <w:r>
        <w:rPr>
          <w:rFonts w:ascii="SimSun" w:hAnsi="SimSun" w:eastAsia="SimSun"/>
          <w:b w:val="0"/>
          <w:i w:val="0"/>
          <w:color w:val="000000"/>
          <w:sz w:val="24"/>
        </w:rPr>
        <w:t>、</w:t>
      </w:r>
      <w:r>
        <w:rPr>
          <w:rFonts w:ascii="TimesNewRomanPSMT" w:hAnsi="TimesNewRomanPSMT" w:eastAsia="TimesNewRomanPSMT"/>
          <w:b w:val="0"/>
          <w:i w:val="0"/>
          <w:color w:val="000000"/>
          <w:sz w:val="24"/>
        </w:rPr>
        <w:t>30kPa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40kPa</w:t>
      </w:r>
      <w:r>
        <w:rPr>
          <w:rFonts w:ascii="SimSun" w:hAnsi="SimSun" w:eastAsia="SimSun"/>
          <w:b w:val="0"/>
          <w:i w:val="0"/>
          <w:color w:val="000000"/>
          <w:sz w:val="24"/>
        </w:rPr>
        <w:t>，同时其他施工参数不变。不同支护压力下桩基桩身纵向变形、</w:t>
      </w:r>
      <w:r>
        <w:rPr>
          <w:rFonts w:ascii="SimSun" w:hAnsi="SimSun" w:eastAsia="SimSun"/>
          <w:b w:val="0"/>
          <w:i w:val="0"/>
          <w:color w:val="000000"/>
          <w:sz w:val="24"/>
        </w:rPr>
        <w:t>横向变形、竖向变形以及桩基轴力如图</w:t>
      </w:r>
      <w:r>
        <w:rPr>
          <w:rFonts w:ascii="TimesNewRomanPSMT" w:hAnsi="TimesNewRomanPSMT" w:eastAsia="TimesNewRomanPSMT"/>
          <w:b w:val="0"/>
          <w:i w:val="0"/>
          <w:color w:val="000000"/>
          <w:sz w:val="24"/>
        </w:rPr>
        <w:t>5-2~5-5</w:t>
      </w:r>
      <w:r>
        <w:rPr>
          <w:rFonts w:ascii="SimSun" w:hAnsi="SimSun" w:eastAsia="SimSun"/>
          <w:b w:val="0"/>
          <w:i w:val="0"/>
          <w:color w:val="000000"/>
          <w:sz w:val="24"/>
        </w:rPr>
        <w:t xml:space="preserve"> 所示，同时，图</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给出了桩基位移和</w:t>
      </w:r>
      <w:r>
        <w:rPr>
          <w:rFonts w:ascii="SimSun" w:hAnsi="SimSun" w:eastAsia="SimSun"/>
          <w:b w:val="0"/>
          <w:i w:val="0"/>
          <w:color w:val="000000"/>
          <w:sz w:val="24"/>
        </w:rPr>
        <w:t>轴力最大值随支护压力的变化情况。由图可知，随支护压力的增加，桩基纵向位移向盾</w:t>
      </w:r>
      <w:r>
        <w:rPr>
          <w:rFonts w:ascii="SimSun" w:hAnsi="SimSun" w:eastAsia="SimSun"/>
          <w:b w:val="0"/>
          <w:i w:val="0"/>
          <w:color w:val="000000"/>
          <w:sz w:val="24"/>
        </w:rPr>
        <w:t>构掘进方向逐渐增大，变形曲线由“</w:t>
      </w:r>
      <w:r>
        <w:rPr>
          <w:rFonts w:ascii="TimesNewRomanPSMT" w:hAnsi="TimesNewRomanPSMT" w:eastAsia="TimesNewRomanPSMT"/>
          <w:b w:val="0"/>
          <w:i w:val="0"/>
          <w:color w:val="000000"/>
          <w:sz w:val="24"/>
        </w:rPr>
        <w:t>S</w:t>
      </w:r>
      <w:r>
        <w:rPr>
          <w:rFonts w:ascii="SimSun" w:hAnsi="SimSun" w:eastAsia="SimSun"/>
          <w:b w:val="0"/>
          <w:i w:val="0"/>
          <w:color w:val="000000"/>
          <w:sz w:val="24"/>
        </w:rPr>
        <w:t>”型转变为“抛物线”型，但最大纵向位移发生位</w:t>
      </w:r>
      <w:r>
        <w:rPr>
          <w:rFonts w:ascii="SimSun" w:hAnsi="SimSun" w:eastAsia="SimSun"/>
          <w:b w:val="0"/>
          <w:i w:val="0"/>
          <w:color w:val="000000"/>
          <w:sz w:val="24"/>
        </w:rPr>
        <w:t>置始终在隧道底面以下</w:t>
      </w:r>
      <w:r>
        <w:rPr>
          <w:rFonts w:ascii="TimesNewRomanPSMT" w:hAnsi="TimesNewRomanPSMT" w:eastAsia="TimesNewRomanPSMT"/>
          <w:b w:val="0"/>
          <w:i w:val="0"/>
          <w:color w:val="000000"/>
          <w:sz w:val="24"/>
        </w:rPr>
        <w:t>5m</w:t>
      </w:r>
      <w:r>
        <w:rPr>
          <w:rFonts w:ascii="SimSun" w:hAnsi="SimSun" w:eastAsia="SimSun"/>
          <w:b w:val="0"/>
          <w:i w:val="0"/>
          <w:color w:val="000000"/>
          <w:sz w:val="24"/>
        </w:rPr>
        <w:t xml:space="preserve"> 范围内，</w:t>
      </w:r>
      <w:r>
        <w:rPr>
          <w:rFonts w:ascii="TimesNewRomanPSMT" w:hAnsi="TimesNewRomanPSMT" w:eastAsia="TimesNewRomanPSMT"/>
          <w:b w:val="0"/>
          <w:i w:val="0"/>
          <w:color w:val="000000"/>
          <w:sz w:val="24"/>
        </w:rPr>
        <w:t>P=1.5bar</w:t>
      </w:r>
      <w:r>
        <w:rPr>
          <w:rFonts w:ascii="SimSun" w:hAnsi="SimSun" w:eastAsia="SimSun"/>
          <w:b w:val="0"/>
          <w:i w:val="0"/>
          <w:color w:val="000000"/>
          <w:sz w:val="24"/>
        </w:rPr>
        <w:t xml:space="preserve"> 时桩基最大纵向位移为</w:t>
      </w:r>
      <w:r>
        <w:rPr>
          <w:rFonts w:ascii="TimesNewRomanPSMT" w:hAnsi="TimesNewRomanPSMT" w:eastAsia="TimesNewRomanPSMT"/>
          <w:b w:val="0"/>
          <w:i w:val="0"/>
          <w:color w:val="000000"/>
          <w:sz w:val="24"/>
        </w:rPr>
        <w:t>0.3mm</w:t>
      </w:r>
      <w:r>
        <w:rPr>
          <w:rFonts w:ascii="SimSun" w:hAnsi="SimSun" w:eastAsia="SimSun"/>
          <w:b w:val="0"/>
          <w:i w:val="0"/>
          <w:color w:val="000000"/>
          <w:sz w:val="24"/>
        </w:rPr>
        <w:t>，</w:t>
      </w:r>
      <w:r>
        <w:rPr>
          <w:rFonts w:ascii="TimesNewRomanPSMT" w:hAnsi="TimesNewRomanPSMT" w:eastAsia="TimesNewRomanPSMT"/>
          <w:b w:val="0"/>
          <w:i w:val="0"/>
          <w:color w:val="000000"/>
          <w:sz w:val="24"/>
        </w:rPr>
        <w:t>P=4bar</w:t>
      </w:r>
      <w:r>
        <w:rPr>
          <w:rFonts w:ascii="SimSun" w:hAnsi="SimSun" w:eastAsia="SimSun"/>
          <w:b w:val="0"/>
          <w:i w:val="0"/>
          <w:color w:val="000000"/>
          <w:sz w:val="24"/>
        </w:rPr>
        <w:t xml:space="preserve"> 时，</w:t>
      </w:r>
      <w:r>
        <w:rPr>
          <w:rFonts w:ascii="SimSun" w:hAnsi="SimSun" w:eastAsia="SimSun"/>
          <w:b w:val="0"/>
          <w:i w:val="0"/>
          <w:color w:val="000000"/>
          <w:sz w:val="24"/>
        </w:rPr>
        <w:t>位移增大到</w:t>
      </w:r>
      <w:r>
        <w:rPr>
          <w:rFonts w:ascii="TimesNewRomanPSMT" w:hAnsi="TimesNewRomanPSMT" w:eastAsia="TimesNewRomanPSMT"/>
          <w:b w:val="0"/>
          <w:i w:val="0"/>
          <w:color w:val="000000"/>
          <w:sz w:val="24"/>
        </w:rPr>
        <w:t>0.55mm</w:t>
      </w:r>
      <w:r>
        <w:rPr>
          <w:rFonts w:ascii="SimSun" w:hAnsi="SimSun" w:eastAsia="SimSun"/>
          <w:b w:val="0"/>
          <w:i w:val="0"/>
          <w:color w:val="000000"/>
          <w:sz w:val="24"/>
        </w:rPr>
        <w:t>，增加近了</w:t>
      </w:r>
      <w:r>
        <w:rPr>
          <w:rFonts w:ascii="TimesNewRomanPSMT" w:hAnsi="TimesNewRomanPSMT" w:eastAsia="TimesNewRomanPSMT"/>
          <w:b w:val="0"/>
          <w:i w:val="0"/>
          <w:color w:val="000000"/>
          <w:sz w:val="24"/>
        </w:rPr>
        <w:t>84%</w:t>
      </w:r>
      <w:r>
        <w:rPr>
          <w:rFonts w:ascii="SimSun" w:hAnsi="SimSun" w:eastAsia="SimSun"/>
          <w:b w:val="0"/>
          <w:i w:val="0"/>
          <w:color w:val="000000"/>
          <w:sz w:val="24"/>
        </w:rPr>
        <w:t>，主要原因是随支护压力的增加，支护压力超过开</w:t>
      </w:r>
      <w:r>
        <w:rPr>
          <w:rFonts w:ascii="SimSun" w:hAnsi="SimSun" w:eastAsia="SimSun"/>
          <w:b w:val="0"/>
          <w:i w:val="0"/>
          <w:color w:val="000000"/>
          <w:sz w:val="24"/>
        </w:rPr>
        <w:t>挖面水</w:t>
      </w:r>
      <w:r>
        <w:rPr>
          <w:rFonts w:ascii="TimesNewRomanPSMT" w:hAnsi="TimesNewRomanPSMT" w:eastAsia="TimesNewRomanPSMT"/>
          <w:b w:val="0"/>
          <w:i w:val="0"/>
          <w:color w:val="000000"/>
          <w:sz w:val="24"/>
        </w:rPr>
        <w:t>-</w:t>
      </w:r>
      <w:r>
        <w:rPr>
          <w:rFonts w:ascii="SimSun" w:hAnsi="SimSun" w:eastAsia="SimSun"/>
          <w:b w:val="0"/>
          <w:i w:val="0"/>
          <w:color w:val="000000"/>
          <w:sz w:val="24"/>
        </w:rPr>
        <w:t>土压力，使得盾构施工时开挖面前方一定范围内土体发生向隧道掘进方向的位</w:t>
      </w:r>
      <w:r>
        <w:rPr>
          <w:rFonts w:ascii="SimSun" w:hAnsi="SimSun" w:eastAsia="SimSun"/>
          <w:b w:val="0"/>
          <w:i w:val="0"/>
          <w:color w:val="000000"/>
          <w:sz w:val="24"/>
        </w:rPr>
        <w:t>移，进而引起桩基纵向位移的增加；随支护压力的增加，桩基横向位移有一定程度的增</w:t>
      </w:r>
      <w:r>
        <w:rPr>
          <w:rFonts w:ascii="SimSun" w:hAnsi="SimSun" w:eastAsia="SimSun"/>
          <w:b w:val="0"/>
          <w:i w:val="0"/>
          <w:color w:val="000000"/>
          <w:sz w:val="24"/>
        </w:rPr>
        <w:t>加，</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1.5bar</w:t>
      </w:r>
      <w:r>
        <w:rPr>
          <w:rFonts w:ascii="SimSun" w:hAnsi="SimSun" w:eastAsia="SimSun"/>
          <w:b w:val="0"/>
          <w:i w:val="0"/>
          <w:color w:val="000000"/>
          <w:sz w:val="24"/>
        </w:rPr>
        <w:t xml:space="preserve"> 增加到</w:t>
      </w:r>
      <w:r>
        <w:rPr>
          <w:rFonts w:ascii="TimesNewRomanPSMT" w:hAnsi="TimesNewRomanPSMT" w:eastAsia="TimesNewRomanPSMT"/>
          <w:b w:val="0"/>
          <w:i w:val="0"/>
          <w:color w:val="000000"/>
          <w:sz w:val="24"/>
        </w:rPr>
        <w:t>4.0bar</w:t>
      </w:r>
      <w:r>
        <w:rPr>
          <w:rFonts w:ascii="SimSun" w:hAnsi="SimSun" w:eastAsia="SimSun"/>
          <w:b w:val="0"/>
          <w:i w:val="0"/>
          <w:color w:val="000000"/>
          <w:sz w:val="24"/>
        </w:rPr>
        <w:t>，最大横向位移由</w:t>
      </w:r>
      <w:r>
        <w:rPr>
          <w:rFonts w:ascii="TimesNewRomanPSMT" w:hAnsi="TimesNewRomanPSMT" w:eastAsia="TimesNewRomanPSMT"/>
          <w:b w:val="0"/>
          <w:i w:val="0"/>
          <w:color w:val="000000"/>
          <w:sz w:val="24"/>
        </w:rPr>
        <w:t>0.9mm</w:t>
      </w:r>
      <w:r>
        <w:rPr>
          <w:rFonts w:ascii="SimSun" w:hAnsi="SimSun" w:eastAsia="SimSun"/>
          <w:b w:val="0"/>
          <w:i w:val="0"/>
          <w:color w:val="000000"/>
          <w:sz w:val="24"/>
        </w:rPr>
        <w:t xml:space="preserve"> 增大至</w:t>
      </w:r>
      <w:r>
        <w:rPr>
          <w:rFonts w:ascii="TimesNewRomanPSMT" w:hAnsi="TimesNewRomanPSMT" w:eastAsia="TimesNewRomanPSMT"/>
          <w:b w:val="0"/>
          <w:i w:val="0"/>
          <w:color w:val="000000"/>
          <w:sz w:val="24"/>
        </w:rPr>
        <w:t>1.1mm</w:t>
      </w:r>
      <w:r>
        <w:rPr>
          <w:rFonts w:ascii="SimSun" w:hAnsi="SimSun" w:eastAsia="SimSun"/>
          <w:b w:val="0"/>
          <w:i w:val="0"/>
          <w:color w:val="000000"/>
          <w:sz w:val="24"/>
        </w:rPr>
        <w:t>，增加了</w:t>
      </w:r>
      <w:r>
        <w:rPr>
          <w:rFonts w:ascii="TimesNewRomanPSMT" w:hAnsi="TimesNewRomanPSMT" w:eastAsia="TimesNewRomanPSMT"/>
          <w:b w:val="0"/>
          <w:i w:val="0"/>
          <w:color w:val="000000"/>
          <w:sz w:val="24"/>
        </w:rPr>
        <w:t>22%</w:t>
      </w:r>
      <w:r>
        <w:rPr>
          <w:rFonts w:ascii="SimSun" w:hAnsi="SimSun" w:eastAsia="SimSun"/>
          <w:b w:val="0"/>
          <w:i w:val="0"/>
          <w:color w:val="000000"/>
          <w:sz w:val="24"/>
        </w:rPr>
        <w:t>左</w:t>
      </w:r>
      <w:r>
        <w:rPr>
          <w:rFonts w:ascii="SimSun" w:hAnsi="SimSun" w:eastAsia="SimSun"/>
          <w:b w:val="0"/>
          <w:i w:val="0"/>
          <w:color w:val="000000"/>
          <w:sz w:val="24"/>
        </w:rPr>
        <w:t>右，整体变化较小，说明开挖面支护压力的增加对桩基横向位移影响较小；随开挖面支</w:t>
      </w:r>
      <w:r>
        <w:rPr>
          <w:rFonts w:ascii="SimSun" w:hAnsi="SimSun" w:eastAsia="SimSun"/>
          <w:b w:val="0"/>
          <w:i w:val="0"/>
          <w:color w:val="000000"/>
          <w:sz w:val="24"/>
        </w:rPr>
        <w:t>护压力的增加，桩基竖向位移逐渐增大，最大竖向位移从</w:t>
      </w:r>
      <w:r>
        <w:rPr>
          <w:rFonts w:ascii="TimesNewRomanPSMT" w:hAnsi="TimesNewRomanPSMT" w:eastAsia="TimesNewRomanPSMT"/>
          <w:b w:val="0"/>
          <w:i w:val="0"/>
          <w:color w:val="000000"/>
          <w:sz w:val="24"/>
        </w:rPr>
        <w:t>1.5mm</w:t>
      </w:r>
      <w:r>
        <w:rPr>
          <w:rFonts w:ascii="SimSun" w:hAnsi="SimSun" w:eastAsia="SimSun"/>
          <w:b w:val="0"/>
          <w:i w:val="0"/>
          <w:color w:val="000000"/>
          <w:sz w:val="24"/>
        </w:rPr>
        <w:t xml:space="preserve"> 增大至</w:t>
      </w:r>
      <w:r>
        <w:rPr>
          <w:rFonts w:ascii="TimesNewRomanPSMT" w:hAnsi="TimesNewRomanPSMT" w:eastAsia="TimesNewRomanPSMT"/>
          <w:b w:val="0"/>
          <w:i w:val="0"/>
          <w:color w:val="000000"/>
          <w:sz w:val="24"/>
        </w:rPr>
        <w:t>2.0mm</w:t>
      </w:r>
      <w:r>
        <w:rPr>
          <w:rFonts w:ascii="SimSun" w:hAnsi="SimSun" w:eastAsia="SimSun"/>
          <w:b w:val="0"/>
          <w:i w:val="0"/>
          <w:color w:val="000000"/>
          <w:sz w:val="24"/>
        </w:rPr>
        <w:t xml:space="preserve"> 左右，</w:t>
      </w:r>
      <w:r>
        <w:rPr>
          <w:rFonts w:ascii="SimSun" w:hAnsi="SimSun" w:eastAsia="SimSun"/>
          <w:b w:val="0"/>
          <w:i w:val="0"/>
          <w:color w:val="000000"/>
          <w:sz w:val="24"/>
        </w:rPr>
        <w:t>增加了约</w:t>
      </w:r>
      <w:r>
        <w:rPr>
          <w:rFonts w:ascii="TimesNewRomanPSMT" w:hAnsi="TimesNewRomanPSMT" w:eastAsia="TimesNewRomanPSMT"/>
          <w:b w:val="0"/>
          <w:i w:val="0"/>
          <w:color w:val="000000"/>
          <w:sz w:val="24"/>
        </w:rPr>
        <w:t>33%</w:t>
      </w:r>
      <w:r>
        <w:rPr>
          <w:rFonts w:ascii="SimSun" w:hAnsi="SimSun" w:eastAsia="SimSun"/>
          <w:b w:val="0"/>
          <w:i w:val="0"/>
          <w:color w:val="000000"/>
          <w:sz w:val="24"/>
        </w:rPr>
        <w:t>，主要是由于当支护压力大于开挖面前方土水压力后，支护压力继续增加</w:t>
      </w:r>
      <w:r>
        <w:rPr>
          <w:rFonts w:ascii="SimSun" w:hAnsi="SimSun" w:eastAsia="SimSun"/>
          <w:b w:val="0"/>
          <w:i w:val="0"/>
          <w:color w:val="000000"/>
          <w:sz w:val="24"/>
        </w:rPr>
        <w:t>会对隧道周围地层造成一定扰动，导致后续盾构掘进引起的土体变形增加，进而引起桩</w:t>
      </w:r>
      <w:r>
        <w:rPr>
          <w:rFonts w:ascii="SimSun" w:hAnsi="SimSun" w:eastAsia="SimSun"/>
          <w:b w:val="0"/>
          <w:i w:val="0"/>
          <w:color w:val="000000"/>
          <w:sz w:val="24"/>
        </w:rPr>
        <w:t>基变形增大，竖向位移增加；随开挖面支护压力的增加桩基轴力略微增大，</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1.5bar</w:t>
      </w:r>
      <w:r>
        <w:rPr>
          <w:rFonts w:ascii="SimSun" w:hAnsi="SimSun" w:eastAsia="SimSun"/>
          <w:b w:val="0"/>
          <w:i w:val="0"/>
          <w:color w:val="000000"/>
          <w:sz w:val="24"/>
        </w:rPr>
        <w:t>增加到</w:t>
      </w:r>
      <w:r>
        <w:rPr>
          <w:rFonts w:ascii="TimesNewRomanPSMT" w:hAnsi="TimesNewRomanPSMT" w:eastAsia="TimesNewRomanPSMT"/>
          <w:b w:val="0"/>
          <w:i w:val="0"/>
          <w:color w:val="000000"/>
          <w:sz w:val="24"/>
        </w:rPr>
        <w:t>4.0bar</w:t>
      </w:r>
      <w:r>
        <w:rPr>
          <w:rFonts w:ascii="SimSun" w:hAnsi="SimSun" w:eastAsia="SimSun"/>
          <w:b w:val="0"/>
          <w:i w:val="0"/>
          <w:color w:val="000000"/>
          <w:sz w:val="24"/>
        </w:rPr>
        <w:t>，桩基轴力增大了</w:t>
      </w:r>
      <w:r>
        <w:rPr>
          <w:rFonts w:ascii="TimesNewRomanPSMT" w:hAnsi="TimesNewRomanPSMT" w:eastAsia="TimesNewRomanPSMT"/>
          <w:b w:val="0"/>
          <w:i w:val="0"/>
          <w:color w:val="000000"/>
          <w:sz w:val="24"/>
        </w:rPr>
        <w:t>200kN</w:t>
      </w:r>
      <w:r>
        <w:rPr>
          <w:rFonts w:ascii="SimSun" w:hAnsi="SimSun" w:eastAsia="SimSun"/>
          <w:b w:val="0"/>
          <w:i w:val="0"/>
          <w:color w:val="000000"/>
          <w:sz w:val="24"/>
        </w:rPr>
        <w:t xml:space="preserve"> 左右，仅为</w:t>
      </w:r>
      <w:r>
        <w:rPr>
          <w:rFonts w:ascii="TimesNewRomanPSMT" w:hAnsi="TimesNewRomanPSMT" w:eastAsia="TimesNewRomanPSMT"/>
          <w:b w:val="0"/>
          <w:i w:val="0"/>
          <w:color w:val="000000"/>
          <w:sz w:val="24"/>
        </w:rPr>
        <w:t>5%</w:t>
      </w:r>
      <w:r>
        <w:rPr>
          <w:rFonts w:ascii="SimSun" w:hAnsi="SimSun" w:eastAsia="SimSun"/>
          <w:b w:val="0"/>
          <w:i w:val="0"/>
          <w:color w:val="000000"/>
          <w:sz w:val="24"/>
        </w:rPr>
        <w:t>左右，最大值为</w:t>
      </w:r>
      <w:r>
        <w:rPr>
          <w:rFonts w:ascii="TimesNewRomanPSMT" w:hAnsi="TimesNewRomanPSMT" w:eastAsia="TimesNewRomanPSMT"/>
          <w:b w:val="0"/>
          <w:i w:val="0"/>
          <w:color w:val="000000"/>
          <w:sz w:val="24"/>
        </w:rPr>
        <w:t>4.25</w:t>
      </w:r>
      <w:r>
        <w:rPr>
          <w:rFonts w:ascii="ArialMT" w:hAnsi="ArialMT" w:eastAsia="ArialMT"/>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kN</w:t>
      </w:r>
      <w:r>
        <w:rPr>
          <w:rFonts w:ascii="SimSun" w:hAnsi="SimSun" w:eastAsia="SimSun"/>
          <w:b w:val="0"/>
          <w:i w:val="0"/>
          <w:color w:val="000000"/>
          <w:sz w:val="24"/>
        </w:rPr>
        <w:t>，这</w:t>
      </w:r>
      <w:r>
        <w:rPr>
          <w:rFonts w:ascii="SimSun" w:hAnsi="SimSun" w:eastAsia="SimSun"/>
          <w:b w:val="0"/>
          <w:i w:val="0"/>
          <w:color w:val="000000"/>
          <w:sz w:val="24"/>
        </w:rPr>
        <w:t>对于直径</w:t>
      </w:r>
      <w:r>
        <w:rPr>
          <w:rFonts w:ascii="TimesNewRomanPSMT" w:hAnsi="TimesNewRomanPSMT" w:eastAsia="TimesNewRomanPSMT"/>
          <w:b w:val="0"/>
          <w:i w:val="0"/>
          <w:color w:val="000000"/>
          <w:sz w:val="24"/>
        </w:rPr>
        <w:t>1.2m</w:t>
      </w:r>
      <w:r>
        <w:rPr>
          <w:rFonts w:ascii="SimSun" w:hAnsi="SimSun" w:eastAsia="SimSun"/>
          <w:b w:val="0"/>
          <w:i w:val="0"/>
          <w:color w:val="000000"/>
          <w:sz w:val="24"/>
        </w:rPr>
        <w:t>、混凝土等级为</w:t>
      </w:r>
      <w:r>
        <w:rPr>
          <w:rFonts w:ascii="TimesNewRomanPSMT" w:hAnsi="TimesNewRomanPSMT" w:eastAsia="TimesNewRomanPSMT"/>
          <w:b w:val="0"/>
          <w:i w:val="0"/>
          <w:color w:val="000000"/>
          <w:sz w:val="24"/>
        </w:rPr>
        <w:t>C50</w:t>
      </w:r>
      <w:r>
        <w:rPr>
          <w:rFonts w:ascii="SimSun" w:hAnsi="SimSun" w:eastAsia="SimSun"/>
          <w:b w:val="0"/>
          <w:i w:val="0"/>
          <w:color w:val="000000"/>
          <w:sz w:val="24"/>
        </w:rPr>
        <w:t xml:space="preserve"> 的大直径桩基，竖向承载力远大于此，轴力变化对</w:t>
      </w:r>
      <w:r>
        <w:rPr>
          <w:rFonts w:ascii="SimSun" w:hAnsi="SimSun" w:eastAsia="SimSun"/>
          <w:b w:val="0"/>
          <w:i w:val="0"/>
          <w:color w:val="000000"/>
          <w:sz w:val="24"/>
        </w:rPr>
        <w:t>桩身的影响可以忽略不计。此外，从图</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可以看出，桩基变形最大值和轴力最大值随</w:t>
      </w:r>
      <w:r>
        <w:rPr>
          <w:rFonts w:ascii="SimSun" w:hAnsi="SimSun" w:eastAsia="SimSun"/>
          <w:b w:val="0"/>
          <w:i w:val="0"/>
          <w:color w:val="000000"/>
          <w:sz w:val="24"/>
        </w:rPr>
        <w:t>支护压力增加基本呈现线性增长。总结发现，盾构开挖面支护压力主要影响桩基纵向变</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形。</w:t>
      </w:r>
    </w:p>
    <w:p>
      <w:pPr>
        <w:autoSpaceDN w:val="0"/>
        <w:autoSpaceDE w:val="0"/>
        <w:widowControl/>
        <w:spacing w:line="240" w:lineRule="exact" w:before="1154" w:after="0"/>
        <w:ind w:left="0" w:right="4540" w:firstLine="0"/>
        <w:jc w:val="right"/>
      </w:pPr>
      <w:r>
        <w:rPr>
          <w:rFonts w:ascii="TimesNewRomanPSMT" w:hAnsi="TimesNewRomanPSMT" w:eastAsia="TimesNewRomanPSMT"/>
          <w:b w:val="0"/>
          <w:i w:val="0"/>
          <w:color w:val="000000"/>
          <w:sz w:val="18"/>
        </w:rPr>
        <w:t xml:space="preserve">88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23" name="Picture 7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4" name="Picture 7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1155700</wp:posOffset>
            </wp:positionV>
            <wp:extent cx="1981200" cy="21336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1981200" cy="213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1104900</wp:posOffset>
            </wp:positionV>
            <wp:extent cx="2235200" cy="21082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2235200" cy="210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4114800</wp:posOffset>
            </wp:positionV>
            <wp:extent cx="1854200" cy="20066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1854200" cy="200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4127500</wp:posOffset>
            </wp:positionV>
            <wp:extent cx="2006600" cy="19812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2006600" cy="198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6896100</wp:posOffset>
            </wp:positionV>
            <wp:extent cx="1930400" cy="19304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1930400" cy="1930400"/>
                    </a:xfrm>
                    <a:prstGeom prst="rect"/>
                  </pic:spPr>
                </pic:pic>
              </a:graphicData>
            </a:graphic>
          </wp:anchor>
        </w:drawing>
      </w:r>
    </w:p>
    <w:p>
      <w:pPr>
        <w:autoSpaceDN w:val="0"/>
        <w:autoSpaceDE w:val="0"/>
        <w:widowControl/>
        <w:spacing w:line="185" w:lineRule="auto" w:before="0" w:after="164"/>
        <w:ind w:left="0" w:right="2288"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tbl>
      <w:tblPr>
        <w:tblW w:type="auto" w:w="0"/>
        <w:tblLayout w:type="fixed"/>
        <w:tblLook w:firstColumn="1" w:firstRow="1" w:lastColumn="0" w:lastRow="0" w:noHBand="0" w:noVBand="1" w:val="04A0"/>
        <w:tblInd w:w="97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250"/>
        </w:trPr>
        <w:tc>
          <w:tcPr>
            <w:tcW w:type="dxa" w:w="87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714" w:after="0"/>
              <w:ind w:left="0" w:right="4" w:firstLine="0"/>
              <w:jc w:val="right"/>
            </w:pPr>
            <w:r>
              <w:rPr>
                <w:w w:val="102.3789644241333"/>
                <w:rFonts w:ascii="TimesNewRomanPSMT" w:hAnsi="TimesNewRomanPSMT" w:eastAsia="TimesNewRomanPSMT"/>
                <w:b w:val="0"/>
                <w:i w:val="0"/>
                <w:color w:val="000000"/>
                <w:sz w:val="16"/>
              </w:rPr>
              <w:t>0</w:t>
            </w:r>
          </w:p>
        </w:tc>
        <w:tc>
          <w:tcPr>
            <w:tcW w:type="dxa" w:w="38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20" w:after="0"/>
              <w:ind w:left="24" w:right="0" w:firstLine="0"/>
              <w:jc w:val="left"/>
            </w:pPr>
            <w:r>
              <w:rPr>
                <w:w w:val="102.3789644241333"/>
                <w:rFonts w:ascii="TimesNewRomanPSMT" w:hAnsi="TimesNewRomanPSMT" w:eastAsia="TimesNewRomanPSMT"/>
                <w:b w:val="0"/>
                <w:i w:val="0"/>
                <w:color w:val="000000"/>
                <w:sz w:val="16"/>
              </w:rPr>
              <w:t>0.0</w:t>
            </w:r>
          </w:p>
        </w:tc>
        <w:tc>
          <w:tcPr>
            <w:tcW w:type="dxa" w:w="50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20" w:after="0"/>
              <w:ind w:left="0" w:right="0" w:firstLine="0"/>
              <w:jc w:val="center"/>
            </w:pPr>
            <w:r>
              <w:rPr>
                <w:w w:val="102.3789644241333"/>
                <w:rFonts w:ascii="TimesNewRomanPSMT" w:hAnsi="TimesNewRomanPSMT" w:eastAsia="TimesNewRomanPSMT"/>
                <w:b w:val="0"/>
                <w:i w:val="0"/>
                <w:color w:val="000000"/>
                <w:sz w:val="16"/>
              </w:rPr>
              <w:t>0.1</w:t>
            </w:r>
          </w:p>
        </w:tc>
        <w:tc>
          <w:tcPr>
            <w:tcW w:type="dxa" w:w="42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20" w:after="0"/>
              <w:ind w:left="0" w:right="42" w:firstLine="0"/>
              <w:jc w:val="right"/>
            </w:pPr>
            <w:r>
              <w:rPr>
                <w:w w:val="102.3789644241333"/>
                <w:rFonts w:ascii="TimesNewRomanPSMT" w:hAnsi="TimesNewRomanPSMT" w:eastAsia="TimesNewRomanPSMT"/>
                <w:b w:val="0"/>
                <w:i w:val="0"/>
                <w:color w:val="000000"/>
                <w:sz w:val="16"/>
              </w:rPr>
              <w:t>0.2</w:t>
            </w:r>
          </w:p>
        </w:tc>
        <w:tc>
          <w:tcPr>
            <w:tcW w:type="dxa" w:w="1120"/>
            <w:gridSpan w:val="2"/>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6" w:after="0"/>
              <w:ind w:left="54" w:right="0"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52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20" w:after="0"/>
              <w:ind w:left="0" w:right="0" w:firstLine="0"/>
              <w:jc w:val="center"/>
            </w:pPr>
            <w:r>
              <w:rPr>
                <w:w w:val="102.3789644241333"/>
                <w:rFonts w:ascii="TimesNewRomanPSMT" w:hAnsi="TimesNewRomanPSMT" w:eastAsia="TimesNewRomanPSMT"/>
                <w:b w:val="0"/>
                <w:i w:val="0"/>
                <w:color w:val="000000"/>
                <w:sz w:val="16"/>
              </w:rPr>
              <w:t>0.5</w:t>
            </w:r>
          </w:p>
        </w:tc>
        <w:tc>
          <w:tcPr>
            <w:tcW w:type="dxa" w:w="66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20" w:after="0"/>
              <w:ind w:left="162" w:right="0" w:firstLine="0"/>
              <w:jc w:val="left"/>
            </w:pPr>
            <w:r>
              <w:rPr>
                <w:w w:val="102.3789644241333"/>
                <w:rFonts w:ascii="TimesNewRomanPSMT" w:hAnsi="TimesNewRomanPSMT" w:eastAsia="TimesNewRomanPSMT"/>
                <w:b w:val="0"/>
                <w:i w:val="0"/>
                <w:color w:val="000000"/>
                <w:sz w:val="16"/>
              </w:rPr>
              <w:t>0.6</w:t>
            </w:r>
          </w:p>
        </w:tc>
        <w:tc>
          <w:tcPr>
            <w:tcW w:type="dxa" w:w="66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6" w:after="0"/>
              <w:ind w:left="0" w:right="76" w:firstLine="0"/>
              <w:jc w:val="right"/>
            </w:pPr>
            <w:r>
              <w:rPr>
                <w:w w:val="102.3789644241333"/>
                <w:rFonts w:ascii="TimesNewRomanPSMT" w:hAnsi="TimesNewRomanPSMT" w:eastAsia="TimesNewRomanPSMT"/>
                <w:b w:val="0"/>
                <w:i w:val="0"/>
                <w:color w:val="000000"/>
                <w:sz w:val="16"/>
              </w:rPr>
              <w:t>-1.2</w:t>
            </w:r>
          </w:p>
        </w:tc>
        <w:tc>
          <w:tcPr>
            <w:tcW w:type="dxa" w:w="4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6" w:after="0"/>
              <w:ind w:left="0" w:right="0" w:firstLine="0"/>
              <w:jc w:val="center"/>
            </w:pPr>
            <w:r>
              <w:rPr>
                <w:w w:val="102.3789644241333"/>
                <w:rFonts w:ascii="TimesNewRomanPSMT" w:hAnsi="TimesNewRomanPSMT" w:eastAsia="TimesNewRomanPSMT"/>
                <w:b w:val="0"/>
                <w:i w:val="0"/>
                <w:color w:val="000000"/>
                <w:sz w:val="16"/>
              </w:rPr>
              <w:t>-0.9</w:t>
            </w:r>
          </w:p>
        </w:tc>
        <w:tc>
          <w:tcPr>
            <w:tcW w:type="dxa" w:w="4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6" w:after="0"/>
              <w:ind w:left="0" w:right="0" w:firstLine="0"/>
              <w:jc w:val="center"/>
            </w:pPr>
            <w:r>
              <w:rPr>
                <w:w w:val="102.3789644241333"/>
                <w:rFonts w:ascii="TimesNewRomanPSMT" w:hAnsi="TimesNewRomanPSMT" w:eastAsia="TimesNewRomanPSMT"/>
                <w:b w:val="0"/>
                <w:i w:val="0"/>
                <w:color w:val="000000"/>
                <w:sz w:val="16"/>
              </w:rPr>
              <w:t>-0.6</w:t>
            </w:r>
          </w:p>
        </w:tc>
        <w:tc>
          <w:tcPr>
            <w:tcW w:type="dxa" w:w="1300"/>
            <w:gridSpan w:val="4"/>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308" w:right="0"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4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6" w:after="0"/>
              <w:ind w:left="0" w:right="0" w:firstLine="0"/>
              <w:jc w:val="center"/>
            </w:pPr>
            <w:r>
              <w:rPr>
                <w:w w:val="102.3789644241333"/>
                <w:rFonts w:ascii="TimesNewRomanPSMT" w:hAnsi="TimesNewRomanPSMT" w:eastAsia="TimesNewRomanPSMT"/>
                <w:b w:val="0"/>
                <w:i w:val="0"/>
                <w:color w:val="000000"/>
                <w:sz w:val="16"/>
              </w:rPr>
              <w:t>0.6</w:t>
            </w:r>
          </w:p>
        </w:tc>
        <w:tc>
          <w:tcPr>
            <w:tcW w:type="dxa" w:w="42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6" w:after="0"/>
              <w:ind w:left="0" w:right="0" w:firstLine="0"/>
              <w:jc w:val="center"/>
            </w:pPr>
            <w:r>
              <w:rPr>
                <w:w w:val="102.3789644241333"/>
                <w:rFonts w:ascii="TimesNewRomanPSMT" w:hAnsi="TimesNewRomanPSMT" w:eastAsia="TimesNewRomanPSMT"/>
                <w:b w:val="0"/>
                <w:i w:val="0"/>
                <w:color w:val="000000"/>
                <w:sz w:val="16"/>
              </w:rPr>
              <w:t>0.9</w:t>
            </w:r>
          </w:p>
        </w:tc>
        <w:tc>
          <w:tcPr>
            <w:tcW w:type="dxa" w:w="958"/>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6" w:after="0"/>
              <w:ind w:left="134" w:right="0" w:firstLine="0"/>
              <w:jc w:val="left"/>
            </w:pPr>
            <w:r>
              <w:rPr>
                <w:w w:val="102.3789644241333"/>
                <w:rFonts w:ascii="TimesNewRomanPSMT" w:hAnsi="TimesNewRomanPSMT" w:eastAsia="TimesNewRomanPSMT"/>
                <w:b w:val="0"/>
                <w:i w:val="0"/>
                <w:color w:val="000000"/>
                <w:sz w:val="16"/>
              </w:rPr>
              <w:t>1.2</w:t>
            </w:r>
          </w:p>
        </w:tc>
      </w:tr>
      <w:tr>
        <w:trPr>
          <w:trHeight w:hRule="exact" w:val="50"/>
        </w:trPr>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1124"/>
            <w:gridSpan w:val="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380"/>
            <w:vMerge w:val="restart"/>
            <w:tcBorders/>
            <w:tcMar>
              <w:start w:w="0" w:type="dxa"/>
              <w:end w:w="0" w:type="dxa"/>
            </w:tcMar>
            <w:tcMar>
              <w:start w:w="0" w:type="dxa"/>
              <w:end w:w="0" w:type="dxa"/>
            </w:tcMar>
          </w:tcPr>
          <w:p>
            <w:pPr>
              <w:autoSpaceDN w:val="0"/>
              <w:autoSpaceDE w:val="0"/>
              <w:widowControl/>
              <w:spacing w:line="218" w:lineRule="exact" w:before="2" w:after="0"/>
              <w:ind w:left="0" w:right="0" w:firstLine="0"/>
              <w:jc w:val="center"/>
            </w:pPr>
            <w:r>
              <w:rPr>
                <w:w w:val="102.3789644241333"/>
                <w:rFonts w:ascii="TimesNewRomanPSMT" w:hAnsi="TimesNewRomanPSMT" w:eastAsia="TimesNewRomanPSMT"/>
                <w:b w:val="0"/>
                <w:i w:val="0"/>
                <w:color w:val="000000"/>
                <w:sz w:val="16"/>
              </w:rPr>
              <w:t>-0.3</w:t>
            </w:r>
          </w:p>
        </w:tc>
        <w:tc>
          <w:tcPr>
            <w:tcW w:type="dxa" w:w="160"/>
            <w:vMerge w:val="restart"/>
            <w:tcBorders/>
            <w:tcMar>
              <w:start w:w="0" w:type="dxa"/>
              <w:end w:w="0" w:type="dxa"/>
            </w:tcMar>
            <w:tcMar>
              <w:start w:w="0" w:type="dxa"/>
              <w:end w:w="0" w:type="dxa"/>
            </w:tcMar>
          </w:tcPr>
          <w:p>
            <w:pPr>
              <w:autoSpaceDN w:val="0"/>
              <w:autoSpaceDE w:val="0"/>
              <w:widowControl/>
              <w:spacing w:line="218" w:lineRule="exact" w:before="162" w:after="0"/>
              <w:ind w:left="0" w:right="0" w:firstLine="0"/>
              <w:jc w:val="center"/>
            </w:pPr>
            <w:r>
              <w:rPr>
                <w:w w:val="102.3789644241333"/>
                <w:rFonts w:ascii="TimesNewRomanPSMT" w:hAnsi="TimesNewRomanPSMT" w:eastAsia="TimesNewRomanPSMT"/>
                <w:b w:val="0"/>
                <w:i w:val="0"/>
                <w:color w:val="000000"/>
                <w:sz w:val="16"/>
              </w:rPr>
              <w:t>0</w:t>
            </w:r>
          </w:p>
        </w:tc>
        <w:tc>
          <w:tcPr>
            <w:tcW w:type="dxa" w:w="320"/>
            <w:vMerge w:val="restart"/>
            <w:tcBorders/>
            <w:tcMar>
              <w:start w:w="0" w:type="dxa"/>
              <w:end w:w="0" w:type="dxa"/>
            </w:tcMar>
            <w:tcMar>
              <w:start w:w="0" w:type="dxa"/>
              <w:end w:w="0" w:type="dxa"/>
            </w:tcMar>
          </w:tcPr>
          <w:p>
            <w:pPr>
              <w:autoSpaceDN w:val="0"/>
              <w:autoSpaceDE w:val="0"/>
              <w:widowControl/>
              <w:spacing w:line="218" w:lineRule="exact" w:before="2" w:after="0"/>
              <w:ind w:left="16" w:right="0" w:firstLine="0"/>
              <w:jc w:val="left"/>
            </w:pPr>
            <w:r>
              <w:rPr>
                <w:w w:val="102.3789644241333"/>
                <w:rFonts w:ascii="TimesNewRomanPSMT" w:hAnsi="TimesNewRomanPSMT" w:eastAsia="TimesNewRomanPSMT"/>
                <w:b w:val="0"/>
                <w:i w:val="0"/>
                <w:color w:val="000000"/>
                <w:sz w:val="16"/>
              </w:rPr>
              <w:t>0.0</w:t>
            </w:r>
          </w:p>
        </w:tc>
        <w:tc>
          <w:tcPr>
            <w:tcW w:type="dxa" w:w="440"/>
            <w:vMerge w:val="restart"/>
            <w:tcBorders/>
            <w:tcMar>
              <w:start w:w="0" w:type="dxa"/>
              <w:end w:w="0" w:type="dxa"/>
            </w:tcMar>
            <w:tcMar>
              <w:start w:w="0" w:type="dxa"/>
              <w:end w:w="0" w:type="dxa"/>
            </w:tcMar>
          </w:tcPr>
          <w:p>
            <w:pPr>
              <w:autoSpaceDN w:val="0"/>
              <w:autoSpaceDE w:val="0"/>
              <w:widowControl/>
              <w:spacing w:line="218" w:lineRule="exact" w:before="2" w:after="0"/>
              <w:ind w:left="0" w:right="0" w:firstLine="0"/>
              <w:jc w:val="center"/>
            </w:pPr>
            <w:r>
              <w:rPr>
                <w:w w:val="102.3789644241333"/>
                <w:rFonts w:ascii="TimesNewRomanPSMT" w:hAnsi="TimesNewRomanPSMT" w:eastAsia="TimesNewRomanPSMT"/>
                <w:b w:val="0"/>
                <w:i w:val="0"/>
                <w:color w:val="000000"/>
                <w:sz w:val="16"/>
              </w:rPr>
              <w:t>0.3</w:t>
            </w: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r>
      <w:tr>
        <w:trPr>
          <w:trHeight w:hRule="exact" w:val="470"/>
        </w:trPr>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220" w:lineRule="exact" w:before="26" w:after="0"/>
              <w:ind w:left="0" w:right="150" w:firstLine="0"/>
              <w:jc w:val="right"/>
            </w:pPr>
            <w:r>
              <w:rPr>
                <w:w w:val="102.3789644241333"/>
                <w:rFonts w:ascii="TimesNewRomanPSMT" w:hAnsi="TimesNewRomanPSMT" w:eastAsia="TimesNewRomanPSMT"/>
                <w:b w:val="0"/>
                <w:i w:val="0"/>
                <w:color w:val="000000"/>
                <w:sz w:val="16"/>
              </w:rPr>
              <w:t>0.3</w:t>
            </w:r>
          </w:p>
        </w:tc>
        <w:tc>
          <w:tcPr>
            <w:tcW w:type="dxa" w:w="500"/>
            <w:vMerge w:val="restart"/>
            <w:tcBorders/>
            <w:tcMar>
              <w:start w:w="0" w:type="dxa"/>
              <w:end w:w="0" w:type="dxa"/>
            </w:tcMar>
            <w:tcMar>
              <w:start w:w="0" w:type="dxa"/>
              <w:end w:w="0" w:type="dxa"/>
            </w:tcMar>
          </w:tcPr>
          <w:p>
            <w:pPr>
              <w:autoSpaceDN w:val="0"/>
              <w:autoSpaceDE w:val="0"/>
              <w:widowControl/>
              <w:spacing w:line="220" w:lineRule="exact" w:before="26" w:after="0"/>
              <w:ind w:left="0" w:right="0" w:firstLine="0"/>
              <w:jc w:val="center"/>
            </w:pPr>
            <w:r>
              <w:rPr>
                <w:w w:val="102.3789644241333"/>
                <w:rFonts w:ascii="TimesNewRomanPSMT" w:hAnsi="TimesNewRomanPSMT" w:eastAsia="TimesNewRomanPSMT"/>
                <w:b w:val="0"/>
                <w:i w:val="0"/>
                <w:color w:val="000000"/>
                <w:sz w:val="16"/>
              </w:rPr>
              <w:t>0.4</w:t>
            </w: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r>
      <w:tr>
        <w:trPr>
          <w:trHeight w:hRule="exact" w:val="394"/>
        </w:trPr>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cPr>
          <w:p/>
        </w:tc>
        <w:tc>
          <w:tcPr>
            <w:tcW w:type="dxa" w:w="562"/>
            <w:vMerge/>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c>
          <w:tcPr>
            <w:tcW w:type="dxa" w:w="1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48" w:after="0"/>
              <w:ind w:left="308" w:right="0" w:firstLine="0"/>
              <w:jc w:val="left"/>
            </w:pPr>
            <w:r>
              <w:rPr>
                <w:w w:val="102.3789644241333"/>
                <w:rFonts w:ascii="TimesNewRomanPSMT" w:hAnsi="TimesNewRomanPSMT" w:eastAsia="TimesNewRomanPSMT"/>
                <w:b w:val="0"/>
                <w:i w:val="0"/>
                <w:color w:val="000000"/>
                <w:sz w:val="16"/>
              </w:rPr>
              <w:t>-10</w:t>
            </w:r>
          </w:p>
        </w:tc>
        <w:tc>
          <w:tcPr>
            <w:tcW w:type="dxa" w:w="562"/>
            <w:vMerge/>
            <w:tcBorders>
              <w:top w:sz="5.599999999999966" w:val="single" w:color="#000000"/>
            </w:tcBorders>
          </w:tcPr>
          <w:p/>
        </w:tc>
        <w:tc>
          <w:tcPr>
            <w:tcW w:type="dxa" w:w="562"/>
            <w:vMerge/>
            <w:tcBorders>
              <w:top w:sz="5.599999999999966" w:val="single" w:color="#000000"/>
            </w:tcBorders>
          </w:tcPr>
          <w:p/>
        </w:tc>
        <w:tc>
          <w:tcPr>
            <w:tcW w:type="dxa" w:w="562"/>
            <w:vMerge/>
            <w:tcBorders>
              <w:top w:sz="5.599999999999966" w:val="single" w:color="#000000"/>
            </w:tcBorders>
          </w:tcPr>
          <w:p/>
        </w:tc>
      </w:tr>
    </w:tbl>
    <w:p>
      <w:pPr>
        <w:autoSpaceDN w:val="0"/>
        <w:autoSpaceDE w:val="0"/>
        <w:widowControl/>
        <w:spacing w:line="220" w:lineRule="exact" w:before="20" w:after="4"/>
        <w:ind w:left="1620" w:right="0" w:firstLine="0"/>
        <w:jc w:val="left"/>
      </w:pPr>
      <w:r>
        <w:rPr>
          <w:w w:val="102.3789644241333"/>
          <w:rFonts w:ascii="TimesNewRomanPSMT" w:hAnsi="TimesNewRomanPSMT" w:eastAsia="TimesNewRomanPSMT"/>
          <w:b w:val="0"/>
          <w:i w:val="0"/>
          <w:color w:val="000000"/>
          <w:sz w:val="16"/>
        </w:rPr>
        <w:t>-10</w:t>
      </w:r>
    </w:p>
    <w:tbl>
      <w:tblPr>
        <w:tblW w:type="auto" w:w="0"/>
        <w:tblLayout w:type="fixed"/>
        <w:tblLook w:firstColumn="1" w:firstRow="1" w:lastColumn="0" w:lastRow="0" w:noHBand="0" w:noVBand="1" w:val="04A0"/>
        <w:tblInd w:w="680.0" w:type="dxa"/>
      </w:tblPr>
      <w:tblGrid>
        <w:gridCol w:w="1686"/>
        <w:gridCol w:w="1686"/>
        <w:gridCol w:w="1686"/>
        <w:gridCol w:w="1686"/>
        <w:gridCol w:w="1686"/>
        <w:gridCol w:w="1686"/>
      </w:tblGrid>
      <w:tr>
        <w:trPr>
          <w:trHeight w:hRule="exact" w:val="476"/>
        </w:trPr>
        <w:tc>
          <w:tcPr>
            <w:tcW w:type="dxa" w:w="9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4" w:after="0"/>
              <w:ind w:left="0" w:right="366" w:firstLine="0"/>
              <w:jc w:val="right"/>
            </w:pPr>
            <w:r>
              <w:rPr>
                <w:rFonts w:ascii="SimSun" w:hAnsi="SimSun" w:eastAsia="SimSun"/>
                <w:b w:val="0"/>
                <w:i w:val="0"/>
                <w:color w:val="000000"/>
                <w:sz w:val="19"/>
              </w:rPr>
              <w:t>深度/m</w:t>
            </w:r>
          </w:p>
        </w:tc>
        <w:tc>
          <w:tcPr>
            <w:tcW w:type="dxa" w:w="1580"/>
            <w:tcBorders/>
            <w:tcMar>
              <w:start w:w="0" w:type="dxa"/>
              <w:end w:w="0" w:type="dxa"/>
            </w:tcMar>
          </w:tcPr>
          <w:p>
            <w:pPr>
              <w:autoSpaceDN w:val="0"/>
              <w:autoSpaceDE w:val="0"/>
              <w:widowControl/>
              <w:spacing w:line="218" w:lineRule="exact" w:before="254" w:after="0"/>
              <w:ind w:left="40" w:right="0" w:firstLine="0"/>
              <w:jc w:val="left"/>
            </w:pPr>
            <w:r>
              <w:rPr>
                <w:w w:val="102.3789644241333"/>
                <w:rFonts w:ascii="TimesNewRomanPSMT" w:hAnsi="TimesNewRomanPSMT" w:eastAsia="TimesNewRomanPSMT"/>
                <w:b w:val="0"/>
                <w:i w:val="0"/>
                <w:color w:val="000000"/>
                <w:sz w:val="16"/>
              </w:rPr>
              <w:t>-20</w:t>
            </w:r>
          </w:p>
        </w:tc>
        <w:tc>
          <w:tcPr>
            <w:tcW w:type="dxa" w:w="2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132" w:after="0"/>
              <w:ind w:left="0" w:right="902" w:firstLine="0"/>
              <w:jc w:val="right"/>
            </w:pPr>
            <w:r>
              <w:rPr>
                <w:rFonts w:ascii="TimesNewRomanPSMT" w:hAnsi="TimesNewRomanPSMT" w:eastAsia="TimesNewRomanPSMT"/>
                <w:b w:val="0"/>
                <w:i w:val="0"/>
                <w:color w:val="000000"/>
                <w:sz w:val="19"/>
              </w:rPr>
              <w:t>P=1.5bar</w:t>
            </w:r>
          </w:p>
        </w:tc>
        <w:tc>
          <w:tcPr>
            <w:tcW w:type="dxa" w:w="12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940" w:after="0"/>
              <w:ind w:left="0" w:right="96"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820"/>
            <w:tcBorders/>
            <w:tcMar>
              <w:start w:w="0" w:type="dxa"/>
              <w:end w:w="0" w:type="dxa"/>
            </w:tcMar>
          </w:tcPr>
          <w:p>
            <w:pPr>
              <w:autoSpaceDN w:val="0"/>
              <w:autoSpaceDE w:val="0"/>
              <w:widowControl/>
              <w:spacing w:line="218" w:lineRule="exact" w:before="6" w:after="0"/>
              <w:ind w:left="8" w:right="0" w:firstLine="0"/>
              <w:jc w:val="left"/>
            </w:pPr>
            <w:r>
              <w:rPr>
                <w:w w:val="102.3789644241333"/>
                <w:rFonts w:ascii="TimesNewRomanPSMT" w:hAnsi="TimesNewRomanPSMT" w:eastAsia="TimesNewRomanPSMT"/>
                <w:b w:val="0"/>
                <w:i w:val="0"/>
                <w:color w:val="000000"/>
                <w:sz w:val="16"/>
              </w:rPr>
              <w:t>-20</w:t>
            </w:r>
          </w:p>
        </w:tc>
        <w:tc>
          <w:tcPr>
            <w:tcW w:type="dxa" w:w="1640"/>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exact" w:before="1006" w:after="0"/>
              <w:ind w:left="0" w:right="344" w:firstLine="0"/>
              <w:jc w:val="right"/>
            </w:pPr>
            <w:r>
              <w:rPr>
                <w:rFonts w:ascii="TimesNewRomanPSMT" w:hAnsi="TimesNewRomanPSMT" w:eastAsia="TimesNewRomanPSMT"/>
                <w:b w:val="0"/>
                <w:i w:val="0"/>
                <w:color w:val="000000"/>
                <w:sz w:val="19"/>
              </w:rPr>
              <w:t>P=1.5bar</w:t>
            </w:r>
          </w:p>
        </w:tc>
      </w:tr>
      <w:tr>
        <w:trPr>
          <w:trHeight w:hRule="exact" w:val="500"/>
        </w:trPr>
        <w:tc>
          <w:tcPr>
            <w:tcW w:type="dxa" w:w="1686"/>
            <w:vMerge/>
            <w:tcBorders/>
          </w:tcPr>
          <w:p/>
        </w:tc>
        <w:tc>
          <w:tcPr>
            <w:tcW w:type="dxa" w:w="1580"/>
            <w:tcBorders/>
            <w:tcMar>
              <w:start w:w="0" w:type="dxa"/>
              <w:end w:w="0" w:type="dxa"/>
            </w:tcMar>
          </w:tcPr>
          <w:p>
            <w:pPr>
              <w:autoSpaceDN w:val="0"/>
              <w:autoSpaceDE w:val="0"/>
              <w:widowControl/>
              <w:spacing w:line="218" w:lineRule="exact" w:before="254" w:after="0"/>
              <w:ind w:left="40" w:right="0" w:firstLine="0"/>
              <w:jc w:val="left"/>
            </w:pPr>
            <w:r>
              <w:rPr>
                <w:w w:val="102.3789644241333"/>
                <w:rFonts w:ascii="TimesNewRomanPSMT" w:hAnsi="TimesNewRomanPSMT" w:eastAsia="TimesNewRomanPSMT"/>
                <w:b w:val="0"/>
                <w:i w:val="0"/>
                <w:color w:val="000000"/>
                <w:sz w:val="16"/>
              </w:rPr>
              <w:t>-30</w:t>
            </w:r>
          </w:p>
        </w:tc>
        <w:tc>
          <w:tcPr>
            <w:tcW w:type="dxa" w:w="1686"/>
            <w:vMerge/>
            <w:tcBorders/>
          </w:tcPr>
          <w:p/>
        </w:tc>
        <w:tc>
          <w:tcPr>
            <w:tcW w:type="dxa" w:w="1686"/>
            <w:vMerge/>
            <w:tcBorders/>
          </w:tcPr>
          <w:p/>
        </w:tc>
        <w:tc>
          <w:tcPr>
            <w:tcW w:type="dxa" w:w="820"/>
            <w:tcBorders/>
            <w:tcMar>
              <w:start w:w="0" w:type="dxa"/>
              <w:end w:w="0" w:type="dxa"/>
            </w:tcMar>
          </w:tcPr>
          <w:p>
            <w:pPr>
              <w:autoSpaceDN w:val="0"/>
              <w:autoSpaceDE w:val="0"/>
              <w:widowControl/>
              <w:spacing w:line="218" w:lineRule="exact" w:before="36" w:after="0"/>
              <w:ind w:left="8" w:right="0" w:firstLine="0"/>
              <w:jc w:val="left"/>
            </w:pPr>
            <w:r>
              <w:rPr>
                <w:w w:val="102.3789644241333"/>
                <w:rFonts w:ascii="TimesNewRomanPSMT" w:hAnsi="TimesNewRomanPSMT" w:eastAsia="TimesNewRomanPSMT"/>
                <w:b w:val="0"/>
                <w:i w:val="0"/>
                <w:color w:val="000000"/>
                <w:sz w:val="16"/>
              </w:rPr>
              <w:t>-30</w:t>
            </w:r>
          </w:p>
        </w:tc>
        <w:tc>
          <w:tcPr>
            <w:tcW w:type="dxa" w:w="1686"/>
            <w:vMerge/>
            <w:tcBorders/>
          </w:tcPr>
          <w:p/>
        </w:tc>
      </w:tr>
      <w:tr>
        <w:trPr>
          <w:trHeight w:hRule="exact" w:val="282"/>
        </w:trPr>
        <w:tc>
          <w:tcPr>
            <w:tcW w:type="dxa" w:w="1686"/>
            <w:vMerge/>
            <w:tcBorders/>
          </w:tcPr>
          <w:p/>
        </w:tc>
        <w:tc>
          <w:tcPr>
            <w:tcW w:type="dxa" w:w="158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226" w:after="0"/>
              <w:ind w:left="40" w:right="0" w:firstLine="0"/>
              <w:jc w:val="left"/>
            </w:pPr>
            <w:r>
              <w:rPr>
                <w:w w:val="102.3789644241333"/>
                <w:rFonts w:ascii="TimesNewRomanPSMT" w:hAnsi="TimesNewRomanPSMT" w:eastAsia="TimesNewRomanPSMT"/>
                <w:b w:val="0"/>
                <w:i w:val="0"/>
                <w:color w:val="000000"/>
                <w:sz w:val="16"/>
              </w:rPr>
              <w:t>-40</w:t>
            </w:r>
          </w:p>
        </w:tc>
        <w:tc>
          <w:tcPr>
            <w:tcW w:type="dxa" w:w="1686"/>
            <w:vMerge/>
            <w:tcBorders/>
          </w:tcPr>
          <w:p/>
        </w:tc>
        <w:tc>
          <w:tcPr>
            <w:tcW w:type="dxa" w:w="1686"/>
            <w:vMerge/>
            <w:tcBorders/>
          </w:tcPr>
          <w:p/>
        </w:tc>
        <w:tc>
          <w:tcPr>
            <w:tcW w:type="dxa" w:w="82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36" w:after="0"/>
              <w:ind w:left="8" w:right="0" w:firstLine="0"/>
              <w:jc w:val="left"/>
            </w:pPr>
            <w:r>
              <w:rPr>
                <w:w w:val="102.3789644241333"/>
                <w:rFonts w:ascii="TimesNewRomanPSMT" w:hAnsi="TimesNewRomanPSMT" w:eastAsia="TimesNewRomanPSMT"/>
                <w:b w:val="0"/>
                <w:i w:val="0"/>
                <w:color w:val="000000"/>
                <w:sz w:val="16"/>
              </w:rPr>
              <w:t>-40</w:t>
            </w:r>
          </w:p>
        </w:tc>
        <w:tc>
          <w:tcPr>
            <w:tcW w:type="dxa" w:w="1686"/>
            <w:vMerge/>
            <w:tcBorders/>
          </w:tcPr>
          <w:p/>
        </w:tc>
      </w:tr>
      <w:tr>
        <w:trPr>
          <w:trHeight w:hRule="exact" w:val="126"/>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40"/>
            <w:vMerge w:val="restart"/>
            <w:tcBorders/>
            <w:tcMar>
              <w:start w:w="0" w:type="dxa"/>
              <w:end w:w="0" w:type="dxa"/>
            </w:tcMar>
            <w:tcMar>
              <w:start w:w="0" w:type="dxa"/>
              <w:end w:w="0" w:type="dxa"/>
            </w:tcMar>
          </w:tcPr>
          <w:p>
            <w:pPr>
              <w:autoSpaceDN w:val="0"/>
              <w:autoSpaceDE w:val="0"/>
              <w:widowControl/>
              <w:spacing w:line="252" w:lineRule="exact" w:before="0" w:after="0"/>
              <w:ind w:left="0" w:right="344" w:firstLine="0"/>
              <w:jc w:val="right"/>
            </w:pPr>
            <w:r>
              <w:rPr>
                <w:rFonts w:ascii="TimesNewRomanPSMT" w:hAnsi="TimesNewRomanPSMT" w:eastAsia="TimesNewRomanPSMT"/>
                <w:b w:val="0"/>
                <w:i w:val="0"/>
                <w:color w:val="000000"/>
                <w:sz w:val="19"/>
              </w:rPr>
              <w:t>P=2.0bar</w:t>
            </w:r>
          </w:p>
        </w:tc>
      </w:tr>
      <w:tr>
        <w:trPr>
          <w:trHeight w:hRule="exact" w:val="101"/>
        </w:trPr>
        <w:tc>
          <w:tcPr>
            <w:tcW w:type="dxa" w:w="1686"/>
            <w:vMerge/>
            <w:tcBorders/>
          </w:tcPr>
          <w:p/>
        </w:tc>
        <w:tc>
          <w:tcPr>
            <w:tcW w:type="dxa" w:w="1686"/>
            <w:vMerge/>
            <w:tcBorders/>
          </w:tcPr>
          <w:p/>
        </w:tc>
        <w:tc>
          <w:tcPr>
            <w:tcW w:type="dxa" w:w="2920"/>
            <w:vMerge w:val="restart"/>
            <w:tcBorders/>
            <w:tcMar>
              <w:start w:w="0" w:type="dxa"/>
              <w:end w:w="0" w:type="dxa"/>
            </w:tcMar>
            <w:tcMar>
              <w:start w:w="0" w:type="dxa"/>
              <w:end w:w="0" w:type="dxa"/>
            </w:tcMar>
          </w:tcPr>
          <w:p>
            <w:pPr>
              <w:autoSpaceDN w:val="0"/>
              <w:autoSpaceDE w:val="0"/>
              <w:widowControl/>
              <w:spacing w:line="252" w:lineRule="exact" w:before="0" w:after="0"/>
              <w:ind w:left="0" w:right="902" w:firstLine="0"/>
              <w:jc w:val="right"/>
            </w:pPr>
            <w:r>
              <w:rPr>
                <w:rFonts w:ascii="TimesNewRomanPSMT" w:hAnsi="TimesNewRomanPSMT" w:eastAsia="TimesNewRomanPSMT"/>
                <w:b w:val="0"/>
                <w:i w:val="0"/>
                <w:color w:val="000000"/>
                <w:sz w:val="19"/>
              </w:rPr>
              <w:t>P=2.0bar</w:t>
            </w:r>
          </w:p>
        </w:tc>
        <w:tc>
          <w:tcPr>
            <w:tcW w:type="dxa" w:w="1686"/>
            <w:vMerge/>
            <w:tcBorders/>
          </w:tcPr>
          <w:p/>
        </w:tc>
        <w:tc>
          <w:tcPr>
            <w:tcW w:type="dxa" w:w="1686"/>
            <w:vMerge/>
            <w:tcBorders/>
          </w:tcPr>
          <w:p/>
        </w:tc>
        <w:tc>
          <w:tcPr>
            <w:tcW w:type="dxa" w:w="1686"/>
            <w:vMerge/>
            <w:tcBorders/>
          </w:tcPr>
          <w:p/>
        </w:tc>
      </w:tr>
      <w:tr>
        <w:trPr>
          <w:trHeight w:hRule="exact" w:val="133"/>
        </w:trPr>
        <w:tc>
          <w:tcPr>
            <w:tcW w:type="dxa" w:w="1686"/>
            <w:vMerge/>
            <w:tcBorders/>
          </w:tcPr>
          <w:p/>
        </w:tc>
        <w:tc>
          <w:tcPr>
            <w:tcW w:type="dxa" w:w="15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94" w:after="0"/>
              <w:ind w:left="40" w:right="0" w:firstLine="0"/>
              <w:jc w:val="left"/>
            </w:pPr>
            <w:r>
              <w:rPr>
                <w:w w:val="102.3789644241333"/>
                <w:rFonts w:ascii="TimesNewRomanPSMT" w:hAnsi="TimesNewRomanPSMT" w:eastAsia="TimesNewRomanPSMT"/>
                <w:b w:val="0"/>
                <w:i w:val="0"/>
                <w:color w:val="000000"/>
                <w:sz w:val="16"/>
              </w:rPr>
              <w:t>-50</w:t>
            </w:r>
          </w:p>
        </w:tc>
        <w:tc>
          <w:tcPr>
            <w:tcW w:type="dxa" w:w="1686"/>
            <w:vMerge/>
            <w:tcBorders/>
          </w:tcPr>
          <w:p/>
        </w:tc>
        <w:tc>
          <w:tcPr>
            <w:tcW w:type="dxa" w:w="1686"/>
            <w:vMerge/>
            <w:tcBorders/>
          </w:tcPr>
          <w:p/>
        </w:tc>
        <w:tc>
          <w:tcPr>
            <w:tcW w:type="dxa" w:w="82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36" w:after="0"/>
              <w:ind w:left="8" w:right="0" w:firstLine="0"/>
              <w:jc w:val="left"/>
            </w:pPr>
            <w:r>
              <w:rPr>
                <w:w w:val="102.3789644241333"/>
                <w:rFonts w:ascii="TimesNewRomanPSMT" w:hAnsi="TimesNewRomanPSMT" w:eastAsia="TimesNewRomanPSMT"/>
                <w:b w:val="0"/>
                <w:i w:val="0"/>
                <w:color w:val="000000"/>
                <w:sz w:val="16"/>
              </w:rPr>
              <w:t>-50</w:t>
            </w:r>
          </w:p>
        </w:tc>
        <w:tc>
          <w:tcPr>
            <w:tcW w:type="dxa" w:w="1640"/>
            <w:vMerge w:val="restart"/>
            <w:tcBorders/>
            <w:tcMar>
              <w:start w:w="0" w:type="dxa"/>
              <w:end w:w="0" w:type="dxa"/>
            </w:tcMar>
            <w:tcMar>
              <w:start w:w="0" w:type="dxa"/>
              <w:end w:w="0" w:type="dxa"/>
            </w:tcMar>
          </w:tcPr>
          <w:p>
            <w:pPr>
              <w:autoSpaceDN w:val="0"/>
              <w:autoSpaceDE w:val="0"/>
              <w:widowControl/>
              <w:spacing w:line="250" w:lineRule="exact" w:before="0" w:after="0"/>
              <w:ind w:left="0" w:right="344" w:firstLine="0"/>
              <w:jc w:val="right"/>
            </w:pPr>
            <w:r>
              <w:rPr>
                <w:rFonts w:ascii="TimesNewRomanPSMT" w:hAnsi="TimesNewRomanPSMT" w:eastAsia="TimesNewRomanPSMT"/>
                <w:b w:val="0"/>
                <w:i w:val="0"/>
                <w:color w:val="000000"/>
                <w:sz w:val="19"/>
              </w:rPr>
              <w:t>P=3.0bar</w:t>
            </w:r>
          </w:p>
        </w:tc>
      </w:tr>
      <w:tr>
        <w:trPr>
          <w:trHeight w:hRule="exact" w:val="98"/>
        </w:trPr>
        <w:tc>
          <w:tcPr>
            <w:tcW w:type="dxa" w:w="1686"/>
            <w:vMerge/>
            <w:tcBorders/>
          </w:tcPr>
          <w:p/>
        </w:tc>
        <w:tc>
          <w:tcPr>
            <w:tcW w:type="dxa" w:w="1686"/>
            <w:vMerge/>
            <w:tcBorders/>
          </w:tcPr>
          <w:p/>
        </w:tc>
        <w:tc>
          <w:tcPr>
            <w:tcW w:type="dxa" w:w="2920"/>
            <w:vMerge w:val="restart"/>
            <w:tcBorders/>
            <w:tcMar>
              <w:start w:w="0" w:type="dxa"/>
              <w:end w:w="0" w:type="dxa"/>
            </w:tcMar>
            <w:tcMar>
              <w:start w:w="0" w:type="dxa"/>
              <w:end w:w="0" w:type="dxa"/>
            </w:tcMar>
          </w:tcPr>
          <w:p>
            <w:pPr>
              <w:autoSpaceDN w:val="0"/>
              <w:autoSpaceDE w:val="0"/>
              <w:widowControl/>
              <w:spacing w:line="252" w:lineRule="exact" w:before="0" w:after="0"/>
              <w:ind w:left="0" w:right="902" w:firstLine="0"/>
              <w:jc w:val="right"/>
            </w:pPr>
            <w:r>
              <w:rPr>
                <w:rFonts w:ascii="TimesNewRomanPSMT" w:hAnsi="TimesNewRomanPSMT" w:eastAsia="TimesNewRomanPSMT"/>
                <w:b w:val="0"/>
                <w:i w:val="0"/>
                <w:color w:val="000000"/>
                <w:sz w:val="19"/>
              </w:rPr>
              <w:t>P=3.0bar</w:t>
            </w:r>
          </w:p>
        </w:tc>
        <w:tc>
          <w:tcPr>
            <w:tcW w:type="dxa" w:w="1686"/>
            <w:vMerge/>
            <w:tcBorders/>
          </w:tcPr>
          <w:p/>
        </w:tc>
        <w:tc>
          <w:tcPr>
            <w:tcW w:type="dxa" w:w="1686"/>
            <w:vMerge/>
            <w:tcBorders/>
          </w:tcPr>
          <w:p/>
        </w:tc>
        <w:tc>
          <w:tcPr>
            <w:tcW w:type="dxa" w:w="1686"/>
            <w:vMerge/>
            <w:tcBorders/>
          </w:tcPr>
          <w:p/>
        </w:tc>
      </w:tr>
      <w:tr>
        <w:trPr>
          <w:trHeight w:hRule="exact" w:val="148"/>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40"/>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0" w:right="344" w:firstLine="0"/>
              <w:jc w:val="right"/>
            </w:pPr>
            <w:r>
              <w:rPr>
                <w:rFonts w:ascii="TimesNewRomanPSMT" w:hAnsi="TimesNewRomanPSMT" w:eastAsia="TimesNewRomanPSMT"/>
                <w:b w:val="0"/>
                <w:i w:val="0"/>
                <w:color w:val="000000"/>
                <w:sz w:val="19"/>
              </w:rPr>
              <w:t>P=4.0bar</w:t>
            </w:r>
          </w:p>
        </w:tc>
      </w:tr>
      <w:tr>
        <w:trPr>
          <w:trHeight w:hRule="exact" w:val="212"/>
        </w:trPr>
        <w:tc>
          <w:tcPr>
            <w:tcW w:type="dxa" w:w="1686"/>
            <w:vMerge/>
            <w:tcBorders/>
          </w:tcPr>
          <w:p/>
        </w:tc>
        <w:tc>
          <w:tcPr>
            <w:tcW w:type="dxa" w:w="1686"/>
            <w:vMerge/>
            <w:tcBorders/>
          </w:tcPr>
          <w:p/>
        </w:tc>
        <w:tc>
          <w:tcPr>
            <w:tcW w:type="dxa" w:w="2920"/>
            <w:vMerge w:val="restart"/>
            <w:tcBorders/>
            <w:tcMar>
              <w:start w:w="0" w:type="dxa"/>
              <w:end w:w="0" w:type="dxa"/>
            </w:tcMar>
            <w:tcMar>
              <w:start w:w="0" w:type="dxa"/>
              <w:end w:w="0" w:type="dxa"/>
            </w:tcMar>
          </w:tcPr>
          <w:p>
            <w:pPr>
              <w:autoSpaceDN w:val="0"/>
              <w:autoSpaceDE w:val="0"/>
              <w:widowControl/>
              <w:spacing w:line="252" w:lineRule="exact" w:before="0" w:after="0"/>
              <w:ind w:left="0" w:right="902" w:firstLine="0"/>
              <w:jc w:val="right"/>
            </w:pPr>
            <w:r>
              <w:rPr>
                <w:rFonts w:ascii="TimesNewRomanPSMT" w:hAnsi="TimesNewRomanPSMT" w:eastAsia="TimesNewRomanPSMT"/>
                <w:b w:val="0"/>
                <w:i w:val="0"/>
                <w:color w:val="000000"/>
                <w:sz w:val="19"/>
              </w:rPr>
              <w:t>P=4.0bar</w:t>
            </w:r>
          </w:p>
        </w:tc>
        <w:tc>
          <w:tcPr>
            <w:tcW w:type="dxa" w:w="1686"/>
            <w:vMerge/>
            <w:tcBorders/>
          </w:tcPr>
          <w:p/>
        </w:tc>
        <w:tc>
          <w:tcPr>
            <w:tcW w:type="dxa" w:w="820"/>
            <w:vMerge w:val="restart"/>
            <w:tcBorders/>
            <w:tcMar>
              <w:start w:w="0" w:type="dxa"/>
              <w:end w:w="0" w:type="dxa"/>
            </w:tcMar>
            <w:tcMar>
              <w:start w:w="0" w:type="dxa"/>
              <w:end w:w="0" w:type="dxa"/>
            </w:tcMar>
          </w:tcPr>
          <w:p>
            <w:pPr>
              <w:autoSpaceDN w:val="0"/>
              <w:autoSpaceDE w:val="0"/>
              <w:widowControl/>
              <w:spacing w:line="220" w:lineRule="exact" w:before="156" w:after="0"/>
              <w:ind w:left="8" w:right="0" w:firstLine="0"/>
              <w:jc w:val="left"/>
            </w:pPr>
            <w:r>
              <w:rPr>
                <w:w w:val="102.3789644241333"/>
                <w:rFonts w:ascii="TimesNewRomanPSMT" w:hAnsi="TimesNewRomanPSMT" w:eastAsia="TimesNewRomanPSMT"/>
                <w:b w:val="0"/>
                <w:i w:val="0"/>
                <w:color w:val="000000"/>
                <w:sz w:val="16"/>
              </w:rPr>
              <w:t>-60</w:t>
            </w:r>
          </w:p>
        </w:tc>
        <w:tc>
          <w:tcPr>
            <w:tcW w:type="dxa" w:w="1686"/>
            <w:vMerge/>
            <w:tcBorders/>
          </w:tcPr>
          <w:p/>
        </w:tc>
      </w:tr>
      <w:tr>
        <w:trPr>
          <w:trHeight w:hRule="exact" w:val="352"/>
        </w:trPr>
        <w:tc>
          <w:tcPr>
            <w:tcW w:type="dxa" w:w="1686"/>
            <w:vMerge/>
            <w:tcBorders/>
          </w:tcPr>
          <w:p/>
        </w:tc>
        <w:tc>
          <w:tcPr>
            <w:tcW w:type="dxa" w:w="1580"/>
            <w:tcBorders/>
            <w:tcMar>
              <w:start w:w="0" w:type="dxa"/>
              <w:end w:w="0" w:type="dxa"/>
            </w:tcMar>
          </w:tcPr>
          <w:p>
            <w:pPr>
              <w:autoSpaceDN w:val="0"/>
              <w:autoSpaceDE w:val="0"/>
              <w:widowControl/>
              <w:spacing w:line="218" w:lineRule="exact" w:before="74" w:after="0"/>
              <w:ind w:left="40" w:right="0" w:firstLine="0"/>
              <w:jc w:val="left"/>
            </w:pPr>
            <w:r>
              <w:rPr>
                <w:w w:val="102.3789644241333"/>
                <w:rFonts w:ascii="TimesNewRomanPSMT" w:hAnsi="TimesNewRomanPSMT" w:eastAsia="TimesNewRomanPSMT"/>
                <w:b w:val="0"/>
                <w:i w:val="0"/>
                <w:color w:val="000000"/>
                <w:sz w:val="16"/>
              </w:rPr>
              <w:t>-60</w:t>
            </w:r>
          </w:p>
        </w:tc>
        <w:tc>
          <w:tcPr>
            <w:tcW w:type="dxa" w:w="1686"/>
            <w:vMerge/>
            <w:tcBorders/>
          </w:tcPr>
          <w:p/>
        </w:tc>
        <w:tc>
          <w:tcPr>
            <w:tcW w:type="dxa" w:w="1686"/>
            <w:vMerge/>
            <w:tcBorders/>
          </w:tcPr>
          <w:p/>
        </w:tc>
        <w:tc>
          <w:tcPr>
            <w:tcW w:type="dxa" w:w="1686"/>
            <w:vMerge/>
            <w:tcBorders/>
          </w:tcPr>
          <w:p/>
        </w:tc>
        <w:tc>
          <w:tcPr>
            <w:tcW w:type="dxa" w:w="1686"/>
            <w:vMerge/>
            <w:tcBorders/>
          </w:tcPr>
          <w:p/>
        </w:tc>
      </w:tr>
    </w:tbl>
    <w:p>
      <w:pPr>
        <w:autoSpaceDN w:val="0"/>
        <w:autoSpaceDE w:val="0"/>
        <w:widowControl/>
        <w:spacing w:line="204" w:lineRule="auto" w:before="536" w:after="30"/>
        <w:ind w:left="1512"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5-2</w:t>
      </w:r>
      <w:r>
        <w:rPr>
          <w:rFonts w:ascii="SimSun" w:hAnsi="SimSun" w:eastAsia="SimSun"/>
          <w:b w:val="0"/>
          <w:i w:val="0"/>
          <w:color w:val="000000"/>
          <w:sz w:val="21"/>
        </w:rPr>
        <w:t xml:space="preserve"> 不同支护压力下桩身纵向变形规律</w:t>
      </w:r>
      <w:r>
        <w:rPr>
          <w:rFonts w:ascii="SimSun" w:hAnsi="SimSun" w:eastAsia="SimSun"/>
          <w:b w:val="0"/>
          <w:i w:val="0"/>
          <w:color w:val="000000"/>
          <w:sz w:val="21"/>
        </w:rPr>
        <w:t>图</w:t>
      </w:r>
      <w:r>
        <w:rPr>
          <w:rFonts w:ascii="Times New Roman" w:hAnsi="Times New Roman" w:eastAsia="Times New Roman"/>
          <w:b/>
          <w:i w:val="0"/>
          <w:color w:val="000000"/>
          <w:sz w:val="21"/>
        </w:rPr>
        <w:t>5-3</w:t>
      </w:r>
      <w:r>
        <w:rPr>
          <w:rFonts w:ascii="SimSun" w:hAnsi="SimSun" w:eastAsia="SimSun"/>
          <w:b w:val="0"/>
          <w:i w:val="0"/>
          <w:color w:val="000000"/>
          <w:sz w:val="21"/>
        </w:rPr>
        <w:t xml:space="preserve"> 不同支护压力下桩身横向变形规律</w:t>
      </w:r>
    </w:p>
    <w:tbl>
      <w:tblPr>
        <w:tblW w:type="auto" w:w="0"/>
        <w:tblLayout w:type="fixed"/>
        <w:tblLook w:firstColumn="1" w:firstRow="1" w:lastColumn="0" w:lastRow="0" w:noHBand="0" w:noVBand="1" w:val="04A0"/>
        <w:tblInd w:w="660.0" w:type="dxa"/>
      </w:tblPr>
      <w:tblGrid>
        <w:gridCol w:w="533"/>
        <w:gridCol w:w="533"/>
        <w:gridCol w:w="533"/>
        <w:gridCol w:w="533"/>
        <w:gridCol w:w="533"/>
        <w:gridCol w:w="533"/>
        <w:gridCol w:w="533"/>
        <w:gridCol w:w="533"/>
        <w:gridCol w:w="533"/>
        <w:gridCol w:w="533"/>
        <w:gridCol w:w="533"/>
        <w:gridCol w:w="533"/>
        <w:gridCol w:w="533"/>
        <w:gridCol w:w="533"/>
        <w:gridCol w:w="533"/>
        <w:gridCol w:w="533"/>
        <w:gridCol w:w="533"/>
        <w:gridCol w:w="533"/>
        <w:gridCol w:w="533"/>
      </w:tblGrid>
      <w:tr>
        <w:trPr>
          <w:trHeight w:hRule="exact" w:val="308"/>
        </w:trPr>
        <w:tc>
          <w:tcPr>
            <w:tcW w:type="dxa" w:w="9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698" w:after="0"/>
              <w:ind w:left="0" w:right="1678"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340"/>
            <w:vMerge w:val="restart"/>
            <w:tcBorders/>
            <w:tcMar>
              <w:start w:w="0" w:type="dxa"/>
              <w:end w:w="0" w:type="dxa"/>
            </w:tcMar>
            <w:tcMar>
              <w:start w:w="0" w:type="dxa"/>
              <w:end w:w="0" w:type="dxa"/>
            </w:tcMar>
          </w:tcPr>
          <w:p>
            <w:pPr>
              <w:autoSpaceDN w:val="0"/>
              <w:autoSpaceDE w:val="0"/>
              <w:widowControl/>
              <w:spacing w:line="218" w:lineRule="exact" w:before="730" w:after="0"/>
              <w:ind w:left="0" w:right="0" w:firstLine="0"/>
              <w:jc w:val="center"/>
            </w:pPr>
            <w:r>
              <w:rPr>
                <w:w w:val="102.3789644241333"/>
                <w:rFonts w:ascii="TimesNewRomanPSMT" w:hAnsi="TimesNewRomanPSMT" w:eastAsia="TimesNewRomanPSMT"/>
                <w:b w:val="0"/>
                <w:i w:val="0"/>
                <w:color w:val="000000"/>
                <w:sz w:val="16"/>
              </w:rPr>
              <w:t>0</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70" w:after="0"/>
              <w:ind w:left="0" w:right="0" w:firstLine="0"/>
              <w:jc w:val="center"/>
            </w:pPr>
            <w:r>
              <w:rPr>
                <w:w w:val="102.3789644241333"/>
                <w:rFonts w:ascii="TimesNewRomanPSMT" w:hAnsi="TimesNewRomanPSMT" w:eastAsia="TimesNewRomanPSMT"/>
                <w:b w:val="0"/>
                <w:i w:val="0"/>
                <w:color w:val="000000"/>
                <w:sz w:val="16"/>
              </w:rPr>
              <w:t>-2.0</w:t>
            </w:r>
          </w:p>
        </w:tc>
        <w:tc>
          <w:tcPr>
            <w:tcW w:type="dxa" w:w="158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56" w:after="0"/>
              <w:ind w:left="0" w:right="212" w:firstLine="0"/>
              <w:jc w:val="righ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70" w:after="0"/>
              <w:ind w:left="0" w:right="0" w:firstLine="0"/>
              <w:jc w:val="center"/>
            </w:pPr>
            <w:r>
              <w:rPr>
                <w:w w:val="102.3789644241333"/>
                <w:rFonts w:ascii="TimesNewRomanPSMT" w:hAnsi="TimesNewRomanPSMT" w:eastAsia="TimesNewRomanPSMT"/>
                <w:b w:val="0"/>
                <w:i w:val="0"/>
                <w:color w:val="000000"/>
                <w:sz w:val="16"/>
              </w:rPr>
              <w:t>0.0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70" w:after="0"/>
              <w:ind w:left="0" w:right="0" w:firstLine="0"/>
              <w:jc w:val="center"/>
            </w:pPr>
            <w:r>
              <w:rPr>
                <w:w w:val="102.3789644241333"/>
                <w:rFonts w:ascii="TimesNewRomanPSMT" w:hAnsi="TimesNewRomanPSMT" w:eastAsia="TimesNewRomanPSMT"/>
                <w:b w:val="0"/>
                <w:i w:val="0"/>
                <w:color w:val="000000"/>
                <w:sz w:val="16"/>
              </w:rPr>
              <w:t>0.5</w:t>
            </w:r>
          </w:p>
        </w:tc>
        <w:tc>
          <w:tcPr>
            <w:tcW w:type="dxa" w:w="5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74" w:after="0"/>
              <w:ind w:left="0" w:right="1694"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752" w:after="0"/>
              <w:ind w:left="0" w:right="0" w:firstLine="0"/>
              <w:jc w:val="right"/>
            </w:pPr>
            <w:r>
              <w:rPr>
                <w:w w:val="102.55734920501709"/>
                <w:rFonts w:ascii="TimesNewRomanPSMT" w:hAnsi="TimesNewRomanPSMT" w:eastAsia="TimesNewRomanPSMT"/>
                <w:b w:val="0"/>
                <w:i w:val="0"/>
                <w:color w:val="000000"/>
                <w:sz w:val="16"/>
              </w:rPr>
              <w:t>0</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410" w:after="0"/>
              <w:ind w:left="0" w:right="0" w:firstLine="0"/>
              <w:jc w:val="center"/>
            </w:pPr>
            <w:r>
              <w:rPr>
                <w:w w:val="102.55734920501709"/>
                <w:rFonts w:ascii="TimesNewRomanPSMT" w:hAnsi="TimesNewRomanPSMT" w:eastAsia="TimesNewRomanPSMT"/>
                <w:b w:val="0"/>
                <w:i w:val="0"/>
                <w:color w:val="000000"/>
                <w:sz w:val="16"/>
              </w:rPr>
              <w:t>0.5</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410" w:after="0"/>
              <w:ind w:left="0" w:right="0" w:firstLine="0"/>
              <w:jc w:val="center"/>
            </w:pPr>
            <w:r>
              <w:rPr>
                <w:w w:val="102.55734920501709"/>
                <w:rFonts w:ascii="TimesNewRomanPSMT" w:hAnsi="TimesNewRomanPSMT" w:eastAsia="TimesNewRomanPSMT"/>
                <w:b w:val="0"/>
                <w:i w:val="0"/>
                <w:color w:val="000000"/>
                <w:sz w:val="16"/>
              </w:rPr>
              <w:t>1.0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410" w:after="0"/>
              <w:ind w:left="0" w:right="0" w:firstLine="0"/>
              <w:jc w:val="center"/>
            </w:pPr>
            <w:r>
              <w:rPr>
                <w:w w:val="102.55734920501709"/>
                <w:rFonts w:ascii="TimesNewRomanPSMT" w:hAnsi="TimesNewRomanPSMT" w:eastAsia="TimesNewRomanPSMT"/>
                <w:b w:val="0"/>
                <w:i w:val="0"/>
                <w:color w:val="000000"/>
                <w:sz w:val="16"/>
              </w:rPr>
              <w:t>1.5</w:t>
            </w:r>
          </w:p>
        </w:tc>
        <w:tc>
          <w:tcPr>
            <w:tcW w:type="dxa" w:w="1180"/>
            <w:gridSpan w:val="3"/>
            <w:tcBorders/>
            <w:tcMar>
              <w:start w:w="0" w:type="dxa"/>
              <w:end w:w="0" w:type="dxa"/>
            </w:tcMar>
            <w:tcMar>
              <w:start w:w="0" w:type="dxa"/>
              <w:end w:w="0" w:type="dxa"/>
            </w:tcMar>
            <w:tcMar>
              <w:start w:w="0" w:type="dxa"/>
              <w:end w:w="0" w:type="dxa"/>
            </w:tcMar>
          </w:tcPr>
          <w:p>
            <w:pPr>
              <w:autoSpaceDN w:val="0"/>
              <w:autoSpaceDE w:val="0"/>
              <w:widowControl/>
              <w:spacing w:line="270" w:lineRule="exact" w:before="32" w:after="0"/>
              <w:ind w:left="0" w:right="0" w:firstLine="0"/>
              <w:jc w:val="center"/>
            </w:pPr>
            <w:r>
              <w:rPr>
                <w:rFonts w:ascii="SimSun" w:hAnsi="SimSun" w:eastAsia="SimSun"/>
                <w:b w:val="0"/>
                <w:i w:val="0"/>
                <w:color w:val="000000"/>
                <w:sz w:val="19"/>
              </w:rPr>
              <w:t>轴力</w:t>
            </w:r>
            <w:r>
              <w:rPr>
                <w:rFonts w:ascii="TimesNewRomanPSMT" w:hAnsi="TimesNewRomanPSMT" w:eastAsia="TimesNewRomanPSMT"/>
                <w:b w:val="0"/>
                <w:i w:val="0"/>
                <w:color w:val="000000"/>
                <w:sz w:val="19"/>
              </w:rPr>
              <w:t>/10</w:t>
            </w:r>
            <w:r>
              <w:rPr>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KN</w:t>
            </w:r>
          </w:p>
        </w:tc>
        <w:tc>
          <w:tcPr>
            <w:tcW w:type="dxa" w:w="400"/>
            <w:vMerge w:val="restart"/>
            <w:tcBorders/>
            <w:tcMar>
              <w:start w:w="0" w:type="dxa"/>
              <w:end w:w="0" w:type="dxa"/>
            </w:tcMar>
            <w:tcMar>
              <w:start w:w="0" w:type="dxa"/>
              <w:end w:w="0" w:type="dxa"/>
            </w:tcMar>
          </w:tcPr>
          <w:p>
            <w:pPr>
              <w:autoSpaceDN w:val="0"/>
              <w:autoSpaceDE w:val="0"/>
              <w:widowControl/>
              <w:spacing w:line="218" w:lineRule="exact" w:before="410" w:after="0"/>
              <w:ind w:left="0" w:right="0" w:firstLine="0"/>
              <w:jc w:val="center"/>
            </w:pPr>
            <w:r>
              <w:rPr>
                <w:w w:val="102.55734920501709"/>
                <w:rFonts w:ascii="TimesNewRomanPSMT" w:hAnsi="TimesNewRomanPSMT" w:eastAsia="TimesNewRomanPSMT"/>
                <w:b w:val="0"/>
                <w:i w:val="0"/>
                <w:color w:val="000000"/>
                <w:sz w:val="16"/>
              </w:rPr>
              <w:t>3.5</w:t>
            </w:r>
          </w:p>
        </w:tc>
        <w:tc>
          <w:tcPr>
            <w:tcW w:type="dxa" w:w="480"/>
            <w:vMerge w:val="restart"/>
            <w:tcBorders/>
            <w:tcMar>
              <w:start w:w="0" w:type="dxa"/>
              <w:end w:w="0" w:type="dxa"/>
            </w:tcMar>
            <w:tcMar>
              <w:start w:w="0" w:type="dxa"/>
              <w:end w:w="0" w:type="dxa"/>
            </w:tcMar>
          </w:tcPr>
          <w:p>
            <w:pPr>
              <w:autoSpaceDN w:val="0"/>
              <w:autoSpaceDE w:val="0"/>
              <w:widowControl/>
              <w:spacing w:line="218" w:lineRule="exact" w:before="410" w:after="0"/>
              <w:ind w:left="98" w:right="0" w:firstLine="0"/>
              <w:jc w:val="left"/>
            </w:pPr>
            <w:r>
              <w:rPr>
                <w:w w:val="102.55734920501709"/>
                <w:rFonts w:ascii="TimesNewRomanPSMT" w:hAnsi="TimesNewRomanPSMT" w:eastAsia="TimesNewRomanPSMT"/>
                <w:b w:val="0"/>
                <w:i w:val="0"/>
                <w:color w:val="000000"/>
                <w:sz w:val="16"/>
              </w:rPr>
              <w:t>4.0</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410" w:after="0"/>
              <w:ind w:left="10" w:right="0" w:firstLine="0"/>
              <w:jc w:val="left"/>
            </w:pPr>
            <w:r>
              <w:rPr>
                <w:w w:val="102.55734920501709"/>
                <w:rFonts w:ascii="TimesNewRomanPSMT" w:hAnsi="TimesNewRomanPSMT" w:eastAsia="TimesNewRomanPSMT"/>
                <w:b w:val="0"/>
                <w:i w:val="0"/>
                <w:color w:val="000000"/>
                <w:sz w:val="16"/>
              </w:rPr>
              <w:t>4.5</w:t>
            </w:r>
          </w:p>
        </w:tc>
      </w:tr>
      <w:tr>
        <w:trPr>
          <w:trHeight w:hRule="exact" w:val="640"/>
        </w:trPr>
        <w:tc>
          <w:tcPr>
            <w:tcW w:type="dxa" w:w="533"/>
            <w:vMerge/>
            <w:tcBorders/>
          </w:tcPr>
          <w:p/>
        </w:tc>
        <w:tc>
          <w:tcPr>
            <w:tcW w:type="dxa" w:w="533"/>
            <w:vMerge/>
            <w:tcBorders/>
          </w:tcPr>
          <w:p/>
        </w:tc>
        <w:tc>
          <w:tcPr>
            <w:tcW w:type="dxa" w:w="533"/>
            <w:vMerge/>
            <w:tcBorders/>
          </w:tcPr>
          <w:p/>
        </w:tc>
        <w:tc>
          <w:tcPr>
            <w:tcW w:type="dxa" w:w="520"/>
            <w:tcBorders/>
            <w:tcMar>
              <w:start w:w="0" w:type="dxa"/>
              <w:end w:w="0" w:type="dxa"/>
            </w:tcMar>
          </w:tcPr>
          <w:p>
            <w:pPr>
              <w:autoSpaceDN w:val="0"/>
              <w:autoSpaceDE w:val="0"/>
              <w:widowControl/>
              <w:spacing w:line="220" w:lineRule="exact" w:before="62" w:after="0"/>
              <w:ind w:left="0" w:right="0" w:firstLine="0"/>
              <w:jc w:val="center"/>
            </w:pPr>
            <w:r>
              <w:rPr>
                <w:w w:val="102.3789644241333"/>
                <w:rFonts w:ascii="TimesNewRomanPSMT" w:hAnsi="TimesNewRomanPSMT" w:eastAsia="TimesNewRomanPSMT"/>
                <w:b w:val="0"/>
                <w:i w:val="0"/>
                <w:color w:val="000000"/>
                <w:sz w:val="16"/>
              </w:rPr>
              <w:t>-1.5</w:t>
            </w:r>
          </w:p>
        </w:tc>
        <w:tc>
          <w:tcPr>
            <w:tcW w:type="dxa" w:w="520"/>
            <w:tcBorders/>
            <w:tcMar>
              <w:start w:w="0" w:type="dxa"/>
              <w:end w:w="0" w:type="dxa"/>
            </w:tcMar>
          </w:tcPr>
          <w:p>
            <w:pPr>
              <w:autoSpaceDN w:val="0"/>
              <w:autoSpaceDE w:val="0"/>
              <w:widowControl/>
              <w:spacing w:line="220" w:lineRule="exact" w:before="62" w:after="0"/>
              <w:ind w:left="0" w:right="0" w:firstLine="0"/>
              <w:jc w:val="center"/>
            </w:pPr>
            <w:r>
              <w:rPr>
                <w:w w:val="102.3789644241333"/>
                <w:rFonts w:ascii="TimesNewRomanPSMT" w:hAnsi="TimesNewRomanPSMT" w:eastAsia="TimesNewRomanPSMT"/>
                <w:b w:val="0"/>
                <w:i w:val="0"/>
                <w:color w:val="000000"/>
                <w:sz w:val="16"/>
              </w:rPr>
              <w:t>-1.0</w:t>
            </w:r>
          </w:p>
        </w:tc>
        <w:tc>
          <w:tcPr>
            <w:tcW w:type="dxa" w:w="540"/>
            <w:tcBorders/>
            <w:tcMar>
              <w:start w:w="0" w:type="dxa"/>
              <w:end w:w="0" w:type="dxa"/>
            </w:tcMar>
          </w:tcPr>
          <w:p>
            <w:pPr>
              <w:autoSpaceDN w:val="0"/>
              <w:autoSpaceDE w:val="0"/>
              <w:widowControl/>
              <w:spacing w:line="220" w:lineRule="exact" w:before="62" w:after="0"/>
              <w:ind w:left="0" w:right="0" w:firstLine="0"/>
              <w:jc w:val="center"/>
            </w:pPr>
            <w:r>
              <w:rPr>
                <w:w w:val="102.3789644241333"/>
                <w:rFonts w:ascii="TimesNewRomanPSMT" w:hAnsi="TimesNewRomanPSMT" w:eastAsia="TimesNewRomanPSMT"/>
                <w:b w:val="0"/>
                <w:i w:val="0"/>
                <w:color w:val="000000"/>
                <w:sz w:val="16"/>
              </w:rPr>
              <w:t>-0.5</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02" w:after="0"/>
              <w:ind w:left="0" w:right="0" w:firstLine="0"/>
              <w:jc w:val="center"/>
            </w:pPr>
            <w:r>
              <w:rPr>
                <w:w w:val="102.55734920501709"/>
                <w:rFonts w:ascii="TimesNewRomanPSMT" w:hAnsi="TimesNewRomanPSMT" w:eastAsia="TimesNewRomanPSMT"/>
                <w:b w:val="0"/>
                <w:i w:val="0"/>
                <w:color w:val="000000"/>
                <w:sz w:val="16"/>
              </w:rPr>
              <w:t>2.0</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02" w:after="0"/>
              <w:ind w:left="0" w:right="0" w:firstLine="0"/>
              <w:jc w:val="center"/>
            </w:pPr>
            <w:r>
              <w:rPr>
                <w:w w:val="102.55734920501709"/>
                <w:rFonts w:ascii="TimesNewRomanPSMT" w:hAnsi="TimesNewRomanPSMT" w:eastAsia="TimesNewRomanPSMT"/>
                <w:b w:val="0"/>
                <w:i w:val="0"/>
                <w:color w:val="000000"/>
                <w:sz w:val="16"/>
              </w:rPr>
              <w:t>2.5</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02" w:after="0"/>
              <w:ind w:left="0" w:right="0" w:firstLine="0"/>
              <w:jc w:val="center"/>
            </w:pPr>
            <w:r>
              <w:rPr>
                <w:w w:val="102.55734920501709"/>
                <w:rFonts w:ascii="TimesNewRomanPSMT" w:hAnsi="TimesNewRomanPSMT" w:eastAsia="TimesNewRomanPSMT"/>
                <w:b w:val="0"/>
                <w:i w:val="0"/>
                <w:color w:val="000000"/>
                <w:sz w:val="16"/>
              </w:rPr>
              <w:t>3.0</w:t>
            </w:r>
          </w:p>
        </w:tc>
        <w:tc>
          <w:tcPr>
            <w:tcW w:type="dxa" w:w="533"/>
            <w:vMerge/>
            <w:tcBorders/>
          </w:tcPr>
          <w:p/>
        </w:tc>
        <w:tc>
          <w:tcPr>
            <w:tcW w:type="dxa" w:w="533"/>
            <w:vMerge/>
            <w:tcBorders/>
          </w:tcPr>
          <w:p/>
        </w:tc>
        <w:tc>
          <w:tcPr>
            <w:tcW w:type="dxa" w:w="533"/>
            <w:vMerge/>
            <w:tcBorders/>
          </w:tcPr>
          <w:p/>
        </w:tc>
      </w:tr>
      <w:tr>
        <w:trPr>
          <w:trHeight w:hRule="exact" w:val="132"/>
        </w:trPr>
        <w:tc>
          <w:tcPr>
            <w:tcW w:type="dxa" w:w="533"/>
            <w:vMerge/>
            <w:tcBorders/>
          </w:tcPr>
          <w:p/>
        </w:tc>
        <w:tc>
          <w:tcPr>
            <w:tcW w:type="dxa" w:w="340"/>
            <w:vMerge w:val="restart"/>
            <w:tcBorders/>
            <w:tcMar>
              <w:start w:w="0" w:type="dxa"/>
              <w:end w:w="0" w:type="dxa"/>
            </w:tcMar>
            <w:tcMar>
              <w:start w:w="0" w:type="dxa"/>
              <w:end w:w="0" w:type="dxa"/>
            </w:tcMar>
          </w:tcPr>
          <w:p>
            <w:pPr>
              <w:autoSpaceDN w:val="0"/>
              <w:autoSpaceDE w:val="0"/>
              <w:widowControl/>
              <w:spacing w:line="218" w:lineRule="exact" w:before="238" w:after="0"/>
              <w:ind w:left="10" w:right="0" w:firstLine="0"/>
              <w:jc w:val="left"/>
            </w:pPr>
            <w:r>
              <w:rPr>
                <w:w w:val="102.3789644241333"/>
                <w:rFonts w:ascii="TimesNewRomanPSMT" w:hAnsi="TimesNewRomanPSMT" w:eastAsia="TimesNewRomanPSMT"/>
                <w:b w:val="0"/>
                <w:i w:val="0"/>
                <w:color w:val="000000"/>
                <w:sz w:val="16"/>
              </w:rPr>
              <w:t>-10</w:t>
            </w:r>
          </w:p>
        </w:tc>
        <w:tc>
          <w:tcPr>
            <w:tcW w:type="dxa" w:w="533"/>
            <w:vMerge/>
            <w:tcBorders/>
          </w:tcPr>
          <w:p/>
        </w:tc>
        <w:tc>
          <w:tcPr>
            <w:tcW w:type="dxa" w:w="1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50" w:after="0"/>
              <w:ind w:left="356" w:right="0" w:firstLine="0"/>
              <w:jc w:val="left"/>
            </w:pPr>
            <w:r>
              <w:rPr>
                <w:rFonts w:ascii="TimesNewRomanPSMT" w:hAnsi="TimesNewRomanPSMT" w:eastAsia="TimesNewRomanPSMT"/>
                <w:b w:val="0"/>
                <w:i w:val="0"/>
                <w:color w:val="000000"/>
                <w:sz w:val="19"/>
              </w:rPr>
              <w:t>P=1.5bar</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8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574" w:after="0"/>
              <w:ind w:left="134" w:right="0" w:firstLine="0"/>
              <w:jc w:val="left"/>
            </w:pPr>
            <w:r>
              <w:rPr>
                <w:rFonts w:ascii="TimesNewRomanPSMT" w:hAnsi="TimesNewRomanPSMT" w:eastAsia="TimesNewRomanPSMT"/>
                <w:b w:val="0"/>
                <w:i w:val="0"/>
                <w:color w:val="000000"/>
                <w:sz w:val="19"/>
              </w:rPr>
              <w:t xml:space="preserve"> P=1.5bar</w:t>
            </w:r>
          </w:p>
        </w:tc>
        <w:tc>
          <w:tcPr>
            <w:tcW w:type="dxa" w:w="533"/>
            <w:vMerge/>
            <w:tcBorders/>
          </w:tcPr>
          <w:p/>
        </w:tc>
      </w:tr>
      <w:tr>
        <w:trPr>
          <w:trHeight w:hRule="exact" w:val="437"/>
        </w:trPr>
        <w:tc>
          <w:tcPr>
            <w:tcW w:type="dxa" w:w="533"/>
            <w:vMerge/>
            <w:tcBorders/>
          </w:tcPr>
          <w:p/>
        </w:tc>
        <w:tc>
          <w:tcPr>
            <w:tcW w:type="dxa" w:w="533"/>
            <w:vMerge/>
            <w:tcBorders/>
          </w:tcPr>
          <w:p/>
        </w:tc>
        <w:tc>
          <w:tcPr>
            <w:tcW w:type="dxa" w:w="533"/>
            <w:vMerge/>
            <w:tcBorders/>
          </w:tcPr>
          <w:p/>
        </w:tc>
        <w:tc>
          <w:tcPr>
            <w:tcW w:type="dxa" w:w="1599"/>
            <w:gridSpan w:val="3"/>
            <w:vMerge/>
            <w:tcBorders/>
          </w:tcPr>
          <w:p/>
        </w:tc>
        <w:tc>
          <w:tcPr>
            <w:tcW w:type="dxa" w:w="533"/>
            <w:vMerge/>
            <w:tcBorders/>
          </w:tcPr>
          <w:p/>
        </w:tc>
        <w:tc>
          <w:tcPr>
            <w:tcW w:type="dxa" w:w="533"/>
            <w:vMerge/>
            <w:tcBorders/>
          </w:tcPr>
          <w:p/>
        </w:tc>
        <w:tc>
          <w:tcPr>
            <w:tcW w:type="dxa" w:w="533"/>
            <w:vMerge/>
            <w:tcBorders/>
          </w:tcPr>
          <w:p/>
        </w:tc>
        <w:tc>
          <w:tcPr>
            <w:tcW w:type="dxa" w:w="220"/>
            <w:tcBorders/>
            <w:tcMar>
              <w:start w:w="0" w:type="dxa"/>
              <w:end w:w="0" w:type="dxa"/>
            </w:tcMar>
          </w:tcPr>
          <w:p>
            <w:pPr>
              <w:autoSpaceDN w:val="0"/>
              <w:autoSpaceDE w:val="0"/>
              <w:widowControl/>
              <w:spacing w:line="218" w:lineRule="exact" w:before="110" w:after="0"/>
              <w:ind w:left="0" w:right="0" w:firstLine="0"/>
              <w:jc w:val="center"/>
            </w:pPr>
            <w:r>
              <w:rPr>
                <w:w w:val="102.55734920501709"/>
                <w:rFonts w:ascii="TimesNewRomanPSMT" w:hAnsi="TimesNewRomanPSMT" w:eastAsia="TimesNewRomanPSMT"/>
                <w:b w:val="0"/>
                <w:i w:val="0"/>
                <w:color w:val="000000"/>
                <w:sz w:val="16"/>
              </w:rPr>
              <w:t>-10</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066"/>
            <w:gridSpan w:val="2"/>
            <w:vMerge/>
            <w:tcBorders/>
          </w:tcPr>
          <w:p/>
        </w:tc>
        <w:tc>
          <w:tcPr>
            <w:tcW w:type="dxa" w:w="533"/>
            <w:vMerge/>
            <w:tcBorders/>
          </w:tcPr>
          <w:p/>
        </w:tc>
      </w:tr>
      <w:tr>
        <w:trPr>
          <w:trHeight w:hRule="exact" w:val="441"/>
        </w:trPr>
        <w:tc>
          <w:tcPr>
            <w:tcW w:type="dxa" w:w="533"/>
            <w:vMerge/>
            <w:tcBorders/>
          </w:tcPr>
          <w:p/>
        </w:tc>
        <w:tc>
          <w:tcPr>
            <w:tcW w:type="dxa" w:w="340"/>
            <w:tcBorders/>
            <w:tcMar>
              <w:start w:w="0" w:type="dxa"/>
              <w:end w:w="0" w:type="dxa"/>
            </w:tcMar>
          </w:tcPr>
          <w:p>
            <w:pPr>
              <w:autoSpaceDN w:val="0"/>
              <w:autoSpaceDE w:val="0"/>
              <w:widowControl/>
              <w:spacing w:line="220" w:lineRule="exact" w:before="110" w:after="0"/>
              <w:ind w:left="10" w:right="0" w:firstLine="0"/>
              <w:jc w:val="left"/>
            </w:pPr>
            <w:r>
              <w:rPr>
                <w:w w:val="102.3789644241333"/>
                <w:rFonts w:ascii="TimesNewRomanPSMT" w:hAnsi="TimesNewRomanPSMT" w:eastAsia="TimesNewRomanPSMT"/>
                <w:b w:val="0"/>
                <w:i w:val="0"/>
                <w:color w:val="000000"/>
                <w:sz w:val="16"/>
              </w:rPr>
              <w:t>-20</w:t>
            </w:r>
          </w:p>
        </w:tc>
        <w:tc>
          <w:tcPr>
            <w:tcW w:type="dxa" w:w="533"/>
            <w:vMerge/>
            <w:tcBorders/>
          </w:tcPr>
          <w:p/>
        </w:tc>
        <w:tc>
          <w:tcPr>
            <w:tcW w:type="dxa" w:w="1599"/>
            <w:gridSpan w:val="3"/>
            <w:vMerge/>
            <w:tcBorders/>
          </w:tcPr>
          <w:p/>
        </w:tc>
        <w:tc>
          <w:tcPr>
            <w:tcW w:type="dxa" w:w="533"/>
            <w:vMerge/>
            <w:tcBorders/>
          </w:tcPr>
          <w:p/>
        </w:tc>
        <w:tc>
          <w:tcPr>
            <w:tcW w:type="dxa" w:w="533"/>
            <w:vMerge/>
            <w:tcBorders/>
          </w:tcPr>
          <w:p/>
        </w:tc>
        <w:tc>
          <w:tcPr>
            <w:tcW w:type="dxa" w:w="533"/>
            <w:vMerge/>
            <w:tcBorders/>
          </w:tcPr>
          <w:p/>
        </w:tc>
        <w:tc>
          <w:tcPr>
            <w:tcW w:type="dxa" w:w="220"/>
            <w:tcBorders/>
            <w:tcMar>
              <w:start w:w="0" w:type="dxa"/>
              <w:end w:w="0" w:type="dxa"/>
            </w:tcMar>
          </w:tcPr>
          <w:p>
            <w:pPr>
              <w:autoSpaceDN w:val="0"/>
              <w:autoSpaceDE w:val="0"/>
              <w:widowControl/>
              <w:spacing w:line="218" w:lineRule="exact" w:before="112" w:after="0"/>
              <w:ind w:left="0" w:right="0" w:firstLine="0"/>
              <w:jc w:val="center"/>
            </w:pPr>
            <w:r>
              <w:rPr>
                <w:w w:val="102.55734920501709"/>
                <w:rFonts w:ascii="TimesNewRomanPSMT" w:hAnsi="TimesNewRomanPSMT" w:eastAsia="TimesNewRomanPSMT"/>
                <w:b w:val="0"/>
                <w:i w:val="0"/>
                <w:color w:val="000000"/>
                <w:sz w:val="16"/>
              </w:rPr>
              <w:t>-20</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066"/>
            <w:gridSpan w:val="2"/>
            <w:vMerge/>
            <w:tcBorders/>
          </w:tcPr>
          <w:p/>
        </w:tc>
        <w:tc>
          <w:tcPr>
            <w:tcW w:type="dxa" w:w="533"/>
            <w:vMerge/>
            <w:tcBorders/>
          </w:tcPr>
          <w:p/>
        </w:tc>
      </w:tr>
      <w:tr>
        <w:trPr>
          <w:trHeight w:hRule="exact" w:val="441"/>
        </w:trPr>
        <w:tc>
          <w:tcPr>
            <w:tcW w:type="dxa" w:w="533"/>
            <w:vMerge/>
            <w:tcBorders/>
          </w:tcPr>
          <w:p/>
        </w:tc>
        <w:tc>
          <w:tcPr>
            <w:tcW w:type="dxa" w:w="340"/>
            <w:tcBorders/>
            <w:tcMar>
              <w:start w:w="0" w:type="dxa"/>
              <w:end w:w="0" w:type="dxa"/>
            </w:tcMar>
          </w:tcPr>
          <w:p>
            <w:pPr>
              <w:autoSpaceDN w:val="0"/>
              <w:autoSpaceDE w:val="0"/>
              <w:widowControl/>
              <w:spacing w:line="218" w:lineRule="exact" w:before="116" w:after="0"/>
              <w:ind w:left="10" w:right="0" w:firstLine="0"/>
              <w:jc w:val="left"/>
            </w:pPr>
            <w:r>
              <w:rPr>
                <w:w w:val="102.3789644241333"/>
                <w:rFonts w:ascii="TimesNewRomanPSMT" w:hAnsi="TimesNewRomanPSMT" w:eastAsia="TimesNewRomanPSMT"/>
                <w:b w:val="0"/>
                <w:i w:val="0"/>
                <w:color w:val="000000"/>
                <w:sz w:val="16"/>
              </w:rPr>
              <w:t>-30</w:t>
            </w:r>
          </w:p>
        </w:tc>
        <w:tc>
          <w:tcPr>
            <w:tcW w:type="dxa" w:w="533"/>
            <w:vMerge/>
            <w:tcBorders/>
          </w:tcPr>
          <w:p/>
        </w:tc>
        <w:tc>
          <w:tcPr>
            <w:tcW w:type="dxa" w:w="1599"/>
            <w:gridSpan w:val="3"/>
            <w:vMerge/>
            <w:tcBorders/>
          </w:tcPr>
          <w:p/>
        </w:tc>
        <w:tc>
          <w:tcPr>
            <w:tcW w:type="dxa" w:w="533"/>
            <w:vMerge/>
            <w:tcBorders/>
          </w:tcPr>
          <w:p/>
        </w:tc>
        <w:tc>
          <w:tcPr>
            <w:tcW w:type="dxa" w:w="533"/>
            <w:vMerge/>
            <w:tcBorders/>
          </w:tcPr>
          <w:p/>
        </w:tc>
        <w:tc>
          <w:tcPr>
            <w:tcW w:type="dxa" w:w="533"/>
            <w:vMerge/>
            <w:tcBorders/>
          </w:tcPr>
          <w:p/>
        </w:tc>
        <w:tc>
          <w:tcPr>
            <w:tcW w:type="dxa" w:w="220"/>
            <w:tcBorders/>
            <w:tcMar>
              <w:start w:w="0" w:type="dxa"/>
              <w:end w:w="0" w:type="dxa"/>
            </w:tcMar>
          </w:tcPr>
          <w:p>
            <w:pPr>
              <w:autoSpaceDN w:val="0"/>
              <w:autoSpaceDE w:val="0"/>
              <w:widowControl/>
              <w:spacing w:line="218" w:lineRule="exact" w:before="108" w:after="0"/>
              <w:ind w:left="0" w:right="0" w:firstLine="0"/>
              <w:jc w:val="center"/>
            </w:pPr>
            <w:r>
              <w:rPr>
                <w:w w:val="102.55734920501709"/>
                <w:rFonts w:ascii="TimesNewRomanPSMT" w:hAnsi="TimesNewRomanPSMT" w:eastAsia="TimesNewRomanPSMT"/>
                <w:b w:val="0"/>
                <w:i w:val="0"/>
                <w:color w:val="000000"/>
                <w:sz w:val="16"/>
              </w:rPr>
              <w:t>-30</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066"/>
            <w:gridSpan w:val="2"/>
            <w:vMerge/>
            <w:tcBorders/>
          </w:tcPr>
          <w:p/>
        </w:tc>
        <w:tc>
          <w:tcPr>
            <w:tcW w:type="dxa" w:w="533"/>
            <w:vMerge/>
            <w:tcBorders/>
          </w:tcPr>
          <w:p/>
        </w:tc>
      </w:tr>
      <w:tr>
        <w:trPr>
          <w:trHeight w:hRule="exact" w:val="151"/>
        </w:trPr>
        <w:tc>
          <w:tcPr>
            <w:tcW w:type="dxa" w:w="533"/>
            <w:vMerge/>
            <w:tcBorders/>
          </w:tcPr>
          <w:p/>
        </w:tc>
        <w:tc>
          <w:tcPr>
            <w:tcW w:type="dxa" w:w="340"/>
            <w:vMerge w:val="restart"/>
            <w:tcBorders/>
            <w:tcMar>
              <w:start w:w="0" w:type="dxa"/>
              <w:end w:w="0" w:type="dxa"/>
            </w:tcMar>
            <w:tcMar>
              <w:start w:w="0" w:type="dxa"/>
              <w:end w:w="0" w:type="dxa"/>
            </w:tcMar>
          </w:tcPr>
          <w:p>
            <w:pPr>
              <w:autoSpaceDN w:val="0"/>
              <w:autoSpaceDE w:val="0"/>
              <w:widowControl/>
              <w:spacing w:line="220" w:lineRule="exact" w:before="122" w:after="0"/>
              <w:ind w:left="10" w:right="0" w:firstLine="0"/>
              <w:jc w:val="left"/>
            </w:pPr>
            <w:r>
              <w:rPr>
                <w:w w:val="102.3789644241333"/>
                <w:rFonts w:ascii="TimesNewRomanPSMT" w:hAnsi="TimesNewRomanPSMT" w:eastAsia="TimesNewRomanPSMT"/>
                <w:b w:val="0"/>
                <w:i w:val="0"/>
                <w:color w:val="000000"/>
                <w:sz w:val="16"/>
              </w:rPr>
              <w:t>-40</w:t>
            </w:r>
          </w:p>
        </w:tc>
        <w:tc>
          <w:tcPr>
            <w:tcW w:type="dxa" w:w="533"/>
            <w:vMerge/>
            <w:tcBorders/>
          </w:tcPr>
          <w:p/>
        </w:tc>
        <w:tc>
          <w:tcPr>
            <w:tcW w:type="dxa" w:w="1599"/>
            <w:gridSpan w:val="3"/>
            <w:vMerge/>
            <w:tcBorders/>
          </w:tcPr>
          <w:p/>
        </w:tc>
        <w:tc>
          <w:tcPr>
            <w:tcW w:type="dxa" w:w="533"/>
            <w:vMerge/>
            <w:tcBorders/>
          </w:tcPr>
          <w:p/>
        </w:tc>
        <w:tc>
          <w:tcPr>
            <w:tcW w:type="dxa" w:w="533"/>
            <w:vMerge/>
            <w:tcBorders/>
          </w:tcPr>
          <w:p/>
        </w:tc>
        <w:tc>
          <w:tcPr>
            <w:tcW w:type="dxa" w:w="533"/>
            <w:vMerge/>
            <w:tcBorders/>
          </w:tcPr>
          <w:p/>
        </w:tc>
        <w:tc>
          <w:tcPr>
            <w:tcW w:type="dxa" w:w="220"/>
            <w:vMerge w:val="restart"/>
            <w:tcBorders/>
            <w:tcMar>
              <w:start w:w="0" w:type="dxa"/>
              <w:end w:w="0" w:type="dxa"/>
            </w:tcMar>
            <w:tcMar>
              <w:start w:w="0" w:type="dxa"/>
              <w:end w:w="0" w:type="dxa"/>
            </w:tcMar>
          </w:tcPr>
          <w:p>
            <w:pPr>
              <w:autoSpaceDN w:val="0"/>
              <w:autoSpaceDE w:val="0"/>
              <w:widowControl/>
              <w:spacing w:line="220" w:lineRule="exact" w:before="104" w:after="0"/>
              <w:ind w:left="0" w:right="0" w:firstLine="0"/>
              <w:jc w:val="center"/>
            </w:pPr>
            <w:r>
              <w:rPr>
                <w:w w:val="102.55734920501709"/>
                <w:rFonts w:ascii="TimesNewRomanPSMT" w:hAnsi="TimesNewRomanPSMT" w:eastAsia="TimesNewRomanPSMT"/>
                <w:b w:val="0"/>
                <w:i w:val="0"/>
                <w:color w:val="000000"/>
                <w:sz w:val="16"/>
              </w:rPr>
              <w:t>-40</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066"/>
            <w:gridSpan w:val="2"/>
            <w:vMerge/>
            <w:tcBorders/>
          </w:tcPr>
          <w:p/>
        </w:tc>
        <w:tc>
          <w:tcPr>
            <w:tcW w:type="dxa" w:w="533"/>
            <w:vMerge/>
            <w:tcBorders/>
          </w:tcPr>
          <w:p/>
        </w:tc>
      </w:tr>
      <w:tr>
        <w:trPr>
          <w:trHeight w:hRule="exact" w:val="224"/>
        </w:trPr>
        <w:tc>
          <w:tcPr>
            <w:tcW w:type="dxa" w:w="533"/>
            <w:vMerge/>
            <w:tcBorders/>
          </w:tcPr>
          <w:p/>
        </w:tc>
        <w:tc>
          <w:tcPr>
            <w:tcW w:type="dxa" w:w="533"/>
            <w:vMerge/>
            <w:tcBorders/>
          </w:tcPr>
          <w:p/>
        </w:tc>
        <w:tc>
          <w:tcPr>
            <w:tcW w:type="dxa" w:w="533"/>
            <w:vMerge/>
            <w:tcBorders/>
          </w:tcPr>
          <w:p/>
        </w:tc>
        <w:tc>
          <w:tcPr>
            <w:tcW w:type="dxa" w:w="1580"/>
            <w:gridSpan w:val="3"/>
            <w:tcBorders/>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356" w:right="0" w:firstLine="0"/>
              <w:jc w:val="left"/>
            </w:pPr>
            <w:r>
              <w:rPr>
                <w:rFonts w:ascii="TimesNewRomanPSMT" w:hAnsi="TimesNewRomanPSMT" w:eastAsia="TimesNewRomanPSMT"/>
                <w:b w:val="0"/>
                <w:i w:val="0"/>
                <w:color w:val="000000"/>
                <w:sz w:val="19"/>
              </w:rPr>
              <w:t>P=2.0bar</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1066"/>
            <w:gridSpan w:val="2"/>
            <w:vMerge/>
            <w:tcBorders/>
          </w:tcPr>
          <w:p/>
        </w:tc>
        <w:tc>
          <w:tcPr>
            <w:tcW w:type="dxa" w:w="533"/>
            <w:vMerge/>
            <w:tcBorders/>
          </w:tcPr>
          <w:p/>
        </w:tc>
      </w:tr>
      <w:tr>
        <w:trPr>
          <w:trHeight w:hRule="exact" w:val="240"/>
        </w:trPr>
        <w:tc>
          <w:tcPr>
            <w:tcW w:type="dxa" w:w="533"/>
            <w:vMerge/>
            <w:tcBorders/>
          </w:tcPr>
          <w:p/>
        </w:tc>
        <w:tc>
          <w:tcPr>
            <w:tcW w:type="dxa" w:w="340"/>
            <w:vMerge w:val="restart"/>
            <w:tcBorders/>
            <w:tcMar>
              <w:start w:w="0" w:type="dxa"/>
              <w:end w:w="0" w:type="dxa"/>
            </w:tcMar>
            <w:tcMar>
              <w:start w:w="0" w:type="dxa"/>
              <w:end w:w="0" w:type="dxa"/>
            </w:tcMar>
          </w:tcPr>
          <w:p>
            <w:pPr>
              <w:autoSpaceDN w:val="0"/>
              <w:autoSpaceDE w:val="0"/>
              <w:widowControl/>
              <w:spacing w:line="218" w:lineRule="exact" w:before="188" w:after="0"/>
              <w:ind w:left="10" w:right="0" w:firstLine="0"/>
              <w:jc w:val="left"/>
            </w:pPr>
            <w:r>
              <w:rPr>
                <w:w w:val="102.3789644241333"/>
                <w:rFonts w:ascii="TimesNewRomanPSMT" w:hAnsi="TimesNewRomanPSMT" w:eastAsia="TimesNewRomanPSMT"/>
                <w:b w:val="0"/>
                <w:i w:val="0"/>
                <w:color w:val="000000"/>
                <w:sz w:val="16"/>
              </w:rPr>
              <w:t>-50</w:t>
            </w:r>
          </w:p>
        </w:tc>
        <w:tc>
          <w:tcPr>
            <w:tcW w:type="dxa" w:w="533"/>
            <w:vMerge/>
            <w:tcBorders/>
          </w:tcPr>
          <w:p/>
        </w:tc>
        <w:tc>
          <w:tcPr>
            <w:tcW w:type="dxa" w:w="158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356" w:right="0" w:firstLine="0"/>
              <w:jc w:val="left"/>
            </w:pPr>
            <w:r>
              <w:rPr>
                <w:rFonts w:ascii="TimesNewRomanPSMT" w:hAnsi="TimesNewRomanPSMT" w:eastAsia="TimesNewRomanPSMT"/>
                <w:b w:val="0"/>
                <w:i w:val="0"/>
                <w:color w:val="000000"/>
                <w:sz w:val="19"/>
              </w:rPr>
              <w:t>P=3.0bar</w:t>
            </w:r>
          </w:p>
        </w:tc>
        <w:tc>
          <w:tcPr>
            <w:tcW w:type="dxa" w:w="533"/>
            <w:vMerge/>
            <w:tcBorders/>
          </w:tcPr>
          <w:p/>
        </w:tc>
        <w:tc>
          <w:tcPr>
            <w:tcW w:type="dxa" w:w="533"/>
            <w:vMerge/>
            <w:tcBorders/>
          </w:tcPr>
          <w:p/>
        </w:tc>
        <w:tc>
          <w:tcPr>
            <w:tcW w:type="dxa" w:w="533"/>
            <w:vMerge/>
            <w:tcBorders/>
          </w:tcPr>
          <w:p/>
        </w:tc>
        <w:tc>
          <w:tcPr>
            <w:tcW w:type="dxa" w:w="220"/>
            <w:vMerge w:val="restart"/>
            <w:tcBorders/>
            <w:tcMar>
              <w:start w:w="0" w:type="dxa"/>
              <w:end w:w="0" w:type="dxa"/>
            </w:tcMar>
            <w:tcMar>
              <w:start w:w="0" w:type="dxa"/>
              <w:end w:w="0" w:type="dxa"/>
            </w:tcMar>
          </w:tcPr>
          <w:p>
            <w:pPr>
              <w:autoSpaceDN w:val="0"/>
              <w:autoSpaceDE w:val="0"/>
              <w:widowControl/>
              <w:spacing w:line="220" w:lineRule="exact" w:before="166" w:after="0"/>
              <w:ind w:left="0" w:right="0" w:firstLine="0"/>
              <w:jc w:val="center"/>
            </w:pPr>
            <w:r>
              <w:rPr>
                <w:w w:val="102.55734920501709"/>
                <w:rFonts w:ascii="TimesNewRomanPSMT" w:hAnsi="TimesNewRomanPSMT" w:eastAsia="TimesNewRomanPSMT"/>
                <w:b w:val="0"/>
                <w:i w:val="0"/>
                <w:color w:val="000000"/>
                <w:sz w:val="16"/>
              </w:rPr>
              <w:t>-50</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880"/>
            <w:gridSpan w:val="2"/>
            <w:tcBorders/>
            <w:tcMar>
              <w:start w:w="0" w:type="dxa"/>
              <w:end w:w="0" w:type="dxa"/>
            </w:tcMar>
            <w:tcMar>
              <w:start w:w="0" w:type="dxa"/>
              <w:end w:w="0" w:type="dxa"/>
            </w:tcMar>
          </w:tcPr>
          <w:p>
            <w:pPr>
              <w:autoSpaceDN w:val="0"/>
              <w:autoSpaceDE w:val="0"/>
              <w:widowControl/>
              <w:spacing w:line="252" w:lineRule="exact" w:before="0" w:after="0"/>
              <w:ind w:left="134" w:right="0" w:firstLine="0"/>
              <w:jc w:val="left"/>
            </w:pPr>
            <w:r>
              <w:rPr>
                <w:rFonts w:ascii="TimesNewRomanPSMT" w:hAnsi="TimesNewRomanPSMT" w:eastAsia="TimesNewRomanPSMT"/>
                <w:b w:val="0"/>
                <w:i w:val="0"/>
                <w:color w:val="000000"/>
                <w:sz w:val="19"/>
              </w:rPr>
              <w:t xml:space="preserve"> P=2.0bar</w:t>
            </w:r>
          </w:p>
        </w:tc>
        <w:tc>
          <w:tcPr>
            <w:tcW w:type="dxa" w:w="533"/>
            <w:vMerge/>
            <w:tcBorders/>
          </w:tcPr>
          <w:p/>
        </w:tc>
      </w:tr>
      <w:tr>
        <w:trPr>
          <w:trHeight w:hRule="exact" w:val="223"/>
        </w:trPr>
        <w:tc>
          <w:tcPr>
            <w:tcW w:type="dxa" w:w="533"/>
            <w:vMerge/>
            <w:tcBorders/>
          </w:tcPr>
          <w:p/>
        </w:tc>
        <w:tc>
          <w:tcPr>
            <w:tcW w:type="dxa" w:w="533"/>
            <w:vMerge/>
            <w:tcBorders/>
          </w:tcPr>
          <w:p/>
        </w:tc>
        <w:tc>
          <w:tcPr>
            <w:tcW w:type="dxa" w:w="533"/>
            <w:vMerge/>
            <w:tcBorders/>
          </w:tcPr>
          <w:p/>
        </w:tc>
        <w:tc>
          <w:tcPr>
            <w:tcW w:type="dxa" w:w="1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356" w:right="0" w:firstLine="0"/>
              <w:jc w:val="left"/>
            </w:pPr>
            <w:r>
              <w:rPr>
                <w:rFonts w:ascii="TimesNewRomanPSMT" w:hAnsi="TimesNewRomanPSMT" w:eastAsia="TimesNewRomanPSMT"/>
                <w:b w:val="0"/>
                <w:i w:val="0"/>
                <w:color w:val="000000"/>
                <w:sz w:val="19"/>
              </w:rPr>
              <w:t>P=4.0bar</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880"/>
            <w:gridSpan w:val="2"/>
            <w:tcBorders/>
            <w:tcMar>
              <w:start w:w="0" w:type="dxa"/>
              <w:end w:w="0" w:type="dxa"/>
            </w:tcMar>
            <w:tcMar>
              <w:start w:w="0" w:type="dxa"/>
              <w:end w:w="0" w:type="dxa"/>
            </w:tcMar>
          </w:tcPr>
          <w:p>
            <w:pPr>
              <w:autoSpaceDN w:val="0"/>
              <w:autoSpaceDE w:val="0"/>
              <w:widowControl/>
              <w:spacing w:line="252" w:lineRule="exact" w:before="0" w:after="0"/>
              <w:ind w:left="178" w:right="0" w:firstLine="0"/>
              <w:jc w:val="left"/>
            </w:pPr>
            <w:r>
              <w:rPr>
                <w:rFonts w:ascii="TimesNewRomanPSMT" w:hAnsi="TimesNewRomanPSMT" w:eastAsia="TimesNewRomanPSMT"/>
                <w:b w:val="0"/>
                <w:i w:val="0"/>
                <w:color w:val="000000"/>
                <w:sz w:val="19"/>
              </w:rPr>
              <w:t>P=3.0bar</w:t>
            </w:r>
          </w:p>
        </w:tc>
        <w:tc>
          <w:tcPr>
            <w:tcW w:type="dxa" w:w="533"/>
            <w:vMerge/>
            <w:tcBorders/>
          </w:tcPr>
          <w:p/>
        </w:tc>
      </w:tr>
      <w:tr>
        <w:trPr>
          <w:trHeight w:hRule="exact" w:val="451"/>
        </w:trPr>
        <w:tc>
          <w:tcPr>
            <w:tcW w:type="dxa" w:w="533"/>
            <w:vMerge/>
            <w:tcBorders/>
          </w:tcPr>
          <w:p/>
        </w:tc>
        <w:tc>
          <w:tcPr>
            <w:tcW w:type="dxa" w:w="340"/>
            <w:tcBorders/>
            <w:tcMar>
              <w:start w:w="0" w:type="dxa"/>
              <w:end w:w="0" w:type="dxa"/>
            </w:tcMar>
          </w:tcPr>
          <w:p>
            <w:pPr>
              <w:autoSpaceDN w:val="0"/>
              <w:autoSpaceDE w:val="0"/>
              <w:widowControl/>
              <w:spacing w:line="218" w:lineRule="exact" w:before="174" w:after="0"/>
              <w:ind w:left="10" w:right="0" w:firstLine="0"/>
              <w:jc w:val="left"/>
            </w:pPr>
            <w:r>
              <w:rPr>
                <w:w w:val="102.3789644241333"/>
                <w:rFonts w:ascii="TimesNewRomanPSMT" w:hAnsi="TimesNewRomanPSMT" w:eastAsia="TimesNewRomanPSMT"/>
                <w:b w:val="0"/>
                <w:i w:val="0"/>
                <w:color w:val="000000"/>
                <w:sz w:val="16"/>
              </w:rPr>
              <w:t>-60</w:t>
            </w:r>
          </w:p>
        </w:tc>
        <w:tc>
          <w:tcPr>
            <w:tcW w:type="dxa" w:w="533"/>
            <w:vMerge/>
            <w:tcBorders/>
          </w:tcPr>
          <w:p/>
        </w:tc>
        <w:tc>
          <w:tcPr>
            <w:tcW w:type="dxa" w:w="1599"/>
            <w:gridSpan w:val="3"/>
            <w:vMerge/>
            <w:tcBorders/>
          </w:tcPr>
          <w:p/>
        </w:tc>
        <w:tc>
          <w:tcPr>
            <w:tcW w:type="dxa" w:w="533"/>
            <w:vMerge/>
            <w:tcBorders/>
          </w:tcPr>
          <w:p/>
        </w:tc>
        <w:tc>
          <w:tcPr>
            <w:tcW w:type="dxa" w:w="533"/>
            <w:vMerge/>
            <w:tcBorders/>
          </w:tcPr>
          <w:p/>
        </w:tc>
        <w:tc>
          <w:tcPr>
            <w:tcW w:type="dxa" w:w="533"/>
            <w:vMerge/>
            <w:tcBorders/>
          </w:tcPr>
          <w:p/>
        </w:tc>
        <w:tc>
          <w:tcPr>
            <w:tcW w:type="dxa" w:w="220"/>
            <w:tcBorders/>
            <w:tcMar>
              <w:start w:w="0" w:type="dxa"/>
              <w:end w:w="0" w:type="dxa"/>
            </w:tcMar>
          </w:tcPr>
          <w:p>
            <w:pPr>
              <w:autoSpaceDN w:val="0"/>
              <w:autoSpaceDE w:val="0"/>
              <w:widowControl/>
              <w:spacing w:line="220" w:lineRule="exact" w:before="142" w:after="0"/>
              <w:ind w:left="0" w:right="0" w:firstLine="0"/>
              <w:jc w:val="center"/>
            </w:pPr>
            <w:r>
              <w:rPr>
                <w:w w:val="102.55734920501709"/>
                <w:rFonts w:ascii="TimesNewRomanPSMT" w:hAnsi="TimesNewRomanPSMT" w:eastAsia="TimesNewRomanPSMT"/>
                <w:b w:val="0"/>
                <w:i w:val="0"/>
                <w:color w:val="000000"/>
                <w:sz w:val="16"/>
              </w:rPr>
              <w:t>-60</w:t>
            </w: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533"/>
            <w:vMerge/>
            <w:tcBorders/>
          </w:tcPr>
          <w:p/>
        </w:tc>
        <w:tc>
          <w:tcPr>
            <w:tcW w:type="dxa" w:w="880"/>
            <w:gridSpan w:val="2"/>
            <w:tcBorders/>
            <w:tcMar>
              <w:start w:w="0" w:type="dxa"/>
              <w:end w:w="0" w:type="dxa"/>
            </w:tcMar>
            <w:tcMar>
              <w:start w:w="0" w:type="dxa"/>
              <w:end w:w="0" w:type="dxa"/>
            </w:tcMar>
          </w:tcPr>
          <w:p>
            <w:pPr>
              <w:autoSpaceDN w:val="0"/>
              <w:autoSpaceDE w:val="0"/>
              <w:widowControl/>
              <w:spacing w:line="252" w:lineRule="exact" w:before="2" w:after="0"/>
              <w:ind w:left="178" w:right="0" w:firstLine="0"/>
              <w:jc w:val="left"/>
            </w:pPr>
            <w:r>
              <w:rPr>
                <w:rFonts w:ascii="TimesNewRomanPSMT" w:hAnsi="TimesNewRomanPSMT" w:eastAsia="TimesNewRomanPSMT"/>
                <w:b w:val="0"/>
                <w:i w:val="0"/>
                <w:color w:val="000000"/>
                <w:sz w:val="19"/>
              </w:rPr>
              <w:t>P=4.0bar</w:t>
            </w:r>
          </w:p>
        </w:tc>
        <w:tc>
          <w:tcPr>
            <w:tcW w:type="dxa" w:w="533"/>
            <w:vMerge/>
            <w:tcBorders/>
          </w:tcPr>
          <w:p/>
        </w:tc>
      </w:tr>
    </w:tbl>
    <w:p>
      <w:pPr>
        <w:autoSpaceDN w:val="0"/>
        <w:autoSpaceDE w:val="0"/>
        <w:widowControl/>
        <w:spacing w:line="204" w:lineRule="auto" w:before="686" w:after="212"/>
        <w:ind w:left="1422"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5-4</w:t>
      </w:r>
      <w:r>
        <w:rPr>
          <w:rFonts w:ascii="SimSun" w:hAnsi="SimSun" w:eastAsia="SimSun"/>
          <w:b w:val="0"/>
          <w:i w:val="0"/>
          <w:color w:val="000000"/>
          <w:sz w:val="21"/>
        </w:rPr>
        <w:t xml:space="preserve"> 不同支护压力下桩身竖向变形规律</w:t>
      </w:r>
      <w:r>
        <w:rPr>
          <w:rFonts w:ascii="SimSun" w:hAnsi="SimSun" w:eastAsia="SimSun"/>
          <w:b w:val="0"/>
          <w:i w:val="0"/>
          <w:color w:val="000000"/>
          <w:sz w:val="21"/>
        </w:rPr>
        <w:t>图</w:t>
      </w:r>
      <w:r>
        <w:rPr>
          <w:rFonts w:ascii="Times New Roman" w:hAnsi="Times New Roman" w:eastAsia="Times New Roman"/>
          <w:b/>
          <w:i w:val="0"/>
          <w:color w:val="000000"/>
          <w:sz w:val="21"/>
        </w:rPr>
        <w:t>5-5</w:t>
      </w:r>
      <w:r>
        <w:rPr>
          <w:rFonts w:ascii="SimSun" w:hAnsi="SimSun" w:eastAsia="SimSun"/>
          <w:b w:val="0"/>
          <w:i w:val="0"/>
          <w:color w:val="000000"/>
          <w:sz w:val="21"/>
        </w:rPr>
        <w:t xml:space="preserve"> 不同支护压力下桩身轴力变化规律</w:t>
      </w:r>
    </w:p>
    <w:tbl>
      <w:tblPr>
        <w:tblW w:type="auto" w:w="0"/>
        <w:tblLayout w:type="fixed"/>
        <w:tblLook w:firstColumn="1" w:firstRow="1" w:lastColumn="0" w:lastRow="0" w:noHBand="0" w:noVBand="1" w:val="04A0"/>
        <w:tblInd w:w="1640.0" w:type="dxa"/>
      </w:tblPr>
      <w:tblGrid>
        <w:gridCol w:w="1265"/>
        <w:gridCol w:w="1265"/>
        <w:gridCol w:w="1265"/>
        <w:gridCol w:w="1265"/>
        <w:gridCol w:w="1265"/>
        <w:gridCol w:w="1265"/>
        <w:gridCol w:w="1265"/>
        <w:gridCol w:w="1265"/>
      </w:tblGrid>
      <w:tr>
        <w:trPr>
          <w:trHeight w:hRule="exact" w:val="328"/>
        </w:trPr>
        <w:tc>
          <w:tcPr>
            <w:tcW w:type="dxa" w:w="19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668" w:after="0"/>
              <w:ind w:left="0" w:right="1118" w:firstLine="0"/>
              <w:jc w:val="right"/>
            </w:pPr>
            <w:r>
              <w:rPr>
                <w:rFonts w:ascii="SimSun" w:hAnsi="SimSun" w:eastAsia="SimSun"/>
                <w:b w:val="0"/>
                <w:i w:val="0"/>
                <w:color w:val="000000"/>
                <w:sz w:val="18"/>
              </w:rPr>
              <w:t>桩基变形</w:t>
            </w:r>
            <w:r>
              <w:rPr>
                <w:rFonts w:ascii="TimesNewRomanPSMT" w:hAnsi="TimesNewRomanPSMT" w:eastAsia="TimesNewRomanPSMT"/>
                <w:b w:val="0"/>
                <w:i w:val="0"/>
                <w:color w:val="000000"/>
                <w:sz w:val="18"/>
              </w:rPr>
              <w:t>/mm</w:t>
            </w:r>
          </w:p>
        </w:tc>
        <w:tc>
          <w:tcPr>
            <w:tcW w:type="dxa" w:w="640"/>
            <w:tcBorders/>
            <w:tcMar>
              <w:start w:w="0" w:type="dxa"/>
              <w:end w:w="0" w:type="dxa"/>
            </w:tcMar>
          </w:tcPr>
          <w:p>
            <w:pPr>
              <w:autoSpaceDN w:val="0"/>
              <w:autoSpaceDE w:val="0"/>
              <w:widowControl/>
              <w:spacing w:line="238" w:lineRule="exact" w:before="60" w:after="0"/>
              <w:ind w:left="90" w:right="0" w:firstLine="0"/>
              <w:jc w:val="left"/>
            </w:pPr>
            <w:r>
              <w:rPr>
                <w:rFonts w:ascii="TimesNewRomanPSMT" w:hAnsi="TimesNewRomanPSMT" w:eastAsia="TimesNewRomanPSMT"/>
                <w:b w:val="0"/>
                <w:i w:val="0"/>
                <w:color w:val="000000"/>
                <w:sz w:val="18"/>
              </w:rPr>
              <w:t>0.6</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252" w:after="0"/>
              <w:ind w:left="0" w:right="0" w:firstLine="0"/>
              <w:jc w:val="center"/>
            </w:pPr>
            <w:r>
              <w:rPr>
                <w:rFonts w:ascii="TimesNewRomanPSMT" w:hAnsi="TimesNewRomanPSMT" w:eastAsia="TimesNewRomanPSMT"/>
                <w:b w:val="0"/>
                <w:i w:val="0"/>
                <w:color w:val="000000"/>
                <w:sz w:val="18"/>
              </w:rPr>
              <w:t>1.5</w:t>
            </w:r>
          </w:p>
        </w:tc>
        <w:tc>
          <w:tcPr>
            <w:tcW w:type="dxa" w:w="21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976" w:after="0"/>
              <w:ind w:left="0" w:right="142" w:firstLine="0"/>
              <w:jc w:val="right"/>
            </w:pPr>
            <w:r>
              <w:rPr>
                <w:rFonts w:ascii="SimSun" w:hAnsi="SimSun" w:eastAsia="SimSun"/>
                <w:b w:val="0"/>
                <w:i w:val="0"/>
                <w:color w:val="000000"/>
                <w:sz w:val="18"/>
              </w:rPr>
              <w:t xml:space="preserve"> 横向变形</w:t>
            </w:r>
          </w:p>
        </w:tc>
        <w:tc>
          <w:tcPr>
            <w:tcW w:type="dxa" w:w="560"/>
            <w:tcBorders/>
            <w:tcMar>
              <w:start w:w="0" w:type="dxa"/>
              <w:end w:w="0" w:type="dxa"/>
            </w:tcMar>
          </w:tcPr>
          <w:p>
            <w:pPr>
              <w:autoSpaceDN w:val="0"/>
              <w:autoSpaceDE w:val="0"/>
              <w:widowControl/>
              <w:spacing w:line="238" w:lineRule="exact" w:before="60" w:after="0"/>
              <w:ind w:left="0" w:right="4" w:firstLine="0"/>
              <w:jc w:val="right"/>
            </w:pPr>
            <w:r>
              <w:rPr>
                <w:rFonts w:ascii="TimesNewRomanPSMT" w:hAnsi="TimesNewRomanPSMT" w:eastAsia="TimesNewRomanPSMT"/>
                <w:b w:val="0"/>
                <w:i w:val="0"/>
                <w:color w:val="000000"/>
                <w:sz w:val="18"/>
              </w:rPr>
              <w:t>4.3</w:t>
            </w:r>
          </w:p>
        </w:tc>
        <w:tc>
          <w:tcPr>
            <w:tcW w:type="dxa" w:w="15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32" w:after="0"/>
              <w:ind w:left="0" w:right="1060" w:firstLine="0"/>
              <w:jc w:val="right"/>
            </w:pPr>
            <w:r>
              <w:rPr>
                <w:rFonts w:ascii="SimSun" w:hAnsi="SimSun" w:eastAsia="SimSun"/>
                <w:b w:val="0"/>
                <w:i w:val="0"/>
                <w:color w:val="000000"/>
                <w:sz w:val="18"/>
              </w:rPr>
              <w:t>桩基轴力</w:t>
            </w:r>
            <w:r>
              <w:rPr>
                <w:rFonts w:ascii="TimesNewRomanPSMT" w:hAnsi="TimesNewRomanPSMT" w:eastAsia="TimesNewRomanPSMT"/>
                <w:b w:val="0"/>
                <w:i w:val="0"/>
                <w:color w:val="000000"/>
                <w:sz w:val="18"/>
              </w:rPr>
              <w:t>/10</w:t>
            </w:r>
            <w:r>
              <w:rPr>
                <w:w w:val="102.20598379770915"/>
                <w:rFonts w:ascii="TimesNewRomanPSMT" w:hAnsi="TimesNewRomanPSMT" w:eastAsia="TimesNewRomanPSMT"/>
                <w:b w:val="0"/>
                <w:i w:val="0"/>
                <w:color w:val="000000"/>
                <w:sz w:val="12"/>
              </w:rPr>
              <w:t>3</w:t>
            </w:r>
            <w:r>
              <w:rPr>
                <w:rFonts w:ascii="TimesNewRomanPSMT" w:hAnsi="TimesNewRomanPSMT" w:eastAsia="TimesNewRomanPSMT"/>
                <w:b w:val="0"/>
                <w:i w:val="0"/>
                <w:color w:val="000000"/>
                <w:sz w:val="18"/>
              </w:rPr>
              <w:t>KN</w:t>
            </w:r>
          </w:p>
        </w:tc>
      </w:tr>
      <w:tr>
        <w:trPr>
          <w:trHeight w:hRule="exact" w:val="360"/>
        </w:trPr>
        <w:tc>
          <w:tcPr>
            <w:tcW w:type="dxa" w:w="1265"/>
            <w:vMerge/>
            <w:tcBorders/>
          </w:tcPr>
          <w:p/>
        </w:tc>
        <w:tc>
          <w:tcPr>
            <w:tcW w:type="dxa" w:w="640"/>
            <w:tcBorders/>
            <w:tcMar>
              <w:start w:w="0" w:type="dxa"/>
              <w:end w:w="0" w:type="dxa"/>
            </w:tcMar>
          </w:tcPr>
          <w:p>
            <w:pPr>
              <w:autoSpaceDN w:val="0"/>
              <w:autoSpaceDE w:val="0"/>
              <w:widowControl/>
              <w:spacing w:line="238" w:lineRule="exact" w:before="66" w:after="0"/>
              <w:ind w:left="90" w:right="0" w:firstLine="0"/>
              <w:jc w:val="left"/>
            </w:pPr>
            <w:r>
              <w:rPr>
                <w:rFonts w:ascii="TimesNewRomanPSMT" w:hAnsi="TimesNewRomanPSMT" w:eastAsia="TimesNewRomanPSMT"/>
                <w:b w:val="0"/>
                <w:i w:val="0"/>
                <w:color w:val="000000"/>
                <w:sz w:val="18"/>
              </w:rPr>
              <w:t>0.3</w:t>
            </w:r>
          </w:p>
        </w:tc>
        <w:tc>
          <w:tcPr>
            <w:tcW w:type="dxa" w:w="1265"/>
            <w:vMerge/>
            <w:tcBorders/>
          </w:tcPr>
          <w:p/>
        </w:tc>
        <w:tc>
          <w:tcPr>
            <w:tcW w:type="dxa" w:w="3795"/>
            <w:gridSpan w:val="3"/>
            <w:vMerge/>
            <w:tcBorders/>
          </w:tcPr>
          <w:p/>
        </w:tc>
        <w:tc>
          <w:tcPr>
            <w:tcW w:type="dxa" w:w="560"/>
            <w:tcBorders/>
            <w:tcMar>
              <w:start w:w="0" w:type="dxa"/>
              <w:end w:w="0" w:type="dxa"/>
            </w:tcMar>
          </w:tcPr>
          <w:p>
            <w:pPr>
              <w:autoSpaceDN w:val="0"/>
              <w:autoSpaceDE w:val="0"/>
              <w:widowControl/>
              <w:spacing w:line="240" w:lineRule="exact" w:before="108" w:after="0"/>
              <w:ind w:left="0" w:right="4" w:firstLine="0"/>
              <w:jc w:val="right"/>
            </w:pPr>
            <w:r>
              <w:rPr>
                <w:rFonts w:ascii="TimesNewRomanPSMT" w:hAnsi="TimesNewRomanPSMT" w:eastAsia="TimesNewRomanPSMT"/>
                <w:b w:val="0"/>
                <w:i w:val="0"/>
                <w:color w:val="000000"/>
                <w:sz w:val="18"/>
              </w:rPr>
              <w:t>4.2</w:t>
            </w:r>
          </w:p>
        </w:tc>
        <w:tc>
          <w:tcPr>
            <w:tcW w:type="dxa" w:w="1265"/>
            <w:vMerge/>
            <w:tcBorders/>
          </w:tcPr>
          <w:p/>
        </w:tc>
      </w:tr>
      <w:tr>
        <w:trPr>
          <w:trHeight w:hRule="exact" w:val="360"/>
        </w:trPr>
        <w:tc>
          <w:tcPr>
            <w:tcW w:type="dxa" w:w="1265"/>
            <w:vMerge/>
            <w:tcBorders/>
          </w:tcPr>
          <w:p/>
        </w:tc>
        <w:tc>
          <w:tcPr>
            <w:tcW w:type="dxa" w:w="640"/>
            <w:tcBorders/>
            <w:tcMar>
              <w:start w:w="0" w:type="dxa"/>
              <w:end w:w="0" w:type="dxa"/>
            </w:tcMar>
          </w:tcPr>
          <w:p>
            <w:pPr>
              <w:autoSpaceDN w:val="0"/>
              <w:autoSpaceDE w:val="0"/>
              <w:widowControl/>
              <w:spacing w:line="240" w:lineRule="exact" w:before="40" w:after="0"/>
              <w:ind w:left="90" w:right="0" w:firstLine="0"/>
              <w:jc w:val="left"/>
            </w:pPr>
            <w:r>
              <w:rPr>
                <w:rFonts w:ascii="TimesNewRomanPSMT" w:hAnsi="TimesNewRomanPSMT" w:eastAsia="TimesNewRomanPSMT"/>
                <w:b w:val="0"/>
                <w:i w:val="0"/>
                <w:color w:val="000000"/>
                <w:sz w:val="18"/>
              </w:rPr>
              <w:t>0.0</w:t>
            </w:r>
          </w:p>
        </w:tc>
        <w:tc>
          <w:tcPr>
            <w:tcW w:type="dxa" w:w="1265"/>
            <w:vMerge/>
            <w:tcBorders/>
          </w:tcPr>
          <w:p/>
        </w:tc>
        <w:tc>
          <w:tcPr>
            <w:tcW w:type="dxa" w:w="3795"/>
            <w:gridSpan w:val="3"/>
            <w:vMerge/>
            <w:tcBorders/>
          </w:tcPr>
          <w:p/>
        </w:tc>
        <w:tc>
          <w:tcPr>
            <w:tcW w:type="dxa" w:w="560"/>
            <w:tcBorders/>
            <w:tcMar>
              <w:start w:w="0" w:type="dxa"/>
              <w:end w:w="0" w:type="dxa"/>
            </w:tcMar>
          </w:tcPr>
          <w:p>
            <w:pPr>
              <w:autoSpaceDN w:val="0"/>
              <w:autoSpaceDE w:val="0"/>
              <w:widowControl/>
              <w:spacing w:line="238" w:lineRule="exact" w:before="122" w:after="0"/>
              <w:ind w:left="0" w:right="4" w:firstLine="0"/>
              <w:jc w:val="right"/>
            </w:pPr>
            <w:r>
              <w:rPr>
                <w:rFonts w:ascii="TimesNewRomanPSMT" w:hAnsi="TimesNewRomanPSMT" w:eastAsia="TimesNewRomanPSMT"/>
                <w:b w:val="0"/>
                <w:i w:val="0"/>
                <w:color w:val="000000"/>
                <w:sz w:val="18"/>
              </w:rPr>
              <w:t>4.1</w:t>
            </w:r>
          </w:p>
        </w:tc>
        <w:tc>
          <w:tcPr>
            <w:tcW w:type="dxa" w:w="1265"/>
            <w:vMerge/>
            <w:tcBorders/>
          </w:tcPr>
          <w:p/>
        </w:tc>
      </w:tr>
      <w:tr>
        <w:trPr>
          <w:trHeight w:hRule="exact" w:val="116"/>
        </w:trPr>
        <w:tc>
          <w:tcPr>
            <w:tcW w:type="dxa" w:w="1265"/>
            <w:vMerge/>
            <w:tcBorders/>
          </w:tcPr>
          <w:p/>
        </w:tc>
        <w:tc>
          <w:tcPr>
            <w:tcW w:type="dxa" w:w="640"/>
            <w:vMerge w:val="restart"/>
            <w:tcBorders/>
            <w:tcMar>
              <w:start w:w="0" w:type="dxa"/>
              <w:end w:w="0" w:type="dxa"/>
            </w:tcMar>
            <w:tcMar>
              <w:start w:w="0" w:type="dxa"/>
              <w:end w:w="0" w:type="dxa"/>
            </w:tcMar>
          </w:tcPr>
          <w:p>
            <w:pPr>
              <w:autoSpaceDN w:val="0"/>
              <w:autoSpaceDE w:val="0"/>
              <w:widowControl/>
              <w:spacing w:line="240" w:lineRule="exact" w:before="14" w:after="0"/>
              <w:ind w:left="32" w:right="0" w:firstLine="0"/>
              <w:jc w:val="left"/>
            </w:pPr>
            <w:r>
              <w:rPr>
                <w:rFonts w:ascii="TimesNewRomanPSMT" w:hAnsi="TimesNewRomanPSMT" w:eastAsia="TimesNewRomanPSMT"/>
                <w:b w:val="0"/>
                <w:i w:val="0"/>
                <w:color w:val="000000"/>
                <w:sz w:val="18"/>
              </w:rPr>
              <w:t>-0.3</w:t>
            </w:r>
          </w:p>
        </w:tc>
        <w:tc>
          <w:tcPr>
            <w:tcW w:type="dxa" w:w="1265"/>
            <w:vMerge/>
            <w:tcBorders/>
          </w:tcPr>
          <w:p/>
        </w:tc>
        <w:tc>
          <w:tcPr>
            <w:tcW w:type="dxa" w:w="3795"/>
            <w:gridSpan w:val="3"/>
            <w:vMerge/>
            <w:tcBorders/>
          </w:tcP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38" w:lineRule="exact" w:before="138" w:after="0"/>
              <w:ind w:left="0" w:right="4" w:firstLine="0"/>
              <w:jc w:val="right"/>
            </w:pPr>
            <w:r>
              <w:rPr>
                <w:rFonts w:ascii="TimesNewRomanPSMT" w:hAnsi="TimesNewRomanPSMT" w:eastAsia="TimesNewRomanPSMT"/>
                <w:b w:val="0"/>
                <w:i w:val="0"/>
                <w:color w:val="000000"/>
                <w:sz w:val="18"/>
              </w:rPr>
              <w:t>4.0</w:t>
            </w:r>
          </w:p>
        </w:tc>
        <w:tc>
          <w:tcPr>
            <w:tcW w:type="dxa" w:w="1265"/>
            <w:vMerge/>
            <w:tcBorders/>
          </w:tcPr>
          <w:p/>
        </w:tc>
      </w:tr>
      <w:tr>
        <w:trPr>
          <w:trHeight w:hRule="exact" w:val="184"/>
        </w:trPr>
        <w:tc>
          <w:tcPr>
            <w:tcW w:type="dxa" w:w="1265"/>
            <w:vMerge/>
            <w:tcBorders/>
          </w:tcPr>
          <w:p/>
        </w:tc>
        <w:tc>
          <w:tcPr>
            <w:tcW w:type="dxa" w:w="1265"/>
            <w:vMerge/>
            <w:tcBorders/>
          </w:tcPr>
          <w:p/>
        </w:tc>
        <w:tc>
          <w:tcPr>
            <w:tcW w:type="dxa" w:w="1265"/>
            <w:vMerge/>
            <w:tcBorders/>
          </w:tcPr>
          <w:p/>
        </w:tc>
        <w:tc>
          <w:tcPr>
            <w:tcW w:type="dxa" w:w="21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4" w:after="0"/>
              <w:ind w:left="0" w:right="142" w:firstLine="0"/>
              <w:jc w:val="right"/>
            </w:pPr>
            <w:r>
              <w:rPr>
                <w:rFonts w:ascii="SimSun" w:hAnsi="SimSun" w:eastAsia="SimSun"/>
                <w:b w:val="0"/>
                <w:i w:val="0"/>
                <w:color w:val="000000"/>
                <w:sz w:val="18"/>
              </w:rPr>
              <w:t xml:space="preserve"> 纵向变形</w:t>
            </w:r>
          </w:p>
        </w:tc>
        <w:tc>
          <w:tcPr>
            <w:tcW w:type="dxa" w:w="1265"/>
            <w:vMerge/>
            <w:tcBorders/>
          </w:tcPr>
          <w:p/>
        </w:tc>
        <w:tc>
          <w:tcPr>
            <w:tcW w:type="dxa" w:w="1265"/>
            <w:vMerge/>
            <w:tcBorders/>
          </w:tcPr>
          <w:p/>
        </w:tc>
      </w:tr>
      <w:tr>
        <w:trPr>
          <w:trHeight w:hRule="exact" w:val="200"/>
        </w:trPr>
        <w:tc>
          <w:tcPr>
            <w:tcW w:type="dxa" w:w="1265"/>
            <w:vMerge/>
            <w:tcBorders/>
          </w:tcPr>
          <w:p/>
        </w:tc>
        <w:tc>
          <w:tcPr>
            <w:tcW w:type="dxa" w:w="640"/>
            <w:vMerge w:val="restart"/>
            <w:tcBorders/>
            <w:tcMar>
              <w:start w:w="0" w:type="dxa"/>
              <w:end w:w="0" w:type="dxa"/>
            </w:tcMar>
            <w:tcMar>
              <w:start w:w="0" w:type="dxa"/>
              <w:end w:w="0" w:type="dxa"/>
            </w:tcMar>
          </w:tcPr>
          <w:p>
            <w:pPr>
              <w:autoSpaceDN w:val="0"/>
              <w:autoSpaceDE w:val="0"/>
              <w:widowControl/>
              <w:spacing w:line="240" w:lineRule="exact" w:before="48" w:after="0"/>
              <w:ind w:left="32" w:right="0" w:firstLine="0"/>
              <w:jc w:val="left"/>
            </w:pPr>
            <w:r>
              <w:rPr>
                <w:rFonts w:ascii="TimesNewRomanPSMT" w:hAnsi="TimesNewRomanPSMT" w:eastAsia="TimesNewRomanPSMT"/>
                <w:b w:val="0"/>
                <w:i w:val="0"/>
                <w:color w:val="000000"/>
                <w:sz w:val="18"/>
              </w:rPr>
              <w:t>-0.6</w:t>
            </w:r>
          </w:p>
        </w:tc>
        <w:tc>
          <w:tcPr>
            <w:tcW w:type="dxa" w:w="1265"/>
            <w:vMerge/>
            <w:tcBorders/>
          </w:tcPr>
          <w:p/>
        </w:tc>
        <w:tc>
          <w:tcPr>
            <w:tcW w:type="dxa" w:w="21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142" w:firstLine="0"/>
              <w:jc w:val="right"/>
            </w:pPr>
            <w:r>
              <w:rPr>
                <w:rFonts w:ascii="SimSun" w:hAnsi="SimSun" w:eastAsia="SimSun"/>
                <w:b w:val="0"/>
                <w:i w:val="0"/>
                <w:color w:val="000000"/>
                <w:sz w:val="18"/>
              </w:rPr>
              <w:t xml:space="preserve"> 竖向变形</w:t>
            </w:r>
          </w:p>
        </w:tc>
        <w:tc>
          <w:tcPr>
            <w:tcW w:type="dxa" w:w="1265"/>
            <w:vMerge/>
            <w:tcBorders/>
          </w:tcPr>
          <w:p/>
        </w:tc>
        <w:tc>
          <w:tcPr>
            <w:tcW w:type="dxa" w:w="1265"/>
            <w:vMerge/>
            <w:tcBorders/>
          </w:tcPr>
          <w:p/>
        </w:tc>
      </w:tr>
      <w:tr>
        <w:trPr>
          <w:trHeight w:hRule="exact" w:val="120"/>
        </w:trPr>
        <w:tc>
          <w:tcPr>
            <w:tcW w:type="dxa" w:w="1265"/>
            <w:vMerge/>
            <w:tcBorders/>
          </w:tcPr>
          <w:p/>
        </w:tc>
        <w:tc>
          <w:tcPr>
            <w:tcW w:type="dxa" w:w="1265"/>
            <w:vMerge/>
            <w:tcBorders/>
          </w:tcPr>
          <w:p/>
        </w:tc>
        <w:tc>
          <w:tcPr>
            <w:tcW w:type="dxa" w:w="1265"/>
            <w:vMerge/>
            <w:tcBorders/>
          </w:tcPr>
          <w:p/>
        </w:tc>
        <w:tc>
          <w:tcPr>
            <w:tcW w:type="dxa" w:w="21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152" w:firstLine="0"/>
              <w:jc w:val="right"/>
            </w:pPr>
            <w:r>
              <w:rPr>
                <w:rFonts w:ascii="SimSun" w:hAnsi="SimSun" w:eastAsia="SimSun"/>
                <w:b w:val="0"/>
                <w:i w:val="0"/>
                <w:color w:val="000000"/>
                <w:sz w:val="18"/>
              </w:rPr>
              <w:t xml:space="preserve"> 桩基轴力</w:t>
            </w:r>
          </w:p>
        </w:tc>
        <w:tc>
          <w:tcPr>
            <w:tcW w:type="dxa" w:w="560"/>
            <w:vMerge w:val="restart"/>
            <w:tcBorders/>
            <w:tcMar>
              <w:start w:w="0" w:type="dxa"/>
              <w:end w:w="0" w:type="dxa"/>
            </w:tcMar>
            <w:tcMar>
              <w:start w:w="0" w:type="dxa"/>
              <w:end w:w="0" w:type="dxa"/>
            </w:tcMar>
          </w:tcPr>
          <w:p>
            <w:pPr>
              <w:autoSpaceDN w:val="0"/>
              <w:autoSpaceDE w:val="0"/>
              <w:widowControl/>
              <w:spacing w:line="238" w:lineRule="exact" w:before="14" w:after="0"/>
              <w:ind w:left="0" w:right="4" w:firstLine="0"/>
              <w:jc w:val="right"/>
            </w:pPr>
            <w:r>
              <w:rPr>
                <w:rFonts w:ascii="TimesNewRomanPSMT" w:hAnsi="TimesNewRomanPSMT" w:eastAsia="TimesNewRomanPSMT"/>
                <w:b w:val="0"/>
                <w:i w:val="0"/>
                <w:color w:val="000000"/>
                <w:sz w:val="18"/>
              </w:rPr>
              <w:t>3.9</w:t>
            </w:r>
          </w:p>
        </w:tc>
        <w:tc>
          <w:tcPr>
            <w:tcW w:type="dxa" w:w="1265"/>
            <w:vMerge/>
            <w:tcBorders/>
          </w:tcPr>
          <w:p/>
        </w:tc>
      </w:tr>
      <w:tr>
        <w:trPr>
          <w:trHeight w:hRule="exact" w:val="280"/>
        </w:trPr>
        <w:tc>
          <w:tcPr>
            <w:tcW w:type="dxa" w:w="1265"/>
            <w:vMerge/>
            <w:tcBorders/>
          </w:tcPr>
          <w:p/>
        </w:tc>
        <w:tc>
          <w:tcPr>
            <w:tcW w:type="dxa" w:w="640"/>
            <w:tcBorders/>
            <w:tcMar>
              <w:start w:w="0" w:type="dxa"/>
              <w:end w:w="0" w:type="dxa"/>
            </w:tcMar>
          </w:tcPr>
          <w:p>
            <w:pPr>
              <w:autoSpaceDN w:val="0"/>
              <w:autoSpaceDE w:val="0"/>
              <w:widowControl/>
              <w:spacing w:line="238" w:lineRule="exact" w:before="42" w:after="0"/>
              <w:ind w:left="32" w:right="0" w:firstLine="0"/>
              <w:jc w:val="left"/>
            </w:pPr>
            <w:r>
              <w:rPr>
                <w:rFonts w:ascii="TimesNewRomanPSMT" w:hAnsi="TimesNewRomanPSMT" w:eastAsia="TimesNewRomanPSMT"/>
                <w:b w:val="0"/>
                <w:i w:val="0"/>
                <w:color w:val="000000"/>
                <w:sz w:val="18"/>
              </w:rPr>
              <w:t>-0.9</w:t>
            </w:r>
          </w:p>
        </w:tc>
        <w:tc>
          <w:tcPr>
            <w:tcW w:type="dxa" w:w="1265"/>
            <w:vMerge/>
            <w:tcBorders/>
          </w:tcPr>
          <w:p/>
        </w:tc>
        <w:tc>
          <w:tcPr>
            <w:tcW w:type="dxa" w:w="3795"/>
            <w:gridSpan w:val="3"/>
            <w:vMerge/>
            <w:tcBorders/>
          </w:tcPr>
          <w:p/>
        </w:tc>
        <w:tc>
          <w:tcPr>
            <w:tcW w:type="dxa" w:w="1265"/>
            <w:vMerge/>
            <w:tcBorders/>
          </w:tcPr>
          <w:p/>
        </w:tc>
        <w:tc>
          <w:tcPr>
            <w:tcW w:type="dxa" w:w="1265"/>
            <w:vMerge/>
            <w:tcBorders/>
          </w:tcPr>
          <w:p/>
        </w:tc>
      </w:tr>
      <w:tr>
        <w:trPr>
          <w:trHeight w:hRule="exact" w:val="296"/>
        </w:trPr>
        <w:tc>
          <w:tcPr>
            <w:tcW w:type="dxa" w:w="1265"/>
            <w:vMerge/>
            <w:tcBorders/>
          </w:tcPr>
          <w:p/>
        </w:tc>
        <w:tc>
          <w:tcPr>
            <w:tcW w:type="dxa" w:w="640"/>
            <w:vMerge w:val="restart"/>
            <w:tcBorders/>
            <w:tcMar>
              <w:start w:w="0" w:type="dxa"/>
              <w:end w:w="0" w:type="dxa"/>
            </w:tcMar>
            <w:tcMar>
              <w:start w:w="0" w:type="dxa"/>
              <w:end w:w="0" w:type="dxa"/>
            </w:tcMar>
          </w:tcPr>
          <w:p>
            <w:pPr>
              <w:autoSpaceDN w:val="0"/>
              <w:autoSpaceDE w:val="0"/>
              <w:widowControl/>
              <w:spacing w:line="240" w:lineRule="exact" w:before="112" w:after="0"/>
              <w:ind w:left="32" w:right="0" w:firstLine="0"/>
              <w:jc w:val="left"/>
            </w:pPr>
            <w:r>
              <w:rPr>
                <w:rFonts w:ascii="TimesNewRomanPSMT" w:hAnsi="TimesNewRomanPSMT" w:eastAsia="TimesNewRomanPSMT"/>
                <w:b w:val="0"/>
                <w:i w:val="0"/>
                <w:color w:val="000000"/>
                <w:sz w:val="18"/>
              </w:rPr>
              <w:t>-1.2</w:t>
            </w:r>
          </w:p>
        </w:tc>
        <w:tc>
          <w:tcPr>
            <w:tcW w:type="dxa" w:w="1265"/>
            <w:vMerge/>
            <w:tcBorders/>
          </w:tcPr>
          <w:p/>
        </w:tc>
        <w:tc>
          <w:tcPr>
            <w:tcW w:type="dxa" w:w="1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36" w:val="left"/>
                <w:tab w:pos="962" w:val="left"/>
              </w:tabs>
              <w:autoSpaceDE w:val="0"/>
              <w:widowControl/>
              <w:spacing w:line="238" w:lineRule="exact" w:before="1304" w:after="0"/>
              <w:ind w:left="112" w:right="0" w:firstLine="0"/>
              <w:jc w:val="left"/>
            </w:pPr>
            <w:r>
              <w:rPr>
                <w:rFonts w:ascii="TimesNewRomanPSMT" w:hAnsi="TimesNewRomanPSMT" w:eastAsia="TimesNewRomanPSMT"/>
                <w:b w:val="0"/>
                <w:i w:val="0"/>
                <w:color w:val="000000"/>
                <w:sz w:val="18"/>
              </w:rPr>
              <w:t xml:space="preserve">2.0 </w:t>
            </w:r>
            <w:r>
              <w:rPr>
                <w:rFonts w:ascii="TimesNewRomanPSMT" w:hAnsi="TimesNewRomanPSMT" w:eastAsia="TimesNewRomanPSMT"/>
                <w:b w:val="0"/>
                <w:i w:val="0"/>
                <w:color w:val="000000"/>
                <w:sz w:val="18"/>
              </w:rPr>
              <w:t xml:space="preserve">2.5 </w:t>
            </w:r>
            <w:r>
              <w:tab/>
            </w:r>
            <w:r>
              <w:rPr>
                <w:rFonts w:ascii="TimesNewRomanPSMT" w:hAnsi="TimesNewRomanPSMT" w:eastAsia="TimesNewRomanPSMT"/>
                <w:b w:val="0"/>
                <w:i w:val="0"/>
                <w:color w:val="000000"/>
                <w:sz w:val="18"/>
              </w:rPr>
              <w:t>3.0</w:t>
            </w:r>
          </w:p>
          <w:p>
            <w:pPr>
              <w:autoSpaceDN w:val="0"/>
              <w:autoSpaceDE w:val="0"/>
              <w:widowControl/>
              <w:spacing w:line="238" w:lineRule="exact" w:before="0" w:after="0"/>
              <w:ind w:left="314" w:right="0" w:firstLine="0"/>
              <w:jc w:val="left"/>
            </w:pPr>
            <w:r>
              <w:rPr>
                <w:rFonts w:ascii="SimSun" w:hAnsi="SimSun" w:eastAsia="SimSun"/>
                <w:b w:val="0"/>
                <w:i w:val="0"/>
                <w:color w:val="000000"/>
                <w:sz w:val="18"/>
              </w:rPr>
              <w:t>支护压力</w:t>
            </w:r>
            <w:r>
              <w:rPr>
                <w:rFonts w:ascii="TimesNewRomanPSMT" w:hAnsi="TimesNewRomanPSMT" w:eastAsia="TimesNewRomanPSMT"/>
                <w:b w:val="0"/>
                <w:i w:val="0"/>
                <w:color w:val="000000"/>
                <w:sz w:val="18"/>
              </w:rPr>
              <w:t>/bar</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304" w:after="0"/>
              <w:ind w:left="0" w:right="0" w:firstLine="0"/>
              <w:jc w:val="center"/>
            </w:pPr>
            <w:r>
              <w:rPr>
                <w:rFonts w:ascii="TimesNewRomanPSMT" w:hAnsi="TimesNewRomanPSMT" w:eastAsia="TimesNewRomanPSMT"/>
                <w:b w:val="0"/>
                <w:i w:val="0"/>
                <w:color w:val="000000"/>
                <w:sz w:val="18"/>
              </w:rPr>
              <w:t>3.5</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304" w:after="0"/>
              <w:ind w:left="0" w:right="0" w:firstLine="0"/>
              <w:jc w:val="center"/>
            </w:pPr>
            <w:r>
              <w:rPr>
                <w:rFonts w:ascii="TimesNewRomanPSMT" w:hAnsi="TimesNewRomanPSMT" w:eastAsia="TimesNewRomanPSMT"/>
                <w:b w:val="0"/>
                <w:i w:val="0"/>
                <w:color w:val="000000"/>
                <w:sz w:val="18"/>
              </w:rPr>
              <w:t>4.0</w:t>
            </w:r>
          </w:p>
        </w:tc>
        <w:tc>
          <w:tcPr>
            <w:tcW w:type="dxa" w:w="560"/>
            <w:tcBorders/>
            <w:tcMar>
              <w:start w:w="0" w:type="dxa"/>
              <w:end w:w="0" w:type="dxa"/>
            </w:tcMar>
          </w:tcPr>
          <w:p>
            <w:pPr>
              <w:autoSpaceDN w:val="0"/>
              <w:autoSpaceDE w:val="0"/>
              <w:widowControl/>
              <w:spacing w:line="238" w:lineRule="exact" w:before="0" w:after="0"/>
              <w:ind w:left="0" w:right="4" w:firstLine="0"/>
              <w:jc w:val="right"/>
            </w:pPr>
            <w:r>
              <w:rPr>
                <w:rFonts w:ascii="TimesNewRomanPSMT" w:hAnsi="TimesNewRomanPSMT" w:eastAsia="TimesNewRomanPSMT"/>
                <w:b w:val="0"/>
                <w:i w:val="0"/>
                <w:color w:val="000000"/>
                <w:sz w:val="18"/>
              </w:rPr>
              <w:t>3.8</w:t>
            </w:r>
          </w:p>
        </w:tc>
        <w:tc>
          <w:tcPr>
            <w:tcW w:type="dxa" w:w="1265"/>
            <w:vMerge/>
            <w:tcBorders/>
          </w:tcPr>
          <w:p/>
        </w:tc>
      </w:tr>
      <w:tr>
        <w:trPr>
          <w:trHeight w:hRule="exact" w:val="104"/>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0" w:lineRule="exact" w:before="70" w:after="0"/>
              <w:ind w:left="0" w:right="4" w:firstLine="0"/>
              <w:jc w:val="right"/>
            </w:pPr>
            <w:r>
              <w:rPr>
                <w:rFonts w:ascii="TimesNewRomanPSMT" w:hAnsi="TimesNewRomanPSMT" w:eastAsia="TimesNewRomanPSMT"/>
                <w:b w:val="0"/>
                <w:i w:val="0"/>
                <w:color w:val="000000"/>
                <w:sz w:val="18"/>
              </w:rPr>
              <w:t>3.7</w:t>
            </w:r>
          </w:p>
        </w:tc>
        <w:tc>
          <w:tcPr>
            <w:tcW w:type="dxa" w:w="1265"/>
            <w:vMerge/>
            <w:tcBorders/>
          </w:tcPr>
          <w:p/>
        </w:tc>
      </w:tr>
      <w:tr>
        <w:trPr>
          <w:trHeight w:hRule="exact" w:val="272"/>
        </w:trPr>
        <w:tc>
          <w:tcPr>
            <w:tcW w:type="dxa" w:w="1265"/>
            <w:vMerge/>
            <w:tcBorders/>
          </w:tcPr>
          <w:p/>
        </w:tc>
        <w:tc>
          <w:tcPr>
            <w:tcW w:type="dxa" w:w="640"/>
            <w:vMerge w:val="restart"/>
            <w:tcBorders/>
            <w:tcMar>
              <w:start w:w="0" w:type="dxa"/>
              <w:end w:w="0" w:type="dxa"/>
            </w:tcMar>
            <w:tcMar>
              <w:start w:w="0" w:type="dxa"/>
              <w:end w:w="0" w:type="dxa"/>
            </w:tcMar>
          </w:tcPr>
          <w:p>
            <w:pPr>
              <w:autoSpaceDN w:val="0"/>
              <w:autoSpaceDE w:val="0"/>
              <w:widowControl/>
              <w:spacing w:line="240" w:lineRule="exact" w:before="46" w:after="0"/>
              <w:ind w:left="32" w:right="0" w:firstLine="0"/>
              <w:jc w:val="left"/>
            </w:pPr>
            <w:r>
              <w:rPr>
                <w:rFonts w:ascii="TimesNewRomanPSMT" w:hAnsi="TimesNewRomanPSMT" w:eastAsia="TimesNewRomanPSMT"/>
                <w:b w:val="0"/>
                <w:i w:val="0"/>
                <w:color w:val="000000"/>
                <w:sz w:val="18"/>
              </w:rPr>
              <w:t>-1.5</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62"/>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0" w:lineRule="exact" w:before="66" w:after="0"/>
              <w:ind w:left="0" w:right="4" w:firstLine="0"/>
              <w:jc w:val="right"/>
            </w:pPr>
            <w:r>
              <w:rPr>
                <w:rFonts w:ascii="TimesNewRomanPSMT" w:hAnsi="TimesNewRomanPSMT" w:eastAsia="TimesNewRomanPSMT"/>
                <w:b w:val="0"/>
                <w:i w:val="0"/>
                <w:color w:val="000000"/>
                <w:sz w:val="18"/>
              </w:rPr>
              <w:t>3.6</w:t>
            </w:r>
          </w:p>
        </w:tc>
        <w:tc>
          <w:tcPr>
            <w:tcW w:type="dxa" w:w="1265"/>
            <w:vMerge/>
            <w:tcBorders/>
          </w:tcPr>
          <w:p/>
        </w:tc>
      </w:tr>
      <w:tr>
        <w:trPr>
          <w:trHeight w:hRule="exact" w:val="323"/>
        </w:trPr>
        <w:tc>
          <w:tcPr>
            <w:tcW w:type="dxa" w:w="1265"/>
            <w:vMerge/>
            <w:tcBorders/>
          </w:tcPr>
          <w:p/>
        </w:tc>
        <w:tc>
          <w:tcPr>
            <w:tcW w:type="dxa" w:w="640"/>
            <w:tcBorders/>
            <w:tcMar>
              <w:start w:w="0" w:type="dxa"/>
              <w:end w:w="0" w:type="dxa"/>
            </w:tcMar>
          </w:tcPr>
          <w:p>
            <w:pPr>
              <w:autoSpaceDN w:val="0"/>
              <w:autoSpaceDE w:val="0"/>
              <w:widowControl/>
              <w:spacing w:line="238" w:lineRule="exact" w:before="48" w:after="0"/>
              <w:ind w:left="32" w:right="0" w:firstLine="0"/>
              <w:jc w:val="left"/>
            </w:pPr>
            <w:r>
              <w:rPr>
                <w:rFonts w:ascii="TimesNewRomanPSMT" w:hAnsi="TimesNewRomanPSMT" w:eastAsia="TimesNewRomanPSMT"/>
                <w:b w:val="0"/>
                <w:i w:val="0"/>
                <w:color w:val="000000"/>
                <w:sz w:val="18"/>
              </w:rPr>
              <w:t>-1.8</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265"/>
            <w:vMerge/>
            <w:tcBorders/>
          </w:tcPr>
          <w:p/>
        </w:tc>
      </w:tr>
      <w:tr>
        <w:trPr>
          <w:trHeight w:hRule="exact" w:val="757"/>
        </w:trPr>
        <w:tc>
          <w:tcPr>
            <w:tcW w:type="dxa" w:w="1265"/>
            <w:vMerge/>
            <w:tcBorders/>
          </w:tcPr>
          <w:p/>
        </w:tc>
        <w:tc>
          <w:tcPr>
            <w:tcW w:type="dxa" w:w="640"/>
            <w:tcBorders/>
            <w:tcMar>
              <w:start w:w="0" w:type="dxa"/>
              <w:end w:w="0" w:type="dxa"/>
            </w:tcMar>
          </w:tcPr>
          <w:p>
            <w:pPr>
              <w:autoSpaceDN w:val="0"/>
              <w:tabs>
                <w:tab w:pos="316" w:val="left"/>
              </w:tabs>
              <w:autoSpaceDE w:val="0"/>
              <w:widowControl/>
              <w:spacing w:line="188" w:lineRule="exact" w:before="110" w:after="0"/>
              <w:ind w:left="32" w:right="0" w:firstLine="0"/>
              <w:jc w:val="left"/>
            </w:pPr>
            <w:r>
              <w:rPr>
                <w:rFonts w:ascii="TimesNewRomanPSMT" w:hAnsi="TimesNewRomanPSMT" w:eastAsia="TimesNewRomanPSMT"/>
                <w:b w:val="0"/>
                <w:i w:val="0"/>
                <w:color w:val="000000"/>
                <w:sz w:val="18"/>
              </w:rPr>
              <w:t xml:space="preserve">-2.1 </w:t>
            </w:r>
            <w:r>
              <w:br/>
            </w:r>
            <w:r>
              <w:tab/>
            </w:r>
            <w:r>
              <w:rPr>
                <w:rFonts w:ascii="TimesNewRomanPSMT" w:hAnsi="TimesNewRomanPSMT" w:eastAsia="TimesNewRomanPSMT"/>
                <w:b w:val="0"/>
                <w:i w:val="0"/>
                <w:color w:val="000000"/>
                <w:sz w:val="18"/>
              </w:rPr>
              <w:t>1.0</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560"/>
            <w:tcBorders/>
            <w:tcMar>
              <w:start w:w="0" w:type="dxa"/>
              <w:end w:w="0" w:type="dxa"/>
            </w:tcMar>
          </w:tcPr>
          <w:p>
            <w:pPr>
              <w:autoSpaceDN w:val="0"/>
              <w:tabs>
                <w:tab w:pos="330" w:val="left"/>
              </w:tabs>
              <w:autoSpaceDE w:val="0"/>
              <w:widowControl/>
              <w:spacing w:line="188" w:lineRule="exact" w:before="110" w:after="0"/>
              <w:ind w:left="104" w:right="0" w:firstLine="0"/>
              <w:jc w:val="left"/>
            </w:pPr>
            <w:r>
              <w:tab/>
            </w:r>
            <w:r>
              <w:rPr>
                <w:rFonts w:ascii="TimesNewRomanPSMT" w:hAnsi="TimesNewRomanPSMT" w:eastAsia="TimesNewRomanPSMT"/>
                <w:b w:val="0"/>
                <w:i w:val="0"/>
                <w:color w:val="000000"/>
                <w:sz w:val="18"/>
              </w:rPr>
              <w:t xml:space="preserve">3.5 </w:t>
            </w:r>
            <w:r>
              <w:rPr>
                <w:rFonts w:ascii="TimesNewRomanPSMT" w:hAnsi="TimesNewRomanPSMT" w:eastAsia="TimesNewRomanPSMT"/>
                <w:b w:val="0"/>
                <w:i w:val="0"/>
                <w:color w:val="000000"/>
                <w:sz w:val="18"/>
              </w:rPr>
              <w:t>4.5</w:t>
            </w:r>
          </w:p>
        </w:tc>
        <w:tc>
          <w:tcPr>
            <w:tcW w:type="dxa" w:w="1265"/>
            <w:vMerge/>
            <w:tcBorders/>
          </w:tcPr>
          <w:p/>
        </w:tc>
      </w:tr>
    </w:tbl>
    <w:p>
      <w:pPr>
        <w:autoSpaceDN w:val="0"/>
        <w:autoSpaceDE w:val="0"/>
        <w:widowControl/>
        <w:spacing w:line="204" w:lineRule="auto" w:before="194" w:after="0"/>
        <w:ind w:left="0" w:right="2046"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5-6 </w:t>
      </w:r>
      <w:r>
        <w:rPr>
          <w:rFonts w:ascii="SimSun" w:hAnsi="SimSun" w:eastAsia="SimSun"/>
          <w:b w:val="0"/>
          <w:i w:val="0"/>
          <w:color w:val="000000"/>
          <w:sz w:val="21"/>
        </w:rPr>
        <w:t>不同支护压力下桩身变形和轴力最大值变化情况</w:t>
      </w:r>
    </w:p>
    <w:p>
      <w:pPr>
        <w:autoSpaceDN w:val="0"/>
        <w:autoSpaceDE w:val="0"/>
        <w:widowControl/>
        <w:spacing w:line="240" w:lineRule="exact" w:before="324" w:after="0"/>
        <w:ind w:left="0" w:right="4448" w:firstLine="0"/>
        <w:jc w:val="right"/>
      </w:pPr>
      <w:r>
        <w:rPr>
          <w:rFonts w:ascii="TimesNewRomanPSMT" w:hAnsi="TimesNewRomanPSMT" w:eastAsia="TimesNewRomanPSMT"/>
          <w:b w:val="0"/>
          <w:i w:val="0"/>
          <w:color w:val="000000"/>
          <w:sz w:val="18"/>
        </w:rPr>
        <w:t xml:space="preserve">89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26" name="Picture 7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7" name="Picture 7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80" w:firstLine="0"/>
        <w:jc w:val="right"/>
      </w:pPr>
      <w:r>
        <w:rPr>
          <w:rFonts w:ascii="SimSun" w:hAnsi="SimSun" w:eastAsia="SimSun"/>
          <w:b w:val="0"/>
          <w:i w:val="0"/>
          <w:color w:val="000000"/>
          <w:sz w:val="18"/>
        </w:rPr>
        <w:t>东南大学硕士学位论文</w:t>
      </w:r>
    </w:p>
    <w:p>
      <w:pPr>
        <w:autoSpaceDN w:val="0"/>
        <w:tabs>
          <w:tab w:pos="1478" w:val="left"/>
        </w:tabs>
        <w:autoSpaceDE w:val="0"/>
        <w:widowControl/>
        <w:spacing w:line="470" w:lineRule="exact" w:before="90" w:after="0"/>
        <w:ind w:left="998" w:right="0" w:firstLine="0"/>
        <w:jc w:val="left"/>
      </w:pPr>
      <w:r>
        <w:rPr>
          <w:rFonts w:ascii="TimesNewRomanPSMT" w:hAnsi="TimesNewRomanPSMT" w:eastAsia="TimesNewRomanPSMT"/>
          <w:b w:val="0"/>
          <w:i w:val="0"/>
          <w:color w:val="000000"/>
          <w:sz w:val="24"/>
        </w:rPr>
        <w:t xml:space="preserve">5.1.1.2 </w:t>
      </w:r>
      <w:r>
        <w:rPr>
          <w:rFonts w:ascii="SimSun" w:hAnsi="SimSun" w:eastAsia="SimSun"/>
          <w:b w:val="0"/>
          <w:i w:val="0"/>
          <w:color w:val="000000"/>
          <w:sz w:val="24"/>
        </w:rPr>
        <w:t>注浆压力</w:t>
      </w:r>
      <w:r>
        <w:br/>
      </w:r>
      <w:r>
        <w:tab/>
      </w:r>
      <w:r>
        <w:rPr>
          <w:rFonts w:ascii="SimSun" w:hAnsi="SimSun" w:eastAsia="SimSun"/>
          <w:b w:val="0"/>
          <w:i w:val="0"/>
          <w:color w:val="000000"/>
          <w:sz w:val="24"/>
        </w:rPr>
        <w:t>盾尾注浆对控制地层收缩，降低地层土体损失率和盾构开挖对周围地层扰动起着十</w:t>
      </w:r>
    </w:p>
    <w:p>
      <w:pPr>
        <w:autoSpaceDN w:val="0"/>
        <w:autoSpaceDE w:val="0"/>
        <w:widowControl/>
        <w:spacing w:line="496" w:lineRule="exact" w:before="0" w:after="0"/>
        <w:ind w:left="998" w:right="142" w:firstLine="0"/>
        <w:jc w:val="both"/>
      </w:pPr>
      <w:r>
        <w:rPr>
          <w:rFonts w:ascii="SimSun" w:hAnsi="SimSun" w:eastAsia="SimSun"/>
          <w:b w:val="0"/>
          <w:i w:val="0"/>
          <w:color w:val="000000"/>
          <w:sz w:val="24"/>
        </w:rPr>
        <w:t>分重要的作用，合理的注浆压力能够很大程度的降低盾构施工对周围构筑物的影响。太</w:t>
      </w:r>
      <w:r>
        <w:rPr>
          <w:rFonts w:ascii="SimSun" w:hAnsi="SimSun" w:eastAsia="SimSun"/>
          <w:b w:val="0"/>
          <w:i w:val="0"/>
          <w:color w:val="000000"/>
          <w:sz w:val="24"/>
        </w:rPr>
        <w:t>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南通东站站区间盾构施工最大注浆压力为</w:t>
      </w:r>
      <w:r>
        <w:rPr>
          <w:rFonts w:ascii="TimesNewRomanPSMT" w:hAnsi="TimesNewRomanPSMT" w:eastAsia="TimesNewRomanPSMT"/>
          <w:b w:val="0"/>
          <w:i w:val="0"/>
          <w:color w:val="000000"/>
          <w:sz w:val="24"/>
        </w:rPr>
        <w:t>5bar</w:t>
      </w:r>
      <w:r>
        <w:rPr>
          <w:rFonts w:ascii="SimSun" w:hAnsi="SimSun" w:eastAsia="SimSun"/>
          <w:b w:val="0"/>
          <w:i w:val="0"/>
          <w:color w:val="000000"/>
          <w:sz w:val="24"/>
        </w:rPr>
        <w:t>，在数值模型中通过改变注浆</w:t>
      </w:r>
      <w:r>
        <w:rPr>
          <w:rFonts w:ascii="SimSun" w:hAnsi="SimSun" w:eastAsia="SimSun"/>
          <w:b w:val="0"/>
          <w:i w:val="0"/>
          <w:color w:val="000000"/>
          <w:sz w:val="24"/>
        </w:rPr>
        <w:t>压力研究不同注浆压力对桩基受力变形的影响，具体模拟工况如表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204" w:lineRule="auto" w:before="236" w:after="36"/>
        <w:ind w:left="0" w:right="329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5-1 </w:t>
      </w:r>
      <w:r>
        <w:rPr>
          <w:rFonts w:ascii="SimSun" w:hAnsi="SimSun" w:eastAsia="SimSun"/>
          <w:b w:val="0"/>
          <w:i w:val="0"/>
          <w:color w:val="000000"/>
          <w:sz w:val="21"/>
        </w:rPr>
        <w:t>不同注浆压力计算工况</w:t>
      </w:r>
    </w:p>
    <w:tbl>
      <w:tblPr>
        <w:tblW w:type="auto" w:w="0"/>
        <w:tblLayout w:type="fixed"/>
        <w:tblLook w:firstColumn="1" w:firstRow="1" w:lastColumn="0" w:lastRow="0" w:noHBand="0" w:noVBand="1" w:val="04A0"/>
        <w:tblInd w:w="998.0000000000001" w:type="dxa"/>
      </w:tblPr>
      <w:tblGrid>
        <w:gridCol w:w="3404"/>
        <w:gridCol w:w="3404"/>
        <w:gridCol w:w="3404"/>
      </w:tblGrid>
      <w:tr>
        <w:trPr>
          <w:trHeight w:hRule="exact" w:val="382"/>
        </w:trPr>
        <w:tc>
          <w:tcPr>
            <w:tcW w:type="dxa" w:w="3030"/>
            <w:tcBorders>
              <w:top w:sz="12.0" w:val="single" w:color="#000000"/>
              <w:bottom w:sz="5.600000000000136" w:val="single" w:color="#00000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工况</w:t>
            </w:r>
          </w:p>
        </w:tc>
        <w:tc>
          <w:tcPr>
            <w:tcW w:type="dxa" w:w="3042"/>
            <w:tcBorders>
              <w:top w:sz="12.0" w:val="single" w:color="#000000"/>
              <w:bottom w:sz="5.600000000000136" w:val="single" w:color="#000000"/>
            </w:tcBorders>
            <w:tcMar>
              <w:start w:w="0" w:type="dxa"/>
              <w:end w:w="0" w:type="dxa"/>
            </w:tcMar>
          </w:tcPr>
          <w:p>
            <w:pPr>
              <w:autoSpaceDN w:val="0"/>
              <w:autoSpaceDE w:val="0"/>
              <w:widowControl/>
              <w:spacing w:line="280" w:lineRule="exact" w:before="66" w:after="0"/>
              <w:ind w:left="0" w:right="0" w:firstLine="0"/>
              <w:jc w:val="center"/>
            </w:pPr>
            <w:r>
              <w:rPr>
                <w:rFonts w:ascii="SimSun" w:hAnsi="SimSun" w:eastAsia="SimSun"/>
                <w:b w:val="0"/>
                <w:i w:val="0"/>
                <w:color w:val="000000"/>
                <w:sz w:val="21"/>
              </w:rPr>
              <w:t>盾尾顶部注浆压力</w:t>
            </w:r>
            <w:r>
              <w:rPr>
                <w:rFonts w:ascii="TimesNewRomanPSMT" w:hAnsi="TimesNewRomanPSMT" w:eastAsia="TimesNewRomanPSMT"/>
                <w:b w:val="0"/>
                <w:i w:val="0"/>
                <w:color w:val="000000"/>
                <w:sz w:val="21"/>
              </w:rPr>
              <w:t xml:space="preserve">/bar </w:t>
            </w:r>
          </w:p>
        </w:tc>
        <w:tc>
          <w:tcPr>
            <w:tcW w:type="dxa" w:w="2782"/>
            <w:tcBorders>
              <w:top w:sz="12.0" w:val="single" w:color="#000000"/>
              <w:bottom w:sz="5.600000000000136" w:val="single" w:color="#000000"/>
            </w:tcBorders>
            <w:tcMar>
              <w:start w:w="0" w:type="dxa"/>
              <w:end w:w="0" w:type="dxa"/>
            </w:tcMar>
          </w:tcPr>
          <w:p>
            <w:pPr>
              <w:autoSpaceDN w:val="0"/>
              <w:autoSpaceDE w:val="0"/>
              <w:widowControl/>
              <w:spacing w:line="262" w:lineRule="exact" w:before="72" w:after="0"/>
              <w:ind w:left="0" w:right="0" w:firstLine="0"/>
              <w:jc w:val="center"/>
            </w:pPr>
            <w:r>
              <w:rPr>
                <w:rFonts w:ascii="SimSun" w:hAnsi="SimSun" w:eastAsia="SimSun"/>
                <w:b w:val="0"/>
                <w:i w:val="0"/>
                <w:color w:val="000000"/>
                <w:sz w:val="21"/>
              </w:rPr>
              <w:t>沿深度方向增量</w:t>
            </w:r>
            <w:r>
              <w:rPr>
                <w:rFonts w:ascii="TimesNewRomanPSMT" w:hAnsi="TimesNewRomanPSMT" w:eastAsia="TimesNewRomanPSMT"/>
                <w:b w:val="0"/>
                <w:i w:val="0"/>
                <w:color w:val="000000"/>
                <w:sz w:val="21"/>
              </w:rPr>
              <w:t>/bar·m</w:t>
            </w:r>
            <w:r>
              <w:rPr>
                <w:rFonts w:ascii="TimesNewRomanPSMT" w:hAnsi="TimesNewRomanPSMT" w:eastAsia="TimesNewRomanPSMT"/>
                <w:b w:val="0"/>
                <w:i w:val="0"/>
                <w:color w:val="000000"/>
                <w:sz w:val="14"/>
              </w:rPr>
              <w:t xml:space="preserve">-1 </w:t>
            </w:r>
          </w:p>
        </w:tc>
      </w:tr>
      <w:tr>
        <w:trPr>
          <w:trHeight w:hRule="exact" w:val="382"/>
        </w:trPr>
        <w:tc>
          <w:tcPr>
            <w:tcW w:type="dxa" w:w="3030"/>
            <w:tcBorders>
              <w:top w:sz="5.600000000000136" w:val="single" w:color="#000000"/>
            </w:tcBorders>
            <w:tcMar>
              <w:start w:w="0" w:type="dxa"/>
              <w:end w:w="0" w:type="dxa"/>
            </w:tcMar>
          </w:tcPr>
          <w:p>
            <w:pPr>
              <w:autoSpaceDN w:val="0"/>
              <w:autoSpaceDE w:val="0"/>
              <w:widowControl/>
              <w:spacing w:line="282" w:lineRule="exact" w:before="68" w:after="0"/>
              <w:ind w:left="0" w:right="0" w:firstLine="0"/>
              <w:jc w:val="center"/>
            </w:pPr>
            <w:r>
              <w:rPr>
                <w:rFonts w:ascii="SimSun" w:hAnsi="SimSun" w:eastAsia="SimSun"/>
                <w:b w:val="0"/>
                <w:i w:val="0"/>
                <w:color w:val="000000"/>
                <w:sz w:val="21"/>
              </w:rPr>
              <w:t>工况</w:t>
            </w:r>
            <w:r>
              <w:rPr>
                <w:rFonts w:ascii="TimesNewRomanPSMT" w:hAnsi="TimesNewRomanPSMT" w:eastAsia="TimesNewRomanPSMT"/>
                <w:b w:val="0"/>
                <w:i w:val="0"/>
                <w:color w:val="000000"/>
                <w:sz w:val="21"/>
              </w:rPr>
              <w:t xml:space="preserve">1 </w:t>
            </w:r>
          </w:p>
        </w:tc>
        <w:tc>
          <w:tcPr>
            <w:tcW w:type="dxa" w:w="3042"/>
            <w:tcBorders>
              <w:top w:sz="5.600000000000136" w:val="single" w:color="#000000"/>
            </w:tcBorders>
            <w:tcMar>
              <w:start w:w="0" w:type="dxa"/>
              <w:end w:w="0" w:type="dxa"/>
            </w:tcMar>
          </w:tcPr>
          <w:p>
            <w:pPr>
              <w:autoSpaceDN w:val="0"/>
              <w:autoSpaceDE w:val="0"/>
              <w:widowControl/>
              <w:spacing w:line="282" w:lineRule="exact" w:before="68" w:after="0"/>
              <w:ind w:left="0" w:right="0" w:firstLine="0"/>
              <w:jc w:val="center"/>
            </w:pPr>
            <w:r>
              <w:rPr>
                <w:rFonts w:ascii="TimesNewRomanPSMT" w:hAnsi="TimesNewRomanPSMT" w:eastAsia="TimesNewRomanPSMT"/>
                <w:b w:val="0"/>
                <w:i w:val="0"/>
                <w:color w:val="000000"/>
                <w:sz w:val="21"/>
              </w:rPr>
              <w:t xml:space="preserve">1.5 </w:t>
            </w:r>
          </w:p>
        </w:tc>
        <w:tc>
          <w:tcPr>
            <w:tcW w:type="dxa" w:w="2782"/>
            <w:tcBorders>
              <w:top w:sz="5.600000000000136" w:val="single" w:color="#000000"/>
            </w:tcBorders>
            <w:tcMar>
              <w:start w:w="0" w:type="dxa"/>
              <w:end w:w="0" w:type="dxa"/>
            </w:tcMar>
          </w:tcPr>
          <w:p>
            <w:pPr>
              <w:autoSpaceDN w:val="0"/>
              <w:autoSpaceDE w:val="0"/>
              <w:widowControl/>
              <w:spacing w:line="282" w:lineRule="exact" w:before="68" w:after="0"/>
              <w:ind w:left="0" w:right="0" w:firstLine="0"/>
              <w:jc w:val="center"/>
            </w:pPr>
            <w:r>
              <w:rPr>
                <w:rFonts w:ascii="TimesNewRomanPSMT" w:hAnsi="TimesNewRomanPSMT" w:eastAsia="TimesNewRomanPSMT"/>
                <w:b w:val="0"/>
                <w:i w:val="0"/>
                <w:color w:val="000000"/>
                <w:sz w:val="21"/>
              </w:rPr>
              <w:t xml:space="preserve">0.15 </w:t>
            </w:r>
          </w:p>
        </w:tc>
      </w:tr>
      <w:tr>
        <w:trPr>
          <w:trHeight w:hRule="exact" w:val="360"/>
        </w:trPr>
        <w:tc>
          <w:tcPr>
            <w:tcW w:type="dxa" w:w="3030"/>
            <w:tcBorders/>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工况</w:t>
            </w:r>
            <w:r>
              <w:rPr>
                <w:rFonts w:ascii="TimesNewRomanPSMT" w:hAnsi="TimesNewRomanPSMT" w:eastAsia="TimesNewRomanPSMT"/>
                <w:b w:val="0"/>
                <w:i w:val="0"/>
                <w:color w:val="000000"/>
                <w:sz w:val="21"/>
              </w:rPr>
              <w:t xml:space="preserve">2 </w:t>
            </w:r>
          </w:p>
        </w:tc>
        <w:tc>
          <w:tcPr>
            <w:tcW w:type="dxa" w:w="3042"/>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2.0 </w:t>
            </w:r>
          </w:p>
        </w:tc>
        <w:tc>
          <w:tcPr>
            <w:tcW w:type="dxa" w:w="2782"/>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0.20 </w:t>
            </w:r>
          </w:p>
        </w:tc>
      </w:tr>
      <w:tr>
        <w:trPr>
          <w:trHeight w:hRule="exact" w:val="360"/>
        </w:trPr>
        <w:tc>
          <w:tcPr>
            <w:tcW w:type="dxa" w:w="3030"/>
            <w:tcBorders/>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工况</w:t>
            </w:r>
            <w:r>
              <w:rPr>
                <w:rFonts w:ascii="TimesNewRomanPSMT" w:hAnsi="TimesNewRomanPSMT" w:eastAsia="TimesNewRomanPSMT"/>
                <w:b w:val="0"/>
                <w:i w:val="0"/>
                <w:color w:val="000000"/>
                <w:sz w:val="21"/>
              </w:rPr>
              <w:t xml:space="preserve">3 </w:t>
            </w:r>
          </w:p>
        </w:tc>
        <w:tc>
          <w:tcPr>
            <w:tcW w:type="dxa" w:w="3042"/>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3.0 </w:t>
            </w:r>
          </w:p>
        </w:tc>
        <w:tc>
          <w:tcPr>
            <w:tcW w:type="dxa" w:w="2782"/>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0.30 </w:t>
            </w:r>
          </w:p>
        </w:tc>
      </w:tr>
      <w:tr>
        <w:trPr>
          <w:trHeight w:hRule="exact" w:val="360"/>
        </w:trPr>
        <w:tc>
          <w:tcPr>
            <w:tcW w:type="dxa" w:w="3030"/>
            <w:tcBorders/>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工况</w:t>
            </w:r>
            <w:r>
              <w:rPr>
                <w:rFonts w:ascii="TimesNewRomanPSMT" w:hAnsi="TimesNewRomanPSMT" w:eastAsia="TimesNewRomanPSMT"/>
                <w:b w:val="0"/>
                <w:i w:val="0"/>
                <w:color w:val="000000"/>
                <w:sz w:val="21"/>
              </w:rPr>
              <w:t xml:space="preserve">4 </w:t>
            </w:r>
          </w:p>
        </w:tc>
        <w:tc>
          <w:tcPr>
            <w:tcW w:type="dxa" w:w="3042"/>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4.0 </w:t>
            </w:r>
          </w:p>
        </w:tc>
        <w:tc>
          <w:tcPr>
            <w:tcW w:type="dxa" w:w="2782"/>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0.40 </w:t>
            </w:r>
          </w:p>
        </w:tc>
      </w:tr>
      <w:tr>
        <w:trPr>
          <w:trHeight w:hRule="exact" w:val="362"/>
        </w:trPr>
        <w:tc>
          <w:tcPr>
            <w:tcW w:type="dxa" w:w="3030"/>
            <w:tcBorders>
              <w:bottom w:sz="12.0" w:val="single" w:color="#000000"/>
            </w:tcBorders>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工况</w:t>
            </w:r>
            <w:r>
              <w:rPr>
                <w:rFonts w:ascii="TimesNewRomanPSMT" w:hAnsi="TimesNewRomanPSMT" w:eastAsia="TimesNewRomanPSMT"/>
                <w:b w:val="0"/>
                <w:i w:val="0"/>
                <w:color w:val="000000"/>
                <w:sz w:val="21"/>
              </w:rPr>
              <w:t xml:space="preserve">5 </w:t>
            </w:r>
          </w:p>
        </w:tc>
        <w:tc>
          <w:tcPr>
            <w:tcW w:type="dxa" w:w="3042"/>
            <w:tcBorders>
              <w:bottom w:sz="12.0" w:val="single" w:color="#000000"/>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5.0 </w:t>
            </w:r>
          </w:p>
        </w:tc>
        <w:tc>
          <w:tcPr>
            <w:tcW w:type="dxa" w:w="2782"/>
            <w:tcBorders>
              <w:bottom w:sz="12.0" w:val="single" w:color="#000000"/>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0.50 </w:t>
            </w:r>
          </w:p>
        </w:tc>
      </w:tr>
    </w:tbl>
    <w:p>
      <w:pPr>
        <w:autoSpaceDN w:val="0"/>
        <w:autoSpaceDE w:val="0"/>
        <w:widowControl/>
        <w:spacing w:line="458" w:lineRule="exact" w:before="0" w:after="0"/>
        <w:ind w:left="998" w:right="142" w:firstLine="480"/>
        <w:jc w:val="both"/>
      </w:pPr>
      <w:r>
        <w:rPr>
          <w:rFonts w:ascii="SimSun" w:hAnsi="SimSun" w:eastAsia="SimSun"/>
          <w:b w:val="0"/>
          <w:i w:val="0"/>
          <w:color w:val="000000"/>
          <w:sz w:val="24"/>
        </w:rPr>
        <w:t>不同注浆压力下桩基础纵向变形、横向变形、竖向变形和桩基轴力如图</w:t>
      </w:r>
      <w:r>
        <w:rPr>
          <w:rFonts w:ascii="TimesNewRomanPSMT" w:hAnsi="TimesNewRomanPSMT" w:eastAsia="TimesNewRomanPSMT"/>
          <w:b w:val="0"/>
          <w:i w:val="0"/>
          <w:color w:val="000000"/>
          <w:sz w:val="24"/>
        </w:rPr>
        <w:t>5-7~5-10</w:t>
      </w:r>
      <w:r>
        <w:rPr>
          <w:rFonts w:ascii="SimSun" w:hAnsi="SimSun" w:eastAsia="SimSun"/>
          <w:b w:val="0"/>
          <w:i w:val="0"/>
          <w:color w:val="000000"/>
          <w:sz w:val="24"/>
        </w:rPr>
        <w:t xml:space="preserve"> 所</w:t>
      </w:r>
      <w:r>
        <w:rPr>
          <w:rFonts w:ascii="SimSun" w:hAnsi="SimSun" w:eastAsia="SimSun"/>
          <w:b w:val="0"/>
          <w:i w:val="0"/>
          <w:color w:val="000000"/>
          <w:sz w:val="24"/>
        </w:rPr>
        <w:t>示，同时，图</w:t>
      </w:r>
      <w:r>
        <w:rPr>
          <w:rFonts w:ascii="TimesNewRomanPSMT" w:hAnsi="TimesNewRomanPSMT" w:eastAsia="TimesNewRomanPSMT"/>
          <w:b w:val="0"/>
          <w:i w:val="0"/>
          <w:color w:val="000000"/>
          <w:sz w:val="24"/>
        </w:rPr>
        <w:t>5-11</w:t>
      </w:r>
      <w:r>
        <w:rPr>
          <w:rFonts w:ascii="SimSun" w:hAnsi="SimSun" w:eastAsia="SimSun"/>
          <w:b w:val="0"/>
          <w:i w:val="0"/>
          <w:color w:val="000000"/>
          <w:sz w:val="24"/>
        </w:rPr>
        <w:t xml:space="preserve"> 给出了桩基变形和轴力最大值随注浆压力变化情况。由图可知，在注</w:t>
      </w:r>
      <w:r>
        <w:rPr>
          <w:rFonts w:ascii="SimSun" w:hAnsi="SimSun" w:eastAsia="SimSun"/>
          <w:b w:val="0"/>
          <w:i w:val="0"/>
          <w:color w:val="000000"/>
          <w:sz w:val="24"/>
        </w:rPr>
        <w:t>浆压力为</w:t>
      </w:r>
      <w:r>
        <w:rPr>
          <w:rFonts w:ascii="TimesNewRomanPSMT" w:hAnsi="TimesNewRomanPSMT" w:eastAsia="TimesNewRomanPSMT"/>
          <w:b w:val="0"/>
          <w:i w:val="0"/>
          <w:color w:val="000000"/>
          <w:sz w:val="24"/>
        </w:rPr>
        <w:t>1.5bar</w:t>
      </w:r>
      <w:r>
        <w:rPr>
          <w:rFonts w:ascii="SimSun" w:hAnsi="SimSun" w:eastAsia="SimSun"/>
          <w:b w:val="0"/>
          <w:i w:val="0"/>
          <w:color w:val="000000"/>
          <w:sz w:val="24"/>
        </w:rPr>
        <w:t xml:space="preserve"> 时，桩基纵向变形全部为正值，即向盾构掘进方向，随着注浆压力的增</w:t>
      </w:r>
      <w:r>
        <w:rPr>
          <w:rFonts w:ascii="SimSun" w:hAnsi="SimSun" w:eastAsia="SimSun"/>
          <w:b w:val="0"/>
          <w:i w:val="0"/>
          <w:color w:val="000000"/>
          <w:sz w:val="24"/>
        </w:rPr>
        <w:t>加，桩基上部一定范围内纵向变形逐渐转变为负值，即和盾构掘进方向相反，且注浆压</w:t>
      </w:r>
    </w:p>
    <w:p>
      <w:pPr>
        <w:autoSpaceDN w:val="0"/>
        <w:autoSpaceDE w:val="0"/>
        <w:widowControl/>
        <w:spacing w:line="488" w:lineRule="exact" w:before="2" w:after="0"/>
        <w:ind w:left="998" w:right="0" w:firstLine="0"/>
        <w:jc w:val="left"/>
      </w:pPr>
      <w:r>
        <w:rPr>
          <w:rFonts w:ascii="SimSun" w:hAnsi="SimSun" w:eastAsia="SimSun"/>
          <w:b w:val="0"/>
          <w:i w:val="0"/>
          <w:color w:val="000000"/>
          <w:sz w:val="24"/>
        </w:rPr>
        <w:t>力越大，纵向变形负值范围越大，负向变形值也逐渐增加，而正向变形值减小，在注浆</w:t>
      </w:r>
      <w:r>
        <w:rPr>
          <w:rFonts w:ascii="SimSun" w:hAnsi="SimSun" w:eastAsia="SimSun"/>
          <w:b w:val="0"/>
          <w:i w:val="0"/>
          <w:color w:val="000000"/>
          <w:sz w:val="24"/>
        </w:rPr>
        <w:t>压力为</w:t>
      </w:r>
      <w:r>
        <w:rPr>
          <w:rFonts w:ascii="TimesNewRomanPSMT" w:hAnsi="TimesNewRomanPSMT" w:eastAsia="TimesNewRomanPSMT"/>
          <w:b w:val="0"/>
          <w:i w:val="0"/>
          <w:color w:val="000000"/>
          <w:sz w:val="24"/>
        </w:rPr>
        <w:t>5bar</w:t>
      </w:r>
      <w:r>
        <w:rPr>
          <w:rFonts w:ascii="SimSun" w:hAnsi="SimSun" w:eastAsia="SimSun"/>
          <w:b w:val="0"/>
          <w:i w:val="0"/>
          <w:color w:val="000000"/>
          <w:sz w:val="24"/>
        </w:rPr>
        <w:t xml:space="preserve"> 时，桩基埋深</w:t>
      </w:r>
      <w:r>
        <w:rPr>
          <w:rFonts w:ascii="TimesNewRomanPSMT" w:hAnsi="TimesNewRomanPSMT" w:eastAsia="TimesNewRomanPSMT"/>
          <w:b w:val="0"/>
          <w:i w:val="0"/>
          <w:color w:val="000000"/>
          <w:sz w:val="24"/>
        </w:rPr>
        <w:t>0~22m</w:t>
      </w:r>
      <w:r>
        <w:rPr>
          <w:rFonts w:ascii="SimSun" w:hAnsi="SimSun" w:eastAsia="SimSun"/>
          <w:b w:val="0"/>
          <w:i w:val="0"/>
          <w:color w:val="000000"/>
          <w:sz w:val="24"/>
        </w:rPr>
        <w:t xml:space="preserve"> 范围内纵向变形为负值，在此深度以下为正值，在注</w:t>
      </w:r>
      <w:r>
        <w:rPr>
          <w:rFonts w:ascii="SimSun" w:hAnsi="SimSun" w:eastAsia="SimSun"/>
          <w:b w:val="0"/>
          <w:i w:val="0"/>
          <w:color w:val="000000"/>
          <w:sz w:val="24"/>
        </w:rPr>
        <w:t>浆压力为</w:t>
      </w:r>
      <w:r>
        <w:rPr>
          <w:rFonts w:ascii="TimesNewRomanPSMT" w:hAnsi="TimesNewRomanPSMT" w:eastAsia="TimesNewRomanPSMT"/>
          <w:b w:val="0"/>
          <w:i w:val="0"/>
          <w:color w:val="000000"/>
          <w:sz w:val="24"/>
        </w:rPr>
        <w:t>3bar</w:t>
      </w:r>
      <w:r>
        <w:rPr>
          <w:rFonts w:ascii="SimSun" w:hAnsi="SimSun" w:eastAsia="SimSun"/>
          <w:b w:val="0"/>
          <w:i w:val="0"/>
          <w:color w:val="000000"/>
          <w:sz w:val="24"/>
        </w:rPr>
        <w:t xml:space="preserve"> 时，桩基整体纵向变形最小，此时，开挖面顶部注浆压力基本等于该位置</w:t>
      </w:r>
      <w:r>
        <w:rPr>
          <w:rFonts w:ascii="SimSun" w:hAnsi="SimSun" w:eastAsia="SimSun"/>
          <w:b w:val="0"/>
          <w:i w:val="0"/>
          <w:color w:val="000000"/>
          <w:sz w:val="24"/>
        </w:rPr>
        <w:t>处地层重力，此外，注浆压力从</w:t>
      </w:r>
      <w:r>
        <w:rPr>
          <w:rFonts w:ascii="TimesNewRomanPSMT" w:hAnsi="TimesNewRomanPSMT" w:eastAsia="TimesNewRomanPSMT"/>
          <w:b w:val="0"/>
          <w:i w:val="0"/>
          <w:color w:val="000000"/>
          <w:sz w:val="24"/>
        </w:rPr>
        <w:t>1.5bar</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5bar</w:t>
      </w:r>
      <w:r>
        <w:rPr>
          <w:rFonts w:ascii="SimSun" w:hAnsi="SimSun" w:eastAsia="SimSun"/>
          <w:b w:val="0"/>
          <w:i w:val="0"/>
          <w:color w:val="000000"/>
          <w:sz w:val="24"/>
        </w:rPr>
        <w:t>，纵向变形最大值由</w:t>
      </w:r>
      <w:r>
        <w:rPr>
          <w:rFonts w:ascii="TimesNewRomanPSMT" w:hAnsi="TimesNewRomanPSMT" w:eastAsia="TimesNewRomanPSMT"/>
          <w:b w:val="0"/>
          <w:i w:val="0"/>
          <w:color w:val="000000"/>
          <w:sz w:val="24"/>
        </w:rPr>
        <w:t>0.3mm</w:t>
      </w:r>
      <w:r>
        <w:rPr>
          <w:rFonts w:ascii="SimSun" w:hAnsi="SimSun" w:eastAsia="SimSun"/>
          <w:b w:val="0"/>
          <w:i w:val="0"/>
          <w:color w:val="000000"/>
          <w:sz w:val="24"/>
        </w:rPr>
        <w:t xml:space="preserve"> 变化到</w:t>
      </w:r>
      <w:r>
        <w:rPr>
          <w:rFonts w:ascii="TimesNewRomanPSMT" w:hAnsi="TimesNewRomanPSMT" w:eastAsia="TimesNewRomanPSMT"/>
          <w:b w:val="0"/>
          <w:i w:val="0"/>
          <w:color w:val="000000"/>
          <w:sz w:val="24"/>
        </w:rPr>
        <w:t>-0.85mm</w:t>
      </w:r>
      <w:r>
        <w:rPr>
          <w:rFonts w:ascii="SimSun" w:hAnsi="SimSun" w:eastAsia="SimSun"/>
          <w:b w:val="0"/>
          <w:i w:val="0"/>
          <w:color w:val="000000"/>
          <w:sz w:val="24"/>
        </w:rPr>
        <w:t>，</w:t>
      </w:r>
      <w:r>
        <w:rPr>
          <w:rFonts w:ascii="SimSun" w:hAnsi="SimSun" w:eastAsia="SimSun"/>
          <w:b w:val="0"/>
          <w:i w:val="0"/>
          <w:color w:val="000000"/>
          <w:sz w:val="24"/>
        </w:rPr>
        <w:t>反向增加了</w:t>
      </w:r>
      <w:r>
        <w:rPr>
          <w:rFonts w:ascii="TimesNewRomanPSMT" w:hAnsi="TimesNewRomanPSMT" w:eastAsia="TimesNewRomanPSMT"/>
          <w:b w:val="0"/>
          <w:i w:val="0"/>
          <w:color w:val="000000"/>
          <w:sz w:val="24"/>
        </w:rPr>
        <w:t>183%</w:t>
      </w:r>
      <w:r>
        <w:rPr>
          <w:rFonts w:ascii="SimSun" w:hAnsi="SimSun" w:eastAsia="SimSun"/>
          <w:b w:val="0"/>
          <w:i w:val="0"/>
          <w:color w:val="000000"/>
          <w:sz w:val="24"/>
        </w:rPr>
        <w:t>；随注浆压力的增加，桩基横向变形正值逐渐增加，负值逐渐减小，</w:t>
      </w:r>
      <w:r>
        <w:rPr>
          <w:rFonts w:ascii="SimSun" w:hAnsi="SimSun" w:eastAsia="SimSun"/>
          <w:b w:val="0"/>
          <w:i w:val="0"/>
          <w:color w:val="000000"/>
          <w:sz w:val="24"/>
        </w:rPr>
        <w:t>即桩基整体发生远离隧道方向的变形，在注浆压力大于</w:t>
      </w:r>
      <w:r>
        <w:rPr>
          <w:rFonts w:ascii="TimesNewRomanPSMT" w:hAnsi="TimesNewRomanPSMT" w:eastAsia="TimesNewRomanPSMT"/>
          <w:b w:val="0"/>
          <w:i w:val="0"/>
          <w:color w:val="000000"/>
          <w:sz w:val="24"/>
        </w:rPr>
        <w:t>3bar</w:t>
      </w:r>
      <w:r>
        <w:rPr>
          <w:rFonts w:ascii="SimSun" w:hAnsi="SimSun" w:eastAsia="SimSun"/>
          <w:b w:val="0"/>
          <w:i w:val="0"/>
          <w:color w:val="000000"/>
          <w:sz w:val="24"/>
        </w:rPr>
        <w:t xml:space="preserve"> 以后，桩基</w:t>
      </w:r>
      <w:r>
        <w:rPr>
          <w:rFonts w:ascii="TimesNewRomanPSMT" w:hAnsi="TimesNewRomanPSMT" w:eastAsia="TimesNewRomanPSMT"/>
          <w:b w:val="0"/>
          <w:i w:val="0"/>
          <w:color w:val="000000"/>
          <w:sz w:val="24"/>
        </w:rPr>
        <w:t>35m</w:t>
      </w:r>
      <w:r>
        <w:rPr>
          <w:rFonts w:ascii="SimSun" w:hAnsi="SimSun" w:eastAsia="SimSun"/>
          <w:b w:val="0"/>
          <w:i w:val="0"/>
          <w:color w:val="000000"/>
          <w:sz w:val="24"/>
        </w:rPr>
        <w:t xml:space="preserve"> 深度范围</w:t>
      </w:r>
      <w:r>
        <w:rPr>
          <w:rFonts w:ascii="SimSun" w:hAnsi="SimSun" w:eastAsia="SimSun"/>
          <w:b w:val="0"/>
          <w:i w:val="0"/>
          <w:color w:val="000000"/>
          <w:sz w:val="24"/>
        </w:rPr>
        <w:t>内横向变形均变为正值，这主要是由于当注浆压力增大到地层原有的初始应力时，地层</w:t>
      </w:r>
    </w:p>
    <w:p>
      <w:pPr>
        <w:autoSpaceDN w:val="0"/>
        <w:autoSpaceDE w:val="0"/>
        <w:widowControl/>
        <w:spacing w:line="484" w:lineRule="exact" w:before="6" w:after="0"/>
        <w:ind w:left="864" w:right="0" w:firstLine="0"/>
        <w:jc w:val="center"/>
      </w:pPr>
      <w:r>
        <w:rPr>
          <w:rFonts w:ascii="SimSun" w:hAnsi="SimSun" w:eastAsia="SimSun"/>
          <w:b w:val="0"/>
          <w:i w:val="0"/>
          <w:color w:val="000000"/>
          <w:sz w:val="24"/>
        </w:rPr>
        <w:t>受到注浆压力作用在一定范围内产生远离隧道方向变形，且桩基整体具有连续性，进而</w:t>
      </w:r>
      <w:r>
        <w:rPr>
          <w:rFonts w:ascii="SimSun" w:hAnsi="SimSun" w:eastAsia="SimSun"/>
          <w:b w:val="0"/>
          <w:i w:val="0"/>
          <w:color w:val="000000"/>
          <w:sz w:val="24"/>
        </w:rPr>
        <w:t>导致桩基在较大范围内发生正向变形，注浆压力从</w:t>
      </w:r>
      <w:r>
        <w:rPr>
          <w:rFonts w:ascii="TimesNewRomanPSMT" w:hAnsi="TimesNewRomanPSMT" w:eastAsia="TimesNewRomanPSMT"/>
          <w:b w:val="0"/>
          <w:i w:val="0"/>
          <w:color w:val="000000"/>
          <w:sz w:val="24"/>
        </w:rPr>
        <w:t>1.5bar</w:t>
      </w:r>
      <w:r>
        <w:rPr>
          <w:rFonts w:ascii="SimSun" w:hAnsi="SimSun" w:eastAsia="SimSun"/>
          <w:b w:val="0"/>
          <w:i w:val="0"/>
          <w:color w:val="000000"/>
          <w:sz w:val="24"/>
        </w:rPr>
        <w:t xml:space="preserve"> 增大到</w:t>
      </w:r>
      <w:r>
        <w:rPr>
          <w:rFonts w:ascii="TimesNewRomanPSMT" w:hAnsi="TimesNewRomanPSMT" w:eastAsia="TimesNewRomanPSMT"/>
          <w:b w:val="0"/>
          <w:i w:val="0"/>
          <w:color w:val="000000"/>
          <w:sz w:val="24"/>
        </w:rPr>
        <w:t>5bar</w:t>
      </w:r>
      <w:r>
        <w:rPr>
          <w:rFonts w:ascii="SimSun" w:hAnsi="SimSun" w:eastAsia="SimSun"/>
          <w:b w:val="0"/>
          <w:i w:val="0"/>
          <w:color w:val="000000"/>
          <w:sz w:val="24"/>
        </w:rPr>
        <w:t>，桩基最大正向横</w:t>
      </w:r>
      <w:r>
        <w:rPr>
          <w:rFonts w:ascii="SimSun" w:hAnsi="SimSun" w:eastAsia="SimSun"/>
          <w:b w:val="0"/>
          <w:i w:val="0"/>
          <w:color w:val="000000"/>
          <w:sz w:val="24"/>
        </w:rPr>
        <w:t>向位移从</w:t>
      </w:r>
      <w:r>
        <w:rPr>
          <w:rFonts w:ascii="TimesNewRomanPSMT" w:hAnsi="TimesNewRomanPSMT" w:eastAsia="TimesNewRomanPSMT"/>
          <w:b w:val="0"/>
          <w:i w:val="0"/>
          <w:color w:val="000000"/>
          <w:sz w:val="24"/>
        </w:rPr>
        <w:t>0.8mm</w:t>
      </w:r>
      <w:r>
        <w:rPr>
          <w:rFonts w:ascii="SimSun" w:hAnsi="SimSun" w:eastAsia="SimSun"/>
          <w:b w:val="0"/>
          <w:i w:val="0"/>
          <w:color w:val="000000"/>
          <w:sz w:val="24"/>
        </w:rPr>
        <w:t xml:space="preserve"> 增大至</w:t>
      </w:r>
      <w:r>
        <w:rPr>
          <w:rFonts w:ascii="TimesNewRomanPSMT" w:hAnsi="TimesNewRomanPSMT" w:eastAsia="TimesNewRomanPSMT"/>
          <w:b w:val="0"/>
          <w:i w:val="0"/>
          <w:color w:val="000000"/>
          <w:sz w:val="24"/>
        </w:rPr>
        <w:t>2.2mm</w:t>
      </w:r>
      <w:r>
        <w:rPr>
          <w:rFonts w:ascii="SimSun" w:hAnsi="SimSun" w:eastAsia="SimSun"/>
          <w:b w:val="0"/>
          <w:i w:val="0"/>
          <w:color w:val="000000"/>
          <w:sz w:val="24"/>
        </w:rPr>
        <w:t>，增加了</w:t>
      </w:r>
      <w:r>
        <w:rPr>
          <w:rFonts w:ascii="TimesNewRomanPSMT" w:hAnsi="TimesNewRomanPSMT" w:eastAsia="TimesNewRomanPSMT"/>
          <w:b w:val="0"/>
          <w:i w:val="0"/>
          <w:color w:val="000000"/>
          <w:sz w:val="24"/>
        </w:rPr>
        <w:t>175%</w:t>
      </w:r>
      <w:r>
        <w:rPr>
          <w:rFonts w:ascii="SimSun" w:hAnsi="SimSun" w:eastAsia="SimSun"/>
          <w:b w:val="0"/>
          <w:i w:val="0"/>
          <w:color w:val="000000"/>
          <w:sz w:val="24"/>
        </w:rPr>
        <w:t>；桩基竖向变形随注浆压力的增加先减小，</w:t>
      </w:r>
      <w:r>
        <w:rPr>
          <w:rFonts w:ascii="SimSun" w:hAnsi="SimSun" w:eastAsia="SimSun"/>
          <w:b w:val="0"/>
          <w:i w:val="0"/>
          <w:color w:val="000000"/>
          <w:sz w:val="24"/>
        </w:rPr>
        <w:t>当注浆压力大于</w:t>
      </w:r>
      <w:r>
        <w:rPr>
          <w:rFonts w:ascii="TimesNewRomanPSMT" w:hAnsi="TimesNewRomanPSMT" w:eastAsia="TimesNewRomanPSMT"/>
          <w:b w:val="0"/>
          <w:i w:val="0"/>
          <w:color w:val="000000"/>
          <w:sz w:val="24"/>
        </w:rPr>
        <w:t>3.0bar</w:t>
      </w:r>
      <w:r>
        <w:rPr>
          <w:rFonts w:ascii="SimSun" w:hAnsi="SimSun" w:eastAsia="SimSun"/>
          <w:b w:val="0"/>
          <w:i w:val="0"/>
          <w:color w:val="000000"/>
          <w:sz w:val="24"/>
        </w:rPr>
        <w:t xml:space="preserve"> 以后，反而增加，这主要是由于当注浆压力略大于地层初始应力</w:t>
      </w:r>
      <w:r>
        <w:rPr>
          <w:rFonts w:ascii="SimSun" w:hAnsi="SimSun" w:eastAsia="SimSun"/>
          <w:b w:val="0"/>
          <w:i w:val="0"/>
          <w:color w:val="000000"/>
          <w:sz w:val="24"/>
        </w:rPr>
        <w:t>时，有利于减小地层向隧道方向收缩，从而减小地层沉降和桩基沉降，但当注浆压力远</w:t>
      </w:r>
      <w:r>
        <w:rPr>
          <w:rFonts w:ascii="SimSun" w:hAnsi="SimSun" w:eastAsia="SimSun"/>
          <w:b w:val="0"/>
          <w:i w:val="0"/>
          <w:color w:val="000000"/>
          <w:sz w:val="24"/>
        </w:rPr>
        <w:t>大于地层初始应力后，过大的压力会造成土体破坏，使得桩基竖向变形反而增加</w:t>
      </w:r>
      <w:r>
        <w:rPr>
          <w:rFonts w:ascii="TimesNewRomanPSMT" w:hAnsi="TimesNewRomanPSMT" w:eastAsia="TimesNewRomanPSMT"/>
          <w:b w:val="0"/>
          <w:i w:val="0"/>
          <w:color w:val="000000"/>
          <w:sz w:val="16"/>
        </w:rPr>
        <w:t>[101]</w:t>
      </w:r>
      <w:r>
        <w:rPr>
          <w:rFonts w:ascii="SimSun" w:hAnsi="SimSun" w:eastAsia="SimSun"/>
          <w:b w:val="0"/>
          <w:i w:val="0"/>
          <w:color w:val="000000"/>
          <w:sz w:val="24"/>
        </w:rPr>
        <w:t>，注</w:t>
      </w:r>
      <w:r>
        <w:rPr>
          <w:rFonts w:ascii="SimSun" w:hAnsi="SimSun" w:eastAsia="SimSun"/>
          <w:b w:val="0"/>
          <w:i w:val="0"/>
          <w:color w:val="000000"/>
          <w:sz w:val="24"/>
        </w:rPr>
        <w:t>浆压力为</w:t>
      </w:r>
      <w:r>
        <w:rPr>
          <w:rFonts w:ascii="TimesNewRomanPSMT" w:hAnsi="TimesNewRomanPSMT" w:eastAsia="TimesNewRomanPSMT"/>
          <w:b w:val="0"/>
          <w:i w:val="0"/>
          <w:color w:val="000000"/>
          <w:sz w:val="24"/>
        </w:rPr>
        <w:t>1.5bar</w:t>
      </w:r>
      <w:r>
        <w:rPr>
          <w:rFonts w:ascii="SimSun" w:hAnsi="SimSun" w:eastAsia="SimSun"/>
          <w:b w:val="0"/>
          <w:i w:val="0"/>
          <w:color w:val="000000"/>
          <w:sz w:val="24"/>
        </w:rPr>
        <w:t xml:space="preserve"> 时最大竖向变形为</w:t>
      </w:r>
      <w:r>
        <w:rPr>
          <w:rFonts w:ascii="TimesNewRomanPSMT" w:hAnsi="TimesNewRomanPSMT" w:eastAsia="TimesNewRomanPSMT"/>
          <w:b w:val="0"/>
          <w:i w:val="0"/>
          <w:color w:val="000000"/>
          <w:sz w:val="24"/>
        </w:rPr>
        <w:t>-1.5mm</w:t>
      </w:r>
      <w:r>
        <w:rPr>
          <w:rFonts w:ascii="SimSun" w:hAnsi="SimSun" w:eastAsia="SimSun"/>
          <w:b w:val="0"/>
          <w:i w:val="0"/>
          <w:color w:val="000000"/>
          <w:sz w:val="24"/>
        </w:rPr>
        <w:t>，注浆压力为</w:t>
      </w:r>
      <w:r>
        <w:rPr>
          <w:rFonts w:ascii="TimesNewRomanPSMT" w:hAnsi="TimesNewRomanPSMT" w:eastAsia="TimesNewRomanPSMT"/>
          <w:b w:val="0"/>
          <w:i w:val="0"/>
          <w:color w:val="000000"/>
          <w:sz w:val="24"/>
        </w:rPr>
        <w:t>3bar</w:t>
      </w:r>
      <w:r>
        <w:rPr>
          <w:rFonts w:ascii="SimSun" w:hAnsi="SimSun" w:eastAsia="SimSun"/>
          <w:b w:val="0"/>
          <w:i w:val="0"/>
          <w:color w:val="000000"/>
          <w:sz w:val="24"/>
        </w:rPr>
        <w:t xml:space="preserve"> 时最大竖向变形减小为</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18"/>
        </w:rPr>
        <w:t xml:space="preserve">90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33" name="Picture 7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34" name="Picture 7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2667000</wp:posOffset>
            </wp:positionV>
            <wp:extent cx="2197100" cy="21971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2197100" cy="219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2654300</wp:posOffset>
            </wp:positionV>
            <wp:extent cx="2235200" cy="21082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2235200" cy="210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5664200</wp:posOffset>
            </wp:positionV>
            <wp:extent cx="1854200" cy="20193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1854200" cy="2019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5689600</wp:posOffset>
            </wp:positionV>
            <wp:extent cx="2006600" cy="19685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2006600" cy="1968500"/>
                    </a:xfrm>
                    <a:prstGeom prst="rect"/>
                  </pic:spPr>
                </pic:pic>
              </a:graphicData>
            </a:graphic>
          </wp:anchor>
        </w:drawing>
      </w:r>
    </w:p>
    <w:p>
      <w:pPr>
        <w:autoSpaceDN w:val="0"/>
        <w:autoSpaceDE w:val="0"/>
        <w:widowControl/>
        <w:spacing w:line="185" w:lineRule="auto" w:before="0" w:after="0"/>
        <w:ind w:left="0" w:right="2288"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p>
      <w:pPr>
        <w:autoSpaceDN w:val="0"/>
        <w:autoSpaceDE w:val="0"/>
        <w:widowControl/>
        <w:spacing w:line="490" w:lineRule="exact" w:before="70" w:after="0"/>
        <w:ind w:left="998" w:right="48" w:firstLine="0"/>
        <w:jc w:val="both"/>
      </w:pPr>
      <w:r>
        <w:rPr>
          <w:rFonts w:ascii="TimesNewRomanPSMT" w:hAnsi="TimesNewRomanPSMT" w:eastAsia="TimesNewRomanPSMT"/>
          <w:b w:val="0"/>
          <w:i w:val="0"/>
          <w:color w:val="000000"/>
          <w:sz w:val="24"/>
        </w:rPr>
        <w:t>1.0mm</w:t>
      </w:r>
      <w:r>
        <w:rPr>
          <w:rFonts w:ascii="SimSun" w:hAnsi="SimSun" w:eastAsia="SimSun"/>
          <w:b w:val="0"/>
          <w:i w:val="0"/>
          <w:color w:val="000000"/>
          <w:sz w:val="24"/>
        </w:rPr>
        <w:t>，注浆压力为</w:t>
      </w:r>
      <w:r>
        <w:rPr>
          <w:rFonts w:ascii="TimesNewRomanPSMT" w:hAnsi="TimesNewRomanPSMT" w:eastAsia="TimesNewRomanPSMT"/>
          <w:b w:val="0"/>
          <w:i w:val="0"/>
          <w:color w:val="000000"/>
          <w:sz w:val="24"/>
        </w:rPr>
        <w:t>5bar</w:t>
      </w:r>
      <w:r>
        <w:rPr>
          <w:rFonts w:ascii="SimSun" w:hAnsi="SimSun" w:eastAsia="SimSun"/>
          <w:b w:val="0"/>
          <w:i w:val="0"/>
          <w:color w:val="000000"/>
          <w:sz w:val="24"/>
        </w:rPr>
        <w:t xml:space="preserve"> 时，最大竖向变形增加为</w:t>
      </w:r>
      <w:r>
        <w:rPr>
          <w:rFonts w:ascii="TimesNewRomanPSMT" w:hAnsi="TimesNewRomanPSMT" w:eastAsia="TimesNewRomanPSMT"/>
          <w:b w:val="0"/>
          <w:i w:val="0"/>
          <w:color w:val="000000"/>
          <w:sz w:val="24"/>
        </w:rPr>
        <w:t>-1.2mm</w:t>
      </w:r>
      <w:r>
        <w:rPr>
          <w:rFonts w:ascii="SimSun" w:hAnsi="SimSun" w:eastAsia="SimSun"/>
          <w:b w:val="0"/>
          <w:i w:val="0"/>
          <w:color w:val="000000"/>
          <w:sz w:val="24"/>
        </w:rPr>
        <w:t>；桩基轴力随注浆压力的增加</w:t>
      </w:r>
      <w:r>
        <w:rPr>
          <w:rFonts w:ascii="SimSun" w:hAnsi="SimSun" w:eastAsia="SimSun"/>
          <w:b w:val="0"/>
          <w:i w:val="0"/>
          <w:color w:val="000000"/>
          <w:sz w:val="24"/>
        </w:rPr>
        <w:t>而减小，注浆压力为</w:t>
      </w:r>
      <w:r>
        <w:rPr>
          <w:rFonts w:ascii="TimesNewRomanPSMT" w:hAnsi="TimesNewRomanPSMT" w:eastAsia="TimesNewRomanPSMT"/>
          <w:b w:val="0"/>
          <w:i w:val="0"/>
          <w:color w:val="000000"/>
          <w:sz w:val="24"/>
        </w:rPr>
        <w:t>1.5bar</w:t>
      </w:r>
      <w:r>
        <w:rPr>
          <w:rFonts w:ascii="SimSun" w:hAnsi="SimSun" w:eastAsia="SimSun"/>
          <w:b w:val="0"/>
          <w:i w:val="0"/>
          <w:color w:val="000000"/>
          <w:sz w:val="24"/>
        </w:rPr>
        <w:t xml:space="preserve"> 时，桩基最大轴力为</w:t>
      </w:r>
      <w:r>
        <w:rPr>
          <w:rFonts w:ascii="TimesNewRomanPSMT" w:hAnsi="TimesNewRomanPSMT" w:eastAsia="TimesNewRomanPSMT"/>
          <w:b w:val="0"/>
          <w:i w:val="0"/>
          <w:color w:val="000000"/>
          <w:sz w:val="24"/>
        </w:rPr>
        <w:t>4.05</w:t>
      </w:r>
      <w:r>
        <w:rPr>
          <w:rFonts w:ascii="ArialMT" w:hAnsi="ArialMT" w:eastAsia="ArialMT"/>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kN</w:t>
      </w:r>
      <w:r>
        <w:rPr>
          <w:rFonts w:ascii="SimSun" w:hAnsi="SimSun" w:eastAsia="SimSun"/>
          <w:b w:val="0"/>
          <w:i w:val="0"/>
          <w:color w:val="000000"/>
          <w:sz w:val="24"/>
        </w:rPr>
        <w:t>，注浆压力增大到</w:t>
      </w:r>
      <w:r>
        <w:rPr>
          <w:rFonts w:ascii="TimesNewRomanPSMT" w:hAnsi="TimesNewRomanPSMT" w:eastAsia="TimesNewRomanPSMT"/>
          <w:b w:val="0"/>
          <w:i w:val="0"/>
          <w:color w:val="000000"/>
          <w:sz w:val="24"/>
        </w:rPr>
        <w:t>5bar</w:t>
      </w:r>
      <w:r>
        <w:rPr>
          <w:rFonts w:ascii="SimSun" w:hAnsi="SimSun" w:eastAsia="SimSun"/>
          <w:b w:val="0"/>
          <w:i w:val="0"/>
          <w:color w:val="000000"/>
          <w:sz w:val="24"/>
        </w:rPr>
        <w:t xml:space="preserve"> 后，</w:t>
      </w:r>
      <w:r>
        <w:rPr>
          <w:rFonts w:ascii="SimSun" w:hAnsi="SimSun" w:eastAsia="SimSun"/>
          <w:b w:val="0"/>
          <w:i w:val="0"/>
          <w:color w:val="000000"/>
          <w:sz w:val="24"/>
        </w:rPr>
        <w:t>轴力减小到</w:t>
      </w:r>
      <w:r>
        <w:rPr>
          <w:rFonts w:ascii="TimesNewRomanPSMT" w:hAnsi="TimesNewRomanPSMT" w:eastAsia="TimesNewRomanPSMT"/>
          <w:b w:val="0"/>
          <w:i w:val="0"/>
          <w:color w:val="000000"/>
          <w:sz w:val="24"/>
        </w:rPr>
        <w:t>3.8</w:t>
      </w:r>
      <w:r>
        <w:rPr>
          <w:rFonts w:ascii="ArialMT" w:hAnsi="ArialMT" w:eastAsia="ArialMT"/>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kN</w:t>
      </w:r>
      <w:r>
        <w:rPr>
          <w:rFonts w:ascii="SimSun" w:hAnsi="SimSun" w:eastAsia="SimSun"/>
          <w:b w:val="0"/>
          <w:i w:val="0"/>
          <w:color w:val="000000"/>
          <w:sz w:val="24"/>
        </w:rPr>
        <w:t>，减小了</w:t>
      </w:r>
      <w:r>
        <w:rPr>
          <w:rFonts w:ascii="TimesNewRomanPSMT" w:hAnsi="TimesNewRomanPSMT" w:eastAsia="TimesNewRomanPSMT"/>
          <w:b w:val="0"/>
          <w:i w:val="0"/>
          <w:color w:val="000000"/>
          <w:sz w:val="24"/>
        </w:rPr>
        <w:t>250kN</w:t>
      </w:r>
      <w:r>
        <w:rPr>
          <w:rFonts w:ascii="SimSun" w:hAnsi="SimSun" w:eastAsia="SimSun"/>
          <w:b w:val="0"/>
          <w:i w:val="0"/>
          <w:color w:val="000000"/>
          <w:sz w:val="24"/>
        </w:rPr>
        <w:t>。从以上分析可以看出，适当增加注浆压力有利</w:t>
      </w:r>
    </w:p>
    <w:p>
      <w:pPr>
        <w:autoSpaceDN w:val="0"/>
        <w:autoSpaceDE w:val="0"/>
        <w:widowControl/>
        <w:spacing w:line="185" w:lineRule="auto" w:before="230" w:after="0"/>
        <w:ind w:left="998" w:right="0" w:firstLine="0"/>
        <w:jc w:val="left"/>
      </w:pPr>
      <w:r>
        <w:rPr>
          <w:rFonts w:ascii="SimSun" w:hAnsi="SimSun" w:eastAsia="SimSun"/>
          <w:b w:val="0"/>
          <w:i w:val="0"/>
          <w:color w:val="000000"/>
          <w:sz w:val="24"/>
        </w:rPr>
        <w:t>于控制桩基变形和受力，但是也不应盲目的增加注浆压力，应该将压力控制在地层原始</w:t>
      </w:r>
    </w:p>
    <w:p>
      <w:pPr>
        <w:autoSpaceDN w:val="0"/>
        <w:autoSpaceDE w:val="0"/>
        <w:widowControl/>
        <w:spacing w:line="266" w:lineRule="exact" w:before="242" w:after="48"/>
        <w:ind w:left="998" w:right="0" w:firstLine="0"/>
        <w:jc w:val="left"/>
      </w:pPr>
      <w:r>
        <w:rPr>
          <w:rFonts w:ascii="SimSun" w:hAnsi="SimSun" w:eastAsia="SimSun"/>
          <w:b w:val="0"/>
          <w:i w:val="0"/>
          <w:color w:val="000000"/>
          <w:sz w:val="24"/>
        </w:rPr>
        <w:t>地应力大小，该工程隧道埋深</w:t>
      </w:r>
      <w:r>
        <w:rPr>
          <w:rFonts w:ascii="TimesNewRomanPSMT" w:hAnsi="TimesNewRomanPSMT" w:eastAsia="TimesNewRomanPSMT"/>
          <w:b w:val="0"/>
          <w:i w:val="0"/>
          <w:color w:val="000000"/>
          <w:sz w:val="24"/>
        </w:rPr>
        <w:t>13m</w:t>
      </w:r>
      <w:r>
        <w:rPr>
          <w:rFonts w:ascii="SimSun" w:hAnsi="SimSun" w:eastAsia="SimSun"/>
          <w:b w:val="0"/>
          <w:i w:val="0"/>
          <w:color w:val="000000"/>
          <w:sz w:val="24"/>
        </w:rPr>
        <w:t xml:space="preserve"> 时，将压力控制在</w:t>
      </w:r>
      <w:r>
        <w:rPr>
          <w:rFonts w:ascii="TimesNewRomanPSMT" w:hAnsi="TimesNewRomanPSMT" w:eastAsia="TimesNewRomanPSMT"/>
          <w:b w:val="0"/>
          <w:i w:val="0"/>
          <w:color w:val="000000"/>
          <w:sz w:val="24"/>
        </w:rPr>
        <w:t>3bar</w:t>
      </w:r>
      <w:r>
        <w:rPr>
          <w:rFonts w:ascii="SimSun" w:hAnsi="SimSun" w:eastAsia="SimSun"/>
          <w:b w:val="0"/>
          <w:i w:val="0"/>
          <w:color w:val="000000"/>
          <w:sz w:val="24"/>
        </w:rPr>
        <w:t xml:space="preserve"> 左右对桩基最为有利。</w:t>
      </w:r>
    </w:p>
    <w:tbl>
      <w:tblPr>
        <w:tblW w:type="auto" w:w="0"/>
        <w:tblLayout w:type="fixed"/>
        <w:tblLook w:firstColumn="1" w:firstRow="1" w:lastColumn="0" w:lastRow="0" w:noHBand="0" w:noVBand="1" w:val="04A0"/>
        <w:tblInd w:w="7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296"/>
        </w:trPr>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92" w:after="0"/>
              <w:ind w:left="0" w:right="94" w:firstLine="0"/>
              <w:jc w:val="right"/>
            </w:pPr>
            <w:r>
              <w:rPr>
                <w:w w:val="101.9712766011556"/>
                <w:rFonts w:ascii="TimesNewRomanPSMT" w:hAnsi="TimesNewRomanPSMT" w:eastAsia="TimesNewRomanPSMT"/>
                <w:b w:val="0"/>
                <w:i w:val="0"/>
                <w:color w:val="000000"/>
                <w:sz w:val="18"/>
              </w:rPr>
              <w:t>-1.0</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92" w:after="0"/>
              <w:ind w:left="0" w:right="28" w:firstLine="0"/>
              <w:jc w:val="right"/>
            </w:pPr>
            <w:r>
              <w:rPr>
                <w:w w:val="101.9712766011556"/>
                <w:rFonts w:ascii="TimesNewRomanPSMT" w:hAnsi="TimesNewRomanPSMT" w:eastAsia="TimesNewRomanPSMT"/>
                <w:b w:val="0"/>
                <w:i w:val="0"/>
                <w:color w:val="000000"/>
                <w:sz w:val="18"/>
              </w:rPr>
              <w:t>-0.8</w:t>
            </w:r>
          </w:p>
        </w:tc>
        <w:tc>
          <w:tcPr>
            <w:tcW w:type="dxa" w:w="560"/>
            <w:vMerge w:val="restart"/>
            <w:tcBorders/>
            <w:tcMar>
              <w:start w:w="0" w:type="dxa"/>
              <w:end w:w="0" w:type="dxa"/>
            </w:tcMar>
            <w:tcMar>
              <w:start w:w="0" w:type="dxa"/>
              <w:end w:w="0" w:type="dxa"/>
            </w:tcMar>
          </w:tcPr>
          <w:p>
            <w:pPr>
              <w:autoSpaceDN w:val="0"/>
              <w:autoSpaceDE w:val="0"/>
              <w:widowControl/>
              <w:spacing w:line="246" w:lineRule="exact" w:before="292" w:after="0"/>
              <w:ind w:left="0" w:right="96" w:firstLine="0"/>
              <w:jc w:val="right"/>
            </w:pPr>
            <w:r>
              <w:rPr>
                <w:w w:val="101.9712766011556"/>
                <w:rFonts w:ascii="TimesNewRomanPSMT" w:hAnsi="TimesNewRomanPSMT" w:eastAsia="TimesNewRomanPSMT"/>
                <w:b w:val="0"/>
                <w:i w:val="0"/>
                <w:color w:val="000000"/>
                <w:sz w:val="18"/>
              </w:rPr>
              <w:t>-0.6</w:t>
            </w:r>
          </w:p>
        </w:tc>
        <w:tc>
          <w:tcPr>
            <w:tcW w:type="dxa" w:w="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06" w:val="left"/>
                <w:tab w:pos="592" w:val="left"/>
              </w:tabs>
              <w:autoSpaceDE w:val="0"/>
              <w:widowControl/>
              <w:spacing w:line="158" w:lineRule="exact" w:before="222" w:after="0"/>
              <w:ind w:left="76" w:right="0" w:firstLine="0"/>
              <w:jc w:val="left"/>
            </w:pPr>
            <w:r>
              <w:rPr>
                <w:w w:val="101.76935195922852"/>
                <w:rFonts w:ascii="SimSun" w:hAnsi="SimSun" w:eastAsia="SimSun"/>
                <w:b w:val="0"/>
                <w:i w:val="0"/>
                <w:color w:val="000000"/>
                <w:sz w:val="20"/>
              </w:rPr>
              <w:t>位移/</w:t>
            </w:r>
            <w:r>
              <w:rPr>
                <w:w w:val="101.76935195922852"/>
                <w:rFonts w:ascii="TimesNewRomanPSMT" w:hAnsi="TimesNewRomanPSMT" w:eastAsia="TimesNewRomanPSMT"/>
                <w:b w:val="0"/>
                <w:i w:val="0"/>
                <w:color w:val="000000"/>
                <w:sz w:val="20"/>
              </w:rPr>
              <w:t>mm</w:t>
            </w:r>
            <w:r>
              <w:rPr>
                <w:w w:val="101.9712766011556"/>
                <w:rFonts w:ascii="TimesNewRomanPSMT" w:hAnsi="TimesNewRomanPSMT" w:eastAsia="TimesNewRomanPSMT"/>
                <w:b w:val="0"/>
                <w:i w:val="0"/>
                <w:color w:val="000000"/>
                <w:sz w:val="18"/>
              </w:rPr>
              <w:t>-0.4</w:t>
            </w:r>
            <w:r>
              <w:rPr>
                <w:w w:val="101.9712766011556"/>
                <w:rFonts w:ascii="TimesNewRomanPSMT" w:hAnsi="TimesNewRomanPSMT" w:eastAsia="TimesNewRomanPSMT"/>
                <w:b w:val="0"/>
                <w:i w:val="0"/>
                <w:color w:val="000000"/>
                <w:sz w:val="18"/>
              </w:rPr>
              <w:t>-0.2</w:t>
            </w:r>
          </w:p>
        </w:tc>
        <w:tc>
          <w:tcPr>
            <w:tcW w:type="dxa" w:w="140"/>
            <w:vMerge w:val="restart"/>
            <w:tcBorders/>
            <w:tcMar>
              <w:start w:w="0" w:type="dxa"/>
              <w:end w:w="0" w:type="dxa"/>
            </w:tcMar>
            <w:tcMar>
              <w:start w:w="0" w:type="dxa"/>
              <w:end w:w="0" w:type="dxa"/>
            </w:tcMar>
          </w:tcPr>
          <w:p>
            <w:pPr>
              <w:autoSpaceDN w:val="0"/>
              <w:autoSpaceDE w:val="0"/>
              <w:widowControl/>
              <w:spacing w:line="244" w:lineRule="exact" w:before="452" w:after="0"/>
              <w:ind w:left="0" w:right="0" w:firstLine="0"/>
              <w:jc w:val="center"/>
            </w:pPr>
            <w:r>
              <w:rPr>
                <w:w w:val="101.9712766011556"/>
                <w:rFonts w:ascii="TimesNewRomanPSMT" w:hAnsi="TimesNewRomanPSMT" w:eastAsia="TimesNewRomanPSMT"/>
                <w:b w:val="0"/>
                <w:i w:val="0"/>
                <w:color w:val="000000"/>
                <w:sz w:val="18"/>
              </w:rPr>
              <w:t>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92" w:after="0"/>
              <w:ind w:left="28" w:right="0" w:firstLine="0"/>
              <w:jc w:val="left"/>
            </w:pPr>
            <w:r>
              <w:rPr>
                <w:w w:val="101.9712766011556"/>
                <w:rFonts w:ascii="TimesNewRomanPSMT" w:hAnsi="TimesNewRomanPSMT" w:eastAsia="TimesNewRomanPSMT"/>
                <w:b w:val="0"/>
                <w:i w:val="0"/>
                <w:color w:val="000000"/>
                <w:sz w:val="18"/>
              </w:rPr>
              <w:t>0.0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92" w:after="0"/>
              <w:ind w:left="0" w:right="0" w:firstLine="0"/>
              <w:jc w:val="center"/>
            </w:pPr>
            <w:r>
              <w:rPr>
                <w:w w:val="101.9712766011556"/>
                <w:rFonts w:ascii="TimesNewRomanPSMT" w:hAnsi="TimesNewRomanPSMT" w:eastAsia="TimesNewRomanPSMT"/>
                <w:b w:val="0"/>
                <w:i w:val="0"/>
                <w:color w:val="000000"/>
                <w:sz w:val="18"/>
              </w:rPr>
              <w:t>0.2</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92" w:after="0"/>
              <w:ind w:left="146" w:right="0" w:firstLine="0"/>
              <w:jc w:val="left"/>
            </w:pPr>
            <w:r>
              <w:rPr>
                <w:w w:val="101.9712766011556"/>
                <w:rFonts w:ascii="TimesNewRomanPSMT" w:hAnsi="TimesNewRomanPSMT" w:eastAsia="TimesNewRomanPSMT"/>
                <w:b w:val="0"/>
                <w:i w:val="0"/>
                <w:color w:val="000000"/>
                <w:sz w:val="18"/>
              </w:rPr>
              <w:t>0.4</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00" w:after="0"/>
              <w:ind w:left="0" w:right="106" w:firstLine="0"/>
              <w:jc w:val="right"/>
            </w:pPr>
            <w:r>
              <w:rPr>
                <w:w w:val="102.55734920501709"/>
                <w:rFonts w:ascii="TimesNewRomanPSMT" w:hAnsi="TimesNewRomanPSMT" w:eastAsia="TimesNewRomanPSMT"/>
                <w:b w:val="0"/>
                <w:i w:val="0"/>
                <w:color w:val="000000"/>
                <w:sz w:val="16"/>
              </w:rPr>
              <w:t>-1.0</w:t>
            </w:r>
          </w:p>
        </w:tc>
        <w:tc>
          <w:tcPr>
            <w:tcW w:type="dxa" w:w="400"/>
            <w:vMerge w:val="restart"/>
            <w:tcBorders/>
            <w:tcMar>
              <w:start w:w="0" w:type="dxa"/>
              <w:end w:w="0" w:type="dxa"/>
            </w:tcMar>
            <w:tcMar>
              <w:start w:w="0" w:type="dxa"/>
              <w:end w:w="0" w:type="dxa"/>
            </w:tcMar>
          </w:tcPr>
          <w:p>
            <w:pPr>
              <w:autoSpaceDN w:val="0"/>
              <w:autoSpaceDE w:val="0"/>
              <w:widowControl/>
              <w:spacing w:line="220" w:lineRule="exact" w:before="300" w:after="0"/>
              <w:ind w:left="0" w:right="10" w:firstLine="0"/>
              <w:jc w:val="right"/>
            </w:pPr>
            <w:r>
              <w:rPr>
                <w:w w:val="102.55734920501709"/>
                <w:rFonts w:ascii="TimesNewRomanPSMT" w:hAnsi="TimesNewRomanPSMT" w:eastAsia="TimesNewRomanPSMT"/>
                <w:b w:val="0"/>
                <w:i w:val="0"/>
                <w:color w:val="000000"/>
                <w:sz w:val="16"/>
              </w:rPr>
              <w:t>-0.5</w:t>
            </w:r>
          </w:p>
        </w:tc>
        <w:tc>
          <w:tcPr>
            <w:tcW w:type="dxa" w:w="240"/>
            <w:vMerge w:val="restart"/>
            <w:tcBorders/>
            <w:tcMar>
              <w:start w:w="0" w:type="dxa"/>
              <w:end w:w="0" w:type="dxa"/>
            </w:tcMar>
            <w:tcMar>
              <w:start w:w="0" w:type="dxa"/>
              <w:end w:w="0" w:type="dxa"/>
            </w:tcMar>
          </w:tcPr>
          <w:p>
            <w:pPr>
              <w:autoSpaceDN w:val="0"/>
              <w:autoSpaceDE w:val="0"/>
              <w:widowControl/>
              <w:spacing w:line="218" w:lineRule="exact" w:before="460" w:after="0"/>
              <w:ind w:left="0" w:right="10" w:firstLine="0"/>
              <w:jc w:val="right"/>
            </w:pPr>
            <w:r>
              <w:rPr>
                <w:w w:val="102.55734920501709"/>
                <w:rFonts w:ascii="TimesNewRomanPSMT" w:hAnsi="TimesNewRomanPSMT" w:eastAsia="TimesNewRomanPSMT"/>
                <w:b w:val="0"/>
                <w:i w:val="0"/>
                <w:color w:val="000000"/>
                <w:sz w:val="16"/>
              </w:rPr>
              <w:t>0</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00" w:after="0"/>
              <w:ind w:left="16" w:right="0" w:firstLine="0"/>
              <w:jc w:val="left"/>
            </w:pPr>
            <w:r>
              <w:rPr>
                <w:w w:val="102.55734920501709"/>
                <w:rFonts w:ascii="TimesNewRomanPSMT" w:hAnsi="TimesNewRomanPSMT" w:eastAsia="TimesNewRomanPSMT"/>
                <w:b w:val="0"/>
                <w:i w:val="0"/>
                <w:color w:val="000000"/>
                <w:sz w:val="16"/>
              </w:rPr>
              <w:t>0.0</w:t>
            </w:r>
          </w:p>
        </w:tc>
        <w:tc>
          <w:tcPr>
            <w:tcW w:type="dxa" w:w="1020"/>
            <w:gridSpan w:val="2"/>
            <w:tcBorders/>
            <w:tcMar>
              <w:start w:w="0" w:type="dxa"/>
              <w:end w:w="0" w:type="dxa"/>
            </w:tcMar>
            <w:tcMar>
              <w:start w:w="0" w:type="dxa"/>
              <w:end w:w="0" w:type="dxa"/>
            </w:tcMar>
          </w:tcPr>
          <w:p>
            <w:pPr>
              <w:autoSpaceDN w:val="0"/>
              <w:autoSpaceDE w:val="0"/>
              <w:widowControl/>
              <w:spacing w:line="252" w:lineRule="exact" w:before="44" w:after="0"/>
              <w:ind w:left="0" w:right="0" w:firstLine="0"/>
              <w:jc w:val="center"/>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00" w:after="0"/>
              <w:ind w:left="0" w:right="0" w:firstLine="0"/>
              <w:jc w:val="center"/>
            </w:pPr>
            <w:r>
              <w:rPr>
                <w:w w:val="102.55734920501709"/>
                <w:rFonts w:ascii="TimesNewRomanPSMT" w:hAnsi="TimesNewRomanPSMT" w:eastAsia="TimesNewRomanPSMT"/>
                <w:b w:val="0"/>
                <w:i w:val="0"/>
                <w:color w:val="000000"/>
                <w:sz w:val="16"/>
              </w:rPr>
              <w:t>1.5</w:t>
            </w:r>
          </w:p>
        </w:tc>
        <w:tc>
          <w:tcPr>
            <w:tcW w:type="dxa" w:w="620"/>
            <w:vMerge w:val="restart"/>
            <w:tcBorders/>
            <w:tcMar>
              <w:start w:w="0" w:type="dxa"/>
              <w:end w:w="0" w:type="dxa"/>
            </w:tcMar>
            <w:tcMar>
              <w:start w:w="0" w:type="dxa"/>
              <w:end w:w="0" w:type="dxa"/>
            </w:tcMar>
          </w:tcPr>
          <w:p>
            <w:pPr>
              <w:autoSpaceDN w:val="0"/>
              <w:autoSpaceDE w:val="0"/>
              <w:widowControl/>
              <w:spacing w:line="220" w:lineRule="exact" w:before="300" w:after="0"/>
              <w:ind w:left="0" w:right="0" w:firstLine="0"/>
              <w:jc w:val="center"/>
            </w:pPr>
            <w:r>
              <w:rPr>
                <w:w w:val="102.55734920501709"/>
                <w:rFonts w:ascii="TimesNewRomanPSMT" w:hAnsi="TimesNewRomanPSMT" w:eastAsia="TimesNewRomanPSMT"/>
                <w:b w:val="0"/>
                <w:i w:val="0"/>
                <w:color w:val="000000"/>
                <w:sz w:val="16"/>
              </w:rPr>
              <w:t>2.0</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00" w:after="0"/>
              <w:ind w:left="68" w:right="0" w:firstLine="0"/>
              <w:jc w:val="left"/>
            </w:pPr>
            <w:r>
              <w:rPr>
                <w:w w:val="102.55734920501709"/>
                <w:rFonts w:ascii="TimesNewRomanPSMT" w:hAnsi="TimesNewRomanPSMT" w:eastAsia="TimesNewRomanPSMT"/>
                <w:b w:val="0"/>
                <w:i w:val="0"/>
                <w:color w:val="000000"/>
                <w:sz w:val="16"/>
              </w:rPr>
              <w:t>2.5</w:t>
            </w:r>
          </w:p>
        </w:tc>
      </w:tr>
      <w:tr>
        <w:trPr>
          <w:trHeight w:hRule="exact" w:val="400"/>
        </w:trPr>
        <w:tc>
          <w:tcPr>
            <w:tcW w:type="dxa" w:w="562"/>
            <w:vMerge/>
            <w:tcBorders/>
          </w:tcPr>
          <w:p/>
        </w:tc>
        <w:tc>
          <w:tcPr>
            <w:tcW w:type="dxa" w:w="562"/>
            <w:vMerge/>
            <w:tcBorders/>
          </w:tcPr>
          <w:p/>
        </w:tc>
        <w:tc>
          <w:tcPr>
            <w:tcW w:type="dxa" w:w="562"/>
            <w:vMerge/>
            <w:tcBorders/>
          </w:tcPr>
          <w:p/>
        </w:tc>
        <w:tc>
          <w:tcPr>
            <w:tcW w:type="dxa" w:w="1124"/>
            <w:gridSpan w:val="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4" w:after="0"/>
              <w:ind w:left="0" w:right="0" w:firstLine="0"/>
              <w:jc w:val="center"/>
            </w:pPr>
            <w:r>
              <w:rPr>
                <w:w w:val="102.55734920501709"/>
                <w:rFonts w:ascii="TimesNewRomanPSMT" w:hAnsi="TimesNewRomanPSMT" w:eastAsia="TimesNewRomanPSMT"/>
                <w:b w:val="0"/>
                <w:i w:val="0"/>
                <w:color w:val="000000"/>
                <w:sz w:val="16"/>
              </w:rPr>
              <w:t>0.5</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4" w:after="0"/>
              <w:ind w:left="0" w:right="0" w:firstLine="0"/>
              <w:jc w:val="center"/>
            </w:pPr>
            <w:r>
              <w:rPr>
                <w:w w:val="102.55734920501709"/>
                <w:rFonts w:ascii="TimesNewRomanPSMT" w:hAnsi="TimesNewRomanPSMT" w:eastAsia="TimesNewRomanPSMT"/>
                <w:b w:val="0"/>
                <w:i w:val="0"/>
                <w:color w:val="000000"/>
                <w:sz w:val="16"/>
              </w:rPr>
              <w:t>1.0</w:t>
            </w:r>
          </w:p>
        </w:tc>
        <w:tc>
          <w:tcPr>
            <w:tcW w:type="dxa" w:w="562"/>
            <w:vMerge/>
            <w:tcBorders/>
          </w:tcPr>
          <w:p/>
        </w:tc>
        <w:tc>
          <w:tcPr>
            <w:tcW w:type="dxa" w:w="562"/>
            <w:vMerge/>
            <w:tcBorders/>
          </w:tcPr>
          <w:p/>
        </w:tc>
        <w:tc>
          <w:tcPr>
            <w:tcW w:type="dxa" w:w="562"/>
            <w:vMerge/>
            <w:tcBorders/>
          </w:tcPr>
          <w:p/>
        </w:tc>
      </w:tr>
      <w:tr>
        <w:trPr>
          <w:trHeight w:hRule="exact" w:val="632"/>
        </w:trPr>
        <w:tc>
          <w:tcPr>
            <w:tcW w:type="dxa" w:w="562"/>
            <w:vMerge/>
            <w:tcBorders/>
          </w:tcPr>
          <w:p/>
        </w:tc>
        <w:tc>
          <w:tcPr>
            <w:tcW w:type="dxa" w:w="562"/>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742" w:after="0"/>
              <w:ind w:left="0" w:right="0" w:firstLine="0"/>
              <w:jc w:val="center"/>
            </w:pPr>
            <w:r>
              <w:rPr>
                <w:w w:val="101.9712766011556"/>
                <w:rFonts w:ascii="TimesNewRomanPSMT" w:hAnsi="TimesNewRomanPSMT" w:eastAsia="TimesNewRomanPSMT"/>
                <w:b w:val="0"/>
                <w:i w:val="0"/>
                <w:color w:val="000000"/>
                <w:sz w:val="18"/>
              </w:rPr>
              <w:t>1.5bar</w:t>
            </w:r>
          </w:p>
        </w:tc>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302" w:after="0"/>
              <w:ind w:left="0" w:right="0" w:firstLine="0"/>
              <w:jc w:val="right"/>
            </w:pPr>
            <w:r>
              <w:rPr>
                <w:w w:val="101.9712766011556"/>
                <w:rFonts w:ascii="TimesNewRomanPSMT" w:hAnsi="TimesNewRomanPSMT" w:eastAsia="TimesNewRomanPSMT"/>
                <w:b w:val="0"/>
                <w:i w:val="0"/>
                <w:color w:val="000000"/>
                <w:sz w:val="18"/>
              </w:rPr>
              <w:t>-10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4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44" w:after="0"/>
              <w:ind w:left="0" w:right="864"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40"/>
            <w:tcBorders/>
            <w:tcMar>
              <w:start w:w="0" w:type="dxa"/>
              <w:end w:w="0" w:type="dxa"/>
            </w:tcMar>
          </w:tcPr>
          <w:p>
            <w:pPr>
              <w:autoSpaceDN w:val="0"/>
              <w:autoSpaceDE w:val="0"/>
              <w:widowControl/>
              <w:spacing w:line="220" w:lineRule="exact" w:before="270" w:after="0"/>
              <w:ind w:left="0" w:right="0" w:firstLine="0"/>
              <w:jc w:val="center"/>
            </w:pPr>
            <w:r>
              <w:rPr>
                <w:w w:val="102.55734920501709"/>
                <w:rFonts w:ascii="TimesNewRomanPSMT" w:hAnsi="TimesNewRomanPSMT" w:eastAsia="TimesNewRomanPSMT"/>
                <w:b w:val="0"/>
                <w:i w:val="0"/>
                <w:color w:val="000000"/>
                <w:sz w:val="16"/>
              </w:rPr>
              <w:t>-10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668" w:after="0"/>
              <w:ind w:left="0" w:right="0" w:firstLine="0"/>
              <w:jc w:val="center"/>
            </w:pPr>
            <w:r>
              <w:rPr>
                <w:rFonts w:ascii="TimesNewRomanPSMT" w:hAnsi="TimesNewRomanPSMT" w:eastAsia="TimesNewRomanPSMT"/>
                <w:b w:val="0"/>
                <w:i w:val="0"/>
                <w:color w:val="000000"/>
                <w:sz w:val="19"/>
              </w:rPr>
              <w:t>1.5bar</w:t>
            </w:r>
          </w:p>
        </w:tc>
        <w:tc>
          <w:tcPr>
            <w:tcW w:type="dxa" w:w="562"/>
            <w:vMerge/>
            <w:tcBorders/>
          </w:tcPr>
          <w:p/>
        </w:tc>
      </w:tr>
      <w:tr>
        <w:trPr>
          <w:trHeight w:hRule="exact" w:val="52"/>
        </w:trPr>
        <w:tc>
          <w:tcPr>
            <w:tcW w:type="dxa" w:w="562"/>
            <w:vMerge/>
            <w:tcBorders/>
          </w:tcPr>
          <w:p/>
        </w:tc>
        <w:tc>
          <w:tcPr>
            <w:tcW w:type="dxa" w:w="562"/>
            <w:vMerge/>
            <w:tcBorders/>
          </w:tcPr>
          <w:p/>
        </w:tc>
        <w:tc>
          <w:tcPr>
            <w:tcW w:type="dxa" w:w="562"/>
            <w:vMerge/>
            <w:tcBorders/>
          </w:tcPr>
          <w:p/>
        </w:tc>
        <w:tc>
          <w:tcPr>
            <w:tcW w:type="dxa" w:w="1686"/>
            <w:gridSpan w:val="3"/>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140" w:after="0"/>
              <w:ind w:left="0" w:right="0" w:firstLine="0"/>
              <w:jc w:val="center"/>
            </w:pPr>
            <w:r>
              <w:rPr>
                <w:w w:val="102.55734920501709"/>
                <w:rFonts w:ascii="TimesNewRomanPSMT" w:hAnsi="TimesNewRomanPSMT" w:eastAsia="TimesNewRomanPSMT"/>
                <w:b w:val="0"/>
                <w:i w:val="0"/>
                <w:color w:val="000000"/>
                <w:sz w:val="16"/>
              </w:rPr>
              <w:t>-20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408"/>
        </w:trPr>
        <w:tc>
          <w:tcPr>
            <w:tcW w:type="dxa" w:w="562"/>
            <w:vMerge/>
            <w:tcBorders/>
          </w:tcPr>
          <w:p/>
        </w:tc>
        <w:tc>
          <w:tcPr>
            <w:tcW w:type="dxa" w:w="562"/>
            <w:vMerge/>
            <w:tcBorders/>
          </w:tcPr>
          <w:p/>
        </w:tc>
        <w:tc>
          <w:tcPr>
            <w:tcW w:type="dxa" w:w="562"/>
            <w:vMerge/>
            <w:tcBorders/>
          </w:tcPr>
          <w:p/>
        </w:tc>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246" w:lineRule="exact" w:before="138" w:after="0"/>
              <w:ind w:left="0" w:right="0" w:firstLine="0"/>
              <w:jc w:val="right"/>
            </w:pPr>
            <w:r>
              <w:rPr>
                <w:w w:val="101.9712766011556"/>
                <w:rFonts w:ascii="TimesNewRomanPSMT" w:hAnsi="TimesNewRomanPSMT" w:eastAsia="TimesNewRomanPSMT"/>
                <w:b w:val="0"/>
                <w:i w:val="0"/>
                <w:color w:val="000000"/>
                <w:sz w:val="18"/>
              </w:rPr>
              <w:t>-20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44"/>
        </w:trPr>
        <w:tc>
          <w:tcPr>
            <w:tcW w:type="dxa" w:w="562"/>
            <w:vMerge/>
            <w:tcBorders/>
          </w:tcPr>
          <w:p/>
        </w:tc>
        <w:tc>
          <w:tcPr>
            <w:tcW w:type="dxa" w:w="562"/>
            <w:vMerge/>
            <w:tcBorders/>
          </w:tcPr>
          <w:p/>
        </w:tc>
        <w:tc>
          <w:tcPr>
            <w:tcW w:type="dxa" w:w="562"/>
            <w:vMerge/>
            <w:tcBorders/>
          </w:tcPr>
          <w:p/>
        </w:tc>
        <w:tc>
          <w:tcPr>
            <w:tcW w:type="dxa" w:w="820"/>
            <w:vMerge w:val="restart"/>
            <w:tcBorders/>
            <w:tcMar>
              <w:start w:w="0" w:type="dxa"/>
              <w:end w:w="0" w:type="dxa"/>
            </w:tcMar>
            <w:textDirection w:val="btLr"/>
            <w:tcMar>
              <w:start w:w="0" w:type="dxa"/>
              <w:end w:w="0" w:type="dxa"/>
            </w:tcMar>
            <w:tcMar>
              <w:start w:w="0" w:type="dxa"/>
              <w:end w:w="0" w:type="dxa"/>
            </w:tcMar>
          </w:tcPr>
          <w:p>
            <w:pPr>
              <w:autoSpaceDN w:val="0"/>
              <w:autoSpaceDE w:val="0"/>
              <w:widowControl/>
              <w:spacing w:line="270" w:lineRule="exact" w:before="532" w:after="0"/>
              <w:ind w:left="0" w:right="0" w:firstLine="0"/>
              <w:jc w:val="center"/>
            </w:pPr>
            <w:r>
              <w:rPr>
                <w:w w:val="101.76935195922852"/>
                <w:rFonts w:ascii="SimSun" w:hAnsi="SimSun" w:eastAsia="SimSun"/>
                <w:b w:val="0"/>
                <w:i w:val="0"/>
                <w:color w:val="000000"/>
                <w:sz w:val="20"/>
              </w:rPr>
              <w:t>深度</w:t>
            </w:r>
            <w:r>
              <w:rPr>
                <w:w w:val="101.76935195922852"/>
                <w:rFonts w:ascii="TimesNewRomanPSMT" w:hAnsi="TimesNewRomanPSMT" w:eastAsia="TimesNewRomanPSMT"/>
                <w:b w:val="0"/>
                <w:i w:val="0"/>
                <w:color w:val="000000"/>
                <w:sz w:val="20"/>
              </w:rPr>
              <w:t>/m</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56" w:after="0"/>
              <w:ind w:left="0" w:right="0" w:firstLine="0"/>
              <w:jc w:val="center"/>
            </w:pPr>
            <w:r>
              <w:rPr>
                <w:w w:val="101.9712766011556"/>
                <w:rFonts w:ascii="TimesNewRomanPSMT" w:hAnsi="TimesNewRomanPSMT" w:eastAsia="TimesNewRomanPSMT"/>
                <w:b w:val="0"/>
                <w:i w:val="0"/>
                <w:color w:val="000000"/>
                <w:sz w:val="18"/>
              </w:rPr>
              <w:t>-30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506"/>
        </w:trPr>
        <w:tc>
          <w:tcPr>
            <w:tcW w:type="dxa" w:w="562"/>
            <w:vMerge/>
            <w:tcBorders/>
          </w:tcPr>
          <w:p/>
        </w:tc>
        <w:tc>
          <w:tcPr>
            <w:tcW w:type="dxa" w:w="562"/>
            <w:vMerge/>
            <w:tcBorders/>
          </w:tcPr>
          <w:p/>
        </w:tc>
        <w:tc>
          <w:tcPr>
            <w:tcW w:type="dxa" w:w="562"/>
            <w:vMerge/>
            <w:tcBorders/>
          </w:tcPr>
          <w:p/>
        </w:tc>
        <w:tc>
          <w:tcPr>
            <w:tcW w:type="dxa" w:w="562"/>
            <w:vMerge/>
            <w:tcBorders/>
          </w:tcPr>
          <w:p/>
        </w:tc>
        <w:tc>
          <w:tcPr>
            <w:tcW w:type="dxa" w:w="1124"/>
            <w:gridSpan w:val="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240"/>
            <w:tcBorders/>
            <w:tcMar>
              <w:start w:w="0" w:type="dxa"/>
              <w:end w:w="0" w:type="dxa"/>
            </w:tcMar>
          </w:tcPr>
          <w:p>
            <w:pPr>
              <w:autoSpaceDN w:val="0"/>
              <w:autoSpaceDE w:val="0"/>
              <w:widowControl/>
              <w:spacing w:line="220" w:lineRule="exact" w:before="144" w:after="0"/>
              <w:ind w:left="0" w:right="0" w:firstLine="0"/>
              <w:jc w:val="center"/>
            </w:pPr>
            <w:r>
              <w:rPr>
                <w:w w:val="102.55734920501709"/>
                <w:rFonts w:ascii="TimesNewRomanPSMT" w:hAnsi="TimesNewRomanPSMT" w:eastAsia="TimesNewRomanPSMT"/>
                <w:b w:val="0"/>
                <w:i w:val="0"/>
                <w:color w:val="000000"/>
                <w:sz w:val="16"/>
              </w:rPr>
              <w:t>-30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178"/>
        </w:trPr>
        <w:tc>
          <w:tcPr>
            <w:tcW w:type="dxa" w:w="562"/>
            <w:vMerge/>
            <w:tcBorders/>
          </w:tcPr>
          <w:p/>
        </w:tc>
        <w:tc>
          <w:tcPr>
            <w:tcW w:type="dxa" w:w="562"/>
            <w:vMerge/>
            <w:tcBorders/>
          </w:tcPr>
          <w:p/>
        </w:tc>
        <w:tc>
          <w:tcPr>
            <w:tcW w:type="dxa" w:w="562"/>
            <w:vMerge/>
            <w:tcBorders/>
          </w:tcPr>
          <w:p/>
        </w:tc>
        <w:tc>
          <w:tcPr>
            <w:tcW w:type="dxa" w:w="562"/>
            <w:vMerge/>
            <w:tcBorders/>
          </w:tcPr>
          <w:p/>
        </w:tc>
        <w:tc>
          <w:tcPr>
            <w:tcW w:type="dxa" w:w="1124"/>
            <w:gridSpan w:val="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140" w:after="0"/>
              <w:ind w:left="0" w:right="0" w:firstLine="0"/>
              <w:jc w:val="center"/>
            </w:pPr>
            <w:r>
              <w:rPr>
                <w:w w:val="102.55734920501709"/>
                <w:rFonts w:ascii="TimesNewRomanPSMT" w:hAnsi="TimesNewRomanPSMT" w:eastAsia="TimesNewRomanPSMT"/>
                <w:b w:val="0"/>
                <w:i w:val="0"/>
                <w:color w:val="000000"/>
                <w:sz w:val="16"/>
              </w:rPr>
              <w:t>-40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100"/>
        </w:trPr>
        <w:tc>
          <w:tcPr>
            <w:tcW w:type="dxa" w:w="562"/>
            <w:vMerge/>
            <w:tcBorders/>
          </w:tcPr>
          <w:p/>
        </w:tc>
        <w:tc>
          <w:tcPr>
            <w:tcW w:type="dxa" w:w="562"/>
            <w:vMerge/>
            <w:tcBorders/>
          </w:tcPr>
          <w:p/>
        </w:tc>
        <w:tc>
          <w:tcPr>
            <w:tcW w:type="dxa" w:w="562"/>
            <w:vMerge/>
            <w:tcBorders/>
          </w:tcPr>
          <w:p/>
        </w:tc>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50" w:after="0"/>
              <w:ind w:left="0" w:right="0" w:firstLine="0"/>
              <w:jc w:val="right"/>
            </w:pPr>
            <w:r>
              <w:rPr>
                <w:w w:val="101.9712766011556"/>
                <w:rFonts w:ascii="TimesNewRomanPSMT" w:hAnsi="TimesNewRomanPSMT" w:eastAsia="TimesNewRomanPSMT"/>
                <w:b w:val="0"/>
                <w:i w:val="0"/>
                <w:color w:val="000000"/>
                <w:sz w:val="18"/>
              </w:rPr>
              <w:t>-40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68"/>
        </w:trPr>
        <w:tc>
          <w:tcPr>
            <w:tcW w:type="dxa" w:w="562"/>
            <w:vMerge/>
            <w:tcBorders/>
          </w:tcPr>
          <w:p/>
        </w:tc>
        <w:tc>
          <w:tcPr>
            <w:tcW w:type="dxa" w:w="562"/>
            <w:vMerge/>
            <w:tcBorders/>
          </w:tcPr>
          <w:p/>
        </w:tc>
        <w:tc>
          <w:tcPr>
            <w:tcW w:type="dxa" w:w="562"/>
            <w:vMerge/>
            <w:tcBorders/>
          </w:tcPr>
          <w:p/>
        </w:tc>
        <w:tc>
          <w:tcPr>
            <w:tcW w:type="dxa" w:w="1686"/>
            <w:gridSpan w:val="3"/>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620"/>
            <w:vMerge w:val="restart"/>
            <w:tcBorders/>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NewRomanPSMT" w:hAnsi="TimesNewRomanPSMT" w:eastAsia="TimesNewRomanPSMT"/>
                <w:b w:val="0"/>
                <w:i w:val="0"/>
                <w:color w:val="000000"/>
                <w:sz w:val="19"/>
              </w:rPr>
              <w:t>2.0bar</w:t>
            </w:r>
          </w:p>
        </w:tc>
        <w:tc>
          <w:tcPr>
            <w:tcW w:type="dxa" w:w="562"/>
            <w:vMerge/>
            <w:tcBorders/>
          </w:tcPr>
          <w:p/>
        </w:tc>
      </w:tr>
      <w:tr>
        <w:trPr>
          <w:trHeight w:hRule="exact" w:val="172"/>
        </w:trPr>
        <w:tc>
          <w:tcPr>
            <w:tcW w:type="dxa" w:w="562"/>
            <w:vMerge/>
            <w:tcBorders/>
          </w:tcPr>
          <w:p/>
        </w:tc>
        <w:tc>
          <w:tcPr>
            <w:tcW w:type="dxa" w:w="562"/>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6" w:lineRule="exact" w:before="0" w:after="0"/>
              <w:ind w:left="0" w:right="0" w:firstLine="0"/>
              <w:jc w:val="center"/>
            </w:pPr>
            <w:r>
              <w:rPr>
                <w:w w:val="101.9712766011556"/>
                <w:rFonts w:ascii="TimesNewRomanPSMT" w:hAnsi="TimesNewRomanPSMT" w:eastAsia="TimesNewRomanPSMT"/>
                <w:b w:val="0"/>
                <w:i w:val="0"/>
                <w:color w:val="000000"/>
                <w:sz w:val="18"/>
              </w:rPr>
              <w:t>2.0bar</w:t>
            </w:r>
          </w:p>
        </w:tc>
        <w:tc>
          <w:tcPr>
            <w:tcW w:type="dxa" w:w="1686"/>
            <w:gridSpan w:val="3"/>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56"/>
        </w:trPr>
        <w:tc>
          <w:tcPr>
            <w:tcW w:type="dxa" w:w="562"/>
            <w:vMerge/>
            <w:tcBorders/>
          </w:tcPr>
          <w:p/>
        </w:tc>
        <w:tc>
          <w:tcPr>
            <w:tcW w:type="dxa" w:w="562"/>
            <w:vMerge/>
            <w:tcBorders/>
          </w:tcPr>
          <w:p/>
        </w:tc>
        <w:tc>
          <w:tcPr>
            <w:tcW w:type="dxa" w:w="562"/>
            <w:vMerge/>
            <w:tcBorders/>
          </w:tcPr>
          <w:p/>
        </w:tc>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16" w:after="0"/>
              <w:ind w:left="0" w:right="0" w:firstLine="0"/>
              <w:jc w:val="right"/>
            </w:pPr>
            <w:r>
              <w:rPr>
                <w:w w:val="101.9712766011556"/>
                <w:rFonts w:ascii="TimesNewRomanPSMT" w:hAnsi="TimesNewRomanPSMT" w:eastAsia="TimesNewRomanPSMT"/>
                <w:b w:val="0"/>
                <w:i w:val="0"/>
                <w:color w:val="000000"/>
                <w:sz w:val="18"/>
              </w:rPr>
              <w:t>-50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30" w:after="0"/>
              <w:ind w:left="0" w:right="0" w:firstLine="0"/>
              <w:jc w:val="center"/>
            </w:pPr>
            <w:r>
              <w:rPr>
                <w:w w:val="102.55734920501709"/>
                <w:rFonts w:ascii="TimesNewRomanPSMT" w:hAnsi="TimesNewRomanPSMT" w:eastAsia="TimesNewRomanPSMT"/>
                <w:b w:val="0"/>
                <w:i w:val="0"/>
                <w:color w:val="000000"/>
                <w:sz w:val="16"/>
              </w:rPr>
              <w:t>-50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620"/>
            <w:vMerge w:val="restart"/>
            <w:tcBorders/>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NewRomanPSMT" w:hAnsi="TimesNewRomanPSMT" w:eastAsia="TimesNewRomanPSMT"/>
                <w:b w:val="0"/>
                <w:i w:val="0"/>
                <w:color w:val="000000"/>
                <w:sz w:val="19"/>
              </w:rPr>
              <w:t>3.0bar</w:t>
            </w:r>
          </w:p>
        </w:tc>
        <w:tc>
          <w:tcPr>
            <w:tcW w:type="dxa" w:w="562"/>
            <w:vMerge/>
            <w:tcBorders/>
          </w:tcPr>
          <w:p/>
        </w:tc>
      </w:tr>
      <w:tr>
        <w:trPr>
          <w:trHeight w:hRule="exact" w:val="182"/>
        </w:trPr>
        <w:tc>
          <w:tcPr>
            <w:tcW w:type="dxa" w:w="562"/>
            <w:vMerge/>
            <w:tcBorders/>
          </w:tcPr>
          <w:p/>
        </w:tc>
        <w:tc>
          <w:tcPr>
            <w:tcW w:type="dxa" w:w="562"/>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w w:val="101.9712766011556"/>
                <w:rFonts w:ascii="TimesNewRomanPSMT" w:hAnsi="TimesNewRomanPSMT" w:eastAsia="TimesNewRomanPSMT"/>
                <w:b w:val="0"/>
                <w:i w:val="0"/>
                <w:color w:val="000000"/>
                <w:sz w:val="18"/>
              </w:rPr>
              <w:t>3.0bar</w:t>
            </w:r>
          </w:p>
        </w:tc>
        <w:tc>
          <w:tcPr>
            <w:tcW w:type="dxa" w:w="1686"/>
            <w:gridSpan w:val="3"/>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42"/>
        </w:trPr>
        <w:tc>
          <w:tcPr>
            <w:tcW w:type="dxa" w:w="562"/>
            <w:vMerge/>
            <w:tcBorders/>
          </w:tcPr>
          <w:p/>
        </w:tc>
        <w:tc>
          <w:tcPr>
            <w:tcW w:type="dxa" w:w="562"/>
            <w:vMerge/>
            <w:tcBorders/>
          </w:tcPr>
          <w:p/>
        </w:tc>
        <w:tc>
          <w:tcPr>
            <w:tcW w:type="dxa" w:w="562"/>
            <w:vMerge/>
            <w:tcBorders/>
          </w:tcPr>
          <w:p/>
        </w:tc>
        <w:tc>
          <w:tcPr>
            <w:tcW w:type="dxa" w:w="1686"/>
            <w:gridSpan w:val="3"/>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620"/>
            <w:vMerge w:val="restart"/>
            <w:tcBorders/>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NewRomanPSMT" w:hAnsi="TimesNewRomanPSMT" w:eastAsia="TimesNewRomanPSMT"/>
                <w:b w:val="0"/>
                <w:i w:val="0"/>
                <w:color w:val="000000"/>
                <w:sz w:val="19"/>
              </w:rPr>
              <w:t>4.0bar</w:t>
            </w:r>
          </w:p>
        </w:tc>
        <w:tc>
          <w:tcPr>
            <w:tcW w:type="dxa" w:w="562"/>
            <w:vMerge/>
            <w:tcBorders/>
          </w:tcPr>
          <w:p/>
        </w:tc>
      </w:tr>
      <w:tr>
        <w:trPr>
          <w:trHeight w:hRule="exact" w:val="180"/>
        </w:trPr>
        <w:tc>
          <w:tcPr>
            <w:tcW w:type="dxa" w:w="562"/>
            <w:vMerge/>
            <w:tcBorders/>
          </w:tcPr>
          <w:p/>
        </w:tc>
        <w:tc>
          <w:tcPr>
            <w:tcW w:type="dxa" w:w="562"/>
            <w:vMerge/>
            <w:tcBorders/>
          </w:tcPr>
          <w:p/>
        </w:tc>
        <w:tc>
          <w:tcPr>
            <w:tcW w:type="dxa" w:w="560"/>
            <w:vMerge w:val="restart"/>
            <w:tcBorders/>
            <w:tcMar>
              <w:start w:w="0" w:type="dxa"/>
              <w:end w:w="0" w:type="dxa"/>
            </w:tcMar>
            <w:tcMar>
              <w:start w:w="0" w:type="dxa"/>
              <w:end w:w="0" w:type="dxa"/>
            </w:tcMar>
          </w:tcPr>
          <w:p>
            <w:pPr>
              <w:autoSpaceDN w:val="0"/>
              <w:autoSpaceDE w:val="0"/>
              <w:widowControl/>
              <w:spacing w:line="244" w:lineRule="exact" w:before="0" w:after="0"/>
              <w:ind w:left="0" w:right="0" w:firstLine="0"/>
              <w:jc w:val="center"/>
            </w:pPr>
            <w:r>
              <w:rPr>
                <w:w w:val="101.9712766011556"/>
                <w:rFonts w:ascii="TimesNewRomanPSMT" w:hAnsi="TimesNewRomanPSMT" w:eastAsia="TimesNewRomanPSMT"/>
                <w:b w:val="0"/>
                <w:i w:val="0"/>
                <w:color w:val="000000"/>
                <w:sz w:val="18"/>
              </w:rPr>
              <w:t>4.0bar</w:t>
            </w:r>
          </w:p>
        </w:tc>
        <w:tc>
          <w:tcPr>
            <w:tcW w:type="dxa" w:w="1686"/>
            <w:gridSpan w:val="3"/>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r>
        <w:trPr>
          <w:trHeight w:hRule="exact" w:val="52"/>
        </w:trPr>
        <w:tc>
          <w:tcPr>
            <w:tcW w:type="dxa" w:w="562"/>
            <w:vMerge/>
            <w:tcBorders/>
          </w:tcPr>
          <w:p/>
        </w:tc>
        <w:tc>
          <w:tcPr>
            <w:tcW w:type="dxa" w:w="562"/>
            <w:vMerge/>
            <w:tcBorders/>
          </w:tcPr>
          <w:p/>
        </w:tc>
        <w:tc>
          <w:tcPr>
            <w:tcW w:type="dxa" w:w="562"/>
            <w:vMerge/>
            <w:tcBorders/>
          </w:tcPr>
          <w:p/>
        </w:tc>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96" w:after="0"/>
              <w:ind w:left="0" w:right="0" w:firstLine="0"/>
              <w:jc w:val="right"/>
            </w:pPr>
            <w:r>
              <w:rPr>
                <w:w w:val="101.9712766011556"/>
                <w:rFonts w:ascii="TimesNewRomanPSMT" w:hAnsi="TimesNewRomanPSMT" w:eastAsia="TimesNewRomanPSMT"/>
                <w:b w:val="0"/>
                <w:i w:val="0"/>
                <w:color w:val="000000"/>
                <w:sz w:val="18"/>
              </w:rPr>
              <w:t>-60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240"/>
            <w:vMerge w:val="restart"/>
            <w:tcBorders/>
            <w:tcMar>
              <w:start w:w="0" w:type="dxa"/>
              <w:end w:w="0" w:type="dxa"/>
            </w:tcMar>
            <w:tcMar>
              <w:start w:w="0" w:type="dxa"/>
              <w:end w:w="0" w:type="dxa"/>
            </w:tcMar>
          </w:tcPr>
          <w:p>
            <w:pPr>
              <w:autoSpaceDN w:val="0"/>
              <w:autoSpaceDE w:val="0"/>
              <w:widowControl/>
              <w:spacing w:line="220" w:lineRule="exact" w:before="172" w:after="0"/>
              <w:ind w:left="0" w:right="0" w:firstLine="0"/>
              <w:jc w:val="center"/>
            </w:pPr>
            <w:r>
              <w:rPr>
                <w:w w:val="102.55734920501709"/>
                <w:rFonts w:ascii="TimesNewRomanPSMT" w:hAnsi="TimesNewRomanPSMT" w:eastAsia="TimesNewRomanPSMT"/>
                <w:b w:val="0"/>
                <w:i w:val="0"/>
                <w:color w:val="000000"/>
                <w:sz w:val="16"/>
              </w:rPr>
              <w:t>-60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620"/>
            <w:vMerge w:val="restart"/>
            <w:tcBorders/>
            <w:tcMar>
              <w:start w:w="0" w:type="dxa"/>
              <w:end w:w="0" w:type="dxa"/>
            </w:tcMar>
            <w:tcMar>
              <w:start w:w="0" w:type="dxa"/>
              <w:end w:w="0" w:type="dxa"/>
            </w:tcMar>
          </w:tcPr>
          <w:p>
            <w:pPr>
              <w:autoSpaceDN w:val="0"/>
              <w:autoSpaceDE w:val="0"/>
              <w:widowControl/>
              <w:spacing w:line="252" w:lineRule="exact" w:before="2" w:after="0"/>
              <w:ind w:left="0" w:right="0" w:firstLine="0"/>
              <w:jc w:val="center"/>
            </w:pPr>
            <w:r>
              <w:rPr>
                <w:rFonts w:ascii="TimesNewRomanPSMT" w:hAnsi="TimesNewRomanPSMT" w:eastAsia="TimesNewRomanPSMT"/>
                <w:b w:val="0"/>
                <w:i w:val="0"/>
                <w:color w:val="000000"/>
                <w:sz w:val="19"/>
              </w:rPr>
              <w:t>5.0bar</w:t>
            </w:r>
          </w:p>
        </w:tc>
        <w:tc>
          <w:tcPr>
            <w:tcW w:type="dxa" w:w="562"/>
            <w:vMerge/>
            <w:tcBorders/>
          </w:tcPr>
          <w:p/>
        </w:tc>
      </w:tr>
      <w:tr>
        <w:trPr>
          <w:trHeight w:hRule="exact" w:val="550"/>
        </w:trPr>
        <w:tc>
          <w:tcPr>
            <w:tcW w:type="dxa" w:w="562"/>
            <w:vMerge/>
            <w:tcBorders/>
          </w:tcPr>
          <w:p/>
        </w:tc>
        <w:tc>
          <w:tcPr>
            <w:tcW w:type="dxa" w:w="562"/>
            <w:vMerge/>
            <w:tcBorders/>
          </w:tcPr>
          <w:p/>
        </w:tc>
        <w:tc>
          <w:tcPr>
            <w:tcW w:type="dxa" w:w="560"/>
            <w:tcBorders/>
            <w:tcMar>
              <w:start w:w="0" w:type="dxa"/>
              <w:end w:w="0" w:type="dxa"/>
            </w:tcMar>
          </w:tcPr>
          <w:p>
            <w:pPr>
              <w:autoSpaceDN w:val="0"/>
              <w:autoSpaceDE w:val="0"/>
              <w:widowControl/>
              <w:spacing w:line="244" w:lineRule="exact" w:before="0" w:after="0"/>
              <w:ind w:left="0" w:right="0" w:firstLine="0"/>
              <w:jc w:val="center"/>
            </w:pPr>
            <w:r>
              <w:rPr>
                <w:w w:val="101.9712766011556"/>
                <w:rFonts w:ascii="TimesNewRomanPSMT" w:hAnsi="TimesNewRomanPSMT" w:eastAsia="TimesNewRomanPSMT"/>
                <w:b w:val="0"/>
                <w:i w:val="0"/>
                <w:color w:val="000000"/>
                <w:sz w:val="18"/>
              </w:rPr>
              <w:t>5.0bar</w:t>
            </w:r>
          </w:p>
        </w:tc>
        <w:tc>
          <w:tcPr>
            <w:tcW w:type="dxa" w:w="1686"/>
            <w:gridSpan w:val="3"/>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bl>
    <w:p>
      <w:pPr>
        <w:autoSpaceDN w:val="0"/>
        <w:autoSpaceDE w:val="0"/>
        <w:widowControl/>
        <w:spacing w:line="204" w:lineRule="auto" w:before="510" w:after="36"/>
        <w:ind w:left="1512"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5-7</w:t>
      </w:r>
      <w:r>
        <w:rPr>
          <w:rFonts w:ascii="SimSun" w:hAnsi="SimSun" w:eastAsia="SimSun"/>
          <w:b w:val="0"/>
          <w:i w:val="0"/>
          <w:color w:val="000000"/>
          <w:sz w:val="21"/>
        </w:rPr>
        <w:t xml:space="preserve"> 不同注浆压力下桩身纵向变形规律</w:t>
      </w:r>
      <w:r>
        <w:rPr>
          <w:rFonts w:ascii="SimSun" w:hAnsi="SimSun" w:eastAsia="SimSun"/>
          <w:b w:val="0"/>
          <w:i w:val="0"/>
          <w:color w:val="000000"/>
          <w:sz w:val="21"/>
        </w:rPr>
        <w:t>图</w:t>
      </w:r>
      <w:r>
        <w:rPr>
          <w:rFonts w:ascii="Times New Roman" w:hAnsi="Times New Roman" w:eastAsia="Times New Roman"/>
          <w:b/>
          <w:i w:val="0"/>
          <w:color w:val="000000"/>
          <w:sz w:val="21"/>
        </w:rPr>
        <w:t>5-8</w:t>
      </w:r>
      <w:r>
        <w:rPr>
          <w:rFonts w:ascii="SimSun" w:hAnsi="SimSun" w:eastAsia="SimSun"/>
          <w:b w:val="0"/>
          <w:i w:val="0"/>
          <w:color w:val="000000"/>
          <w:sz w:val="21"/>
        </w:rPr>
        <w:t xml:space="preserve"> 不同注浆压力下桩身横向变形规律</w:t>
      </w:r>
    </w:p>
    <w:tbl>
      <w:tblPr>
        <w:tblW w:type="auto" w:w="0"/>
        <w:tblLayout w:type="fixed"/>
        <w:tblLook w:firstColumn="1" w:firstRow="1" w:lastColumn="0" w:lastRow="0" w:noHBand="0" w:noVBand="1" w:val="04A0"/>
        <w:tblInd w:w="8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298"/>
        </w:trPr>
        <w:tc>
          <w:tcPr>
            <w:tcW w:type="dxa" w:w="10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822" w:after="0"/>
              <w:ind w:left="0" w:right="1670"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380"/>
            <w:vMerge w:val="restart"/>
            <w:tcBorders/>
            <w:tcMar>
              <w:start w:w="0" w:type="dxa"/>
              <w:end w:w="0" w:type="dxa"/>
            </w:tcMar>
            <w:tcMar>
              <w:start w:w="0" w:type="dxa"/>
              <w:end w:w="0" w:type="dxa"/>
            </w:tcMar>
          </w:tcPr>
          <w:p>
            <w:pPr>
              <w:autoSpaceDN w:val="0"/>
              <w:autoSpaceDE w:val="0"/>
              <w:widowControl/>
              <w:spacing w:line="218" w:lineRule="exact" w:before="730" w:after="0"/>
              <w:ind w:left="0" w:right="0" w:firstLine="0"/>
              <w:jc w:val="center"/>
            </w:pPr>
            <w:r>
              <w:rPr>
                <w:w w:val="102.3789644241333"/>
                <w:rFonts w:ascii="TimesNewRomanPSMT" w:hAnsi="TimesNewRomanPSMT" w:eastAsia="TimesNewRomanPSMT"/>
                <w:b w:val="0"/>
                <w:i w:val="0"/>
                <w:color w:val="000000"/>
                <w:sz w:val="16"/>
              </w:rPr>
              <w:t>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48" w:after="0"/>
              <w:ind w:left="0" w:right="0" w:firstLine="0"/>
              <w:jc w:val="center"/>
            </w:pPr>
            <w:r>
              <w:rPr>
                <w:w w:val="102.3789644241333"/>
                <w:rFonts w:ascii="TimesNewRomanPSMT" w:hAnsi="TimesNewRomanPSMT" w:eastAsia="TimesNewRomanPSMT"/>
                <w:b w:val="0"/>
                <w:i w:val="0"/>
                <w:color w:val="000000"/>
                <w:sz w:val="16"/>
              </w:rPr>
              <w:t>-1.5</w:t>
            </w:r>
          </w:p>
        </w:tc>
        <w:tc>
          <w:tcPr>
            <w:tcW w:type="dxa" w:w="1360"/>
            <w:gridSpan w:val="2"/>
            <w:tcBorders/>
            <w:tcMar>
              <w:start w:w="0" w:type="dxa"/>
              <w:end w:w="0" w:type="dxa"/>
            </w:tcMar>
            <w:tcMar>
              <w:start w:w="0" w:type="dxa"/>
              <w:end w:w="0" w:type="dxa"/>
            </w:tcMar>
          </w:tcPr>
          <w:p>
            <w:pPr>
              <w:autoSpaceDN w:val="0"/>
              <w:autoSpaceDE w:val="0"/>
              <w:widowControl/>
              <w:spacing w:line="252" w:lineRule="exact" w:before="44" w:after="0"/>
              <w:ind w:left="0" w:right="108" w:firstLine="0"/>
              <w:jc w:val="righ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48" w:after="0"/>
              <w:ind w:left="138" w:right="0" w:firstLine="0"/>
              <w:jc w:val="left"/>
            </w:pPr>
            <w:r>
              <w:rPr>
                <w:w w:val="102.3789644241333"/>
                <w:rFonts w:ascii="TimesNewRomanPSMT" w:hAnsi="TimesNewRomanPSMT" w:eastAsia="TimesNewRomanPSMT"/>
                <w:b w:val="0"/>
                <w:i w:val="0"/>
                <w:color w:val="000000"/>
                <w:sz w:val="16"/>
              </w:rPr>
              <w:t>0.0</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48" w:after="0"/>
              <w:ind w:left="0" w:right="316" w:firstLine="0"/>
              <w:jc w:val="right"/>
            </w:pPr>
            <w:r>
              <w:rPr>
                <w:w w:val="102.3789644241333"/>
                <w:rFonts w:ascii="TimesNewRomanPSMT" w:hAnsi="TimesNewRomanPSMT" w:eastAsia="TimesNewRomanPSMT"/>
                <w:b w:val="0"/>
                <w:i w:val="0"/>
                <w:color w:val="000000"/>
                <w:sz w:val="16"/>
              </w:rPr>
              <w:t>0.5</w:t>
            </w:r>
          </w:p>
        </w:tc>
        <w:tc>
          <w:tcPr>
            <w:tcW w:type="dxa" w:w="6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334" w:after="0"/>
              <w:ind w:left="0" w:right="1690"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20"/>
            <w:vMerge w:val="restart"/>
            <w:tcBorders/>
            <w:tcMar>
              <w:start w:w="0" w:type="dxa"/>
              <w:end w:w="0" w:type="dxa"/>
            </w:tcMar>
            <w:tcMar>
              <w:start w:w="0" w:type="dxa"/>
              <w:end w:w="0" w:type="dxa"/>
            </w:tcMar>
          </w:tcPr>
          <w:p>
            <w:pPr>
              <w:autoSpaceDN w:val="0"/>
              <w:autoSpaceDE w:val="0"/>
              <w:widowControl/>
              <w:spacing w:line="218" w:lineRule="exact" w:before="740" w:after="0"/>
              <w:ind w:left="0" w:right="0" w:firstLine="0"/>
              <w:jc w:val="right"/>
            </w:pPr>
            <w:r>
              <w:rPr>
                <w:w w:val="102.32694149017334"/>
                <w:rFonts w:ascii="TimesNewRomanPSMT" w:hAnsi="TimesNewRomanPSMT" w:eastAsia="TimesNewRomanPSMT"/>
                <w:b w:val="0"/>
                <w:i w:val="0"/>
                <w:color w:val="000000"/>
                <w:sz w:val="16"/>
              </w:rPr>
              <w:t>0</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408" w:after="0"/>
              <w:ind w:left="0" w:right="0" w:firstLine="0"/>
              <w:jc w:val="center"/>
            </w:pPr>
            <w:r>
              <w:rPr>
                <w:w w:val="102.32694149017334"/>
                <w:rFonts w:ascii="TimesNewRomanPSMT" w:hAnsi="TimesNewRomanPSMT" w:eastAsia="TimesNewRomanPSMT"/>
                <w:b w:val="0"/>
                <w:i w:val="0"/>
                <w:color w:val="000000"/>
                <w:sz w:val="16"/>
              </w:rPr>
              <w:t>0.5</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408" w:after="0"/>
              <w:ind w:left="0" w:right="0" w:firstLine="0"/>
              <w:jc w:val="center"/>
            </w:pPr>
            <w:r>
              <w:rPr>
                <w:w w:val="102.32694149017334"/>
                <w:rFonts w:ascii="TimesNewRomanPSMT" w:hAnsi="TimesNewRomanPSMT" w:eastAsia="TimesNewRomanPSMT"/>
                <w:b w:val="0"/>
                <w:i w:val="0"/>
                <w:color w:val="000000"/>
                <w:sz w:val="16"/>
              </w:rPr>
              <w:t>1.0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408" w:after="0"/>
              <w:ind w:left="0" w:right="0" w:firstLine="0"/>
              <w:jc w:val="center"/>
            </w:pPr>
            <w:r>
              <w:rPr>
                <w:w w:val="102.32694149017334"/>
                <w:rFonts w:ascii="TimesNewRomanPSMT" w:hAnsi="TimesNewRomanPSMT" w:eastAsia="TimesNewRomanPSMT"/>
                <w:b w:val="0"/>
                <w:i w:val="0"/>
                <w:color w:val="000000"/>
                <w:sz w:val="16"/>
              </w:rPr>
              <w:t>1.5</w:t>
            </w:r>
          </w:p>
        </w:tc>
        <w:tc>
          <w:tcPr>
            <w:tcW w:type="dxa" w:w="1180"/>
            <w:gridSpan w:val="3"/>
            <w:tcBorders/>
            <w:tcMar>
              <w:start w:w="0" w:type="dxa"/>
              <w:end w:w="0" w:type="dxa"/>
            </w:tcMar>
            <w:tcMar>
              <w:start w:w="0" w:type="dxa"/>
              <w:end w:w="0" w:type="dxa"/>
            </w:tcMar>
            <w:tcMar>
              <w:start w:w="0" w:type="dxa"/>
              <w:end w:w="0" w:type="dxa"/>
            </w:tcMar>
          </w:tcPr>
          <w:p>
            <w:pPr>
              <w:autoSpaceDN w:val="0"/>
              <w:autoSpaceDE w:val="0"/>
              <w:widowControl/>
              <w:spacing w:line="268" w:lineRule="exact" w:before="30" w:after="0"/>
              <w:ind w:left="0" w:right="0" w:firstLine="0"/>
              <w:jc w:val="center"/>
            </w:pPr>
            <w:r>
              <w:rPr>
                <w:rFonts w:ascii="SimSun" w:hAnsi="SimSun" w:eastAsia="SimSun"/>
                <w:b w:val="0"/>
                <w:i w:val="0"/>
                <w:color w:val="000000"/>
                <w:sz w:val="19"/>
              </w:rPr>
              <w:t>轴力</w:t>
            </w:r>
            <w:r>
              <w:rPr>
                <w:rFonts w:ascii="TimesNewRomanPSMT" w:hAnsi="TimesNewRomanPSMT" w:eastAsia="TimesNewRomanPSMT"/>
                <w:b w:val="0"/>
                <w:i w:val="0"/>
                <w:color w:val="000000"/>
                <w:sz w:val="19"/>
              </w:rPr>
              <w:t>/10</w:t>
            </w:r>
            <w:r>
              <w:rPr>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KN</w:t>
            </w:r>
          </w:p>
        </w:tc>
        <w:tc>
          <w:tcPr>
            <w:tcW w:type="dxa" w:w="380"/>
            <w:vMerge w:val="restart"/>
            <w:tcBorders/>
            <w:tcMar>
              <w:start w:w="0" w:type="dxa"/>
              <w:end w:w="0" w:type="dxa"/>
            </w:tcMar>
            <w:tcMar>
              <w:start w:w="0" w:type="dxa"/>
              <w:end w:w="0" w:type="dxa"/>
            </w:tcMar>
          </w:tcPr>
          <w:p>
            <w:pPr>
              <w:autoSpaceDN w:val="0"/>
              <w:autoSpaceDE w:val="0"/>
              <w:widowControl/>
              <w:spacing w:line="220" w:lineRule="exact" w:before="408" w:after="0"/>
              <w:ind w:left="0" w:right="0" w:firstLine="0"/>
              <w:jc w:val="center"/>
            </w:pPr>
            <w:r>
              <w:rPr>
                <w:w w:val="102.32694149017334"/>
                <w:rFonts w:ascii="TimesNewRomanPSMT" w:hAnsi="TimesNewRomanPSMT" w:eastAsia="TimesNewRomanPSMT"/>
                <w:b w:val="0"/>
                <w:i w:val="0"/>
                <w:color w:val="000000"/>
                <w:sz w:val="16"/>
              </w:rPr>
              <w:t>3.5</w:t>
            </w:r>
          </w:p>
        </w:tc>
        <w:tc>
          <w:tcPr>
            <w:tcW w:type="dxa" w:w="400"/>
            <w:vMerge w:val="restart"/>
            <w:tcBorders/>
            <w:tcMar>
              <w:start w:w="0" w:type="dxa"/>
              <w:end w:w="0" w:type="dxa"/>
            </w:tcMar>
            <w:tcMar>
              <w:start w:w="0" w:type="dxa"/>
              <w:end w:w="0" w:type="dxa"/>
            </w:tcMar>
          </w:tcPr>
          <w:p>
            <w:pPr>
              <w:autoSpaceDN w:val="0"/>
              <w:autoSpaceDE w:val="0"/>
              <w:widowControl/>
              <w:spacing w:line="220" w:lineRule="exact" w:before="408" w:after="0"/>
              <w:ind w:left="0" w:right="0" w:firstLine="0"/>
              <w:jc w:val="center"/>
            </w:pPr>
            <w:r>
              <w:rPr>
                <w:w w:val="102.32694149017334"/>
                <w:rFonts w:ascii="TimesNewRomanPSMT" w:hAnsi="TimesNewRomanPSMT" w:eastAsia="TimesNewRomanPSMT"/>
                <w:b w:val="0"/>
                <w:i w:val="0"/>
                <w:color w:val="000000"/>
                <w:sz w:val="16"/>
              </w:rPr>
              <w:t>4.0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408" w:after="0"/>
              <w:ind w:left="102" w:right="0" w:firstLine="0"/>
              <w:jc w:val="left"/>
            </w:pPr>
            <w:r>
              <w:rPr>
                <w:w w:val="102.32694149017334"/>
                <w:rFonts w:ascii="TimesNewRomanPSMT" w:hAnsi="TimesNewRomanPSMT" w:eastAsia="TimesNewRomanPSMT"/>
                <w:b w:val="0"/>
                <w:i w:val="0"/>
                <w:color w:val="000000"/>
                <w:sz w:val="16"/>
              </w:rPr>
              <w:t>4.5</w:t>
            </w:r>
          </w:p>
        </w:tc>
      </w:tr>
      <w:tr>
        <w:trPr>
          <w:trHeight w:hRule="exact" w:val="660"/>
        </w:trPr>
        <w:tc>
          <w:tcPr>
            <w:tcW w:type="dxa" w:w="562"/>
            <w:vMerge/>
            <w:tcBorders/>
          </w:tcPr>
          <w:p/>
        </w:tc>
        <w:tc>
          <w:tcPr>
            <w:tcW w:type="dxa" w:w="562"/>
            <w:vMerge/>
            <w:tcBorders/>
          </w:tcPr>
          <w:p/>
        </w:tc>
        <w:tc>
          <w:tcPr>
            <w:tcW w:type="dxa" w:w="562"/>
            <w:vMerge/>
            <w:tcBorders/>
          </w:tcPr>
          <w:p/>
        </w:tc>
        <w:tc>
          <w:tcPr>
            <w:tcW w:type="dxa" w:w="640"/>
            <w:tcBorders/>
            <w:tcMar>
              <w:start w:w="0" w:type="dxa"/>
              <w:end w:w="0" w:type="dxa"/>
            </w:tcMar>
          </w:tcPr>
          <w:p>
            <w:pPr>
              <w:autoSpaceDN w:val="0"/>
              <w:autoSpaceDE w:val="0"/>
              <w:widowControl/>
              <w:spacing w:line="218" w:lineRule="exact" w:before="50" w:after="0"/>
              <w:ind w:left="0" w:right="0" w:firstLine="0"/>
              <w:jc w:val="center"/>
            </w:pPr>
            <w:r>
              <w:rPr>
                <w:w w:val="102.3789644241333"/>
                <w:rFonts w:ascii="TimesNewRomanPSMT" w:hAnsi="TimesNewRomanPSMT" w:eastAsia="TimesNewRomanPSMT"/>
                <w:b w:val="0"/>
                <w:i w:val="0"/>
                <w:color w:val="000000"/>
                <w:sz w:val="16"/>
              </w:rPr>
              <w:t>-1.0</w:t>
            </w:r>
          </w:p>
        </w:tc>
        <w:tc>
          <w:tcPr>
            <w:tcW w:type="dxa" w:w="720"/>
            <w:tcBorders/>
            <w:tcMar>
              <w:start w:w="0" w:type="dxa"/>
              <w:end w:w="0" w:type="dxa"/>
            </w:tcMar>
          </w:tcPr>
          <w:p>
            <w:pPr>
              <w:autoSpaceDN w:val="0"/>
              <w:autoSpaceDE w:val="0"/>
              <w:widowControl/>
              <w:spacing w:line="218" w:lineRule="exact" w:before="50" w:after="0"/>
              <w:ind w:left="0" w:right="272" w:firstLine="0"/>
              <w:jc w:val="right"/>
            </w:pPr>
            <w:r>
              <w:rPr>
                <w:w w:val="102.3789644241333"/>
                <w:rFonts w:ascii="TimesNewRomanPSMT" w:hAnsi="TimesNewRomanPSMT" w:eastAsia="TimesNewRomanPSMT"/>
                <w:b w:val="0"/>
                <w:i w:val="0"/>
                <w:color w:val="000000"/>
                <w:sz w:val="16"/>
              </w:rPr>
              <w:t>-0.5</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110" w:after="0"/>
              <w:ind w:left="0" w:right="0" w:firstLine="0"/>
              <w:jc w:val="center"/>
            </w:pPr>
            <w:r>
              <w:rPr>
                <w:w w:val="102.32694149017334"/>
                <w:rFonts w:ascii="TimesNewRomanPSMT" w:hAnsi="TimesNewRomanPSMT" w:eastAsia="TimesNewRomanPSMT"/>
                <w:b w:val="0"/>
                <w:i w:val="0"/>
                <w:color w:val="000000"/>
                <w:sz w:val="16"/>
              </w:rPr>
              <w:t>2.0</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110" w:after="0"/>
              <w:ind w:left="0" w:right="0" w:firstLine="0"/>
              <w:jc w:val="center"/>
            </w:pPr>
            <w:r>
              <w:rPr>
                <w:w w:val="102.32694149017334"/>
                <w:rFonts w:ascii="TimesNewRomanPSMT" w:hAnsi="TimesNewRomanPSMT" w:eastAsia="TimesNewRomanPSMT"/>
                <w:b w:val="0"/>
                <w:i w:val="0"/>
                <w:color w:val="000000"/>
                <w:sz w:val="16"/>
              </w:rPr>
              <w:t>2.5</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110" w:after="0"/>
              <w:ind w:left="0" w:right="0" w:firstLine="0"/>
              <w:jc w:val="center"/>
            </w:pPr>
            <w:r>
              <w:rPr>
                <w:w w:val="102.32694149017334"/>
                <w:rFonts w:ascii="TimesNewRomanPSMT" w:hAnsi="TimesNewRomanPSMT" w:eastAsia="TimesNewRomanPSMT"/>
                <w:b w:val="0"/>
                <w:i w:val="0"/>
                <w:color w:val="000000"/>
                <w:sz w:val="16"/>
              </w:rPr>
              <w:t>3.0</w:t>
            </w:r>
          </w:p>
        </w:tc>
        <w:tc>
          <w:tcPr>
            <w:tcW w:type="dxa" w:w="562"/>
            <w:vMerge/>
            <w:tcBorders/>
          </w:tcPr>
          <w:p/>
        </w:tc>
        <w:tc>
          <w:tcPr>
            <w:tcW w:type="dxa" w:w="562"/>
            <w:vMerge/>
            <w:tcBorders/>
          </w:tcPr>
          <w:p/>
        </w:tc>
        <w:tc>
          <w:tcPr>
            <w:tcW w:type="dxa" w:w="562"/>
            <w:vMerge/>
            <w:tcBorders/>
          </w:tcPr>
          <w:p/>
        </w:tc>
      </w:tr>
      <w:tr>
        <w:trPr>
          <w:trHeight w:hRule="exact" w:val="553"/>
        </w:trPr>
        <w:tc>
          <w:tcPr>
            <w:tcW w:type="dxa" w:w="562"/>
            <w:vMerge/>
            <w:tcBorders/>
          </w:tcPr>
          <w:p/>
        </w:tc>
        <w:tc>
          <w:tcPr>
            <w:tcW w:type="dxa" w:w="380"/>
            <w:tcBorders/>
            <w:tcMar>
              <w:start w:w="0" w:type="dxa"/>
              <w:end w:w="0" w:type="dxa"/>
            </w:tcMar>
          </w:tcPr>
          <w:p>
            <w:pPr>
              <w:autoSpaceDN w:val="0"/>
              <w:autoSpaceDE w:val="0"/>
              <w:widowControl/>
              <w:spacing w:line="220" w:lineRule="exact" w:before="218" w:after="0"/>
              <w:ind w:left="16" w:right="0" w:firstLine="0"/>
              <w:jc w:val="left"/>
            </w:pPr>
            <w:r>
              <w:rPr>
                <w:w w:val="102.3789644241333"/>
                <w:rFonts w:ascii="TimesNewRomanPSMT" w:hAnsi="TimesNewRomanPSMT" w:eastAsia="TimesNewRomanPSMT"/>
                <w:b w:val="0"/>
                <w:i w:val="0"/>
                <w:color w:val="000000"/>
                <w:sz w:val="16"/>
              </w:rPr>
              <w:t>-10</w:t>
            </w:r>
          </w:p>
        </w:tc>
        <w:tc>
          <w:tcPr>
            <w:tcW w:type="dxa" w:w="562"/>
            <w:vMerge/>
            <w:tcBorders/>
          </w:tcPr>
          <w:p/>
        </w:tc>
        <w:tc>
          <w:tcPr>
            <w:tcW w:type="dxa" w:w="13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556" w:after="0"/>
              <w:ind w:left="198" w:right="0" w:firstLine="0"/>
              <w:jc w:val="left"/>
            </w:pPr>
            <w:r>
              <w:rPr>
                <w:rFonts w:ascii="TimesNewRomanPSMT" w:hAnsi="TimesNewRomanPSMT" w:eastAsia="TimesNewRomanPSMT"/>
                <w:b w:val="0"/>
                <w:i w:val="0"/>
                <w:color w:val="000000"/>
                <w:sz w:val="19"/>
              </w:rPr>
              <w:t>1.5bar</w:t>
            </w:r>
          </w:p>
        </w:tc>
        <w:tc>
          <w:tcPr>
            <w:tcW w:type="dxa" w:w="562"/>
            <w:vMerge/>
            <w:tcBorders/>
          </w:tcPr>
          <w:p/>
        </w:tc>
        <w:tc>
          <w:tcPr>
            <w:tcW w:type="dxa" w:w="562"/>
            <w:vMerge/>
            <w:tcBorders/>
          </w:tcPr>
          <w:p/>
        </w:tc>
        <w:tc>
          <w:tcPr>
            <w:tcW w:type="dxa" w:w="562"/>
            <w:vMerge/>
            <w:tcBorders/>
          </w:tcPr>
          <w:p/>
        </w:tc>
        <w:tc>
          <w:tcPr>
            <w:tcW w:type="dxa" w:w="220"/>
            <w:tcBorders/>
            <w:tcMar>
              <w:start w:w="0" w:type="dxa"/>
              <w:end w:w="0" w:type="dxa"/>
            </w:tcMar>
          </w:tcPr>
          <w:p>
            <w:pPr>
              <w:autoSpaceDN w:val="0"/>
              <w:autoSpaceDE w:val="0"/>
              <w:widowControl/>
              <w:spacing w:line="218" w:lineRule="exact" w:before="230" w:after="0"/>
              <w:ind w:left="0" w:right="0" w:firstLine="0"/>
              <w:jc w:val="center"/>
            </w:pPr>
            <w:r>
              <w:rPr>
                <w:w w:val="102.32694149017334"/>
                <w:rFonts w:ascii="TimesNewRomanPSMT" w:hAnsi="TimesNewRomanPSMT" w:eastAsia="TimesNewRomanPSMT"/>
                <w:b w:val="0"/>
                <w:i w:val="0"/>
                <w:color w:val="000000"/>
                <w:sz w:val="16"/>
              </w:rPr>
              <w:t>-10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556" w:after="0"/>
              <w:ind w:left="0" w:right="0" w:firstLine="0"/>
              <w:jc w:val="center"/>
            </w:pPr>
            <w:r>
              <w:rPr>
                <w:rFonts w:ascii="TimesNewRomanPSMT" w:hAnsi="TimesNewRomanPSMT" w:eastAsia="TimesNewRomanPSMT"/>
                <w:b w:val="0"/>
                <w:i w:val="0"/>
                <w:color w:val="000000"/>
                <w:sz w:val="19"/>
              </w:rPr>
              <w:t xml:space="preserve"> 1.5bar</w:t>
            </w:r>
          </w:p>
        </w:tc>
        <w:tc>
          <w:tcPr>
            <w:tcW w:type="dxa" w:w="562"/>
            <w:vMerge/>
            <w:tcBorders/>
          </w:tcPr>
          <w:p/>
        </w:tc>
      </w:tr>
      <w:tr>
        <w:trPr>
          <w:trHeight w:hRule="exact" w:val="442"/>
        </w:trPr>
        <w:tc>
          <w:tcPr>
            <w:tcW w:type="dxa" w:w="562"/>
            <w:vMerge/>
            <w:tcBorders/>
          </w:tcPr>
          <w:p/>
        </w:tc>
        <w:tc>
          <w:tcPr>
            <w:tcW w:type="dxa" w:w="380"/>
            <w:tcBorders/>
            <w:tcMar>
              <w:start w:w="0" w:type="dxa"/>
              <w:end w:w="0" w:type="dxa"/>
            </w:tcMar>
          </w:tcPr>
          <w:p>
            <w:pPr>
              <w:autoSpaceDN w:val="0"/>
              <w:autoSpaceDE w:val="0"/>
              <w:widowControl/>
              <w:spacing w:line="220" w:lineRule="exact" w:before="108" w:after="0"/>
              <w:ind w:left="16" w:right="0" w:firstLine="0"/>
              <w:jc w:val="left"/>
            </w:pPr>
            <w:r>
              <w:rPr>
                <w:w w:val="102.3789644241333"/>
                <w:rFonts w:ascii="TimesNewRomanPSMT" w:hAnsi="TimesNewRomanPSMT" w:eastAsia="TimesNewRomanPSMT"/>
                <w:b w:val="0"/>
                <w:i w:val="0"/>
                <w:color w:val="000000"/>
                <w:sz w:val="16"/>
              </w:rPr>
              <w:t>-20</w:t>
            </w:r>
          </w:p>
        </w:tc>
        <w:tc>
          <w:tcPr>
            <w:tcW w:type="dxa" w:w="562"/>
            <w:vMerge/>
            <w:tcBorders/>
          </w:tcPr>
          <w:p/>
        </w:tc>
        <w:tc>
          <w:tcPr>
            <w:tcW w:type="dxa" w:w="1124"/>
            <w:gridSpan w:val="2"/>
            <w:vMerge/>
            <w:tcBorders/>
          </w:tcPr>
          <w:p/>
        </w:tc>
        <w:tc>
          <w:tcPr>
            <w:tcW w:type="dxa" w:w="562"/>
            <w:vMerge/>
            <w:tcBorders/>
          </w:tcPr>
          <w:p/>
        </w:tc>
        <w:tc>
          <w:tcPr>
            <w:tcW w:type="dxa" w:w="562"/>
            <w:vMerge/>
            <w:tcBorders/>
          </w:tcPr>
          <w:p/>
        </w:tc>
        <w:tc>
          <w:tcPr>
            <w:tcW w:type="dxa" w:w="562"/>
            <w:vMerge/>
            <w:tcBorders/>
          </w:tcPr>
          <w:p/>
        </w:tc>
        <w:tc>
          <w:tcPr>
            <w:tcW w:type="dxa" w:w="220"/>
            <w:tcBorders/>
            <w:tcMar>
              <w:start w:w="0" w:type="dxa"/>
              <w:end w:w="0" w:type="dxa"/>
            </w:tcMar>
          </w:tcPr>
          <w:p>
            <w:pPr>
              <w:autoSpaceDN w:val="0"/>
              <w:autoSpaceDE w:val="0"/>
              <w:widowControl/>
              <w:spacing w:line="220" w:lineRule="exact" w:before="114" w:after="0"/>
              <w:ind w:left="0" w:right="0" w:firstLine="0"/>
              <w:jc w:val="center"/>
            </w:pPr>
            <w:r>
              <w:rPr>
                <w:w w:val="102.32694149017334"/>
                <w:rFonts w:ascii="TimesNewRomanPSMT" w:hAnsi="TimesNewRomanPSMT" w:eastAsia="TimesNewRomanPSMT"/>
                <w:b w:val="0"/>
                <w:i w:val="0"/>
                <w:color w:val="000000"/>
                <w:sz w:val="16"/>
              </w:rPr>
              <w:t>-20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1124"/>
            <w:gridSpan w:val="2"/>
            <w:vMerge/>
            <w:tcBorders/>
          </w:tcPr>
          <w:p/>
        </w:tc>
        <w:tc>
          <w:tcPr>
            <w:tcW w:type="dxa" w:w="562"/>
            <w:vMerge/>
            <w:tcBorders/>
          </w:tcPr>
          <w:p/>
        </w:tc>
      </w:tr>
      <w:tr>
        <w:trPr>
          <w:trHeight w:hRule="exact" w:val="440"/>
        </w:trPr>
        <w:tc>
          <w:tcPr>
            <w:tcW w:type="dxa" w:w="562"/>
            <w:vMerge/>
            <w:tcBorders/>
          </w:tcPr>
          <w:p/>
        </w:tc>
        <w:tc>
          <w:tcPr>
            <w:tcW w:type="dxa" w:w="380"/>
            <w:tcBorders/>
            <w:tcMar>
              <w:start w:w="0" w:type="dxa"/>
              <w:end w:w="0" w:type="dxa"/>
            </w:tcMar>
          </w:tcPr>
          <w:p>
            <w:pPr>
              <w:autoSpaceDN w:val="0"/>
              <w:autoSpaceDE w:val="0"/>
              <w:widowControl/>
              <w:spacing w:line="218" w:lineRule="exact" w:before="112" w:after="0"/>
              <w:ind w:left="16" w:right="0" w:firstLine="0"/>
              <w:jc w:val="left"/>
            </w:pPr>
            <w:r>
              <w:rPr>
                <w:w w:val="102.3789644241333"/>
                <w:rFonts w:ascii="TimesNewRomanPSMT" w:hAnsi="TimesNewRomanPSMT" w:eastAsia="TimesNewRomanPSMT"/>
                <w:b w:val="0"/>
                <w:i w:val="0"/>
                <w:color w:val="000000"/>
                <w:sz w:val="16"/>
              </w:rPr>
              <w:t>-30</w:t>
            </w:r>
          </w:p>
        </w:tc>
        <w:tc>
          <w:tcPr>
            <w:tcW w:type="dxa" w:w="562"/>
            <w:vMerge/>
            <w:tcBorders/>
          </w:tcPr>
          <w:p/>
        </w:tc>
        <w:tc>
          <w:tcPr>
            <w:tcW w:type="dxa" w:w="1124"/>
            <w:gridSpan w:val="2"/>
            <w:vMerge/>
            <w:tcBorders/>
          </w:tcPr>
          <w:p/>
        </w:tc>
        <w:tc>
          <w:tcPr>
            <w:tcW w:type="dxa" w:w="562"/>
            <w:vMerge/>
            <w:tcBorders/>
          </w:tcPr>
          <w:p/>
        </w:tc>
        <w:tc>
          <w:tcPr>
            <w:tcW w:type="dxa" w:w="562"/>
            <w:vMerge/>
            <w:tcBorders/>
          </w:tcPr>
          <w:p/>
        </w:tc>
        <w:tc>
          <w:tcPr>
            <w:tcW w:type="dxa" w:w="562"/>
            <w:vMerge/>
            <w:tcBorders/>
          </w:tcPr>
          <w:p/>
        </w:tc>
        <w:tc>
          <w:tcPr>
            <w:tcW w:type="dxa" w:w="220"/>
            <w:tcBorders/>
            <w:tcMar>
              <w:start w:w="0" w:type="dxa"/>
              <w:end w:w="0" w:type="dxa"/>
            </w:tcMar>
          </w:tcPr>
          <w:p>
            <w:pPr>
              <w:autoSpaceDN w:val="0"/>
              <w:autoSpaceDE w:val="0"/>
              <w:widowControl/>
              <w:spacing w:line="218" w:lineRule="exact" w:before="108" w:after="0"/>
              <w:ind w:left="0" w:right="0" w:firstLine="0"/>
              <w:jc w:val="center"/>
            </w:pPr>
            <w:r>
              <w:rPr>
                <w:w w:val="102.32694149017334"/>
                <w:rFonts w:ascii="TimesNewRomanPSMT" w:hAnsi="TimesNewRomanPSMT" w:eastAsia="TimesNewRomanPSMT"/>
                <w:b w:val="0"/>
                <w:i w:val="0"/>
                <w:color w:val="000000"/>
                <w:sz w:val="16"/>
              </w:rPr>
              <w:t>-30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1124"/>
            <w:gridSpan w:val="2"/>
            <w:vMerge/>
            <w:tcBorders/>
          </w:tcPr>
          <w:p/>
        </w:tc>
        <w:tc>
          <w:tcPr>
            <w:tcW w:type="dxa" w:w="562"/>
            <w:vMerge/>
            <w:tcBorders/>
          </w:tcPr>
          <w:p/>
        </w:tc>
      </w:tr>
      <w:tr>
        <w:trPr>
          <w:trHeight w:hRule="exact" w:val="373"/>
        </w:trPr>
        <w:tc>
          <w:tcPr>
            <w:tcW w:type="dxa" w:w="562"/>
            <w:vMerge/>
            <w:tcBorders/>
          </w:tcPr>
          <w:p/>
        </w:tc>
        <w:tc>
          <w:tcPr>
            <w:tcW w:type="dxa" w:w="380"/>
            <w:tcBorders/>
            <w:tcMar>
              <w:start w:w="0" w:type="dxa"/>
              <w:end w:w="0" w:type="dxa"/>
            </w:tcMar>
          </w:tcPr>
          <w:p>
            <w:pPr>
              <w:autoSpaceDN w:val="0"/>
              <w:autoSpaceDE w:val="0"/>
              <w:widowControl/>
              <w:spacing w:line="218" w:lineRule="exact" w:before="118" w:after="0"/>
              <w:ind w:left="16" w:right="0" w:firstLine="0"/>
              <w:jc w:val="left"/>
            </w:pPr>
            <w:r>
              <w:rPr>
                <w:w w:val="102.3789644241333"/>
                <w:rFonts w:ascii="TimesNewRomanPSMT" w:hAnsi="TimesNewRomanPSMT" w:eastAsia="TimesNewRomanPSMT"/>
                <w:b w:val="0"/>
                <w:i w:val="0"/>
                <w:color w:val="000000"/>
                <w:sz w:val="16"/>
              </w:rPr>
              <w:t>-40</w:t>
            </w:r>
          </w:p>
        </w:tc>
        <w:tc>
          <w:tcPr>
            <w:tcW w:type="dxa" w:w="562"/>
            <w:vMerge/>
            <w:tcBorders/>
          </w:tcPr>
          <w:p/>
        </w:tc>
        <w:tc>
          <w:tcPr>
            <w:tcW w:type="dxa" w:w="1124"/>
            <w:gridSpan w:val="2"/>
            <w:vMerge/>
            <w:tcBorders/>
          </w:tcPr>
          <w:p/>
        </w:tc>
        <w:tc>
          <w:tcPr>
            <w:tcW w:type="dxa" w:w="562"/>
            <w:vMerge/>
            <w:tcBorders/>
          </w:tcPr>
          <w:p/>
        </w:tc>
        <w:tc>
          <w:tcPr>
            <w:tcW w:type="dxa" w:w="562"/>
            <w:vMerge/>
            <w:tcBorders/>
          </w:tcPr>
          <w:p/>
        </w:tc>
        <w:tc>
          <w:tcPr>
            <w:tcW w:type="dxa" w:w="562"/>
            <w:vMerge/>
            <w:tcBorders/>
          </w:tcPr>
          <w:p/>
        </w:tc>
        <w:tc>
          <w:tcPr>
            <w:tcW w:type="dxa" w:w="220"/>
            <w:tcBorders/>
            <w:tcMar>
              <w:start w:w="0" w:type="dxa"/>
              <w:end w:w="0" w:type="dxa"/>
            </w:tcMar>
          </w:tcPr>
          <w:p>
            <w:pPr>
              <w:autoSpaceDN w:val="0"/>
              <w:autoSpaceDE w:val="0"/>
              <w:widowControl/>
              <w:spacing w:line="218" w:lineRule="exact" w:before="104" w:after="0"/>
              <w:ind w:left="0" w:right="0" w:firstLine="0"/>
              <w:jc w:val="center"/>
            </w:pPr>
            <w:r>
              <w:rPr>
                <w:w w:val="102.32694149017334"/>
                <w:rFonts w:ascii="TimesNewRomanPSMT" w:hAnsi="TimesNewRomanPSMT" w:eastAsia="TimesNewRomanPSMT"/>
                <w:b w:val="0"/>
                <w:i w:val="0"/>
                <w:color w:val="000000"/>
                <w:sz w:val="16"/>
              </w:rPr>
              <w:t>-40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1124"/>
            <w:gridSpan w:val="2"/>
            <w:vMerge/>
            <w:tcBorders/>
          </w:tcPr>
          <w:p/>
        </w:tc>
        <w:tc>
          <w:tcPr>
            <w:tcW w:type="dxa" w:w="562"/>
            <w:vMerge/>
            <w:tcBorders/>
          </w:tcPr>
          <w:p/>
        </w:tc>
      </w:tr>
      <w:tr>
        <w:trPr>
          <w:trHeight w:hRule="exact" w:val="232"/>
        </w:trPr>
        <w:tc>
          <w:tcPr>
            <w:tcW w:type="dxa" w:w="562"/>
            <w:vMerge/>
            <w:tcBorders/>
          </w:tcPr>
          <w:p/>
        </w:tc>
        <w:tc>
          <w:tcPr>
            <w:tcW w:type="dxa" w:w="380"/>
            <w:vMerge w:val="restart"/>
            <w:tcBorders/>
            <w:tcMar>
              <w:start w:w="0" w:type="dxa"/>
              <w:end w:w="0" w:type="dxa"/>
            </w:tcMar>
            <w:tcMar>
              <w:start w:w="0" w:type="dxa"/>
              <w:end w:w="0" w:type="dxa"/>
            </w:tcMar>
          </w:tcPr>
          <w:p>
            <w:pPr>
              <w:autoSpaceDN w:val="0"/>
              <w:autoSpaceDE w:val="0"/>
              <w:widowControl/>
              <w:spacing w:line="218" w:lineRule="exact" w:before="188" w:after="0"/>
              <w:ind w:left="16" w:right="0" w:firstLine="0"/>
              <w:jc w:val="left"/>
            </w:pPr>
            <w:r>
              <w:rPr>
                <w:w w:val="102.3789644241333"/>
                <w:rFonts w:ascii="TimesNewRomanPSMT" w:hAnsi="TimesNewRomanPSMT" w:eastAsia="TimesNewRomanPSMT"/>
                <w:b w:val="0"/>
                <w:i w:val="0"/>
                <w:color w:val="000000"/>
                <w:sz w:val="16"/>
              </w:rPr>
              <w:t>-50</w:t>
            </w:r>
          </w:p>
        </w:tc>
        <w:tc>
          <w:tcPr>
            <w:tcW w:type="dxa" w:w="562"/>
            <w:vMerge/>
            <w:tcBorders/>
          </w:tcPr>
          <w:p/>
        </w:tc>
        <w:tc>
          <w:tcPr>
            <w:tcW w:type="dxa" w:w="1360"/>
            <w:gridSpan w:val="2"/>
            <w:tcBorders/>
            <w:tcMar>
              <w:start w:w="0" w:type="dxa"/>
              <w:end w:w="0" w:type="dxa"/>
            </w:tcMar>
            <w:tcMar>
              <w:start w:w="0" w:type="dxa"/>
              <w:end w:w="0" w:type="dxa"/>
            </w:tcMar>
          </w:tcPr>
          <w:p>
            <w:pPr>
              <w:autoSpaceDN w:val="0"/>
              <w:autoSpaceDE w:val="0"/>
              <w:widowControl/>
              <w:spacing w:line="252" w:lineRule="exact" w:before="0" w:after="0"/>
              <w:ind w:left="198" w:right="0" w:firstLine="0"/>
              <w:jc w:val="left"/>
            </w:pPr>
            <w:r>
              <w:rPr>
                <w:rFonts w:ascii="TimesNewRomanPSMT" w:hAnsi="TimesNewRomanPSMT" w:eastAsia="TimesNewRomanPSMT"/>
                <w:b w:val="0"/>
                <w:i w:val="0"/>
                <w:color w:val="000000"/>
                <w:sz w:val="19"/>
              </w:rPr>
              <w:t>2.0bar</w:t>
            </w:r>
          </w:p>
        </w:tc>
        <w:tc>
          <w:tcPr>
            <w:tcW w:type="dxa" w:w="562"/>
            <w:vMerge/>
            <w:tcBorders/>
          </w:tcPr>
          <w:p/>
        </w:tc>
        <w:tc>
          <w:tcPr>
            <w:tcW w:type="dxa" w:w="562"/>
            <w:vMerge/>
            <w:tcBorders/>
          </w:tcPr>
          <w:p/>
        </w:tc>
        <w:tc>
          <w:tcPr>
            <w:tcW w:type="dxa" w:w="562"/>
            <w:vMerge/>
            <w:tcBorders/>
          </w:tcPr>
          <w:p/>
        </w:tc>
        <w:tc>
          <w:tcPr>
            <w:tcW w:type="dxa" w:w="220"/>
            <w:vMerge w:val="restart"/>
            <w:tcBorders/>
            <w:tcMar>
              <w:start w:w="0" w:type="dxa"/>
              <w:end w:w="0" w:type="dxa"/>
            </w:tcMar>
            <w:tcMar>
              <w:start w:w="0" w:type="dxa"/>
              <w:end w:w="0" w:type="dxa"/>
            </w:tcMar>
          </w:tcPr>
          <w:p>
            <w:pPr>
              <w:autoSpaceDN w:val="0"/>
              <w:autoSpaceDE w:val="0"/>
              <w:widowControl/>
              <w:spacing w:line="220" w:lineRule="exact" w:before="168" w:after="0"/>
              <w:ind w:left="0" w:right="0" w:firstLine="0"/>
              <w:jc w:val="center"/>
            </w:pPr>
            <w:r>
              <w:rPr>
                <w:w w:val="102.32694149017334"/>
                <w:rFonts w:ascii="TimesNewRomanPSMT" w:hAnsi="TimesNewRomanPSMT" w:eastAsia="TimesNewRomanPSMT"/>
                <w:b w:val="0"/>
                <w:i w:val="0"/>
                <w:color w:val="000000"/>
                <w:sz w:val="16"/>
              </w:rPr>
              <w:t>-50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780"/>
            <w:gridSpan w:val="2"/>
            <w:tcBorders/>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NewRomanPSMT" w:hAnsi="TimesNewRomanPSMT" w:eastAsia="TimesNewRomanPSMT"/>
                <w:b w:val="0"/>
                <w:i w:val="0"/>
                <w:color w:val="000000"/>
                <w:sz w:val="19"/>
              </w:rPr>
              <w:t xml:space="preserve"> 2.0bar</w:t>
            </w:r>
          </w:p>
        </w:tc>
        <w:tc>
          <w:tcPr>
            <w:tcW w:type="dxa" w:w="562"/>
            <w:vMerge/>
            <w:tcBorders/>
          </w:tcPr>
          <w:p/>
        </w:tc>
      </w:tr>
      <w:tr>
        <w:trPr>
          <w:trHeight w:hRule="exact" w:val="235"/>
        </w:trPr>
        <w:tc>
          <w:tcPr>
            <w:tcW w:type="dxa" w:w="562"/>
            <w:vMerge/>
            <w:tcBorders/>
          </w:tcPr>
          <w:p/>
        </w:tc>
        <w:tc>
          <w:tcPr>
            <w:tcW w:type="dxa" w:w="562"/>
            <w:vMerge/>
            <w:tcBorders/>
          </w:tcPr>
          <w:p/>
        </w:tc>
        <w:tc>
          <w:tcPr>
            <w:tcW w:type="dxa" w:w="562"/>
            <w:vMerge/>
            <w:tcBorders/>
          </w:tcPr>
          <w:p/>
        </w:tc>
        <w:tc>
          <w:tcPr>
            <w:tcW w:type="dxa" w:w="1360"/>
            <w:gridSpan w:val="2"/>
            <w:tcBorders/>
            <w:tcMar>
              <w:start w:w="0" w:type="dxa"/>
              <w:end w:w="0" w:type="dxa"/>
            </w:tcMar>
            <w:tcMar>
              <w:start w:w="0" w:type="dxa"/>
              <w:end w:w="0" w:type="dxa"/>
            </w:tcMar>
          </w:tcPr>
          <w:p>
            <w:pPr>
              <w:autoSpaceDN w:val="0"/>
              <w:autoSpaceDE w:val="0"/>
              <w:widowControl/>
              <w:spacing w:line="252" w:lineRule="exact" w:before="0" w:after="0"/>
              <w:ind w:left="198" w:right="0" w:firstLine="0"/>
              <w:jc w:val="left"/>
            </w:pPr>
            <w:r>
              <w:rPr>
                <w:rFonts w:ascii="TimesNewRomanPSMT" w:hAnsi="TimesNewRomanPSMT" w:eastAsia="TimesNewRomanPSMT"/>
                <w:b w:val="0"/>
                <w:i w:val="0"/>
                <w:color w:val="000000"/>
                <w:sz w:val="19"/>
              </w:rPr>
              <w:t>3.0bar</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780"/>
            <w:gridSpan w:val="2"/>
            <w:tcBorders/>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NewRomanPSMT" w:hAnsi="TimesNewRomanPSMT" w:eastAsia="TimesNewRomanPSMT"/>
                <w:b w:val="0"/>
                <w:i w:val="0"/>
                <w:color w:val="000000"/>
                <w:sz w:val="19"/>
              </w:rPr>
              <w:t>3.0bar</w:t>
            </w:r>
          </w:p>
        </w:tc>
        <w:tc>
          <w:tcPr>
            <w:tcW w:type="dxa" w:w="562"/>
            <w:vMerge/>
            <w:tcBorders/>
          </w:tcPr>
          <w:p/>
        </w:tc>
      </w:tr>
      <w:tr>
        <w:trPr>
          <w:trHeight w:hRule="exact" w:val="233"/>
        </w:trPr>
        <w:tc>
          <w:tcPr>
            <w:tcW w:type="dxa" w:w="562"/>
            <w:vMerge/>
            <w:tcBorders/>
          </w:tcPr>
          <w:p/>
        </w:tc>
        <w:tc>
          <w:tcPr>
            <w:tcW w:type="dxa" w:w="380"/>
            <w:vMerge w:val="restart"/>
            <w:tcBorders/>
            <w:tcMar>
              <w:start w:w="0" w:type="dxa"/>
              <w:end w:w="0" w:type="dxa"/>
            </w:tcMar>
            <w:tcMar>
              <w:start w:w="0" w:type="dxa"/>
              <w:end w:w="0" w:type="dxa"/>
            </w:tcMar>
          </w:tcPr>
          <w:p>
            <w:pPr>
              <w:autoSpaceDN w:val="0"/>
              <w:autoSpaceDE w:val="0"/>
              <w:widowControl/>
              <w:spacing w:line="220" w:lineRule="exact" w:before="166" w:after="0"/>
              <w:ind w:left="16" w:right="0" w:firstLine="0"/>
              <w:jc w:val="left"/>
            </w:pPr>
            <w:r>
              <w:rPr>
                <w:w w:val="102.3789644241333"/>
                <w:rFonts w:ascii="TimesNewRomanPSMT" w:hAnsi="TimesNewRomanPSMT" w:eastAsia="TimesNewRomanPSMT"/>
                <w:b w:val="0"/>
                <w:i w:val="0"/>
                <w:color w:val="000000"/>
                <w:sz w:val="16"/>
              </w:rPr>
              <w:t>-60</w:t>
            </w:r>
          </w:p>
        </w:tc>
        <w:tc>
          <w:tcPr>
            <w:tcW w:type="dxa" w:w="562"/>
            <w:vMerge/>
            <w:tcBorders/>
          </w:tcPr>
          <w:p/>
        </w:tc>
        <w:tc>
          <w:tcPr>
            <w:tcW w:type="dxa" w:w="1360"/>
            <w:gridSpan w:val="2"/>
            <w:tcBorders/>
            <w:tcMar>
              <w:start w:w="0" w:type="dxa"/>
              <w:end w:w="0" w:type="dxa"/>
            </w:tcMar>
            <w:tcMar>
              <w:start w:w="0" w:type="dxa"/>
              <w:end w:w="0" w:type="dxa"/>
            </w:tcMar>
          </w:tcPr>
          <w:p>
            <w:pPr>
              <w:autoSpaceDN w:val="0"/>
              <w:autoSpaceDE w:val="0"/>
              <w:widowControl/>
              <w:spacing w:line="252" w:lineRule="exact" w:before="0" w:after="0"/>
              <w:ind w:left="198" w:right="0" w:firstLine="0"/>
              <w:jc w:val="left"/>
            </w:pPr>
            <w:r>
              <w:rPr>
                <w:rFonts w:ascii="TimesNewRomanPSMT" w:hAnsi="TimesNewRomanPSMT" w:eastAsia="TimesNewRomanPSMT"/>
                <w:b w:val="0"/>
                <w:i w:val="0"/>
                <w:color w:val="000000"/>
                <w:sz w:val="19"/>
              </w:rPr>
              <w:t>4.0bar</w:t>
            </w:r>
          </w:p>
        </w:tc>
        <w:tc>
          <w:tcPr>
            <w:tcW w:type="dxa" w:w="562"/>
            <w:vMerge/>
            <w:tcBorders/>
          </w:tcPr>
          <w:p/>
        </w:tc>
        <w:tc>
          <w:tcPr>
            <w:tcW w:type="dxa" w:w="562"/>
            <w:vMerge/>
            <w:tcBorders/>
          </w:tcPr>
          <w:p/>
        </w:tc>
        <w:tc>
          <w:tcPr>
            <w:tcW w:type="dxa" w:w="562"/>
            <w:vMerge/>
            <w:tcBorders/>
          </w:tcPr>
          <w:p/>
        </w:tc>
        <w:tc>
          <w:tcPr>
            <w:tcW w:type="dxa" w:w="220"/>
            <w:vMerge w:val="restart"/>
            <w:tcBorders/>
            <w:tcMar>
              <w:start w:w="0" w:type="dxa"/>
              <w:end w:w="0" w:type="dxa"/>
            </w:tcMar>
            <w:tcMar>
              <w:start w:w="0" w:type="dxa"/>
              <w:end w:w="0" w:type="dxa"/>
            </w:tcMar>
          </w:tcPr>
          <w:p>
            <w:pPr>
              <w:autoSpaceDN w:val="0"/>
              <w:autoSpaceDE w:val="0"/>
              <w:widowControl/>
              <w:spacing w:line="218" w:lineRule="exact" w:before="138" w:after="0"/>
              <w:ind w:left="0" w:right="0" w:firstLine="0"/>
              <w:jc w:val="center"/>
            </w:pPr>
            <w:r>
              <w:rPr>
                <w:w w:val="102.32694149017334"/>
                <w:rFonts w:ascii="TimesNewRomanPSMT" w:hAnsi="TimesNewRomanPSMT" w:eastAsia="TimesNewRomanPSMT"/>
                <w:b w:val="0"/>
                <w:i w:val="0"/>
                <w:color w:val="000000"/>
                <w:sz w:val="16"/>
              </w:rPr>
              <w:t>-60</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780"/>
            <w:gridSpan w:val="2"/>
            <w:tcBorders/>
            <w:tcMar>
              <w:start w:w="0" w:type="dxa"/>
              <w:end w:w="0" w:type="dxa"/>
            </w:tcMar>
            <w:tcMar>
              <w:start w:w="0" w:type="dxa"/>
              <w:end w:w="0" w:type="dxa"/>
            </w:tcMar>
          </w:tcPr>
          <w:p>
            <w:pPr>
              <w:autoSpaceDN w:val="0"/>
              <w:autoSpaceDE w:val="0"/>
              <w:widowControl/>
              <w:spacing w:line="250" w:lineRule="exact" w:before="0" w:after="0"/>
              <w:ind w:left="0" w:right="0" w:firstLine="0"/>
              <w:jc w:val="center"/>
            </w:pPr>
            <w:r>
              <w:rPr>
                <w:rFonts w:ascii="TimesNewRomanPSMT" w:hAnsi="TimesNewRomanPSMT" w:eastAsia="TimesNewRomanPSMT"/>
                <w:b w:val="0"/>
                <w:i w:val="0"/>
                <w:color w:val="000000"/>
                <w:sz w:val="19"/>
              </w:rPr>
              <w:t>4.0bar</w:t>
            </w:r>
          </w:p>
        </w:tc>
        <w:tc>
          <w:tcPr>
            <w:tcW w:type="dxa" w:w="562"/>
            <w:vMerge/>
            <w:tcBorders/>
          </w:tcPr>
          <w:p/>
        </w:tc>
      </w:tr>
      <w:tr>
        <w:trPr>
          <w:trHeight w:hRule="exact" w:val="310"/>
        </w:trPr>
        <w:tc>
          <w:tcPr>
            <w:tcW w:type="dxa" w:w="562"/>
            <w:vMerge/>
            <w:tcBorders/>
          </w:tcPr>
          <w:p/>
        </w:tc>
        <w:tc>
          <w:tcPr>
            <w:tcW w:type="dxa" w:w="562"/>
            <w:vMerge/>
            <w:tcBorders/>
          </w:tcPr>
          <w:p/>
        </w:tc>
        <w:tc>
          <w:tcPr>
            <w:tcW w:type="dxa" w:w="562"/>
            <w:vMerge/>
            <w:tcBorders/>
          </w:tcPr>
          <w:p/>
        </w:tc>
        <w:tc>
          <w:tcPr>
            <w:tcW w:type="dxa" w:w="1360"/>
            <w:gridSpan w:val="2"/>
            <w:tcBorders/>
            <w:tcMar>
              <w:start w:w="0" w:type="dxa"/>
              <w:end w:w="0" w:type="dxa"/>
            </w:tcMar>
            <w:tcMar>
              <w:start w:w="0" w:type="dxa"/>
              <w:end w:w="0" w:type="dxa"/>
            </w:tcMar>
          </w:tcPr>
          <w:p>
            <w:pPr>
              <w:autoSpaceDN w:val="0"/>
              <w:autoSpaceDE w:val="0"/>
              <w:widowControl/>
              <w:spacing w:line="252" w:lineRule="exact" w:before="0" w:after="0"/>
              <w:ind w:left="198" w:right="0" w:firstLine="0"/>
              <w:jc w:val="left"/>
            </w:pPr>
            <w:r>
              <w:rPr>
                <w:rFonts w:ascii="TimesNewRomanPSMT" w:hAnsi="TimesNewRomanPSMT" w:eastAsia="TimesNewRomanPSMT"/>
                <w:b w:val="0"/>
                <w:i w:val="0"/>
                <w:color w:val="000000"/>
                <w:sz w:val="19"/>
              </w:rPr>
              <w:t>5.0bar</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780"/>
            <w:gridSpan w:val="2"/>
            <w:tcBorders/>
            <w:tcMar>
              <w:start w:w="0" w:type="dxa"/>
              <w:end w:w="0" w:type="dxa"/>
            </w:tcMar>
            <w:tcMar>
              <w:start w:w="0" w:type="dxa"/>
              <w:end w:w="0" w:type="dxa"/>
            </w:tcMar>
          </w:tcPr>
          <w:p>
            <w:pPr>
              <w:autoSpaceDN w:val="0"/>
              <w:autoSpaceDE w:val="0"/>
              <w:widowControl/>
              <w:spacing w:line="252" w:lineRule="exact" w:before="0" w:after="0"/>
              <w:ind w:left="0" w:right="0" w:firstLine="0"/>
              <w:jc w:val="center"/>
            </w:pPr>
            <w:r>
              <w:rPr>
                <w:rFonts w:ascii="TimesNewRomanPSMT" w:hAnsi="TimesNewRomanPSMT" w:eastAsia="TimesNewRomanPSMT"/>
                <w:b w:val="0"/>
                <w:i w:val="0"/>
                <w:color w:val="000000"/>
                <w:sz w:val="19"/>
              </w:rPr>
              <w:t>5.0bar</w:t>
            </w:r>
          </w:p>
        </w:tc>
        <w:tc>
          <w:tcPr>
            <w:tcW w:type="dxa" w:w="562"/>
            <w:vMerge/>
            <w:tcBorders/>
          </w:tcPr>
          <w:p/>
        </w:tc>
      </w:tr>
    </w:tbl>
    <w:p>
      <w:pPr>
        <w:autoSpaceDN w:val="0"/>
        <w:autoSpaceDE w:val="0"/>
        <w:widowControl/>
        <w:spacing w:line="204" w:lineRule="auto" w:before="594" w:after="0"/>
        <w:ind w:left="1538"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5-9 </w:t>
      </w:r>
      <w:r>
        <w:rPr>
          <w:rFonts w:ascii="SimSun" w:hAnsi="SimSun" w:eastAsia="SimSun"/>
          <w:b w:val="0"/>
          <w:i w:val="0"/>
          <w:color w:val="000000"/>
          <w:sz w:val="21"/>
        </w:rPr>
        <w:t>不同注浆压力下桩身竖向变形规律</w:t>
      </w:r>
      <w:r>
        <w:rPr>
          <w:rFonts w:ascii="SimSun" w:hAnsi="SimSun" w:eastAsia="SimSun"/>
          <w:b w:val="0"/>
          <w:i w:val="0"/>
          <w:color w:val="000000"/>
          <w:sz w:val="21"/>
        </w:rPr>
        <w:t>图</w:t>
      </w:r>
      <w:r>
        <w:rPr>
          <w:rFonts w:ascii="Times New Roman" w:hAnsi="Times New Roman" w:eastAsia="Times New Roman"/>
          <w:b/>
          <w:i w:val="0"/>
          <w:color w:val="000000"/>
          <w:sz w:val="21"/>
        </w:rPr>
        <w:t>5-10</w:t>
      </w:r>
      <w:r>
        <w:rPr>
          <w:rFonts w:ascii="SimSun" w:hAnsi="SimSun" w:eastAsia="SimSun"/>
          <w:b w:val="0"/>
          <w:i w:val="0"/>
          <w:color w:val="000000"/>
          <w:sz w:val="21"/>
        </w:rPr>
        <w:t xml:space="preserve"> 不同注浆压力下桩身轴力变化规律</w:t>
      </w:r>
    </w:p>
    <w:p>
      <w:pPr>
        <w:autoSpaceDN w:val="0"/>
        <w:autoSpaceDE w:val="0"/>
        <w:widowControl/>
        <w:spacing w:line="240" w:lineRule="exact" w:before="2280" w:after="0"/>
        <w:ind w:left="0" w:right="4448" w:firstLine="0"/>
        <w:jc w:val="right"/>
      </w:pPr>
      <w:r>
        <w:rPr>
          <w:rFonts w:ascii="TimesNewRomanPSMT" w:hAnsi="TimesNewRomanPSMT" w:eastAsia="TimesNewRomanPSMT"/>
          <w:b w:val="0"/>
          <w:i w:val="0"/>
          <w:color w:val="000000"/>
          <w:sz w:val="18"/>
        </w:rPr>
        <w:t xml:space="preserve">91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35" name="Picture 7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36" name="Picture 7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1130300</wp:posOffset>
            </wp:positionV>
            <wp:extent cx="1968500" cy="19050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1968500" cy="1905000"/>
                    </a:xfrm>
                    <a:prstGeom prst="rect"/>
                  </pic:spPr>
                </pic:pic>
              </a:graphicData>
            </a:graphic>
          </wp:anchor>
        </w:drawing>
      </w:r>
    </w:p>
    <w:p>
      <w:pPr>
        <w:autoSpaceDN w:val="0"/>
        <w:autoSpaceDE w:val="0"/>
        <w:widowControl/>
        <w:spacing w:line="185" w:lineRule="auto" w:before="0" w:after="0"/>
        <w:ind w:left="0" w:right="3778" w:firstLine="0"/>
        <w:jc w:val="right"/>
      </w:pPr>
      <w:r>
        <w:rPr>
          <w:rFonts w:ascii="SimSun" w:hAnsi="SimSun" w:eastAsia="SimSun"/>
          <w:b w:val="0"/>
          <w:i w:val="0"/>
          <w:color w:val="000000"/>
          <w:sz w:val="18"/>
        </w:rPr>
        <w:t>东南大学硕士学位论文</w:t>
      </w:r>
    </w:p>
    <w:p>
      <w:pPr>
        <w:autoSpaceDN w:val="0"/>
        <w:autoSpaceDE w:val="0"/>
        <w:widowControl/>
        <w:spacing w:line="190" w:lineRule="auto" w:before="270" w:after="10"/>
        <w:ind w:left="0" w:right="4774" w:firstLine="0"/>
        <w:jc w:val="right"/>
      </w:pPr>
      <w:r>
        <w:rPr>
          <w:w w:val="102.24058363172743"/>
          <w:rFonts w:ascii="SimSun" w:hAnsi="SimSun" w:eastAsia="SimSun"/>
          <w:b w:val="0"/>
          <w:i w:val="0"/>
          <w:color w:val="000000"/>
          <w:sz w:val="18"/>
        </w:rPr>
        <w:t xml:space="preserve"> 横向变形</w:t>
      </w:r>
    </w:p>
    <w:tbl>
      <w:tblPr>
        <w:tblW w:type="auto" w:w="0"/>
        <w:tblLayout w:type="fixed"/>
        <w:tblLook w:firstColumn="1" w:firstRow="1" w:lastColumn="0" w:lastRow="0" w:noHBand="0" w:noVBand="1" w:val="04A0"/>
        <w:tblInd w:w="1680.0" w:type="dxa"/>
      </w:tblPr>
      <w:tblGrid>
        <w:gridCol w:w="2042"/>
        <w:gridCol w:w="2042"/>
        <w:gridCol w:w="2042"/>
        <w:gridCol w:w="2042"/>
        <w:gridCol w:w="2042"/>
      </w:tblGrid>
      <w:tr>
        <w:trPr>
          <w:trHeight w:hRule="exact" w:val="192"/>
        </w:trPr>
        <w:tc>
          <w:tcPr>
            <w:tcW w:type="dxa" w:w="19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698" w:after="0"/>
              <w:ind w:left="0" w:right="1208" w:firstLine="0"/>
              <w:jc w:val="right"/>
            </w:pPr>
            <w:r>
              <w:rPr>
                <w:w w:val="102.24058363172743"/>
                <w:rFonts w:ascii="SimSun" w:hAnsi="SimSun" w:eastAsia="SimSun"/>
                <w:b w:val="0"/>
                <w:i w:val="0"/>
                <w:color w:val="000000"/>
                <w:sz w:val="18"/>
              </w:rPr>
              <w:t>桩基变形</w:t>
            </w:r>
            <w:r>
              <w:rPr>
                <w:w w:val="102.24058363172743"/>
                <w:rFonts w:ascii="TimesNewRomanPSMT" w:hAnsi="TimesNewRomanPSMT" w:eastAsia="TimesNewRomanPSMT"/>
                <w:b w:val="0"/>
                <w:i w:val="0"/>
                <w:color w:val="000000"/>
                <w:sz w:val="18"/>
              </w:rPr>
              <w:t>/mm</w:t>
            </w:r>
          </w:p>
        </w:tc>
        <w:tc>
          <w:tcPr>
            <w:tcW w:type="dxa" w:w="460"/>
            <w:vMerge w:val="restart"/>
            <w:tcBorders/>
            <w:tcMar>
              <w:start w:w="0" w:type="dxa"/>
              <w:end w:w="0" w:type="dxa"/>
            </w:tcMar>
            <w:tcMar>
              <w:start w:w="0" w:type="dxa"/>
              <w:end w:w="0" w:type="dxa"/>
            </w:tcMar>
          </w:tcPr>
          <w:p>
            <w:pPr>
              <w:autoSpaceDN w:val="0"/>
              <w:autoSpaceDE w:val="0"/>
              <w:widowControl/>
              <w:spacing w:line="250" w:lineRule="exact" w:before="148" w:after="0"/>
              <w:ind w:left="0" w:right="0" w:firstLine="0"/>
              <w:jc w:val="center"/>
            </w:pPr>
            <w:r>
              <w:rPr>
                <w:w w:val="102.24058363172743"/>
                <w:rFonts w:ascii="TimesNewRomanPSMT" w:hAnsi="TimesNewRomanPSMT" w:eastAsia="TimesNewRomanPSMT"/>
                <w:b w:val="0"/>
                <w:i w:val="0"/>
                <w:color w:val="000000"/>
                <w:sz w:val="18"/>
              </w:rPr>
              <w:t>2.4</w:t>
            </w:r>
          </w:p>
        </w:tc>
        <w:tc>
          <w:tcPr>
            <w:tcW w:type="dxa" w:w="2230"/>
            <w:tcBorders/>
            <w:tcMar>
              <w:start w:w="0" w:type="dxa"/>
              <w:end w:w="0" w:type="dxa"/>
            </w:tcMar>
          </w:tcPr>
          <w:p>
            <w:pPr>
              <w:autoSpaceDN w:val="0"/>
              <w:autoSpaceDE w:val="0"/>
              <w:widowControl/>
              <w:spacing w:line="240" w:lineRule="auto" w:before="4" w:after="0"/>
              <w:ind w:left="160" w:right="0" w:firstLine="0"/>
              <w:jc w:val="left"/>
            </w:pPr>
            <w:r>
              <w:drawing>
                <wp:inline xmlns:a="http://schemas.openxmlformats.org/drawingml/2006/main" xmlns:pic="http://schemas.openxmlformats.org/drawingml/2006/picture">
                  <wp:extent cx="241300" cy="76200"/>
                  <wp:docPr id="741" name="Picture 741"/>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241300" cy="76200"/>
                          </a:xfrm>
                          <a:prstGeom prst="rect"/>
                        </pic:spPr>
                      </pic:pic>
                    </a:graphicData>
                  </a:graphic>
                </wp:inline>
              </w:drawing>
            </w:r>
            <w:r>
              <w:rPr>
                <w:w w:val="102.24058363172743"/>
                <w:rFonts w:ascii="SimSun" w:hAnsi="SimSun" w:eastAsia="SimSun"/>
                <w:b w:val="0"/>
                <w:i w:val="0"/>
                <w:color w:val="000000"/>
                <w:sz w:val="18"/>
              </w:rPr>
              <w:t xml:space="preserve"> 纵向变形</w:t>
            </w:r>
          </w:p>
        </w:tc>
        <w:tc>
          <w:tcPr>
            <w:tcW w:type="dxa" w:w="1130"/>
            <w:vMerge w:val="restart"/>
            <w:tcBorders/>
            <w:tcMar>
              <w:start w:w="0" w:type="dxa"/>
              <w:end w:w="0" w:type="dxa"/>
            </w:tcMar>
            <w:tcMar>
              <w:start w:w="0" w:type="dxa"/>
              <w:end w:w="0" w:type="dxa"/>
            </w:tcMar>
          </w:tcPr>
          <w:p>
            <w:pPr>
              <w:autoSpaceDN w:val="0"/>
              <w:autoSpaceDE w:val="0"/>
              <w:widowControl/>
              <w:spacing w:line="250" w:lineRule="exact" w:before="148" w:after="0"/>
              <w:ind w:left="0" w:right="10" w:firstLine="0"/>
              <w:jc w:val="right"/>
            </w:pPr>
            <w:r>
              <w:rPr>
                <w:w w:val="102.24058363172743"/>
                <w:rFonts w:ascii="TimesNewRomanPSMT" w:hAnsi="TimesNewRomanPSMT" w:eastAsia="TimesNewRomanPSMT"/>
                <w:b w:val="0"/>
                <w:i w:val="0"/>
                <w:color w:val="000000"/>
                <w:sz w:val="18"/>
              </w:rPr>
              <w:t>4.3</w:t>
            </w:r>
          </w:p>
        </w:tc>
        <w:tc>
          <w:tcPr>
            <w:tcW w:type="dxa" w:w="15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8" w:after="0"/>
              <w:ind w:left="0" w:right="1028" w:firstLine="0"/>
              <w:jc w:val="right"/>
            </w:pPr>
            <w:r>
              <w:rPr>
                <w:w w:val="102.24058363172743"/>
                <w:rFonts w:ascii="SimSun" w:hAnsi="SimSun" w:eastAsia="SimSun"/>
                <w:b w:val="0"/>
                <w:i w:val="0"/>
                <w:color w:val="000000"/>
                <w:sz w:val="18"/>
              </w:rPr>
              <w:t>桩基轴力</w:t>
            </w:r>
            <w:r>
              <w:rPr>
                <w:w w:val="102.24058363172743"/>
                <w:rFonts w:ascii="TimesNewRomanPSMT" w:hAnsi="TimesNewRomanPSMT" w:eastAsia="TimesNewRomanPSMT"/>
                <w:b w:val="0"/>
                <w:i w:val="0"/>
                <w:color w:val="000000"/>
                <w:sz w:val="18"/>
              </w:rPr>
              <w:t>/10</w:t>
            </w:r>
            <w:r>
              <w:rPr>
                <w:w w:val="96.89868780282828"/>
                <w:rFonts w:ascii="TimesNewRomanPSMT" w:hAnsi="TimesNewRomanPSMT" w:eastAsia="TimesNewRomanPSMT"/>
                <w:b w:val="0"/>
                <w:i w:val="0"/>
                <w:color w:val="000000"/>
                <w:sz w:val="13"/>
              </w:rPr>
              <w:t>3</w:t>
            </w:r>
            <w:r>
              <w:rPr>
                <w:w w:val="102.24058363172743"/>
                <w:rFonts w:ascii="TimesNewRomanPSMT" w:hAnsi="TimesNewRomanPSMT" w:eastAsia="TimesNewRomanPSMT"/>
                <w:b w:val="0"/>
                <w:i w:val="0"/>
                <w:color w:val="000000"/>
                <w:sz w:val="18"/>
              </w:rPr>
              <w:t>KN</w:t>
            </w:r>
          </w:p>
        </w:tc>
      </w:tr>
      <w:tr>
        <w:trPr>
          <w:trHeight w:hRule="exact" w:val="220"/>
        </w:trPr>
        <w:tc>
          <w:tcPr>
            <w:tcW w:type="dxa" w:w="2042"/>
            <w:vMerge/>
            <w:tcBorders/>
          </w:tcPr>
          <w:p/>
        </w:tc>
        <w:tc>
          <w:tcPr>
            <w:tcW w:type="dxa" w:w="2042"/>
            <w:vMerge/>
            <w:tcBorders/>
          </w:tcPr>
          <w:p/>
        </w:tc>
        <w:tc>
          <w:tcPr>
            <w:tcW w:type="dxa" w:w="2230"/>
            <w:tcBorders/>
            <w:tcMar>
              <w:start w:w="0" w:type="dxa"/>
              <w:end w:w="0" w:type="dxa"/>
            </w:tcMar>
          </w:tcPr>
          <w:p>
            <w:pPr>
              <w:autoSpaceDN w:val="0"/>
              <w:autoSpaceDE w:val="0"/>
              <w:widowControl/>
              <w:spacing w:line="190" w:lineRule="auto" w:before="26" w:after="0"/>
              <w:ind w:left="528" w:right="0" w:firstLine="0"/>
              <w:jc w:val="left"/>
            </w:pPr>
            <w:r>
              <w:rPr>
                <w:w w:val="102.24058363172743"/>
                <w:rFonts w:ascii="SimSun" w:hAnsi="SimSun" w:eastAsia="SimSun"/>
                <w:b w:val="0"/>
                <w:i w:val="0"/>
                <w:color w:val="000000"/>
                <w:sz w:val="18"/>
              </w:rPr>
              <w:t xml:space="preserve"> 竖向变形</w:t>
            </w:r>
          </w:p>
        </w:tc>
        <w:tc>
          <w:tcPr>
            <w:tcW w:type="dxa" w:w="2042"/>
            <w:vMerge/>
            <w:tcBorders/>
          </w:tcPr>
          <w:p/>
        </w:tc>
        <w:tc>
          <w:tcPr>
            <w:tcW w:type="dxa" w:w="2042"/>
            <w:vMerge/>
            <w:tcBorders/>
          </w:tcPr>
          <w:p/>
        </w:tc>
      </w:tr>
      <w:tr>
        <w:trPr>
          <w:trHeight w:hRule="exact" w:val="260"/>
        </w:trPr>
        <w:tc>
          <w:tcPr>
            <w:tcW w:type="dxa" w:w="2042"/>
            <w:vMerge/>
            <w:tcBorders/>
          </w:tcPr>
          <w:p/>
        </w:tc>
        <w:tc>
          <w:tcPr>
            <w:tcW w:type="dxa" w:w="460"/>
            <w:tcBorders/>
            <w:tcMar>
              <w:start w:w="0" w:type="dxa"/>
              <w:end w:w="0" w:type="dxa"/>
            </w:tcMar>
          </w:tcPr>
          <w:p>
            <w:pPr>
              <w:autoSpaceDN w:val="0"/>
              <w:autoSpaceDE w:val="0"/>
              <w:widowControl/>
              <w:spacing w:line="250" w:lineRule="exact" w:before="4" w:after="0"/>
              <w:ind w:left="0" w:right="0" w:firstLine="0"/>
              <w:jc w:val="center"/>
            </w:pPr>
            <w:r>
              <w:rPr>
                <w:w w:val="102.24058363172743"/>
                <w:rFonts w:ascii="TimesNewRomanPSMT" w:hAnsi="TimesNewRomanPSMT" w:eastAsia="TimesNewRomanPSMT"/>
                <w:b w:val="0"/>
                <w:i w:val="0"/>
                <w:color w:val="000000"/>
                <w:sz w:val="18"/>
              </w:rPr>
              <w:t>2.0</w:t>
            </w:r>
          </w:p>
        </w:tc>
        <w:tc>
          <w:tcPr>
            <w:tcW w:type="dxa" w:w="223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40" w:after="0"/>
              <w:ind w:left="528" w:right="0" w:firstLine="0"/>
              <w:jc w:val="left"/>
            </w:pPr>
            <w:r>
              <w:rPr>
                <w:w w:val="102.24058363172743"/>
                <w:rFonts w:ascii="SimSun" w:hAnsi="SimSun" w:eastAsia="SimSun"/>
                <w:b w:val="0"/>
                <w:i w:val="0"/>
                <w:color w:val="000000"/>
                <w:sz w:val="18"/>
              </w:rPr>
              <w:t xml:space="preserve"> 桩基轴力</w:t>
            </w:r>
          </w:p>
        </w:tc>
        <w:tc>
          <w:tcPr>
            <w:tcW w:type="dxa" w:w="1130"/>
            <w:vMerge w:val="restart"/>
            <w:tcBorders/>
            <w:tcMar>
              <w:start w:w="0" w:type="dxa"/>
              <w:end w:w="0" w:type="dxa"/>
            </w:tcMar>
            <w:tcMar>
              <w:start w:w="0" w:type="dxa"/>
              <w:end w:w="0" w:type="dxa"/>
            </w:tcMar>
          </w:tcPr>
          <w:p>
            <w:pPr>
              <w:autoSpaceDN w:val="0"/>
              <w:autoSpaceDE w:val="0"/>
              <w:widowControl/>
              <w:spacing w:line="252" w:lineRule="exact" w:before="102" w:after="0"/>
              <w:ind w:left="0" w:right="10" w:firstLine="0"/>
              <w:jc w:val="right"/>
            </w:pPr>
            <w:r>
              <w:rPr>
                <w:w w:val="102.24058363172743"/>
                <w:rFonts w:ascii="TimesNewRomanPSMT" w:hAnsi="TimesNewRomanPSMT" w:eastAsia="TimesNewRomanPSMT"/>
                <w:b w:val="0"/>
                <w:i w:val="0"/>
                <w:color w:val="000000"/>
                <w:sz w:val="18"/>
              </w:rPr>
              <w:t>4.2</w:t>
            </w:r>
          </w:p>
        </w:tc>
        <w:tc>
          <w:tcPr>
            <w:tcW w:type="dxa" w:w="2042"/>
            <w:vMerge/>
            <w:tcBorders/>
          </w:tcPr>
          <w:p/>
        </w:tc>
      </w:tr>
      <w:tr>
        <w:trPr>
          <w:trHeight w:hRule="exact" w:val="140"/>
        </w:trPr>
        <w:tc>
          <w:tcPr>
            <w:tcW w:type="dxa" w:w="2042"/>
            <w:vMerge/>
            <w:tcBorders/>
          </w:tcPr>
          <w:p/>
        </w:tc>
        <w:tc>
          <w:tcPr>
            <w:tcW w:type="dxa" w:w="460"/>
            <w:vMerge w:val="restart"/>
            <w:tcBorders/>
            <w:tcMar>
              <w:start w:w="0" w:type="dxa"/>
              <w:end w:w="0" w:type="dxa"/>
            </w:tcMar>
            <w:tcMar>
              <w:start w:w="0" w:type="dxa"/>
              <w:end w:w="0" w:type="dxa"/>
            </w:tcMar>
          </w:tcPr>
          <w:p>
            <w:pPr>
              <w:autoSpaceDN w:val="0"/>
              <w:autoSpaceDE w:val="0"/>
              <w:widowControl/>
              <w:spacing w:line="250" w:lineRule="exact" w:before="10" w:after="0"/>
              <w:ind w:left="0" w:right="0" w:firstLine="0"/>
              <w:jc w:val="center"/>
            </w:pPr>
            <w:r>
              <w:rPr>
                <w:w w:val="102.24058363172743"/>
                <w:rFonts w:ascii="TimesNewRomanPSMT" w:hAnsi="TimesNewRomanPSMT" w:eastAsia="TimesNewRomanPSMT"/>
                <w:b w:val="0"/>
                <w:i w:val="0"/>
                <w:color w:val="000000"/>
                <w:sz w:val="18"/>
              </w:rPr>
              <w:t>1.6</w:t>
            </w:r>
          </w:p>
        </w:tc>
        <w:tc>
          <w:tcPr>
            <w:tcW w:type="dxa" w:w="2042"/>
            <w:vMerge/>
            <w:tcBorders/>
          </w:tcPr>
          <w:p/>
        </w:tc>
        <w:tc>
          <w:tcPr>
            <w:tcW w:type="dxa" w:w="2042"/>
            <w:vMerge/>
            <w:tcBorders/>
          </w:tcPr>
          <w:p/>
        </w:tc>
        <w:tc>
          <w:tcPr>
            <w:tcW w:type="dxa" w:w="2042"/>
            <w:vMerge/>
            <w:tcBorders/>
          </w:tcPr>
          <w:p/>
        </w:tc>
      </w:tr>
      <w:tr>
        <w:trPr>
          <w:trHeight w:hRule="exact" w:val="120"/>
        </w:trPr>
        <w:tc>
          <w:tcPr>
            <w:tcW w:type="dxa" w:w="2042"/>
            <w:vMerge/>
            <w:tcBorders/>
          </w:tcPr>
          <w:p/>
        </w:tc>
        <w:tc>
          <w:tcPr>
            <w:tcW w:type="dxa" w:w="2042"/>
            <w:vMerge/>
            <w:tcBorders/>
          </w:tcPr>
          <w:p/>
        </w:tc>
        <w:tc>
          <w:tcPr>
            <w:tcW w:type="dxa" w:w="2042"/>
            <w:vMerge/>
            <w:tcBorders/>
          </w:tcPr>
          <w:p/>
        </w:tc>
        <w:tc>
          <w:tcPr>
            <w:tcW w:type="dxa" w:w="1130"/>
            <w:vMerge w:val="restart"/>
            <w:tcBorders/>
            <w:tcMar>
              <w:start w:w="0" w:type="dxa"/>
              <w:end w:w="0" w:type="dxa"/>
            </w:tcMar>
            <w:tcMar>
              <w:start w:w="0" w:type="dxa"/>
              <w:end w:w="0" w:type="dxa"/>
            </w:tcMar>
          </w:tcPr>
          <w:p>
            <w:pPr>
              <w:autoSpaceDN w:val="0"/>
              <w:autoSpaceDE w:val="0"/>
              <w:widowControl/>
              <w:spacing w:line="252" w:lineRule="exact" w:before="74" w:after="0"/>
              <w:ind w:left="0" w:right="10" w:firstLine="0"/>
              <w:jc w:val="right"/>
            </w:pPr>
            <w:r>
              <w:rPr>
                <w:w w:val="102.24058363172743"/>
                <w:rFonts w:ascii="TimesNewRomanPSMT" w:hAnsi="TimesNewRomanPSMT" w:eastAsia="TimesNewRomanPSMT"/>
                <w:b w:val="0"/>
                <w:i w:val="0"/>
                <w:color w:val="000000"/>
                <w:sz w:val="18"/>
              </w:rPr>
              <w:t>4.1</w:t>
            </w:r>
          </w:p>
        </w:tc>
        <w:tc>
          <w:tcPr>
            <w:tcW w:type="dxa" w:w="2042"/>
            <w:vMerge/>
            <w:tcBorders/>
          </w:tcPr>
          <w:p/>
        </w:tc>
      </w:tr>
      <w:tr>
        <w:trPr>
          <w:trHeight w:hRule="exact" w:val="260"/>
        </w:trPr>
        <w:tc>
          <w:tcPr>
            <w:tcW w:type="dxa" w:w="2042"/>
            <w:vMerge/>
            <w:tcBorders/>
          </w:tcPr>
          <w:p/>
        </w:tc>
        <w:tc>
          <w:tcPr>
            <w:tcW w:type="dxa" w:w="460"/>
            <w:tcBorders/>
            <w:tcMar>
              <w:start w:w="0" w:type="dxa"/>
              <w:end w:w="0" w:type="dxa"/>
            </w:tcMar>
          </w:tcPr>
          <w:p>
            <w:pPr>
              <w:autoSpaceDN w:val="0"/>
              <w:autoSpaceDE w:val="0"/>
              <w:widowControl/>
              <w:spacing w:line="250" w:lineRule="exact" w:before="10" w:after="0"/>
              <w:ind w:left="0" w:right="0" w:firstLine="0"/>
              <w:jc w:val="center"/>
            </w:pPr>
            <w:r>
              <w:rPr>
                <w:w w:val="102.24058363172743"/>
                <w:rFonts w:ascii="TimesNewRomanPSMT" w:hAnsi="TimesNewRomanPSMT" w:eastAsia="TimesNewRomanPSMT"/>
                <w:b w:val="0"/>
                <w:i w:val="0"/>
                <w:color w:val="000000"/>
                <w:sz w:val="18"/>
              </w:rPr>
              <w:t>1.2</w:t>
            </w:r>
          </w:p>
        </w:tc>
        <w:tc>
          <w:tcPr>
            <w:tcW w:type="dxa" w:w="2042"/>
            <w:vMerge/>
            <w:tcBorders/>
          </w:tcPr>
          <w:p/>
        </w:tc>
        <w:tc>
          <w:tcPr>
            <w:tcW w:type="dxa" w:w="2042"/>
            <w:vMerge/>
            <w:tcBorders/>
          </w:tcPr>
          <w:p/>
        </w:tc>
        <w:tc>
          <w:tcPr>
            <w:tcW w:type="dxa" w:w="2042"/>
            <w:vMerge/>
            <w:tcBorders/>
          </w:tcPr>
          <w:p/>
        </w:tc>
      </w:tr>
      <w:tr>
        <w:trPr>
          <w:trHeight w:hRule="exact" w:val="300"/>
        </w:trPr>
        <w:tc>
          <w:tcPr>
            <w:tcW w:type="dxa" w:w="2042"/>
            <w:vMerge/>
            <w:tcBorders/>
          </w:tcPr>
          <w:p/>
        </w:tc>
        <w:tc>
          <w:tcPr>
            <w:tcW w:type="dxa" w:w="460"/>
            <w:tcBorders/>
            <w:tcMar>
              <w:start w:w="0" w:type="dxa"/>
              <w:end w:w="0" w:type="dxa"/>
            </w:tcMar>
          </w:tcPr>
          <w:p>
            <w:pPr>
              <w:autoSpaceDN w:val="0"/>
              <w:autoSpaceDE w:val="0"/>
              <w:widowControl/>
              <w:spacing w:line="250" w:lineRule="exact" w:before="28" w:after="0"/>
              <w:ind w:left="0" w:right="0" w:firstLine="0"/>
              <w:jc w:val="center"/>
            </w:pPr>
            <w:r>
              <w:rPr>
                <w:w w:val="102.24058363172743"/>
                <w:rFonts w:ascii="TimesNewRomanPSMT" w:hAnsi="TimesNewRomanPSMT" w:eastAsia="TimesNewRomanPSMT"/>
                <w:b w:val="0"/>
                <w:i w:val="0"/>
                <w:color w:val="000000"/>
                <w:sz w:val="18"/>
              </w:rPr>
              <w:t>0.8</w:t>
            </w:r>
          </w:p>
        </w:tc>
        <w:tc>
          <w:tcPr>
            <w:tcW w:type="dxa" w:w="3360"/>
            <w:gridSpan w:val="2"/>
            <w:tcBorders/>
            <w:tcMar>
              <w:start w:w="0" w:type="dxa"/>
              <w:end w:w="0" w:type="dxa"/>
            </w:tcMar>
            <w:tcMar>
              <w:start w:w="0" w:type="dxa"/>
              <w:end w:w="0" w:type="dxa"/>
            </w:tcMar>
          </w:tcPr>
          <w:p>
            <w:pPr>
              <w:autoSpaceDN w:val="0"/>
              <w:autoSpaceDE w:val="0"/>
              <w:widowControl/>
              <w:spacing w:line="252" w:lineRule="exact" w:before="48" w:after="0"/>
              <w:ind w:left="0" w:right="10" w:firstLine="0"/>
              <w:jc w:val="right"/>
            </w:pPr>
            <w:r>
              <w:rPr>
                <w:w w:val="102.24058363172743"/>
                <w:rFonts w:ascii="TimesNewRomanPSMT" w:hAnsi="TimesNewRomanPSMT" w:eastAsia="TimesNewRomanPSMT"/>
                <w:b w:val="0"/>
                <w:i w:val="0"/>
                <w:color w:val="000000"/>
                <w:sz w:val="18"/>
              </w:rPr>
              <w:t>4.0</w:t>
            </w:r>
          </w:p>
        </w:tc>
        <w:tc>
          <w:tcPr>
            <w:tcW w:type="dxa" w:w="2042"/>
            <w:vMerge/>
            <w:tcBorders/>
          </w:tcPr>
          <w:p/>
        </w:tc>
      </w:tr>
      <w:tr>
        <w:trPr>
          <w:trHeight w:hRule="exact" w:val="500"/>
        </w:trPr>
        <w:tc>
          <w:tcPr>
            <w:tcW w:type="dxa" w:w="2042"/>
            <w:vMerge/>
            <w:tcBorders/>
          </w:tcPr>
          <w:p/>
        </w:tc>
        <w:tc>
          <w:tcPr>
            <w:tcW w:type="dxa" w:w="460"/>
            <w:tcBorders/>
            <w:tcMar>
              <w:start w:w="0" w:type="dxa"/>
              <w:end w:w="0" w:type="dxa"/>
            </w:tcMar>
          </w:tcPr>
          <w:p>
            <w:pPr>
              <w:autoSpaceDN w:val="0"/>
              <w:autoSpaceDE w:val="0"/>
              <w:widowControl/>
              <w:spacing w:line="258" w:lineRule="exact" w:before="0" w:after="0"/>
              <w:ind w:left="0" w:right="144" w:firstLine="0"/>
              <w:jc w:val="center"/>
            </w:pPr>
            <w:r>
              <w:rPr>
                <w:w w:val="102.24058363172743"/>
                <w:rFonts w:ascii="TimesNewRomanPSMT" w:hAnsi="TimesNewRomanPSMT" w:eastAsia="TimesNewRomanPSMT"/>
                <w:b w:val="0"/>
                <w:i w:val="0"/>
                <w:color w:val="000000"/>
                <w:sz w:val="18"/>
              </w:rPr>
              <w:t xml:space="preserve">0.4 </w:t>
            </w:r>
            <w:r>
              <w:br/>
            </w:r>
            <w:r>
              <w:rPr>
                <w:w w:val="102.24058363172743"/>
                <w:rFonts w:ascii="TimesNewRomanPSMT" w:hAnsi="TimesNewRomanPSMT" w:eastAsia="TimesNewRomanPSMT"/>
                <w:b w:val="0"/>
                <w:i w:val="0"/>
                <w:color w:val="000000"/>
                <w:sz w:val="18"/>
              </w:rPr>
              <w:t>0.0</w:t>
            </w:r>
          </w:p>
        </w:tc>
        <w:tc>
          <w:tcPr>
            <w:tcW w:type="dxa" w:w="3360"/>
            <w:gridSpan w:val="2"/>
            <w:tcBorders/>
            <w:tcMar>
              <w:start w:w="0" w:type="dxa"/>
              <w:end w:w="0" w:type="dxa"/>
            </w:tcMar>
            <w:tcMar>
              <w:start w:w="0" w:type="dxa"/>
              <w:end w:w="0" w:type="dxa"/>
            </w:tcMar>
          </w:tcPr>
          <w:p>
            <w:pPr>
              <w:autoSpaceDN w:val="0"/>
              <w:autoSpaceDE w:val="0"/>
              <w:widowControl/>
              <w:spacing w:line="250" w:lineRule="exact" w:before="130" w:after="0"/>
              <w:ind w:left="0" w:right="10" w:firstLine="0"/>
              <w:jc w:val="right"/>
            </w:pPr>
            <w:r>
              <w:rPr>
                <w:w w:val="102.24058363172743"/>
                <w:rFonts w:ascii="TimesNewRomanPSMT" w:hAnsi="TimesNewRomanPSMT" w:eastAsia="TimesNewRomanPSMT"/>
                <w:b w:val="0"/>
                <w:i w:val="0"/>
                <w:color w:val="000000"/>
                <w:sz w:val="18"/>
              </w:rPr>
              <w:t>3.9</w:t>
            </w:r>
          </w:p>
        </w:tc>
        <w:tc>
          <w:tcPr>
            <w:tcW w:type="dxa" w:w="2042"/>
            <w:vMerge/>
            <w:tcBorders/>
          </w:tcPr>
          <w:p/>
        </w:tc>
      </w:tr>
      <w:tr>
        <w:trPr>
          <w:trHeight w:hRule="exact" w:val="280"/>
        </w:trPr>
        <w:tc>
          <w:tcPr>
            <w:tcW w:type="dxa" w:w="2042"/>
            <w:vMerge/>
            <w:tcBorders/>
          </w:tcPr>
          <w:p/>
        </w:tc>
        <w:tc>
          <w:tcPr>
            <w:tcW w:type="dxa" w:w="460"/>
            <w:tcBorders/>
            <w:tcMar>
              <w:start w:w="0" w:type="dxa"/>
              <w:end w:w="0" w:type="dxa"/>
            </w:tcMar>
          </w:tcPr>
          <w:p>
            <w:pPr>
              <w:autoSpaceDN w:val="0"/>
              <w:autoSpaceDE w:val="0"/>
              <w:widowControl/>
              <w:spacing w:line="250" w:lineRule="exact" w:before="30" w:after="0"/>
              <w:ind w:left="22" w:right="0" w:firstLine="0"/>
              <w:jc w:val="left"/>
            </w:pPr>
            <w:r>
              <w:rPr>
                <w:w w:val="102.24058363172743"/>
                <w:rFonts w:ascii="TimesNewRomanPSMT" w:hAnsi="TimesNewRomanPSMT" w:eastAsia="TimesNewRomanPSMT"/>
                <w:b w:val="0"/>
                <w:i w:val="0"/>
                <w:color w:val="000000"/>
                <w:sz w:val="18"/>
              </w:rPr>
              <w:t>-0.4</w:t>
            </w:r>
          </w:p>
        </w:tc>
        <w:tc>
          <w:tcPr>
            <w:tcW w:type="dxa" w:w="3360"/>
            <w:gridSpan w:val="2"/>
            <w:tcBorders/>
            <w:tcMar>
              <w:start w:w="0" w:type="dxa"/>
              <w:end w:w="0" w:type="dxa"/>
            </w:tcMar>
            <w:tcMar>
              <w:start w:w="0" w:type="dxa"/>
              <w:end w:w="0" w:type="dxa"/>
            </w:tcMar>
          </w:tcPr>
          <w:p>
            <w:pPr>
              <w:autoSpaceDN w:val="0"/>
              <w:autoSpaceDE w:val="0"/>
              <w:widowControl/>
              <w:spacing w:line="252" w:lineRule="exact" w:before="0" w:after="0"/>
              <w:ind w:left="0" w:right="10" w:firstLine="0"/>
              <w:jc w:val="right"/>
            </w:pPr>
            <w:r>
              <w:rPr>
                <w:w w:val="102.24058363172743"/>
                <w:rFonts w:ascii="TimesNewRomanPSMT" w:hAnsi="TimesNewRomanPSMT" w:eastAsia="TimesNewRomanPSMT"/>
                <w:b w:val="0"/>
                <w:i w:val="0"/>
                <w:color w:val="000000"/>
                <w:sz w:val="18"/>
              </w:rPr>
              <w:t>3.8</w:t>
            </w:r>
          </w:p>
        </w:tc>
        <w:tc>
          <w:tcPr>
            <w:tcW w:type="dxa" w:w="2042"/>
            <w:vMerge/>
            <w:tcBorders/>
          </w:tcPr>
          <w:p/>
        </w:tc>
      </w:tr>
      <w:tr>
        <w:trPr>
          <w:trHeight w:hRule="exact" w:val="800"/>
        </w:trPr>
        <w:tc>
          <w:tcPr>
            <w:tcW w:type="dxa" w:w="2042"/>
            <w:vMerge/>
            <w:tcBorders/>
          </w:tcPr>
          <w:p/>
        </w:tc>
        <w:tc>
          <w:tcPr>
            <w:tcW w:type="dxa" w:w="460"/>
            <w:tcBorders/>
            <w:tcMar>
              <w:start w:w="0" w:type="dxa"/>
              <w:end w:w="0" w:type="dxa"/>
            </w:tcMar>
          </w:tcPr>
          <w:p>
            <w:pPr>
              <w:autoSpaceDN w:val="0"/>
              <w:autoSpaceDE w:val="0"/>
              <w:widowControl/>
              <w:spacing w:line="266" w:lineRule="exact" w:before="0" w:after="0"/>
              <w:ind w:left="22" w:right="154" w:firstLine="0"/>
              <w:jc w:val="both"/>
            </w:pPr>
            <w:r>
              <w:rPr>
                <w:w w:val="102.24058363172743"/>
                <w:rFonts w:ascii="TimesNewRomanPSMT" w:hAnsi="TimesNewRomanPSMT" w:eastAsia="TimesNewRomanPSMT"/>
                <w:b w:val="0"/>
                <w:i w:val="0"/>
                <w:color w:val="000000"/>
                <w:sz w:val="18"/>
              </w:rPr>
              <w:t>-0.8</w:t>
            </w:r>
            <w:r>
              <w:rPr>
                <w:w w:val="102.24058363172743"/>
                <w:rFonts w:ascii="TimesNewRomanPSMT" w:hAnsi="TimesNewRomanPSMT" w:eastAsia="TimesNewRomanPSMT"/>
                <w:b w:val="0"/>
                <w:i w:val="0"/>
                <w:color w:val="000000"/>
                <w:sz w:val="18"/>
              </w:rPr>
              <w:t>-1.2</w:t>
            </w:r>
            <w:r>
              <w:rPr>
                <w:w w:val="102.24058363172743"/>
                <w:rFonts w:ascii="TimesNewRomanPSMT" w:hAnsi="TimesNewRomanPSMT" w:eastAsia="TimesNewRomanPSMT"/>
                <w:b w:val="0"/>
                <w:i w:val="0"/>
                <w:color w:val="000000"/>
                <w:sz w:val="18"/>
              </w:rPr>
              <w:t>-1.6</w:t>
            </w:r>
          </w:p>
        </w:tc>
        <w:tc>
          <w:tcPr>
            <w:tcW w:type="dxa" w:w="3360"/>
            <w:gridSpan w:val="2"/>
            <w:tcBorders/>
            <w:tcMar>
              <w:start w:w="0" w:type="dxa"/>
              <w:end w:w="0" w:type="dxa"/>
            </w:tcMar>
            <w:tcMar>
              <w:start w:w="0" w:type="dxa"/>
              <w:end w:w="0" w:type="dxa"/>
            </w:tcMar>
          </w:tcPr>
          <w:p>
            <w:pPr>
              <w:autoSpaceDN w:val="0"/>
              <w:autoSpaceDE w:val="0"/>
              <w:widowControl/>
              <w:spacing w:line="354" w:lineRule="exact" w:before="0" w:after="0"/>
              <w:ind w:left="3024" w:right="10" w:firstLine="0"/>
              <w:jc w:val="right"/>
            </w:pPr>
            <w:r>
              <w:rPr>
                <w:w w:val="102.24058363172743"/>
                <w:rFonts w:ascii="TimesNewRomanPSMT" w:hAnsi="TimesNewRomanPSMT" w:eastAsia="TimesNewRomanPSMT"/>
                <w:b w:val="0"/>
                <w:i w:val="0"/>
                <w:color w:val="000000"/>
                <w:sz w:val="18"/>
              </w:rPr>
              <w:t xml:space="preserve">3.7 </w:t>
            </w:r>
            <w:r>
              <w:br/>
            </w:r>
            <w:r>
              <w:rPr>
                <w:w w:val="102.24058363172743"/>
                <w:rFonts w:ascii="TimesNewRomanPSMT" w:hAnsi="TimesNewRomanPSMT" w:eastAsia="TimesNewRomanPSMT"/>
                <w:b w:val="0"/>
                <w:i w:val="0"/>
                <w:color w:val="000000"/>
                <w:sz w:val="18"/>
              </w:rPr>
              <w:t>3.6</w:t>
            </w:r>
          </w:p>
        </w:tc>
        <w:tc>
          <w:tcPr>
            <w:tcW w:type="dxa" w:w="2042"/>
            <w:vMerge/>
            <w:tcBorders/>
          </w:tcPr>
          <w:p/>
        </w:tc>
      </w:tr>
      <w:tr>
        <w:trPr>
          <w:trHeight w:hRule="exact" w:val="460"/>
        </w:trPr>
        <w:tc>
          <w:tcPr>
            <w:tcW w:type="dxa" w:w="2042"/>
            <w:vMerge/>
            <w:tcBorders/>
          </w:tcPr>
          <w:p/>
        </w:tc>
        <w:tc>
          <w:tcPr>
            <w:tcW w:type="dxa" w:w="3820"/>
            <w:gridSpan w:val="3"/>
            <w:tcBorders/>
            <w:tcMar>
              <w:start w:w="0" w:type="dxa"/>
              <w:end w:w="0" w:type="dxa"/>
            </w:tcMar>
            <w:tcMar>
              <w:start w:w="0" w:type="dxa"/>
              <w:end w:w="0" w:type="dxa"/>
            </w:tcMar>
            <w:tcMar>
              <w:start w:w="0" w:type="dxa"/>
              <w:end w:w="0" w:type="dxa"/>
            </w:tcMar>
          </w:tcPr>
          <w:p>
            <w:pPr>
              <w:autoSpaceDN w:val="0"/>
              <w:tabs>
                <w:tab w:pos="3584" w:val="left"/>
              </w:tabs>
              <w:autoSpaceDE w:val="0"/>
              <w:widowControl/>
              <w:spacing w:line="250" w:lineRule="exact" w:before="24" w:after="0"/>
              <w:ind w:left="22" w:right="0" w:firstLine="0"/>
              <w:jc w:val="left"/>
            </w:pPr>
            <w:r>
              <w:rPr>
                <w:w w:val="102.24058363172743"/>
                <w:rFonts w:ascii="TimesNewRomanPSMT" w:hAnsi="TimesNewRomanPSMT" w:eastAsia="TimesNewRomanPSMT"/>
                <w:b w:val="0"/>
                <w:i w:val="0"/>
                <w:color w:val="000000"/>
                <w:sz w:val="18"/>
              </w:rPr>
              <w:t xml:space="preserve">-2.0 </w:t>
            </w:r>
            <w:r>
              <w:tab/>
            </w:r>
            <w:r>
              <w:rPr>
                <w:w w:val="102.24058363172743"/>
                <w:rFonts w:ascii="TimesNewRomanPSMT" w:hAnsi="TimesNewRomanPSMT" w:eastAsia="TimesNewRomanPSMT"/>
                <w:b w:val="0"/>
                <w:i w:val="0"/>
                <w:color w:val="000000"/>
                <w:sz w:val="18"/>
              </w:rPr>
              <w:t>3.5</w:t>
            </w:r>
          </w:p>
          <w:p>
            <w:pPr>
              <w:autoSpaceDN w:val="0"/>
              <w:autoSpaceDE w:val="0"/>
              <w:widowControl/>
              <w:spacing w:line="252" w:lineRule="exact" w:before="0" w:after="0"/>
              <w:ind w:left="0" w:right="0" w:firstLine="0"/>
              <w:jc w:val="center"/>
            </w:pPr>
            <w:r>
              <w:rPr>
                <w:w w:val="102.24058363172743"/>
                <w:rFonts w:ascii="TimesNewRomanPSMT" w:hAnsi="TimesNewRomanPSMT" w:eastAsia="TimesNewRomanPSMT"/>
                <w:b w:val="0"/>
                <w:i w:val="0"/>
                <w:color w:val="000000"/>
                <w:sz w:val="18"/>
              </w:rPr>
              <w:t>1.0 1.5 2.0 2.5 3.0 3.5 4.0 4.5 5.0 5.5</w:t>
            </w:r>
          </w:p>
        </w:tc>
        <w:tc>
          <w:tcPr>
            <w:tcW w:type="dxa" w:w="2042"/>
            <w:vMerge/>
            <w:tcBorders/>
          </w:tcPr>
          <w:p/>
        </w:tc>
      </w:tr>
      <w:tr>
        <w:trPr>
          <w:trHeight w:hRule="exact" w:val="316"/>
        </w:trPr>
        <w:tc>
          <w:tcPr>
            <w:tcW w:type="dxa" w:w="2042"/>
            <w:vMerge/>
            <w:tcBorders/>
          </w:tcPr>
          <w:p/>
        </w:tc>
        <w:tc>
          <w:tcPr>
            <w:tcW w:type="dxa" w:w="382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4" w:after="0"/>
              <w:ind w:left="0" w:right="0" w:firstLine="0"/>
              <w:jc w:val="center"/>
            </w:pPr>
            <w:r>
              <w:rPr>
                <w:w w:val="102.24058363172743"/>
                <w:rFonts w:ascii="SimSun" w:hAnsi="SimSun" w:eastAsia="SimSun"/>
                <w:b w:val="0"/>
                <w:i w:val="0"/>
                <w:color w:val="000000"/>
                <w:sz w:val="18"/>
              </w:rPr>
              <w:t>注浆压力</w:t>
            </w:r>
            <w:r>
              <w:rPr>
                <w:w w:val="102.24058363172743"/>
                <w:rFonts w:ascii="TimesNewRomanPSMT" w:hAnsi="TimesNewRomanPSMT" w:eastAsia="TimesNewRomanPSMT"/>
                <w:b w:val="0"/>
                <w:i w:val="0"/>
                <w:color w:val="000000"/>
                <w:sz w:val="18"/>
              </w:rPr>
              <w:t>/bar</w:t>
            </w:r>
          </w:p>
        </w:tc>
        <w:tc>
          <w:tcPr>
            <w:tcW w:type="dxa" w:w="2042"/>
            <w:vMerge/>
            <w:tcBorders/>
          </w:tcPr>
          <w:p/>
        </w:tc>
      </w:tr>
    </w:tbl>
    <w:p>
      <w:pPr>
        <w:autoSpaceDN w:val="0"/>
        <w:tabs>
          <w:tab w:pos="2948" w:val="left"/>
        </w:tabs>
        <w:autoSpaceDE w:val="0"/>
        <w:widowControl/>
        <w:spacing w:line="482" w:lineRule="exact" w:before="0" w:after="0"/>
        <w:ind w:left="998" w:right="2016"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5-11 </w:t>
      </w:r>
      <w:r>
        <w:rPr>
          <w:rFonts w:ascii="SimSun" w:hAnsi="SimSun" w:eastAsia="SimSun"/>
          <w:b w:val="0"/>
          <w:i w:val="0"/>
          <w:color w:val="000000"/>
          <w:sz w:val="21"/>
        </w:rPr>
        <w:t>不同注浆压力下桩基变形和轴力最大值变化情况</w:t>
      </w:r>
      <w:r>
        <w:rPr>
          <w:rFonts w:ascii="TimesNewRomanPSMT" w:hAnsi="TimesNewRomanPSMT" w:eastAsia="TimesNewRomanPSMT"/>
          <w:b w:val="0"/>
          <w:i w:val="0"/>
          <w:color w:val="000000"/>
          <w:sz w:val="24"/>
        </w:rPr>
        <w:t xml:space="preserve">5.1.2 </w:t>
      </w:r>
      <w:r>
        <w:rPr>
          <w:rFonts w:ascii="SimHei" w:hAnsi="SimHei" w:eastAsia="SimHei"/>
          <w:b w:val="0"/>
          <w:i w:val="0"/>
          <w:color w:val="000000"/>
          <w:sz w:val="24"/>
        </w:rPr>
        <w:t>桩隧相对位置关系</w:t>
      </w:r>
    </w:p>
    <w:p>
      <w:pPr>
        <w:autoSpaceDN w:val="0"/>
        <w:autoSpaceDE w:val="0"/>
        <w:widowControl/>
        <w:spacing w:line="490" w:lineRule="exact" w:before="62" w:after="0"/>
        <w:ind w:left="998" w:right="0" w:firstLine="480"/>
        <w:jc w:val="left"/>
      </w:pPr>
      <w:r>
        <w:rPr>
          <w:rFonts w:ascii="SimSun" w:hAnsi="SimSun" w:eastAsia="SimSun"/>
          <w:b w:val="0"/>
          <w:i w:val="0"/>
          <w:color w:val="000000"/>
          <w:sz w:val="24"/>
        </w:rPr>
        <w:t>盾构掘进对临近桩基的扰动程度随桩基距隧道距离以及桩长的变化而变化，吴贤国</w:t>
      </w:r>
      <w:r>
        <w:rPr>
          <w:rFonts w:ascii="SimSun" w:hAnsi="SimSun" w:eastAsia="SimSun"/>
          <w:b w:val="0"/>
          <w:i w:val="0"/>
          <w:color w:val="000000"/>
          <w:sz w:val="24"/>
        </w:rPr>
        <w:t>等</w:t>
      </w:r>
      <w:r>
        <w:rPr>
          <w:rFonts w:ascii="TimesNewRomanPSMT" w:hAnsi="TimesNewRomanPSMT" w:eastAsia="TimesNewRomanPSMT"/>
          <w:b w:val="0"/>
          <w:i w:val="0"/>
          <w:color w:val="000000"/>
          <w:sz w:val="16"/>
        </w:rPr>
        <w:t>[102]</w:t>
      </w:r>
      <w:r>
        <w:rPr>
          <w:rFonts w:ascii="SimSun" w:hAnsi="SimSun" w:eastAsia="SimSun"/>
          <w:b w:val="0"/>
          <w:i w:val="0"/>
          <w:color w:val="000000"/>
          <w:sz w:val="24"/>
        </w:rPr>
        <w:t>以桥梁桩基和隧道结构水平距离和竖向距离的不同将桥梁与隧道的临近程度划分</w:t>
      </w:r>
    </w:p>
    <w:p>
      <w:pPr>
        <w:autoSpaceDN w:val="0"/>
        <w:autoSpaceDE w:val="0"/>
        <w:widowControl/>
        <w:spacing w:line="488" w:lineRule="exact" w:before="0" w:after="0"/>
        <w:ind w:left="998" w:right="0" w:firstLine="0"/>
        <w:jc w:val="left"/>
      </w:pPr>
      <w:r>
        <w:rPr>
          <w:rFonts w:ascii="SimSun" w:hAnsi="SimSun" w:eastAsia="SimSun"/>
          <w:b w:val="0"/>
          <w:i w:val="0"/>
          <w:color w:val="000000"/>
          <w:sz w:val="24"/>
        </w:rPr>
        <w:t>为五个等级，用以评级隧道施工对桩基桥梁的影响，并对盾构穿越不同临近等级的桩基</w:t>
      </w:r>
      <w:r>
        <w:rPr>
          <w:rFonts w:ascii="SimSun" w:hAnsi="SimSun" w:eastAsia="SimSun"/>
          <w:b w:val="0"/>
          <w:i w:val="0"/>
          <w:color w:val="000000"/>
          <w:sz w:val="24"/>
        </w:rPr>
        <w:t>提出了相应的应对措施，此外，王闯和路平等</w:t>
      </w:r>
      <w:r>
        <w:rPr>
          <w:rFonts w:ascii="TimesNewRomanPSMT" w:hAnsi="TimesNewRomanPSMT" w:eastAsia="TimesNewRomanPSMT"/>
          <w:b w:val="0"/>
          <w:i w:val="0"/>
          <w:color w:val="000000"/>
          <w:sz w:val="16"/>
        </w:rPr>
        <w:t>[57,99]</w:t>
      </w:r>
      <w:r>
        <w:rPr>
          <w:rFonts w:ascii="SimSun" w:hAnsi="SimSun" w:eastAsia="SimSun"/>
          <w:b w:val="0"/>
          <w:i w:val="0"/>
          <w:color w:val="000000"/>
          <w:sz w:val="24"/>
        </w:rPr>
        <w:t>均通过桩隧相对位置关系对盾构施工</w:t>
      </w:r>
    </w:p>
    <w:p>
      <w:pPr>
        <w:autoSpaceDN w:val="0"/>
        <w:autoSpaceDE w:val="0"/>
        <w:widowControl/>
        <w:spacing w:line="496" w:lineRule="exact" w:before="0" w:after="0"/>
        <w:ind w:left="998" w:right="20" w:firstLine="0"/>
        <w:jc w:val="both"/>
      </w:pPr>
      <w:r>
        <w:rPr>
          <w:rFonts w:ascii="SimSun" w:hAnsi="SimSun" w:eastAsia="SimSun"/>
          <w:b w:val="0"/>
          <w:i w:val="0"/>
          <w:color w:val="000000"/>
          <w:sz w:val="24"/>
        </w:rPr>
        <w:t>对桩基的影响进行了分区。由此可见，分析盾构掘进过程中桩隧相对位置关系对桩基受</w:t>
      </w:r>
      <w:r>
        <w:rPr>
          <w:rFonts w:ascii="SimSun" w:hAnsi="SimSun" w:eastAsia="SimSun"/>
          <w:b w:val="0"/>
          <w:i w:val="0"/>
          <w:color w:val="000000"/>
          <w:sz w:val="24"/>
        </w:rPr>
        <w:t>力变形的影响至为重要，在第四章模型的基础上，其余参数不变，通过调整</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桩基与</w:t>
      </w:r>
      <w:r>
        <w:rPr>
          <w:rFonts w:ascii="SimSun" w:hAnsi="SimSun" w:eastAsia="SimSun"/>
          <w:b w:val="0"/>
          <w:i w:val="0"/>
          <w:color w:val="000000"/>
          <w:sz w:val="24"/>
        </w:rPr>
        <w:t>隧道的水平距离和桩基长度进行研究，为减小模型边界效应，左线和右线分别掘进</w:t>
      </w:r>
      <w:r>
        <w:rPr>
          <w:rFonts w:ascii="TimesNewRomanPSMT" w:hAnsi="TimesNewRomanPSMT" w:eastAsia="TimesNewRomanPSMT"/>
          <w:b w:val="0"/>
          <w:i w:val="0"/>
          <w:color w:val="000000"/>
          <w:sz w:val="24"/>
        </w:rPr>
        <w:t>80m</w:t>
      </w:r>
      <w:r>
        <w:rPr>
          <w:rFonts w:ascii="SimSun" w:hAnsi="SimSun" w:eastAsia="SimSun"/>
          <w:b w:val="0"/>
          <w:i w:val="0"/>
          <w:color w:val="000000"/>
          <w:sz w:val="24"/>
        </w:rPr>
        <w:t>。</w:t>
      </w:r>
    </w:p>
    <w:p>
      <w:pPr>
        <w:autoSpaceDN w:val="0"/>
        <w:tabs>
          <w:tab w:pos="1478" w:val="left"/>
        </w:tabs>
        <w:autoSpaceDE w:val="0"/>
        <w:widowControl/>
        <w:spacing w:line="488" w:lineRule="exact" w:before="0" w:after="0"/>
        <w:ind w:left="998" w:right="0" w:firstLine="0"/>
        <w:jc w:val="left"/>
      </w:pPr>
      <w:r>
        <w:rPr>
          <w:rFonts w:ascii="TimesNewRomanPSMT" w:hAnsi="TimesNewRomanPSMT" w:eastAsia="TimesNewRomanPSMT"/>
          <w:b w:val="0"/>
          <w:i w:val="0"/>
          <w:color w:val="000000"/>
          <w:sz w:val="24"/>
        </w:rPr>
        <w:t xml:space="preserve">5.1.2.1 </w:t>
      </w:r>
      <w:r>
        <w:rPr>
          <w:rFonts w:ascii="SimSun" w:hAnsi="SimSun" w:eastAsia="SimSun"/>
          <w:b w:val="0"/>
          <w:i w:val="0"/>
          <w:color w:val="000000"/>
          <w:sz w:val="24"/>
        </w:rPr>
        <w:t>桩隧水平距离</w:t>
      </w:r>
      <w:r>
        <w:br/>
      </w:r>
      <w:r>
        <w:tab/>
      </w:r>
      <w:r>
        <w:rPr>
          <w:rFonts w:ascii="SimSun" w:hAnsi="SimSun" w:eastAsia="SimSun"/>
          <w:b w:val="0"/>
          <w:i w:val="0"/>
          <w:color w:val="000000"/>
          <w:sz w:val="24"/>
        </w:rPr>
        <w:t>桩隧水平距离</w:t>
      </w:r>
      <w:r>
        <w:rPr>
          <w:rFonts w:ascii="Times New Roman" w:hAnsi="Times New Roman" w:eastAsia="Times New Roman"/>
          <w:b w:val="0"/>
          <w:i/>
          <w:color w:val="000000"/>
          <w:sz w:val="24"/>
        </w:rPr>
        <w:t>Z</w:t>
      </w:r>
      <w:r>
        <w:rPr>
          <w:rFonts w:ascii="SimSun" w:hAnsi="SimSun" w:eastAsia="SimSun"/>
          <w:b w:val="0"/>
          <w:i w:val="0"/>
          <w:color w:val="000000"/>
          <w:sz w:val="24"/>
        </w:rPr>
        <w:t xml:space="preserve"> 指隧道轴线至桩基外轮廓线距离，分别设定</w:t>
      </w:r>
      <w:r>
        <w:rPr>
          <w:rFonts w:ascii="Times New Roman" w:hAnsi="Times New Roman" w:eastAsia="Times New Roman"/>
          <w:b w:val="0"/>
          <w:i/>
          <w:color w:val="000000"/>
          <w:sz w:val="24"/>
        </w:rPr>
        <w:t>Z</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4m</w:t>
      </w:r>
      <w:r>
        <w:rPr>
          <w:rFonts w:ascii="SimSun" w:hAnsi="SimSun" w:eastAsia="SimSun"/>
          <w:b w:val="0"/>
          <w:i w:val="0"/>
          <w:color w:val="000000"/>
          <w:sz w:val="24"/>
        </w:rPr>
        <w:t>、</w:t>
      </w:r>
      <w:r>
        <w:rPr>
          <w:rFonts w:ascii="TimesNewRomanPSMT" w:hAnsi="TimesNewRomanPSMT" w:eastAsia="TimesNewRomanPSMT"/>
          <w:b w:val="0"/>
          <w:i w:val="0"/>
          <w:color w:val="000000"/>
          <w:sz w:val="24"/>
        </w:rPr>
        <w:t>6m</w:t>
      </w:r>
      <w:r>
        <w:rPr>
          <w:rFonts w:ascii="SimSun" w:hAnsi="SimSun" w:eastAsia="SimSun"/>
          <w:b w:val="0"/>
          <w:i w:val="0"/>
          <w:color w:val="000000"/>
          <w:sz w:val="24"/>
        </w:rPr>
        <w:t>、</w:t>
      </w:r>
      <w:r>
        <w:rPr>
          <w:rFonts w:ascii="TimesNewRomanPSMT" w:hAnsi="TimesNewRomanPSMT" w:eastAsia="TimesNewRomanPSMT"/>
          <w:b w:val="0"/>
          <w:i w:val="0"/>
          <w:color w:val="000000"/>
          <w:sz w:val="24"/>
        </w:rPr>
        <w:t>8m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11m</w:t>
      </w:r>
      <w:r>
        <w:rPr>
          <w:rFonts w:ascii="SimSun" w:hAnsi="SimSun" w:eastAsia="SimSun"/>
          <w:b w:val="0"/>
          <w:i w:val="0"/>
          <w:color w:val="000000"/>
          <w:sz w:val="24"/>
        </w:rPr>
        <w:t>，对应为</w:t>
      </w:r>
      <w:r>
        <w:rPr>
          <w:rFonts w:ascii="TimesNewRomanPSMT" w:hAnsi="TimesNewRomanPSMT" w:eastAsia="TimesNewRomanPSMT"/>
          <w:b w:val="0"/>
          <w:i w:val="0"/>
          <w:color w:val="000000"/>
          <w:sz w:val="24"/>
        </w:rPr>
        <w:t>0.65</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w:t>
      </w:r>
      <w:r>
        <w:rPr>
          <w:rFonts w:ascii="TimesNewRomanPSMT" w:hAnsi="TimesNewRomanPSMT" w:eastAsia="TimesNewRomanPSMT"/>
          <w:b w:val="0"/>
          <w:i w:val="0"/>
          <w:color w:val="000000"/>
          <w:sz w:val="24"/>
        </w:rPr>
        <w:t>0.97</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w:t>
      </w:r>
      <w:r>
        <w:rPr>
          <w:rFonts w:ascii="TimesNewRomanPSMT" w:hAnsi="TimesNewRomanPSMT" w:eastAsia="TimesNewRomanPSMT"/>
          <w:b w:val="0"/>
          <w:i w:val="0"/>
          <w:color w:val="000000"/>
          <w:sz w:val="24"/>
        </w:rPr>
        <w:t>1.30</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1.77</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，研究不同桩隧水平距离下桩基变形以及</w:t>
      </w:r>
      <w:r>
        <w:rPr>
          <w:rFonts w:ascii="SimSun" w:hAnsi="SimSun" w:eastAsia="SimSun"/>
          <w:b w:val="0"/>
          <w:i w:val="0"/>
          <w:color w:val="000000"/>
          <w:sz w:val="24"/>
        </w:rPr>
        <w:t>内力变化规律，如图</w:t>
      </w:r>
      <w:r>
        <w:rPr>
          <w:rFonts w:ascii="TimesNewRomanPSMT" w:hAnsi="TimesNewRomanPSMT" w:eastAsia="TimesNewRomanPSMT"/>
          <w:b w:val="0"/>
          <w:i w:val="0"/>
          <w:color w:val="000000"/>
          <w:sz w:val="24"/>
        </w:rPr>
        <w:t>5-12~5-15</w:t>
      </w:r>
      <w:r>
        <w:rPr>
          <w:rFonts w:ascii="SimSun" w:hAnsi="SimSun" w:eastAsia="SimSun"/>
          <w:b w:val="0"/>
          <w:i w:val="0"/>
          <w:color w:val="000000"/>
          <w:sz w:val="24"/>
        </w:rPr>
        <w:t xml:space="preserve"> 所示。可以看出，随桩隧水平距离的增加，桩基纵向变</w:t>
      </w:r>
      <w:r>
        <w:rPr>
          <w:rFonts w:ascii="SimSun" w:hAnsi="SimSun" w:eastAsia="SimSun"/>
          <w:b w:val="0"/>
          <w:i w:val="0"/>
          <w:color w:val="000000"/>
          <w:sz w:val="24"/>
        </w:rPr>
        <w:t>形整体逐渐减小，但桩基在</w:t>
      </w:r>
      <w:r>
        <w:rPr>
          <w:rFonts w:ascii="TimesNewRomanPSMT" w:hAnsi="TimesNewRomanPSMT" w:eastAsia="TimesNewRomanPSMT"/>
          <w:b w:val="0"/>
          <w:i w:val="0"/>
          <w:color w:val="000000"/>
          <w:sz w:val="24"/>
        </w:rPr>
        <w:t>35m</w:t>
      </w:r>
      <w:r>
        <w:rPr>
          <w:rFonts w:ascii="SimSun" w:hAnsi="SimSun" w:eastAsia="SimSun"/>
          <w:b w:val="0"/>
          <w:i w:val="0"/>
          <w:color w:val="000000"/>
          <w:sz w:val="24"/>
        </w:rPr>
        <w:t xml:space="preserve"> 深度以下以及隧道轴线深度处（</w:t>
      </w:r>
      <w:r>
        <w:rPr>
          <w:rFonts w:ascii="TimesNewRomanPSMT" w:hAnsi="TimesNewRomanPSMT" w:eastAsia="TimesNewRomanPSMT"/>
          <w:b w:val="0"/>
          <w:i w:val="0"/>
          <w:color w:val="000000"/>
          <w:sz w:val="24"/>
        </w:rPr>
        <w:t>13m</w:t>
      </w:r>
      <w:r>
        <w:rPr>
          <w:rFonts w:ascii="SimSun" w:hAnsi="SimSun" w:eastAsia="SimSun"/>
          <w:b w:val="0"/>
          <w:i w:val="0"/>
          <w:color w:val="000000"/>
          <w:sz w:val="24"/>
        </w:rPr>
        <w:t>）纵向位移基本保</w:t>
      </w:r>
      <w:r>
        <w:rPr>
          <w:rFonts w:ascii="SimSun" w:hAnsi="SimSun" w:eastAsia="SimSun"/>
          <w:b w:val="0"/>
          <w:i w:val="0"/>
          <w:color w:val="000000"/>
          <w:sz w:val="24"/>
        </w:rPr>
        <w:t>持不变，该位置处位移始终为</w:t>
      </w:r>
      <w:r>
        <w:rPr>
          <w:rFonts w:ascii="TimesNewRomanPSMT" w:hAnsi="TimesNewRomanPSMT" w:eastAsia="TimesNewRomanPSMT"/>
          <w:b w:val="0"/>
          <w:i w:val="0"/>
          <w:color w:val="000000"/>
          <w:sz w:val="24"/>
        </w:rPr>
        <w:t>0.1mm</w:t>
      </w:r>
      <w:r>
        <w:rPr>
          <w:rFonts w:ascii="SimSun" w:hAnsi="SimSun" w:eastAsia="SimSun"/>
          <w:b w:val="0"/>
          <w:i w:val="0"/>
          <w:color w:val="000000"/>
          <w:sz w:val="24"/>
        </w:rPr>
        <w:t xml:space="preserve"> 左右，</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=4.0m</w:t>
      </w:r>
      <w:r>
        <w:rPr>
          <w:rFonts w:ascii="SimSun" w:hAnsi="SimSun" w:eastAsia="SimSun"/>
          <w:b w:val="0"/>
          <w:i w:val="0"/>
          <w:color w:val="000000"/>
          <w:sz w:val="24"/>
        </w:rPr>
        <w:t xml:space="preserve"> 时，在隧道轴线深度以上，桩基纵</w:t>
      </w:r>
      <w:r>
        <w:rPr>
          <w:rFonts w:ascii="SimSun" w:hAnsi="SimSun" w:eastAsia="SimSun"/>
          <w:b w:val="0"/>
          <w:i w:val="0"/>
          <w:color w:val="000000"/>
          <w:sz w:val="24"/>
        </w:rPr>
        <w:t>向变形主要为负值，此范围内变形最大值为</w:t>
      </w:r>
      <w:r>
        <w:rPr>
          <w:rFonts w:ascii="TimesNewRomanPSMT" w:hAnsi="TimesNewRomanPSMT" w:eastAsia="TimesNewRomanPSMT"/>
          <w:b w:val="0"/>
          <w:i w:val="0"/>
          <w:color w:val="000000"/>
          <w:sz w:val="24"/>
        </w:rPr>
        <w:t>-0.3mm</w:t>
      </w:r>
      <w:r>
        <w:rPr>
          <w:rFonts w:ascii="SimSun" w:hAnsi="SimSun" w:eastAsia="SimSun"/>
          <w:b w:val="0"/>
          <w:i w:val="0"/>
          <w:color w:val="000000"/>
          <w:sz w:val="24"/>
        </w:rPr>
        <w:t>，约在隧道顶面以上</w:t>
      </w:r>
      <w:r>
        <w:rPr>
          <w:rFonts w:ascii="TimesNewRomanPSMT" w:hAnsi="TimesNewRomanPSMT" w:eastAsia="TimesNewRomanPSMT"/>
          <w:b w:val="0"/>
          <w:i w:val="0"/>
          <w:color w:val="000000"/>
          <w:sz w:val="24"/>
        </w:rPr>
        <w:t>1m</w:t>
      </w:r>
      <w:r>
        <w:rPr>
          <w:rFonts w:ascii="SimSun" w:hAnsi="SimSun" w:eastAsia="SimSun"/>
          <w:b w:val="0"/>
          <w:i w:val="0"/>
          <w:color w:val="000000"/>
          <w:sz w:val="24"/>
        </w:rPr>
        <w:t xml:space="preserve"> 位置处（</w:t>
      </w:r>
      <w:r>
        <w:rPr>
          <w:rFonts w:ascii="TimesNewRomanPSMT" w:hAnsi="TimesNewRomanPSMT" w:eastAsia="TimesNewRomanPSMT"/>
          <w:b w:val="0"/>
          <w:i w:val="0"/>
          <w:color w:val="000000"/>
          <w:sz w:val="24"/>
        </w:rPr>
        <w:t>-</w:t>
      </w:r>
      <w:r>
        <w:rPr>
          <w:rFonts w:ascii="TimesNewRomanPSMT" w:hAnsi="TimesNewRomanPSMT" w:eastAsia="TimesNewRomanPSMT"/>
          <w:b w:val="0"/>
          <w:i w:val="0"/>
          <w:color w:val="000000"/>
          <w:sz w:val="24"/>
        </w:rPr>
        <w:t>9m</w:t>
      </w:r>
      <w:r>
        <w:rPr>
          <w:rFonts w:ascii="SimSun" w:hAnsi="SimSun" w:eastAsia="SimSun"/>
          <w:b w:val="0"/>
          <w:i w:val="0"/>
          <w:color w:val="000000"/>
          <w:sz w:val="24"/>
        </w:rPr>
        <w:t>），在隧道轴线深度以下，纵向变形均为正值，此范围内变形最大值为</w:t>
      </w:r>
      <w:r>
        <w:rPr>
          <w:rFonts w:ascii="TimesNewRomanPSMT" w:hAnsi="TimesNewRomanPSMT" w:eastAsia="TimesNewRomanPSMT"/>
          <w:b w:val="0"/>
          <w:i w:val="0"/>
          <w:color w:val="000000"/>
          <w:sz w:val="24"/>
        </w:rPr>
        <w:t>0.5mm</w:t>
      </w:r>
      <w:r>
        <w:rPr>
          <w:rFonts w:ascii="SimSun" w:hAnsi="SimSun" w:eastAsia="SimSun"/>
          <w:b w:val="0"/>
          <w:i w:val="0"/>
          <w:color w:val="000000"/>
          <w:sz w:val="24"/>
        </w:rPr>
        <w:t>，约在</w:t>
      </w:r>
      <w:r>
        <w:rPr>
          <w:rFonts w:ascii="SimSun" w:hAnsi="SimSun" w:eastAsia="SimSun"/>
          <w:b w:val="0"/>
          <w:i w:val="0"/>
          <w:color w:val="000000"/>
          <w:sz w:val="24"/>
        </w:rPr>
        <w:t>隧道底面以下</w:t>
      </w:r>
      <w:r>
        <w:rPr>
          <w:rFonts w:ascii="TimesNewRomanPSMT" w:hAnsi="TimesNewRomanPSMT" w:eastAsia="TimesNewRomanPSMT"/>
          <w:b w:val="0"/>
          <w:i w:val="0"/>
          <w:color w:val="000000"/>
          <w:sz w:val="24"/>
        </w:rPr>
        <w:t>1m</w:t>
      </w:r>
      <w:r>
        <w:rPr>
          <w:rFonts w:ascii="SimSun" w:hAnsi="SimSun" w:eastAsia="SimSun"/>
          <w:b w:val="0"/>
          <w:i w:val="0"/>
          <w:color w:val="000000"/>
          <w:sz w:val="24"/>
        </w:rPr>
        <w:t xml:space="preserve"> 位置处（</w:t>
      </w:r>
      <w:r>
        <w:rPr>
          <w:rFonts w:ascii="TimesNewRomanPSMT" w:hAnsi="TimesNewRomanPSMT" w:eastAsia="TimesNewRomanPSMT"/>
          <w:b w:val="0"/>
          <w:i w:val="0"/>
          <w:color w:val="000000"/>
          <w:sz w:val="24"/>
        </w:rPr>
        <w:t>-17m</w:t>
      </w:r>
      <w:r>
        <w:rPr>
          <w:rFonts w:ascii="SimSun" w:hAnsi="SimSun" w:eastAsia="SimSun"/>
          <w:b w:val="0"/>
          <w:i w:val="0"/>
          <w:color w:val="000000"/>
          <w:sz w:val="24"/>
        </w:rPr>
        <w:t>），</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=11m</w:t>
      </w:r>
      <w:r>
        <w:rPr>
          <w:rFonts w:ascii="SimSun" w:hAnsi="SimSun" w:eastAsia="SimSun"/>
          <w:b w:val="0"/>
          <w:i w:val="0"/>
          <w:color w:val="000000"/>
          <w:sz w:val="24"/>
        </w:rPr>
        <w:t xml:space="preserve"> 时，桩基纵向变形均为正值，此时最大变形</w:t>
      </w:r>
      <w:r>
        <w:rPr>
          <w:rFonts w:ascii="SimSun" w:hAnsi="SimSun" w:eastAsia="SimSun"/>
          <w:b w:val="0"/>
          <w:i w:val="0"/>
          <w:color w:val="000000"/>
          <w:sz w:val="24"/>
        </w:rPr>
        <w:t>为</w:t>
      </w:r>
      <w:r>
        <w:rPr>
          <w:rFonts w:ascii="TimesNewRomanPSMT" w:hAnsi="TimesNewRomanPSMT" w:eastAsia="TimesNewRomanPSMT"/>
          <w:b w:val="0"/>
          <w:i w:val="0"/>
          <w:color w:val="000000"/>
          <w:sz w:val="24"/>
        </w:rPr>
        <w:t>0.25mm</w:t>
      </w:r>
      <w:r>
        <w:rPr>
          <w:rFonts w:ascii="SimSun" w:hAnsi="SimSun" w:eastAsia="SimSun"/>
          <w:b w:val="0"/>
          <w:i w:val="0"/>
          <w:color w:val="000000"/>
          <w:sz w:val="24"/>
        </w:rPr>
        <w:t xml:space="preserve"> 左右，在</w:t>
      </w:r>
      <w:r>
        <w:rPr>
          <w:rFonts w:ascii="TimesNewRomanPSMT" w:hAnsi="TimesNewRomanPSMT" w:eastAsia="TimesNewRomanPSMT"/>
          <w:b w:val="0"/>
          <w:i w:val="0"/>
          <w:color w:val="000000"/>
          <w:sz w:val="24"/>
        </w:rPr>
        <w:t>25m</w:t>
      </w:r>
      <w:r>
        <w:rPr>
          <w:rFonts w:ascii="SimSun" w:hAnsi="SimSun" w:eastAsia="SimSun"/>
          <w:b w:val="0"/>
          <w:i w:val="0"/>
          <w:color w:val="000000"/>
          <w:sz w:val="24"/>
        </w:rPr>
        <w:t xml:space="preserve"> 深度位置处，可以看出桩基纵向变形最大值发生位置逐渐下</w:t>
      </w:r>
    </w:p>
    <w:p>
      <w:pPr>
        <w:autoSpaceDN w:val="0"/>
        <w:autoSpaceDE w:val="0"/>
        <w:widowControl/>
        <w:spacing w:line="240" w:lineRule="exact" w:before="472" w:after="0"/>
        <w:ind w:left="0" w:right="4540" w:firstLine="0"/>
        <w:jc w:val="right"/>
      </w:pPr>
      <w:r>
        <w:rPr>
          <w:rFonts w:ascii="TimesNewRomanPSMT" w:hAnsi="TimesNewRomanPSMT" w:eastAsia="TimesNewRomanPSMT"/>
          <w:b w:val="0"/>
          <w:i w:val="0"/>
          <w:color w:val="000000"/>
          <w:sz w:val="18"/>
        </w:rPr>
        <w:t xml:space="preserve">92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42" name="Picture 7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3" name="Picture 7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1117600</wp:posOffset>
            </wp:positionV>
            <wp:extent cx="2298700" cy="21336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2298700" cy="2133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1104900</wp:posOffset>
            </wp:positionV>
            <wp:extent cx="2235200" cy="21082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2235200" cy="210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4114800</wp:posOffset>
            </wp:positionV>
            <wp:extent cx="1854200" cy="20066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1854200" cy="200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4089400</wp:posOffset>
            </wp:positionV>
            <wp:extent cx="2019300" cy="19685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2019300" cy="1968500"/>
                    </a:xfrm>
                    <a:prstGeom prst="rect"/>
                  </pic:spPr>
                </pic:pic>
              </a:graphicData>
            </a:graphic>
          </wp:anchor>
        </w:drawing>
      </w:r>
    </w:p>
    <w:p>
      <w:pPr>
        <w:autoSpaceDN w:val="0"/>
        <w:autoSpaceDE w:val="0"/>
        <w:widowControl/>
        <w:spacing w:line="185" w:lineRule="auto" w:before="0" w:after="164"/>
        <w:ind w:left="0" w:right="2382"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tbl>
      <w:tblPr>
        <w:tblW w:type="auto" w:w="0"/>
        <w:tblLayout w:type="fixed"/>
        <w:tblLook w:firstColumn="1" w:firstRow="1" w:lastColumn="0" w:lastRow="0" w:noHBand="0" w:noVBand="1" w:val="04A0"/>
        <w:tblInd w:w="970.0"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266"/>
        </w:trPr>
        <w:tc>
          <w:tcPr>
            <w:tcW w:type="dxa" w:w="119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54" w:after="0"/>
              <w:ind w:left="0" w:right="14" w:firstLine="0"/>
              <w:jc w:val="right"/>
            </w:pPr>
            <w:r>
              <w:rPr>
                <w:w w:val="102.45330333709717"/>
                <w:rFonts w:ascii="TimesNewRomanPSMT" w:hAnsi="TimesNewRomanPSMT" w:eastAsia="TimesNewRomanPSMT"/>
                <w:b w:val="0"/>
                <w:i w:val="0"/>
                <w:color w:val="000000"/>
                <w:sz w:val="16"/>
              </w:rPr>
              <w:t>-0.4</w:t>
            </w:r>
          </w:p>
        </w:tc>
        <w:tc>
          <w:tcPr>
            <w:tcW w:type="dxa" w:w="800"/>
            <w:vMerge w:val="restart"/>
            <w:tcBorders>
              <w:top w:sz="5.599999999999966" w:val="single" w:color="#000000"/>
            </w:tcBorders>
            <w:tcMar>
              <w:start w:w="0" w:type="dxa"/>
              <w:end w:w="0" w:type="dxa"/>
            </w:tcMar>
            <w:tcMar>
              <w:start w:w="0" w:type="dxa"/>
              <w:end w:w="0" w:type="dxa"/>
            </w:tcMar>
          </w:tcPr>
          <w:p>
            <w:pPr>
              <w:autoSpaceDN w:val="0"/>
              <w:autoSpaceDE w:val="0"/>
              <w:widowControl/>
              <w:spacing w:line="220" w:lineRule="exact" w:before="254" w:after="0"/>
              <w:ind w:left="0" w:right="152" w:firstLine="0"/>
              <w:jc w:val="right"/>
            </w:pPr>
            <w:r>
              <w:rPr>
                <w:w w:val="102.45330333709717"/>
                <w:rFonts w:ascii="TimesNewRomanPSMT" w:hAnsi="TimesNewRomanPSMT" w:eastAsia="TimesNewRomanPSMT"/>
                <w:b w:val="0"/>
                <w:i w:val="0"/>
                <w:color w:val="000000"/>
                <w:sz w:val="16"/>
              </w:rPr>
              <w:t>-0.2</w:t>
            </w:r>
          </w:p>
        </w:tc>
        <w:tc>
          <w:tcPr>
            <w:tcW w:type="dxa" w:w="260"/>
            <w:vMerge w:val="restart"/>
            <w:tcBorders>
              <w:top w:sz="5.599999999999966" w:val="single" w:color="#000000"/>
            </w:tcBorders>
            <w:tcMar>
              <w:start w:w="0" w:type="dxa"/>
              <w:end w:w="0" w:type="dxa"/>
            </w:tcMar>
            <w:tcMar>
              <w:start w:w="0" w:type="dxa"/>
              <w:end w:w="0" w:type="dxa"/>
            </w:tcMar>
          </w:tcPr>
          <w:p>
            <w:pPr>
              <w:autoSpaceDN w:val="0"/>
              <w:autoSpaceDE w:val="0"/>
              <w:widowControl/>
              <w:spacing w:line="220" w:lineRule="exact" w:before="404" w:after="0"/>
              <w:ind w:left="0" w:right="14" w:firstLine="0"/>
              <w:jc w:val="right"/>
            </w:pPr>
            <w:r>
              <w:rPr>
                <w:w w:val="102.45330333709717"/>
                <w:rFonts w:ascii="TimesNewRomanPSMT" w:hAnsi="TimesNewRomanPSMT" w:eastAsia="TimesNewRomanPSMT"/>
                <w:b w:val="0"/>
                <w:i w:val="0"/>
                <w:color w:val="000000"/>
                <w:sz w:val="16"/>
              </w:rPr>
              <w:t>0</w:t>
            </w:r>
          </w:p>
        </w:tc>
        <w:tc>
          <w:tcPr>
            <w:tcW w:type="dxa" w:w="1100"/>
            <w:gridSpan w:val="2"/>
            <w:tcBorders>
              <w:top w:sz="5.599999999999966" w:val="single" w:color="#000000"/>
            </w:tcBorders>
            <w:tcMar>
              <w:start w:w="0" w:type="dxa"/>
              <w:end w:w="0" w:type="dxa"/>
            </w:tcMar>
            <w:tcMar>
              <w:start w:w="0" w:type="dxa"/>
              <w:end w:w="0" w:type="dxa"/>
            </w:tcMar>
          </w:tcPr>
          <w:p>
            <w:pPr>
              <w:autoSpaceDN w:val="0"/>
              <w:autoSpaceDE w:val="0"/>
              <w:widowControl/>
              <w:spacing w:line="252" w:lineRule="exact" w:before="8" w:after="0"/>
              <w:ind w:left="62" w:right="0"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66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54" w:after="0"/>
              <w:ind w:left="0" w:right="0" w:firstLine="0"/>
              <w:jc w:val="center"/>
            </w:pPr>
            <w:r>
              <w:rPr>
                <w:w w:val="102.45330333709717"/>
                <w:rFonts w:ascii="TimesNewRomanPSMT" w:hAnsi="TimesNewRomanPSMT" w:eastAsia="TimesNewRomanPSMT"/>
                <w:b w:val="0"/>
                <w:i w:val="0"/>
                <w:color w:val="000000"/>
                <w:sz w:val="16"/>
              </w:rPr>
              <w:t>0.4</w:t>
            </w:r>
          </w:p>
        </w:tc>
        <w:tc>
          <w:tcPr>
            <w:tcW w:type="dxa" w:w="76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54" w:after="0"/>
              <w:ind w:left="0" w:right="0" w:firstLine="0"/>
              <w:jc w:val="center"/>
            </w:pPr>
            <w:r>
              <w:rPr>
                <w:w w:val="102.45330333709717"/>
                <w:rFonts w:ascii="TimesNewRomanPSMT" w:hAnsi="TimesNewRomanPSMT" w:eastAsia="TimesNewRomanPSMT"/>
                <w:b w:val="0"/>
                <w:i w:val="0"/>
                <w:color w:val="000000"/>
                <w:sz w:val="16"/>
              </w:rPr>
              <w:t>0.6</w:t>
            </w:r>
          </w:p>
        </w:tc>
        <w:tc>
          <w:tcPr>
            <w:tcW w:type="dxa" w:w="6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0" w:after="0"/>
              <w:ind w:left="0" w:right="64" w:firstLine="0"/>
              <w:jc w:val="right"/>
            </w:pPr>
            <w:r>
              <w:rPr>
                <w:w w:val="102.45330333709717"/>
                <w:rFonts w:ascii="TimesNewRomanPSMT" w:hAnsi="TimesNewRomanPSMT" w:eastAsia="TimesNewRomanPSMT"/>
                <w:b w:val="0"/>
                <w:i w:val="0"/>
                <w:color w:val="000000"/>
                <w:sz w:val="16"/>
              </w:rPr>
              <w:t>-1.5</w:t>
            </w:r>
          </w:p>
        </w:tc>
        <w:tc>
          <w:tcPr>
            <w:tcW w:type="dxa" w:w="840"/>
            <w:vMerge w:val="restart"/>
            <w:tcBorders>
              <w:top w:sz="5.599999999999966" w:val="single" w:color="#000000"/>
            </w:tcBorders>
            <w:tcMar>
              <w:start w:w="0" w:type="dxa"/>
              <w:end w:w="0" w:type="dxa"/>
            </w:tcMar>
            <w:tcMar>
              <w:start w:w="0" w:type="dxa"/>
              <w:end w:w="0" w:type="dxa"/>
            </w:tcMar>
          </w:tcPr>
          <w:p>
            <w:pPr>
              <w:autoSpaceDN w:val="0"/>
              <w:autoSpaceDE w:val="0"/>
              <w:widowControl/>
              <w:spacing w:line="218" w:lineRule="exact" w:before="240" w:after="0"/>
              <w:ind w:left="0" w:right="0" w:firstLine="0"/>
              <w:jc w:val="center"/>
            </w:pPr>
            <w:r>
              <w:rPr>
                <w:w w:val="102.45330333709717"/>
                <w:rFonts w:ascii="TimesNewRomanPSMT" w:hAnsi="TimesNewRomanPSMT" w:eastAsia="TimesNewRomanPSMT"/>
                <w:b w:val="0"/>
                <w:i w:val="0"/>
                <w:color w:val="000000"/>
                <w:sz w:val="16"/>
              </w:rPr>
              <w:t>-1.0</w:t>
            </w:r>
          </w:p>
        </w:tc>
        <w:tc>
          <w:tcPr>
            <w:tcW w:type="dxa" w:w="460"/>
            <w:vMerge w:val="restart"/>
            <w:tcBorders>
              <w:top w:sz="5.599999999999966" w:val="single" w:color="#000000"/>
            </w:tcBorders>
            <w:tcMar>
              <w:start w:w="0" w:type="dxa"/>
              <w:end w:w="0" w:type="dxa"/>
            </w:tcMar>
            <w:tcMar>
              <w:start w:w="0" w:type="dxa"/>
              <w:end w:w="0" w:type="dxa"/>
            </w:tcMar>
          </w:tcPr>
          <w:p>
            <w:pPr>
              <w:autoSpaceDN w:val="0"/>
              <w:autoSpaceDE w:val="0"/>
              <w:widowControl/>
              <w:spacing w:line="218" w:lineRule="exact" w:before="240" w:after="0"/>
              <w:ind w:left="0" w:right="0" w:firstLine="0"/>
              <w:jc w:val="center"/>
            </w:pPr>
            <w:r>
              <w:rPr>
                <w:w w:val="102.45330333709717"/>
                <w:rFonts w:ascii="TimesNewRomanPSMT" w:hAnsi="TimesNewRomanPSMT" w:eastAsia="TimesNewRomanPSMT"/>
                <w:b w:val="0"/>
                <w:i w:val="0"/>
                <w:color w:val="000000"/>
                <w:sz w:val="16"/>
              </w:rPr>
              <w:t>-0.5</w:t>
            </w:r>
          </w:p>
        </w:tc>
        <w:tc>
          <w:tcPr>
            <w:tcW w:type="dxa" w:w="840"/>
            <w:gridSpan w:val="2"/>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00" w:val="left"/>
                <w:tab w:pos="308" w:val="left"/>
              </w:tabs>
              <w:autoSpaceDE w:val="0"/>
              <w:widowControl/>
              <w:spacing w:line="168" w:lineRule="exact" w:before="118" w:after="0"/>
              <w:ind w:left="0" w:right="0"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 xml:space="preserve">mm </w:t>
            </w:r>
            <w:r>
              <w:tab/>
            </w:r>
            <w:r>
              <w:tab/>
            </w:r>
            <w:r>
              <w:rPr>
                <w:w w:val="102.45330333709717"/>
                <w:rFonts w:ascii="TimesNewRomanPSMT" w:hAnsi="TimesNewRomanPSMT" w:eastAsia="TimesNewRomanPSMT"/>
                <w:b w:val="0"/>
                <w:i w:val="0"/>
                <w:color w:val="000000"/>
                <w:sz w:val="16"/>
              </w:rPr>
              <w:t xml:space="preserve">0.0 </w:t>
            </w:r>
            <w:r>
              <w:br/>
            </w:r>
            <w:r>
              <w:tab/>
            </w:r>
            <w:r>
              <w:rPr>
                <w:w w:val="102.45330333709717"/>
                <w:rFonts w:ascii="TimesNewRomanPSMT" w:hAnsi="TimesNewRomanPSMT" w:eastAsia="TimesNewRomanPSMT"/>
                <w:b w:val="0"/>
                <w:i w:val="0"/>
                <w:color w:val="000000"/>
                <w:sz w:val="16"/>
              </w:rPr>
              <w:t>0</w:t>
            </w:r>
          </w:p>
        </w:tc>
        <w:tc>
          <w:tcPr>
            <w:tcW w:type="dxa" w:w="50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0" w:after="0"/>
              <w:ind w:left="98" w:right="0" w:firstLine="0"/>
              <w:jc w:val="left"/>
            </w:pPr>
            <w:r>
              <w:rPr>
                <w:w w:val="102.45330333709717"/>
                <w:rFonts w:ascii="TimesNewRomanPSMT" w:hAnsi="TimesNewRomanPSMT" w:eastAsia="TimesNewRomanPSMT"/>
                <w:b w:val="0"/>
                <w:i w:val="0"/>
                <w:color w:val="000000"/>
                <w:sz w:val="16"/>
              </w:rPr>
              <w:t>0.5</w:t>
            </w:r>
          </w:p>
        </w:tc>
        <w:tc>
          <w:tcPr>
            <w:tcW w:type="dxa" w:w="1078"/>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40" w:after="0"/>
              <w:ind w:left="230" w:right="0" w:firstLine="0"/>
              <w:jc w:val="left"/>
            </w:pPr>
            <w:r>
              <w:rPr>
                <w:w w:val="102.45330333709717"/>
                <w:rFonts w:ascii="TimesNewRomanPSMT" w:hAnsi="TimesNewRomanPSMT" w:eastAsia="TimesNewRomanPSMT"/>
                <w:b w:val="0"/>
                <w:i w:val="0"/>
                <w:color w:val="000000"/>
                <w:sz w:val="16"/>
              </w:rPr>
              <w:t>1.0</w:t>
            </w:r>
          </w:p>
        </w:tc>
      </w:tr>
      <w:tr>
        <w:trPr>
          <w:trHeight w:hRule="exact" w:val="364"/>
        </w:trPr>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18" w:right="0" w:firstLine="0"/>
              <w:jc w:val="left"/>
            </w:pPr>
            <w:r>
              <w:rPr>
                <w:w w:val="102.45330333709717"/>
                <w:rFonts w:ascii="TimesNewRomanPSMT" w:hAnsi="TimesNewRomanPSMT" w:eastAsia="TimesNewRomanPSMT"/>
                <w:b w:val="0"/>
                <w:i w:val="0"/>
                <w:color w:val="000000"/>
                <w:sz w:val="16"/>
              </w:rPr>
              <w:t>0.0</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0" w:right="0" w:firstLine="0"/>
              <w:jc w:val="center"/>
            </w:pPr>
            <w:r>
              <w:rPr>
                <w:w w:val="102.45330333709717"/>
                <w:rFonts w:ascii="TimesNewRomanPSMT" w:hAnsi="TimesNewRomanPSMT" w:eastAsia="TimesNewRomanPSMT"/>
                <w:b w:val="0"/>
                <w:i w:val="0"/>
                <w:color w:val="000000"/>
                <w:sz w:val="16"/>
              </w:rPr>
              <w:t>0.2</w:t>
            </w: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1458"/>
            <w:gridSpan w:val="2"/>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659"/>
        </w:trPr>
        <w:tc>
          <w:tcPr>
            <w:tcW w:type="dxa" w:w="729"/>
            <w:vMerge/>
            <w:tcBorders>
              <w:top w:sz="5.599999999999966" w:val="single" w:color="#000000"/>
            </w:tcBorders>
          </w:tcPr>
          <w:p/>
        </w:tc>
        <w:tc>
          <w:tcPr>
            <w:tcW w:type="dxa" w:w="80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52" w:lineRule="exact" w:before="546" w:after="0"/>
              <w:ind w:left="50" w:right="0" w:firstLine="0"/>
              <w:jc w:val="lef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60"/>
            <w:tcBorders/>
            <w:tcMar>
              <w:start w:w="0" w:type="dxa"/>
              <w:end w:w="0" w:type="dxa"/>
            </w:tcMar>
          </w:tcPr>
          <w:p>
            <w:pPr>
              <w:autoSpaceDN w:val="0"/>
              <w:autoSpaceDE w:val="0"/>
              <w:widowControl/>
              <w:spacing w:line="220" w:lineRule="exact" w:before="306" w:after="0"/>
              <w:ind w:left="0" w:right="0" w:firstLine="0"/>
              <w:jc w:val="center"/>
            </w:pPr>
            <w:r>
              <w:rPr>
                <w:w w:val="102.45330333709717"/>
                <w:rFonts w:ascii="TimesNewRomanPSMT" w:hAnsi="TimesNewRomanPSMT" w:eastAsia="TimesNewRomanPSMT"/>
                <w:b w:val="0"/>
                <w:i w:val="0"/>
                <w:color w:val="000000"/>
                <w:sz w:val="16"/>
              </w:rPr>
              <w:t>-10</w:t>
            </w: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exact" w:before="1388" w:after="0"/>
              <w:ind w:left="72" w:right="0" w:firstLine="0"/>
              <w:jc w:val="left"/>
            </w:pPr>
            <w:r>
              <w:rPr>
                <w:rFonts w:ascii="TimesNewRomanPSMT" w:hAnsi="TimesNewRomanPSMT" w:eastAsia="TimesNewRomanPSMT"/>
                <w:b w:val="0"/>
                <w:i w:val="0"/>
                <w:color w:val="000000"/>
                <w:sz w:val="19"/>
              </w:rPr>
              <w:t>Z=4.0m</w:t>
            </w:r>
          </w:p>
        </w:tc>
        <w:tc>
          <w:tcPr>
            <w:tcW w:type="dxa" w:w="1300"/>
            <w:gridSpan w:val="3"/>
            <w:tcBorders/>
            <w:tcMar>
              <w:start w:w="0" w:type="dxa"/>
              <w:end w:w="0" w:type="dxa"/>
            </w:tcMar>
            <w:tcMar>
              <w:start w:w="0" w:type="dxa"/>
              <w:end w:w="0" w:type="dxa"/>
            </w:tcMar>
            <w:tcMar>
              <w:start w:w="0" w:type="dxa"/>
              <w:end w:w="0" w:type="dxa"/>
            </w:tcMar>
          </w:tcPr>
          <w:p>
            <w:pPr>
              <w:autoSpaceDN w:val="0"/>
              <w:autoSpaceDE w:val="0"/>
              <w:widowControl/>
              <w:spacing w:line="220" w:lineRule="exact" w:before="286" w:after="0"/>
              <w:ind w:left="0" w:right="0" w:firstLine="0"/>
              <w:jc w:val="center"/>
            </w:pPr>
            <w:r>
              <w:rPr>
                <w:w w:val="102.45330333709717"/>
                <w:rFonts w:ascii="TimesNewRomanPSMT" w:hAnsi="TimesNewRomanPSMT" w:eastAsia="TimesNewRomanPSMT"/>
                <w:b w:val="0"/>
                <w:i w:val="0"/>
                <w:color w:val="000000"/>
                <w:sz w:val="16"/>
              </w:rPr>
              <w:t>-10</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525"/>
        </w:trPr>
        <w:tc>
          <w:tcPr>
            <w:tcW w:type="dxa" w:w="729"/>
            <w:vMerge/>
            <w:tcBorders>
              <w:top w:sz="5.599999999999966" w:val="single" w:color="#000000"/>
            </w:tcBorders>
          </w:tcPr>
          <w:p/>
        </w:tc>
        <w:tc>
          <w:tcPr>
            <w:tcW w:type="dxa" w:w="729"/>
            <w:vMerge/>
            <w:tcBorders/>
          </w:tcPr>
          <w:p/>
        </w:tc>
        <w:tc>
          <w:tcPr>
            <w:tcW w:type="dxa" w:w="260"/>
            <w:tcBorders/>
            <w:tcMar>
              <w:start w:w="0" w:type="dxa"/>
              <w:end w:w="0" w:type="dxa"/>
            </w:tcMar>
          </w:tcPr>
          <w:p>
            <w:pPr>
              <w:autoSpaceDN w:val="0"/>
              <w:autoSpaceDE w:val="0"/>
              <w:widowControl/>
              <w:spacing w:line="220" w:lineRule="exact" w:before="160" w:after="0"/>
              <w:ind w:left="0" w:right="0" w:firstLine="0"/>
              <w:jc w:val="center"/>
            </w:pPr>
            <w:r>
              <w:rPr>
                <w:w w:val="102.45330333709717"/>
                <w:rFonts w:ascii="TimesNewRomanPSMT" w:hAnsi="TimesNewRomanPSMT" w:eastAsia="TimesNewRomanPSMT"/>
                <w:b w:val="0"/>
                <w:i w:val="0"/>
                <w:color w:val="000000"/>
                <w:sz w:val="16"/>
              </w:rPr>
              <w:t>-20</w:t>
            </w: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502"/>
            <w:gridSpan w:val="2"/>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50" w:lineRule="exact" w:before="232" w:after="0"/>
              <w:ind w:left="0" w:right="0" w:firstLine="0"/>
              <w:jc w:val="center"/>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798"/>
            <w:vMerge w:val="restart"/>
            <w:tcBorders/>
            <w:tcMar>
              <w:start w:w="0" w:type="dxa"/>
              <w:end w:w="0" w:type="dxa"/>
            </w:tcMar>
            <w:tcMar>
              <w:start w:w="0" w:type="dxa"/>
              <w:end w:w="0" w:type="dxa"/>
            </w:tcMar>
          </w:tcPr>
          <w:p>
            <w:pPr>
              <w:autoSpaceDN w:val="0"/>
              <w:autoSpaceDE w:val="0"/>
              <w:widowControl/>
              <w:spacing w:line="428" w:lineRule="exact" w:before="0" w:after="0"/>
              <w:ind w:left="18" w:right="432" w:firstLine="0"/>
              <w:jc w:val="left"/>
            </w:pPr>
            <w:r>
              <w:rPr>
                <w:w w:val="102.45330333709717"/>
                <w:rFonts w:ascii="TimesNewRomanPSMT" w:hAnsi="TimesNewRomanPSMT" w:eastAsia="TimesNewRomanPSMT"/>
                <w:b w:val="0"/>
                <w:i w:val="0"/>
                <w:color w:val="000000"/>
                <w:sz w:val="16"/>
              </w:rPr>
              <w:t>-20</w:t>
            </w:r>
            <w:r>
              <w:br/>
            </w:r>
            <w:r>
              <w:rPr>
                <w:w w:val="102.45330333709717"/>
                <w:rFonts w:ascii="TimesNewRomanPSMT" w:hAnsi="TimesNewRomanPSMT" w:eastAsia="TimesNewRomanPSMT"/>
                <w:b w:val="0"/>
                <w:i w:val="0"/>
                <w:color w:val="000000"/>
                <w:sz w:val="16"/>
              </w:rPr>
              <w:t>-30</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456"/>
        </w:trPr>
        <w:tc>
          <w:tcPr>
            <w:tcW w:type="dxa" w:w="729"/>
            <w:vMerge/>
            <w:tcBorders>
              <w:top w:sz="5.599999999999966" w:val="single" w:color="#000000"/>
            </w:tcBorders>
          </w:tcPr>
          <w:p/>
        </w:tc>
        <w:tc>
          <w:tcPr>
            <w:tcW w:type="dxa" w:w="729"/>
            <w:vMerge/>
            <w:tcBorders/>
          </w:tcPr>
          <w:p/>
        </w:tc>
        <w:tc>
          <w:tcPr>
            <w:tcW w:type="dxa" w:w="260"/>
            <w:tcBorders/>
            <w:tcMar>
              <w:start w:w="0" w:type="dxa"/>
              <w:end w:w="0" w:type="dxa"/>
            </w:tcMar>
          </w:tcPr>
          <w:p>
            <w:pPr>
              <w:autoSpaceDN w:val="0"/>
              <w:autoSpaceDE w:val="0"/>
              <w:widowControl/>
              <w:spacing w:line="218" w:lineRule="exact" w:before="146" w:after="0"/>
              <w:ind w:left="0" w:right="0" w:firstLine="0"/>
              <w:jc w:val="center"/>
            </w:pPr>
            <w:r>
              <w:rPr>
                <w:w w:val="102.45330333709717"/>
                <w:rFonts w:ascii="TimesNewRomanPSMT" w:hAnsi="TimesNewRomanPSMT" w:eastAsia="TimesNewRomanPSMT"/>
                <w:b w:val="0"/>
                <w:i w:val="0"/>
                <w:color w:val="000000"/>
                <w:sz w:val="16"/>
              </w:rPr>
              <w:t>-30</w:t>
            </w: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1458"/>
            <w:gridSpan w:val="2"/>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72"/>
        </w:trPr>
        <w:tc>
          <w:tcPr>
            <w:tcW w:type="dxa" w:w="729"/>
            <w:vMerge/>
            <w:tcBorders>
              <w:top w:sz="5.599999999999966" w:val="single" w:color="#000000"/>
            </w:tcBorders>
          </w:tcPr>
          <w:p/>
        </w:tc>
        <w:tc>
          <w:tcPr>
            <w:tcW w:type="dxa" w:w="729"/>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02" w:after="0"/>
              <w:ind w:left="0" w:right="0" w:firstLine="0"/>
              <w:jc w:val="center"/>
            </w:pPr>
            <w:r>
              <w:rPr>
                <w:w w:val="102.45330333709717"/>
                <w:rFonts w:ascii="TimesNewRomanPSMT" w:hAnsi="TimesNewRomanPSMT" w:eastAsia="TimesNewRomanPSMT"/>
                <w:b w:val="0"/>
                <w:i w:val="0"/>
                <w:color w:val="000000"/>
                <w:sz w:val="16"/>
              </w:rPr>
              <w:t>-40</w:t>
            </w: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840"/>
            <w:vMerge w:val="restart"/>
            <w:tcBorders/>
            <w:tcMar>
              <w:start w:w="0" w:type="dxa"/>
              <w:end w:w="0" w:type="dxa"/>
            </w:tcMar>
            <w:tcMar>
              <w:start w:w="0" w:type="dxa"/>
              <w:end w:w="0" w:type="dxa"/>
            </w:tcMar>
          </w:tcPr>
          <w:p>
            <w:pPr>
              <w:autoSpaceDN w:val="0"/>
              <w:autoSpaceDE w:val="0"/>
              <w:widowControl/>
              <w:spacing w:line="252" w:lineRule="exact" w:before="0" w:after="0"/>
              <w:ind w:left="72" w:right="0" w:firstLine="0"/>
              <w:jc w:val="left"/>
            </w:pPr>
            <w:r>
              <w:rPr>
                <w:rFonts w:ascii="TimesNewRomanPSMT" w:hAnsi="TimesNewRomanPSMT" w:eastAsia="TimesNewRomanPSMT"/>
                <w:b w:val="0"/>
                <w:i w:val="0"/>
                <w:color w:val="000000"/>
                <w:sz w:val="19"/>
              </w:rPr>
              <w:t>Z=6.0m</w:t>
            </w:r>
          </w:p>
        </w:tc>
        <w:tc>
          <w:tcPr>
            <w:tcW w:type="dxa" w:w="1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58" w:after="0"/>
              <w:ind w:left="0" w:right="0" w:firstLine="0"/>
              <w:jc w:val="center"/>
            </w:pPr>
            <w:r>
              <w:rPr>
                <w:w w:val="102.45330333709717"/>
                <w:rFonts w:ascii="TimesNewRomanPSMT" w:hAnsi="TimesNewRomanPSMT" w:eastAsia="TimesNewRomanPSMT"/>
                <w:b w:val="0"/>
                <w:i w:val="0"/>
                <w:color w:val="000000"/>
                <w:sz w:val="16"/>
              </w:rPr>
              <w:t>-40</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168"/>
        </w:trPr>
        <w:tc>
          <w:tcPr>
            <w:tcW w:type="dxa" w:w="729"/>
            <w:vMerge/>
            <w:tcBorders>
              <w:top w:sz="5.599999999999966" w:val="single" w:color="#000000"/>
            </w:tcBorders>
          </w:tcPr>
          <w:p/>
        </w:tc>
        <w:tc>
          <w:tcPr>
            <w:tcW w:type="dxa" w:w="800"/>
            <w:vMerge w:val="restart"/>
            <w:tcBorders/>
            <w:tcMar>
              <w:start w:w="0" w:type="dxa"/>
              <w:end w:w="0" w:type="dxa"/>
            </w:tcMar>
            <w:tcMar>
              <w:start w:w="0" w:type="dxa"/>
              <w:end w:w="0" w:type="dxa"/>
            </w:tcMar>
          </w:tcPr>
          <w:p>
            <w:pPr>
              <w:autoSpaceDN w:val="0"/>
              <w:autoSpaceDE w:val="0"/>
              <w:widowControl/>
              <w:spacing w:line="250" w:lineRule="exact" w:before="40" w:after="0"/>
              <w:ind w:left="40" w:right="0" w:firstLine="0"/>
              <w:jc w:val="left"/>
            </w:pPr>
            <w:r>
              <w:rPr>
                <w:rFonts w:ascii="TimesNewRomanPSMT" w:hAnsi="TimesNewRomanPSMT" w:eastAsia="TimesNewRomanPSMT"/>
                <w:b w:val="0"/>
                <w:i w:val="0"/>
                <w:color w:val="000000"/>
                <w:sz w:val="19"/>
              </w:rPr>
              <w:t>Z=4.0m</w:t>
            </w:r>
          </w:p>
        </w:tc>
        <w:tc>
          <w:tcPr>
            <w:tcW w:type="dxa" w:w="729"/>
            <w:vMerge/>
            <w:tcBorders/>
          </w:tcP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2187"/>
            <w:gridSpan w:val="3"/>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122"/>
        </w:trPr>
        <w:tc>
          <w:tcPr>
            <w:tcW w:type="dxa" w:w="729"/>
            <w:vMerge/>
            <w:tcBorders>
              <w:top w:sz="5.599999999999966" w:val="single" w:color="#000000"/>
            </w:tcBorders>
          </w:tcPr>
          <w:p/>
        </w:tc>
        <w:tc>
          <w:tcPr>
            <w:tcW w:type="dxa" w:w="729"/>
            <w:vMerge/>
            <w:tcBorders/>
          </w:tcPr>
          <w:p/>
        </w:tc>
        <w:tc>
          <w:tcPr>
            <w:tcW w:type="dxa" w:w="729"/>
            <w:vMerge/>
            <w:tcBorders/>
          </w:tcP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840"/>
            <w:vMerge w:val="restart"/>
            <w:tcBorders/>
            <w:tcMar>
              <w:start w:w="0" w:type="dxa"/>
              <w:end w:w="0" w:type="dxa"/>
            </w:tcMar>
            <w:tcMar>
              <w:start w:w="0" w:type="dxa"/>
              <w:end w:w="0" w:type="dxa"/>
            </w:tcMar>
          </w:tcPr>
          <w:p>
            <w:pPr>
              <w:autoSpaceDN w:val="0"/>
              <w:autoSpaceDE w:val="0"/>
              <w:widowControl/>
              <w:spacing w:line="252" w:lineRule="exact" w:before="0" w:after="0"/>
              <w:ind w:left="72" w:right="0" w:firstLine="0"/>
              <w:jc w:val="left"/>
            </w:pPr>
            <w:r>
              <w:rPr>
                <w:rFonts w:ascii="TimesNewRomanPSMT" w:hAnsi="TimesNewRomanPSMT" w:eastAsia="TimesNewRomanPSMT"/>
                <w:b w:val="0"/>
                <w:i w:val="0"/>
                <w:color w:val="000000"/>
                <w:sz w:val="19"/>
              </w:rPr>
              <w:t>Z=8.0m</w:t>
            </w:r>
          </w:p>
        </w:tc>
        <w:tc>
          <w:tcPr>
            <w:tcW w:type="dxa" w:w="2187"/>
            <w:gridSpan w:val="3"/>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107"/>
        </w:trPr>
        <w:tc>
          <w:tcPr>
            <w:tcW w:type="dxa" w:w="729"/>
            <w:vMerge/>
            <w:tcBorders>
              <w:top w:sz="5.599999999999966" w:val="single" w:color="#000000"/>
            </w:tcBorders>
          </w:tcPr>
          <w:p/>
        </w:tc>
        <w:tc>
          <w:tcPr>
            <w:tcW w:type="dxa" w:w="800"/>
            <w:vMerge w:val="restart"/>
            <w:tcBorders/>
            <w:tcMar>
              <w:start w:w="0" w:type="dxa"/>
              <w:end w:w="0" w:type="dxa"/>
            </w:tcMar>
            <w:tcMar>
              <w:start w:w="0" w:type="dxa"/>
              <w:end w:w="0" w:type="dxa"/>
            </w:tcMar>
          </w:tcPr>
          <w:p>
            <w:pPr>
              <w:autoSpaceDN w:val="0"/>
              <w:autoSpaceDE w:val="0"/>
              <w:widowControl/>
              <w:spacing w:line="252" w:lineRule="exact" w:before="0" w:after="0"/>
              <w:ind w:left="40" w:right="0" w:firstLine="0"/>
              <w:jc w:val="left"/>
            </w:pPr>
            <w:r>
              <w:rPr>
                <w:rFonts w:ascii="TimesNewRomanPSMT" w:hAnsi="TimesNewRomanPSMT" w:eastAsia="TimesNewRomanPSMT"/>
                <w:b w:val="0"/>
                <w:i w:val="0"/>
                <w:color w:val="000000"/>
                <w:sz w:val="19"/>
              </w:rPr>
              <w:t>Z=6.0m</w:t>
            </w:r>
          </w:p>
        </w:tc>
        <w:tc>
          <w:tcPr>
            <w:tcW w:type="dxa" w:w="729"/>
            <w:vMerge/>
            <w:tcBorders/>
          </w:tcP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2187"/>
            <w:gridSpan w:val="3"/>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129"/>
        </w:trPr>
        <w:tc>
          <w:tcPr>
            <w:tcW w:type="dxa" w:w="729"/>
            <w:vMerge/>
            <w:tcBorders>
              <w:top w:sz="5.599999999999966" w:val="single" w:color="#000000"/>
            </w:tcBorders>
          </w:tcPr>
          <w:p/>
        </w:tc>
        <w:tc>
          <w:tcPr>
            <w:tcW w:type="dxa" w:w="729"/>
            <w:vMerge/>
            <w:tcBorders/>
          </w:tcP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246" w:after="0"/>
              <w:ind w:left="0" w:right="0" w:firstLine="0"/>
              <w:jc w:val="center"/>
            </w:pPr>
            <w:r>
              <w:rPr>
                <w:w w:val="102.45330333709717"/>
                <w:rFonts w:ascii="TimesNewRomanPSMT" w:hAnsi="TimesNewRomanPSMT" w:eastAsia="TimesNewRomanPSMT"/>
                <w:b w:val="0"/>
                <w:i w:val="0"/>
                <w:color w:val="000000"/>
                <w:sz w:val="16"/>
              </w:rPr>
              <w:t>-50</w:t>
            </w: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2" w:after="0"/>
              <w:ind w:left="0" w:right="0" w:firstLine="0"/>
              <w:jc w:val="center"/>
            </w:pPr>
            <w:r>
              <w:rPr>
                <w:rFonts w:ascii="TimesNewRomanPSMT" w:hAnsi="TimesNewRomanPSMT" w:eastAsia="TimesNewRomanPSMT"/>
                <w:b w:val="0"/>
                <w:i w:val="0"/>
                <w:color w:val="000000"/>
                <w:sz w:val="19"/>
              </w:rPr>
              <w:t>Z=11.0m</w:t>
            </w:r>
          </w:p>
        </w:tc>
        <w:tc>
          <w:tcPr>
            <w:tcW w:type="dxa" w:w="1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96" w:after="0"/>
              <w:ind w:left="0" w:right="0" w:firstLine="0"/>
              <w:jc w:val="center"/>
            </w:pPr>
            <w:r>
              <w:rPr>
                <w:w w:val="102.45330333709717"/>
                <w:rFonts w:ascii="TimesNewRomanPSMT" w:hAnsi="TimesNewRomanPSMT" w:eastAsia="TimesNewRomanPSMT"/>
                <w:b w:val="0"/>
                <w:i w:val="0"/>
                <w:color w:val="000000"/>
                <w:sz w:val="16"/>
              </w:rPr>
              <w:t>-50</w:t>
            </w: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222"/>
        </w:trPr>
        <w:tc>
          <w:tcPr>
            <w:tcW w:type="dxa" w:w="729"/>
            <w:vMerge/>
            <w:tcBorders>
              <w:top w:sz="5.599999999999966" w:val="single" w:color="#000000"/>
            </w:tcBorders>
          </w:tcPr>
          <w:p/>
        </w:tc>
        <w:tc>
          <w:tcPr>
            <w:tcW w:type="dxa" w:w="800"/>
            <w:tcBorders/>
            <w:tcMar>
              <w:start w:w="0" w:type="dxa"/>
              <w:end w:w="0" w:type="dxa"/>
            </w:tcMar>
          </w:tcPr>
          <w:p>
            <w:pPr>
              <w:autoSpaceDN w:val="0"/>
              <w:autoSpaceDE w:val="0"/>
              <w:widowControl/>
              <w:spacing w:line="252" w:lineRule="exact" w:before="0" w:after="0"/>
              <w:ind w:left="40" w:right="0" w:firstLine="0"/>
              <w:jc w:val="left"/>
            </w:pPr>
            <w:r>
              <w:rPr>
                <w:rFonts w:ascii="TimesNewRomanPSMT" w:hAnsi="TimesNewRomanPSMT" w:eastAsia="TimesNewRomanPSMT"/>
                <w:b w:val="0"/>
                <w:i w:val="0"/>
                <w:color w:val="000000"/>
                <w:sz w:val="19"/>
              </w:rPr>
              <w:t>Z=8.0m</w:t>
            </w:r>
          </w:p>
        </w:tc>
        <w:tc>
          <w:tcPr>
            <w:tcW w:type="dxa" w:w="729"/>
            <w:vMerge/>
            <w:tcBorders/>
          </w:tcP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2187"/>
            <w:gridSpan w:val="3"/>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220"/>
        </w:trPr>
        <w:tc>
          <w:tcPr>
            <w:tcW w:type="dxa" w:w="729"/>
            <w:vMerge/>
            <w:tcBorders>
              <w:top w:sz="5.599999999999966" w:val="single" w:color="#000000"/>
            </w:tcBorders>
          </w:tcPr>
          <w:p/>
        </w:tc>
        <w:tc>
          <w:tcPr>
            <w:tcW w:type="dxa" w:w="800"/>
            <w:vMerge w:val="restart"/>
            <w:tcBorders/>
            <w:tcMar>
              <w:start w:w="0" w:type="dxa"/>
              <w:end w:w="0" w:type="dxa"/>
            </w:tcMar>
            <w:tcMar>
              <w:start w:w="0" w:type="dxa"/>
              <w:end w:w="0" w:type="dxa"/>
            </w:tcMar>
          </w:tcPr>
          <w:p>
            <w:pPr>
              <w:autoSpaceDN w:val="0"/>
              <w:autoSpaceDE w:val="0"/>
              <w:widowControl/>
              <w:spacing w:line="252" w:lineRule="exact" w:before="2" w:after="0"/>
              <w:ind w:left="0" w:right="0" w:firstLine="0"/>
              <w:jc w:val="center"/>
            </w:pPr>
            <w:r>
              <w:rPr>
                <w:rFonts w:ascii="TimesNewRomanPSMT" w:hAnsi="TimesNewRomanPSMT" w:eastAsia="TimesNewRomanPSMT"/>
                <w:b w:val="0"/>
                <w:i w:val="0"/>
                <w:color w:val="000000"/>
                <w:sz w:val="19"/>
              </w:rPr>
              <w:t>Z=11.0m</w:t>
            </w:r>
          </w:p>
        </w:tc>
        <w:tc>
          <w:tcPr>
            <w:tcW w:type="dxa" w:w="729"/>
            <w:vMerge/>
            <w:tcBorders/>
          </w:tcP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2187"/>
            <w:gridSpan w:val="3"/>
            <w:vMerge/>
            <w:tcBorders/>
          </w:tcPr>
          <w:p/>
        </w:tc>
        <w:tc>
          <w:tcPr>
            <w:tcW w:type="dxa" w:w="729"/>
            <w:vMerge/>
            <w:tcBorders>
              <w:top w:sz="5.599999999999966" w:val="single" w:color="#000000"/>
            </w:tcBorders>
          </w:tcPr>
          <w:p/>
        </w:tc>
        <w:tc>
          <w:tcPr>
            <w:tcW w:type="dxa" w:w="729"/>
            <w:vMerge/>
            <w:tcBorders>
              <w:top w:sz="5.599999999999966" w:val="single" w:color="#000000"/>
            </w:tcBorders>
          </w:tcPr>
          <w:p/>
        </w:tc>
      </w:tr>
      <w:tr>
        <w:trPr>
          <w:trHeight w:hRule="exact" w:val="464"/>
        </w:trPr>
        <w:tc>
          <w:tcPr>
            <w:tcW w:type="dxa" w:w="729"/>
            <w:vMerge/>
            <w:tcBorders>
              <w:top w:sz="5.599999999999966" w:val="single" w:color="#000000"/>
            </w:tcBorders>
          </w:tcPr>
          <w:p/>
        </w:tc>
        <w:tc>
          <w:tcPr>
            <w:tcW w:type="dxa" w:w="729"/>
            <w:vMerge/>
            <w:tcBorders/>
          </w:tcPr>
          <w:p/>
        </w:tc>
        <w:tc>
          <w:tcPr>
            <w:tcW w:type="dxa" w:w="260"/>
            <w:tcBorders/>
            <w:tcMar>
              <w:start w:w="0" w:type="dxa"/>
              <w:end w:w="0" w:type="dxa"/>
            </w:tcMar>
          </w:tcPr>
          <w:p>
            <w:pPr>
              <w:autoSpaceDN w:val="0"/>
              <w:autoSpaceDE w:val="0"/>
              <w:widowControl/>
              <w:spacing w:line="218" w:lineRule="exact" w:before="186" w:after="0"/>
              <w:ind w:left="0" w:right="0" w:firstLine="0"/>
              <w:jc w:val="center"/>
            </w:pPr>
            <w:r>
              <w:rPr>
                <w:w w:val="102.45330333709717"/>
                <w:rFonts w:ascii="TimesNewRomanPSMT" w:hAnsi="TimesNewRomanPSMT" w:eastAsia="TimesNewRomanPSMT"/>
                <w:b w:val="0"/>
                <w:i w:val="0"/>
                <w:color w:val="000000"/>
                <w:sz w:val="16"/>
              </w:rPr>
              <w:t>-60</w:t>
            </w:r>
          </w:p>
        </w:tc>
        <w:tc>
          <w:tcPr>
            <w:tcW w:type="dxa" w:w="729"/>
            <w:vMerge/>
            <w:tcBorders/>
          </w:tcPr>
          <w:p/>
        </w:tc>
        <w:tc>
          <w:tcPr>
            <w:tcW w:type="dxa" w:w="729"/>
            <w:vMerge/>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op w:sz="5.599999999999966" w:val="single" w:color="#000000"/>
            </w:tcBorders>
          </w:tcPr>
          <w:p/>
        </w:tc>
        <w:tc>
          <w:tcPr>
            <w:tcW w:type="dxa" w:w="729"/>
            <w:vMerge/>
            <w:tcBorders/>
          </w:tcPr>
          <w:p/>
        </w:tc>
        <w:tc>
          <w:tcPr>
            <w:tcW w:type="dxa" w:w="130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126" w:after="0"/>
              <w:ind w:left="0" w:right="0" w:firstLine="0"/>
              <w:jc w:val="center"/>
            </w:pPr>
            <w:r>
              <w:rPr>
                <w:w w:val="102.45330333709717"/>
                <w:rFonts w:ascii="TimesNewRomanPSMT" w:hAnsi="TimesNewRomanPSMT" w:eastAsia="TimesNewRomanPSMT"/>
                <w:b w:val="0"/>
                <w:i w:val="0"/>
                <w:color w:val="000000"/>
                <w:sz w:val="16"/>
              </w:rPr>
              <w:t>-60</w:t>
            </w:r>
          </w:p>
        </w:tc>
        <w:tc>
          <w:tcPr>
            <w:tcW w:type="dxa" w:w="729"/>
            <w:vMerge/>
            <w:tcBorders>
              <w:top w:sz="5.599999999999966" w:val="single" w:color="#000000"/>
            </w:tcBorders>
          </w:tcPr>
          <w:p/>
        </w:tc>
        <w:tc>
          <w:tcPr>
            <w:tcW w:type="dxa" w:w="729"/>
            <w:vMerge/>
            <w:tcBorders>
              <w:top w:sz="5.599999999999966" w:val="single" w:color="#000000"/>
            </w:tcBorders>
          </w:tcPr>
          <w:p/>
        </w:tc>
      </w:tr>
    </w:tbl>
    <w:p>
      <w:pPr>
        <w:autoSpaceDN w:val="0"/>
        <w:autoSpaceDE w:val="0"/>
        <w:widowControl/>
        <w:spacing w:line="204" w:lineRule="auto" w:before="596" w:after="30"/>
        <w:ind w:left="1406"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5-12 </w:t>
      </w:r>
      <w:r>
        <w:rPr>
          <w:rFonts w:ascii="SimSun" w:hAnsi="SimSun" w:eastAsia="SimSun"/>
          <w:b w:val="0"/>
          <w:i w:val="0"/>
          <w:color w:val="000000"/>
          <w:sz w:val="21"/>
        </w:rPr>
        <w:t>不同桩隧水平距离下桩身纵向变形</w:t>
      </w:r>
      <w:r>
        <w:rPr>
          <w:rFonts w:ascii="SimSun" w:hAnsi="SimSun" w:eastAsia="SimSun"/>
          <w:b w:val="0"/>
          <w:i w:val="0"/>
          <w:color w:val="000000"/>
          <w:sz w:val="21"/>
        </w:rPr>
        <w:t>图</w:t>
      </w:r>
      <w:r>
        <w:rPr>
          <w:rFonts w:ascii="Times New Roman" w:hAnsi="Times New Roman" w:eastAsia="Times New Roman"/>
          <w:b/>
          <w:i w:val="0"/>
          <w:color w:val="000000"/>
          <w:sz w:val="21"/>
        </w:rPr>
        <w:t xml:space="preserve">5-13 </w:t>
      </w:r>
      <w:r>
        <w:rPr>
          <w:rFonts w:ascii="SimSun" w:hAnsi="SimSun" w:eastAsia="SimSun"/>
          <w:b w:val="0"/>
          <w:i w:val="0"/>
          <w:color w:val="000000"/>
          <w:sz w:val="21"/>
        </w:rPr>
        <w:t>不同桩隧水平距离下桩身横向变形</w:t>
      </w:r>
    </w:p>
    <w:tbl>
      <w:tblPr>
        <w:tblW w:type="auto" w:w="0"/>
        <w:tblLayout w:type="fixed"/>
        <w:tblLook w:firstColumn="1" w:firstRow="1" w:lastColumn="0" w:lastRow="0" w:noHBand="0" w:noVBand="1" w:val="04A0"/>
        <w:tblInd w:w="700.0" w:type="dxa"/>
      </w:tblPr>
      <w:tblGrid>
        <w:gridCol w:w="851"/>
        <w:gridCol w:w="851"/>
        <w:gridCol w:w="851"/>
        <w:gridCol w:w="851"/>
        <w:gridCol w:w="851"/>
        <w:gridCol w:w="851"/>
        <w:gridCol w:w="851"/>
        <w:gridCol w:w="851"/>
        <w:gridCol w:w="851"/>
        <w:gridCol w:w="851"/>
        <w:gridCol w:w="851"/>
        <w:gridCol w:w="851"/>
      </w:tblGrid>
      <w:tr>
        <w:trPr>
          <w:trHeight w:hRule="exact" w:val="308"/>
        </w:trPr>
        <w:tc>
          <w:tcPr>
            <w:tcW w:type="dxa" w:w="9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702" w:after="0"/>
              <w:ind w:left="0" w:right="1674"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340"/>
            <w:vMerge w:val="restart"/>
            <w:tcBorders/>
            <w:tcMar>
              <w:start w:w="0" w:type="dxa"/>
              <w:end w:w="0" w:type="dxa"/>
            </w:tcMar>
            <w:tcMar>
              <w:start w:w="0" w:type="dxa"/>
              <w:end w:w="0" w:type="dxa"/>
            </w:tcMar>
          </w:tcPr>
          <w:p>
            <w:pPr>
              <w:autoSpaceDN w:val="0"/>
              <w:autoSpaceDE w:val="0"/>
              <w:widowControl/>
              <w:spacing w:line="220" w:lineRule="exact" w:before="732" w:after="0"/>
              <w:ind w:left="0" w:right="0" w:firstLine="0"/>
              <w:jc w:val="center"/>
            </w:pPr>
            <w:r>
              <w:rPr>
                <w:w w:val="102.58336067199707"/>
                <w:rFonts w:ascii="TimesNewRomanPSMT" w:hAnsi="TimesNewRomanPSMT" w:eastAsia="TimesNewRomanPSMT"/>
                <w:b w:val="0"/>
                <w:i w:val="0"/>
                <w:color w:val="000000"/>
                <w:sz w:val="16"/>
              </w:rPr>
              <w:t>0</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50" w:after="0"/>
              <w:ind w:left="0" w:right="0" w:firstLine="0"/>
              <w:jc w:val="center"/>
            </w:pPr>
            <w:r>
              <w:rPr>
                <w:w w:val="102.58336067199707"/>
                <w:rFonts w:ascii="TimesNewRomanPSMT" w:hAnsi="TimesNewRomanPSMT" w:eastAsia="TimesNewRomanPSMT"/>
                <w:b w:val="0"/>
                <w:i w:val="0"/>
                <w:color w:val="000000"/>
                <w:sz w:val="16"/>
              </w:rPr>
              <w:t>-2.5</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50" w:after="0"/>
              <w:ind w:left="0" w:right="0" w:firstLine="0"/>
              <w:jc w:val="center"/>
            </w:pPr>
            <w:r>
              <w:rPr>
                <w:w w:val="102.58336067199707"/>
                <w:rFonts w:ascii="TimesNewRomanPSMT" w:hAnsi="TimesNewRomanPSMT" w:eastAsia="TimesNewRomanPSMT"/>
                <w:b w:val="0"/>
                <w:i w:val="0"/>
                <w:color w:val="000000"/>
                <w:sz w:val="16"/>
              </w:rPr>
              <w:t>-2.0</w:t>
            </w:r>
          </w:p>
        </w:tc>
        <w:tc>
          <w:tcPr>
            <w:tcW w:type="dxa" w:w="1380"/>
            <w:gridSpan w:val="3"/>
            <w:tcBorders/>
            <w:tcMar>
              <w:start w:w="0" w:type="dxa"/>
              <w:end w:w="0" w:type="dxa"/>
            </w:tcMar>
            <w:tcMar>
              <w:start w:w="0" w:type="dxa"/>
              <w:end w:w="0" w:type="dxa"/>
            </w:tcMar>
            <w:tcMar>
              <w:start w:w="0" w:type="dxa"/>
              <w:end w:w="0" w:type="dxa"/>
            </w:tcMar>
          </w:tcPr>
          <w:p>
            <w:pPr>
              <w:autoSpaceDN w:val="0"/>
              <w:autoSpaceDE w:val="0"/>
              <w:widowControl/>
              <w:spacing w:line="252" w:lineRule="exact" w:before="44" w:after="0"/>
              <w:ind w:left="0" w:right="0" w:firstLine="0"/>
              <w:jc w:val="center"/>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50" w:after="0"/>
              <w:ind w:left="0" w:right="0" w:firstLine="0"/>
              <w:jc w:val="center"/>
            </w:pPr>
            <w:r>
              <w:rPr>
                <w:w w:val="102.58336067199707"/>
                <w:rFonts w:ascii="TimesNewRomanPSMT" w:hAnsi="TimesNewRomanPSMT" w:eastAsia="TimesNewRomanPSMT"/>
                <w:b w:val="0"/>
                <w:i w:val="0"/>
                <w:color w:val="000000"/>
                <w:sz w:val="16"/>
              </w:rPr>
              <w:t>0.0</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350" w:after="0"/>
              <w:ind w:left="126" w:right="0" w:firstLine="0"/>
              <w:jc w:val="left"/>
            </w:pPr>
            <w:r>
              <w:rPr>
                <w:w w:val="102.58336067199707"/>
                <w:rFonts w:ascii="TimesNewRomanPSMT" w:hAnsi="TimesNewRomanPSMT" w:eastAsia="TimesNewRomanPSMT"/>
                <w:b w:val="0"/>
                <w:i w:val="0"/>
                <w:color w:val="000000"/>
                <w:sz w:val="16"/>
              </w:rPr>
              <w:t>0.5</w:t>
            </w:r>
          </w:p>
        </w:tc>
        <w:tc>
          <w:tcPr>
            <w:tcW w:type="dxa" w:w="5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98" w:after="0"/>
              <w:ind w:left="0" w:right="1618"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40"/>
            <w:vMerge w:val="restart"/>
            <w:tcBorders/>
            <w:tcMar>
              <w:start w:w="0" w:type="dxa"/>
              <w:end w:w="0" w:type="dxa"/>
            </w:tcMar>
            <w:tcMar>
              <w:start w:w="0" w:type="dxa"/>
              <w:end w:w="0" w:type="dxa"/>
            </w:tcMar>
          </w:tcPr>
          <w:p>
            <w:pPr>
              <w:autoSpaceDN w:val="0"/>
              <w:autoSpaceDE w:val="0"/>
              <w:widowControl/>
              <w:spacing w:line="218" w:lineRule="exact" w:before="678" w:after="0"/>
              <w:ind w:left="0" w:right="2" w:firstLine="0"/>
              <w:jc w:val="right"/>
            </w:pPr>
            <w:r>
              <w:rPr>
                <w:w w:val="102.58336067199707"/>
                <w:rFonts w:ascii="TimesNewRomanPSMT" w:hAnsi="TimesNewRomanPSMT" w:eastAsia="TimesNewRomanPSMT"/>
                <w:b w:val="0"/>
                <w:i w:val="0"/>
                <w:color w:val="000000"/>
                <w:sz w:val="16"/>
              </w:rPr>
              <w:t>0</w:t>
            </w:r>
          </w:p>
        </w:tc>
        <w:tc>
          <w:tcPr>
            <w:tcW w:type="dxa" w:w="3640"/>
            <w:tcBorders/>
            <w:tcMar>
              <w:start w:w="0" w:type="dxa"/>
              <w:end w:w="0" w:type="dxa"/>
            </w:tcMar>
          </w:tcPr>
          <w:p>
            <w:pPr>
              <w:autoSpaceDN w:val="0"/>
              <w:autoSpaceDE w:val="0"/>
              <w:widowControl/>
              <w:spacing w:line="268" w:lineRule="exact" w:before="28" w:after="0"/>
              <w:ind w:left="0" w:right="1572" w:firstLine="0"/>
              <w:jc w:val="right"/>
            </w:pPr>
            <w:r>
              <w:rPr>
                <w:rFonts w:ascii="SimSun" w:hAnsi="SimSun" w:eastAsia="SimSun"/>
                <w:b w:val="0"/>
                <w:i w:val="0"/>
                <w:color w:val="000000"/>
                <w:sz w:val="19"/>
              </w:rPr>
              <w:t>轴力</w:t>
            </w:r>
            <w:r>
              <w:rPr>
                <w:rFonts w:ascii="TimesNewRomanPSMT" w:hAnsi="TimesNewRomanPSMT" w:eastAsia="TimesNewRomanPSMT"/>
                <w:b w:val="0"/>
                <w:i w:val="0"/>
                <w:color w:val="000000"/>
                <w:sz w:val="19"/>
              </w:rPr>
              <w:t>/10</w:t>
            </w:r>
            <w:r>
              <w:rPr>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KN</w:t>
            </w:r>
          </w:p>
        </w:tc>
      </w:tr>
      <w:tr>
        <w:trPr>
          <w:trHeight w:hRule="exact" w:val="720"/>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480"/>
            <w:tcBorders/>
            <w:tcMar>
              <w:start w:w="0" w:type="dxa"/>
              <w:end w:w="0" w:type="dxa"/>
            </w:tcMar>
          </w:tcPr>
          <w:p>
            <w:pPr>
              <w:autoSpaceDN w:val="0"/>
              <w:autoSpaceDE w:val="0"/>
              <w:widowControl/>
              <w:spacing w:line="218" w:lineRule="exact" w:before="42" w:after="0"/>
              <w:ind w:left="0" w:right="0" w:firstLine="0"/>
              <w:jc w:val="center"/>
            </w:pPr>
            <w:r>
              <w:rPr>
                <w:w w:val="102.58336067199707"/>
                <w:rFonts w:ascii="TimesNewRomanPSMT" w:hAnsi="TimesNewRomanPSMT" w:eastAsia="TimesNewRomanPSMT"/>
                <w:b w:val="0"/>
                <w:i w:val="0"/>
                <w:color w:val="000000"/>
                <w:sz w:val="16"/>
              </w:rPr>
              <w:t>-1.5</w:t>
            </w:r>
          </w:p>
        </w:tc>
        <w:tc>
          <w:tcPr>
            <w:tcW w:type="dxa" w:w="460"/>
            <w:tcBorders/>
            <w:tcMar>
              <w:start w:w="0" w:type="dxa"/>
              <w:end w:w="0" w:type="dxa"/>
            </w:tcMar>
          </w:tcPr>
          <w:p>
            <w:pPr>
              <w:autoSpaceDN w:val="0"/>
              <w:autoSpaceDE w:val="0"/>
              <w:widowControl/>
              <w:spacing w:line="218" w:lineRule="exact" w:before="42" w:after="0"/>
              <w:ind w:left="0" w:right="0" w:firstLine="0"/>
              <w:jc w:val="center"/>
            </w:pPr>
            <w:r>
              <w:rPr>
                <w:w w:val="102.58336067199707"/>
                <w:rFonts w:ascii="TimesNewRomanPSMT" w:hAnsi="TimesNewRomanPSMT" w:eastAsia="TimesNewRomanPSMT"/>
                <w:b w:val="0"/>
                <w:i w:val="0"/>
                <w:color w:val="000000"/>
                <w:sz w:val="16"/>
              </w:rPr>
              <w:t>-1.0</w:t>
            </w:r>
          </w:p>
        </w:tc>
        <w:tc>
          <w:tcPr>
            <w:tcW w:type="dxa" w:w="440"/>
            <w:tcBorders/>
            <w:tcMar>
              <w:start w:w="0" w:type="dxa"/>
              <w:end w:w="0" w:type="dxa"/>
            </w:tcMar>
          </w:tcPr>
          <w:p>
            <w:pPr>
              <w:autoSpaceDN w:val="0"/>
              <w:autoSpaceDE w:val="0"/>
              <w:widowControl/>
              <w:spacing w:line="218" w:lineRule="exact" w:before="42" w:after="0"/>
              <w:ind w:left="0" w:right="0" w:firstLine="0"/>
              <w:jc w:val="center"/>
            </w:pPr>
            <w:r>
              <w:rPr>
                <w:w w:val="102.58336067199707"/>
                <w:rFonts w:ascii="TimesNewRomanPSMT" w:hAnsi="TimesNewRomanPSMT" w:eastAsia="TimesNewRomanPSMT"/>
                <w:b w:val="0"/>
                <w:i w:val="0"/>
                <w:color w:val="000000"/>
                <w:sz w:val="16"/>
              </w:rPr>
              <w:t>-0.5</w:t>
            </w: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3640"/>
            <w:tcBorders/>
            <w:tcMar>
              <w:start w:w="0" w:type="dxa"/>
              <w:end w:w="0" w:type="dxa"/>
            </w:tcMar>
          </w:tcPr>
          <w:p>
            <w:pPr>
              <w:autoSpaceDN w:val="0"/>
              <w:autoSpaceDE w:val="0"/>
              <w:widowControl/>
              <w:spacing w:line="220" w:lineRule="exact" w:before="26" w:after="0"/>
              <w:ind w:left="6" w:right="0" w:firstLine="0"/>
              <w:jc w:val="left"/>
            </w:pPr>
            <w:r>
              <w:rPr>
                <w:w w:val="102.58336067199707"/>
                <w:rFonts w:ascii="TimesNewRomanPSMT" w:hAnsi="TimesNewRomanPSMT" w:eastAsia="TimesNewRomanPSMT"/>
                <w:b w:val="0"/>
                <w:i w:val="0"/>
                <w:color w:val="000000"/>
                <w:sz w:val="16"/>
              </w:rPr>
              <w:t>0.0 0.5 1.0 1.5 2.0 2.5 3.0 3.5 4.0 4.5 5.0</w:t>
            </w:r>
          </w:p>
        </w:tc>
      </w:tr>
      <w:tr>
        <w:trPr>
          <w:trHeight w:hRule="exact" w:val="416"/>
        </w:trPr>
        <w:tc>
          <w:tcPr>
            <w:tcW w:type="dxa" w:w="85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18" w:lineRule="exact" w:before="152" w:after="0"/>
              <w:ind w:left="16" w:right="0" w:firstLine="0"/>
              <w:jc w:val="left"/>
            </w:pPr>
            <w:r>
              <w:rPr>
                <w:w w:val="102.58336067199707"/>
                <w:rFonts w:ascii="TimesNewRomanPSMT" w:hAnsi="TimesNewRomanPSMT" w:eastAsia="TimesNewRomanPSMT"/>
                <w:b w:val="0"/>
                <w:i w:val="0"/>
                <w:color w:val="000000"/>
                <w:sz w:val="16"/>
              </w:rPr>
              <w:t>-10</w:t>
            </w:r>
          </w:p>
        </w:tc>
        <w:tc>
          <w:tcPr>
            <w:tcW w:type="dxa" w:w="851"/>
            <w:vMerge/>
            <w:tcBorders/>
          </w:tcPr>
          <w:p/>
        </w:tc>
        <w:tc>
          <w:tcPr>
            <w:tcW w:type="dxa" w:w="851"/>
            <w:vMerge/>
            <w:tcBorders/>
          </w:tcPr>
          <w:p/>
        </w:tc>
        <w:tc>
          <w:tcPr>
            <w:tcW w:type="dxa" w:w="13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366" w:after="0"/>
              <w:ind w:left="76" w:right="0" w:firstLine="0"/>
              <w:jc w:val="left"/>
            </w:pPr>
            <w:r>
              <w:rPr>
                <w:rFonts w:ascii="TimesNewRomanPSMT" w:hAnsi="TimesNewRomanPSMT" w:eastAsia="TimesNewRomanPSMT"/>
                <w:b w:val="0"/>
                <w:i w:val="0"/>
                <w:color w:val="000000"/>
                <w:sz w:val="19"/>
              </w:rPr>
              <w:t>Z=4.0m</w:t>
            </w:r>
          </w:p>
        </w:tc>
        <w:tc>
          <w:tcPr>
            <w:tcW w:type="dxa" w:w="851"/>
            <w:vMerge/>
            <w:tcBorders/>
          </w:tcPr>
          <w:p/>
        </w:tc>
        <w:tc>
          <w:tcPr>
            <w:tcW w:type="dxa" w:w="851"/>
            <w:vMerge/>
            <w:tcBorders/>
          </w:tcPr>
          <w:p/>
        </w:tc>
        <w:tc>
          <w:tcPr>
            <w:tcW w:type="dxa" w:w="851"/>
            <w:vMerge/>
            <w:tcBorders/>
          </w:tcPr>
          <w:p/>
        </w:tc>
        <w:tc>
          <w:tcPr>
            <w:tcW w:type="dxa" w:w="240"/>
            <w:tcBorders/>
            <w:tcMar>
              <w:start w:w="0" w:type="dxa"/>
              <w:end w:w="0" w:type="dxa"/>
            </w:tcMar>
          </w:tcPr>
          <w:p>
            <w:pPr>
              <w:autoSpaceDN w:val="0"/>
              <w:autoSpaceDE w:val="0"/>
              <w:widowControl/>
              <w:spacing w:line="218" w:lineRule="exact" w:before="88" w:after="0"/>
              <w:ind w:left="0" w:right="0" w:firstLine="0"/>
              <w:jc w:val="center"/>
            </w:pPr>
            <w:r>
              <w:rPr>
                <w:w w:val="102.58336067199707"/>
                <w:rFonts w:ascii="TimesNewRomanPSMT" w:hAnsi="TimesNewRomanPSMT" w:eastAsia="TimesNewRomanPSMT"/>
                <w:b w:val="0"/>
                <w:i w:val="0"/>
                <w:color w:val="000000"/>
                <w:sz w:val="16"/>
              </w:rPr>
              <w:t>-10</w:t>
            </w:r>
          </w:p>
        </w:tc>
        <w:tc>
          <w:tcPr>
            <w:tcW w:type="dxa" w:w="3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476" w:after="0"/>
              <w:ind w:left="0" w:right="548" w:firstLine="0"/>
              <w:jc w:val="right"/>
            </w:pPr>
            <w:r>
              <w:rPr>
                <w:rFonts w:ascii="TimesNewRomanPSMT" w:hAnsi="TimesNewRomanPSMT" w:eastAsia="TimesNewRomanPSMT"/>
                <w:b w:val="0"/>
                <w:i w:val="0"/>
                <w:color w:val="000000"/>
                <w:sz w:val="19"/>
              </w:rPr>
              <w:t>Z=4.0m</w:t>
            </w:r>
          </w:p>
        </w:tc>
      </w:tr>
      <w:tr>
        <w:trPr>
          <w:trHeight w:hRule="exact" w:val="66"/>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240"/>
            <w:vMerge w:val="restart"/>
            <w:tcBorders/>
            <w:tcMar>
              <w:start w:w="0" w:type="dxa"/>
              <w:end w:w="0" w:type="dxa"/>
            </w:tcMar>
            <w:tcMar>
              <w:start w:w="0" w:type="dxa"/>
              <w:end w:w="0" w:type="dxa"/>
            </w:tcMar>
          </w:tcPr>
          <w:p>
            <w:pPr>
              <w:autoSpaceDN w:val="0"/>
              <w:autoSpaceDE w:val="0"/>
              <w:widowControl/>
              <w:spacing w:line="220" w:lineRule="exact" w:before="108" w:after="0"/>
              <w:ind w:left="0" w:right="0" w:firstLine="0"/>
              <w:jc w:val="center"/>
            </w:pPr>
            <w:r>
              <w:rPr>
                <w:w w:val="102.58336067199707"/>
                <w:rFonts w:ascii="TimesNewRomanPSMT" w:hAnsi="TimesNewRomanPSMT" w:eastAsia="TimesNewRomanPSMT"/>
                <w:b w:val="0"/>
                <w:i w:val="0"/>
                <w:color w:val="000000"/>
                <w:sz w:val="16"/>
              </w:rPr>
              <w:t>-20</w:t>
            </w:r>
          </w:p>
        </w:tc>
        <w:tc>
          <w:tcPr>
            <w:tcW w:type="dxa" w:w="851"/>
            <w:vMerge/>
            <w:tcBorders/>
          </w:tcPr>
          <w:p/>
        </w:tc>
      </w:tr>
      <w:tr>
        <w:trPr>
          <w:trHeight w:hRule="exact" w:val="370"/>
        </w:trPr>
        <w:tc>
          <w:tcPr>
            <w:tcW w:type="dxa" w:w="85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20" w:lineRule="exact" w:before="112" w:after="0"/>
              <w:ind w:left="16" w:right="0" w:firstLine="0"/>
              <w:jc w:val="left"/>
            </w:pPr>
            <w:r>
              <w:rPr>
                <w:w w:val="102.58336067199707"/>
                <w:rFonts w:ascii="TimesNewRomanPSMT" w:hAnsi="TimesNewRomanPSMT" w:eastAsia="TimesNewRomanPSMT"/>
                <w:b w:val="0"/>
                <w:i w:val="0"/>
                <w:color w:val="000000"/>
                <w:sz w:val="16"/>
              </w:rPr>
              <w:t>-20</w:t>
            </w: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r>
      <w:tr>
        <w:trPr>
          <w:trHeight w:hRule="exact" w:val="76"/>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240"/>
            <w:vMerge w:val="restart"/>
            <w:tcBorders/>
            <w:tcMar>
              <w:start w:w="0" w:type="dxa"/>
              <w:end w:w="0" w:type="dxa"/>
            </w:tcMar>
            <w:tcMar>
              <w:start w:w="0" w:type="dxa"/>
              <w:end w:w="0" w:type="dxa"/>
            </w:tcMar>
          </w:tcPr>
          <w:p>
            <w:pPr>
              <w:autoSpaceDN w:val="0"/>
              <w:autoSpaceDE w:val="0"/>
              <w:widowControl/>
              <w:spacing w:line="220" w:lineRule="exact" w:before="110" w:after="0"/>
              <w:ind w:left="0" w:right="0" w:firstLine="0"/>
              <w:jc w:val="center"/>
            </w:pPr>
            <w:r>
              <w:rPr>
                <w:w w:val="102.58336067199707"/>
                <w:rFonts w:ascii="TimesNewRomanPSMT" w:hAnsi="TimesNewRomanPSMT" w:eastAsia="TimesNewRomanPSMT"/>
                <w:b w:val="0"/>
                <w:i w:val="0"/>
                <w:color w:val="000000"/>
                <w:sz w:val="16"/>
              </w:rPr>
              <w:t>-30</w:t>
            </w:r>
          </w:p>
        </w:tc>
        <w:tc>
          <w:tcPr>
            <w:tcW w:type="dxa" w:w="851"/>
            <w:vMerge/>
            <w:tcBorders/>
          </w:tcPr>
          <w:p/>
        </w:tc>
      </w:tr>
      <w:tr>
        <w:trPr>
          <w:trHeight w:hRule="exact" w:val="364"/>
        </w:trPr>
        <w:tc>
          <w:tcPr>
            <w:tcW w:type="dxa" w:w="85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20" w:lineRule="exact" w:before="114" w:after="0"/>
              <w:ind w:left="16" w:right="0" w:firstLine="0"/>
              <w:jc w:val="left"/>
            </w:pPr>
            <w:r>
              <w:rPr>
                <w:w w:val="102.58336067199707"/>
                <w:rFonts w:ascii="TimesNewRomanPSMT" w:hAnsi="TimesNewRomanPSMT" w:eastAsia="TimesNewRomanPSMT"/>
                <w:b w:val="0"/>
                <w:i w:val="0"/>
                <w:color w:val="000000"/>
                <w:sz w:val="16"/>
              </w:rPr>
              <w:t>-30</w:t>
            </w: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r>
      <w:tr>
        <w:trPr>
          <w:trHeight w:hRule="exact" w:val="84"/>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108" w:after="0"/>
              <w:ind w:left="0" w:right="0" w:firstLine="0"/>
              <w:jc w:val="center"/>
            </w:pPr>
            <w:r>
              <w:rPr>
                <w:w w:val="102.58336067199707"/>
                <w:rFonts w:ascii="TimesNewRomanPSMT" w:hAnsi="TimesNewRomanPSMT" w:eastAsia="TimesNewRomanPSMT"/>
                <w:b w:val="0"/>
                <w:i w:val="0"/>
                <w:color w:val="000000"/>
                <w:sz w:val="16"/>
              </w:rPr>
              <w:t>-40</w:t>
            </w:r>
          </w:p>
        </w:tc>
        <w:tc>
          <w:tcPr>
            <w:tcW w:type="dxa" w:w="851"/>
            <w:vMerge/>
            <w:tcBorders/>
          </w:tcPr>
          <w:p/>
        </w:tc>
      </w:tr>
      <w:tr>
        <w:trPr>
          <w:trHeight w:hRule="exact" w:val="242"/>
        </w:trPr>
        <w:tc>
          <w:tcPr>
            <w:tcW w:type="dxa" w:w="851"/>
            <w:vMerge/>
            <w:tcBorders/>
          </w:tcPr>
          <w:p/>
        </w:tc>
        <w:tc>
          <w:tcPr>
            <w:tcW w:type="dxa" w:w="340"/>
            <w:vMerge w:val="restart"/>
            <w:tcBorders/>
            <w:tcMar>
              <w:start w:w="0" w:type="dxa"/>
              <w:end w:w="0" w:type="dxa"/>
            </w:tcMar>
            <w:tcMar>
              <w:start w:w="0" w:type="dxa"/>
              <w:end w:w="0" w:type="dxa"/>
            </w:tcMar>
          </w:tcPr>
          <w:p>
            <w:pPr>
              <w:autoSpaceDN w:val="0"/>
              <w:autoSpaceDE w:val="0"/>
              <w:widowControl/>
              <w:spacing w:line="220" w:lineRule="exact" w:before="114" w:after="0"/>
              <w:ind w:left="16" w:right="0" w:firstLine="0"/>
              <w:jc w:val="left"/>
            </w:pPr>
            <w:r>
              <w:rPr>
                <w:w w:val="102.58336067199707"/>
                <w:rFonts w:ascii="TimesNewRomanPSMT" w:hAnsi="TimesNewRomanPSMT" w:eastAsia="TimesNewRomanPSMT"/>
                <w:b w:val="0"/>
                <w:i w:val="0"/>
                <w:color w:val="000000"/>
                <w:sz w:val="16"/>
              </w:rPr>
              <w:t>-40</w:t>
            </w: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r>
      <w:tr>
        <w:trPr>
          <w:trHeight w:hRule="exact" w:val="111"/>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13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76" w:right="0" w:firstLine="0"/>
              <w:jc w:val="left"/>
            </w:pPr>
            <w:r>
              <w:rPr>
                <w:rFonts w:ascii="TimesNewRomanPSMT" w:hAnsi="TimesNewRomanPSMT" w:eastAsia="TimesNewRomanPSMT"/>
                <w:b w:val="0"/>
                <w:i w:val="0"/>
                <w:color w:val="000000"/>
                <w:sz w:val="19"/>
              </w:rPr>
              <w:t>Z=6.0m</w:t>
            </w: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r>
      <w:tr>
        <w:trPr>
          <w:trHeight w:hRule="exact" w:val="123"/>
        </w:trPr>
        <w:tc>
          <w:tcPr>
            <w:tcW w:type="dxa" w:w="851"/>
            <w:vMerge/>
            <w:tcBorders/>
          </w:tcP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04" w:after="0"/>
              <w:ind w:left="16" w:right="0" w:firstLine="0"/>
              <w:jc w:val="left"/>
            </w:pPr>
            <w:r>
              <w:rPr>
                <w:w w:val="102.58336067199707"/>
                <w:rFonts w:ascii="TimesNewRomanPSMT" w:hAnsi="TimesNewRomanPSMT" w:eastAsia="TimesNewRomanPSMT"/>
                <w:b w:val="0"/>
                <w:i w:val="0"/>
                <w:color w:val="000000"/>
                <w:sz w:val="16"/>
              </w:rPr>
              <w:t>-50</w:t>
            </w: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110" w:after="0"/>
              <w:ind w:left="0" w:right="0" w:firstLine="0"/>
              <w:jc w:val="center"/>
            </w:pPr>
            <w:r>
              <w:rPr>
                <w:w w:val="102.58336067199707"/>
                <w:rFonts w:ascii="TimesNewRomanPSMT" w:hAnsi="TimesNewRomanPSMT" w:eastAsia="TimesNewRomanPSMT"/>
                <w:b w:val="0"/>
                <w:i w:val="0"/>
                <w:color w:val="000000"/>
                <w:sz w:val="16"/>
              </w:rPr>
              <w:t>-50</w:t>
            </w:r>
          </w:p>
        </w:tc>
        <w:tc>
          <w:tcPr>
            <w:tcW w:type="dxa" w:w="3640"/>
            <w:vMerge w:val="restart"/>
            <w:tcBorders/>
            <w:tcMar>
              <w:start w:w="0" w:type="dxa"/>
              <w:end w:w="0" w:type="dxa"/>
            </w:tcMar>
            <w:tcMar>
              <w:start w:w="0" w:type="dxa"/>
              <w:end w:w="0" w:type="dxa"/>
            </w:tcMar>
          </w:tcPr>
          <w:p>
            <w:pPr>
              <w:autoSpaceDN w:val="0"/>
              <w:autoSpaceDE w:val="0"/>
              <w:widowControl/>
              <w:spacing w:line="252" w:lineRule="exact" w:before="0" w:after="0"/>
              <w:ind w:left="0" w:right="548" w:firstLine="0"/>
              <w:jc w:val="right"/>
            </w:pPr>
            <w:r>
              <w:rPr>
                <w:rFonts w:ascii="TimesNewRomanPSMT" w:hAnsi="TimesNewRomanPSMT" w:eastAsia="TimesNewRomanPSMT"/>
                <w:b w:val="0"/>
                <w:i w:val="0"/>
                <w:color w:val="000000"/>
                <w:sz w:val="19"/>
              </w:rPr>
              <w:t>Z=6.0m</w:t>
            </w:r>
          </w:p>
        </w:tc>
      </w:tr>
      <w:tr>
        <w:trPr>
          <w:trHeight w:hRule="exact" w:val="108"/>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13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76" w:right="0" w:firstLine="0"/>
              <w:jc w:val="left"/>
            </w:pPr>
            <w:r>
              <w:rPr>
                <w:rFonts w:ascii="TimesNewRomanPSMT" w:hAnsi="TimesNewRomanPSMT" w:eastAsia="TimesNewRomanPSMT"/>
                <w:b w:val="0"/>
                <w:i w:val="0"/>
                <w:color w:val="000000"/>
                <w:sz w:val="19"/>
              </w:rPr>
              <w:t>Z=8.0m</w:t>
            </w: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r>
      <w:tr>
        <w:trPr>
          <w:trHeight w:hRule="exact" w:val="124"/>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3640"/>
            <w:vMerge w:val="restart"/>
            <w:tcBorders/>
            <w:tcMar>
              <w:start w:w="0" w:type="dxa"/>
              <w:end w:w="0" w:type="dxa"/>
            </w:tcMar>
            <w:tcMar>
              <w:start w:w="0" w:type="dxa"/>
              <w:end w:w="0" w:type="dxa"/>
            </w:tcMar>
          </w:tcPr>
          <w:p>
            <w:pPr>
              <w:autoSpaceDN w:val="0"/>
              <w:autoSpaceDE w:val="0"/>
              <w:widowControl/>
              <w:spacing w:line="252" w:lineRule="exact" w:before="0" w:after="0"/>
              <w:ind w:left="0" w:right="548" w:firstLine="0"/>
              <w:jc w:val="right"/>
            </w:pPr>
            <w:r>
              <w:rPr>
                <w:rFonts w:ascii="TimesNewRomanPSMT" w:hAnsi="TimesNewRomanPSMT" w:eastAsia="TimesNewRomanPSMT"/>
                <w:b w:val="0"/>
                <w:i w:val="0"/>
                <w:color w:val="000000"/>
                <w:sz w:val="19"/>
              </w:rPr>
              <w:t>Z=8.0m</w:t>
            </w:r>
          </w:p>
        </w:tc>
      </w:tr>
      <w:tr>
        <w:trPr>
          <w:trHeight w:hRule="exact" w:val="116"/>
        </w:trPr>
        <w:tc>
          <w:tcPr>
            <w:tcW w:type="dxa" w:w="851"/>
            <w:vMerge/>
            <w:tcBorders/>
          </w:tcPr>
          <w:p/>
        </w:tc>
        <w:tc>
          <w:tcPr>
            <w:tcW w:type="dxa" w:w="851"/>
            <w:vMerge/>
            <w:tcBorders/>
          </w:tcPr>
          <w:p/>
        </w:tc>
        <w:tc>
          <w:tcPr>
            <w:tcW w:type="dxa" w:w="851"/>
            <w:vMerge/>
            <w:tcBorders/>
          </w:tcPr>
          <w:p/>
        </w:tc>
        <w:tc>
          <w:tcPr>
            <w:tcW w:type="dxa" w:w="851"/>
            <w:vMerge/>
            <w:tcBorders/>
          </w:tcPr>
          <w:p/>
        </w:tc>
        <w:tc>
          <w:tcPr>
            <w:tcW w:type="dxa" w:w="13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0" w:after="0"/>
              <w:ind w:left="76" w:right="0" w:firstLine="0"/>
              <w:jc w:val="left"/>
            </w:pPr>
            <w:r>
              <w:rPr>
                <w:rFonts w:ascii="TimesNewRomanPSMT" w:hAnsi="TimesNewRomanPSMT" w:eastAsia="TimesNewRomanPSMT"/>
                <w:b w:val="0"/>
                <w:i w:val="0"/>
                <w:color w:val="000000"/>
                <w:sz w:val="19"/>
              </w:rPr>
              <w:t>Z=11.0m</w:t>
            </w:r>
          </w:p>
        </w:tc>
        <w:tc>
          <w:tcPr>
            <w:tcW w:type="dxa" w:w="851"/>
            <w:vMerge/>
            <w:tcBorders/>
          </w:tcPr>
          <w:p/>
        </w:tc>
        <w:tc>
          <w:tcPr>
            <w:tcW w:type="dxa" w:w="851"/>
            <w:vMerge/>
            <w:tcBorders/>
          </w:tcPr>
          <w:p/>
        </w:tc>
        <w:tc>
          <w:tcPr>
            <w:tcW w:type="dxa" w:w="851"/>
            <w:vMerge/>
            <w:tcBorders/>
          </w:tcPr>
          <w:p/>
        </w:tc>
        <w:tc>
          <w:tcPr>
            <w:tcW w:type="dxa" w:w="851"/>
            <w:vMerge/>
            <w:tcBorders/>
          </w:tcPr>
          <w:p/>
        </w:tc>
        <w:tc>
          <w:tcPr>
            <w:tcW w:type="dxa" w:w="851"/>
            <w:vMerge/>
            <w:tcBorders/>
          </w:tcPr>
          <w:p/>
        </w:tc>
      </w:tr>
      <w:tr>
        <w:trPr>
          <w:trHeight w:hRule="exact" w:val="460"/>
        </w:trPr>
        <w:tc>
          <w:tcPr>
            <w:tcW w:type="dxa" w:w="851"/>
            <w:vMerge/>
            <w:tcBorders/>
          </w:tcPr>
          <w:p/>
        </w:tc>
        <w:tc>
          <w:tcPr>
            <w:tcW w:type="dxa" w:w="340"/>
            <w:tcBorders/>
            <w:tcMar>
              <w:start w:w="0" w:type="dxa"/>
              <w:end w:w="0" w:type="dxa"/>
            </w:tcMar>
          </w:tcPr>
          <w:p>
            <w:pPr>
              <w:autoSpaceDN w:val="0"/>
              <w:autoSpaceDE w:val="0"/>
              <w:widowControl/>
              <w:spacing w:line="220" w:lineRule="exact" w:before="180" w:after="0"/>
              <w:ind w:left="16" w:right="0" w:firstLine="0"/>
              <w:jc w:val="left"/>
            </w:pPr>
            <w:r>
              <w:rPr>
                <w:w w:val="102.58336067199707"/>
                <w:rFonts w:ascii="TimesNewRomanPSMT" w:hAnsi="TimesNewRomanPSMT" w:eastAsia="TimesNewRomanPSMT"/>
                <w:b w:val="0"/>
                <w:i w:val="0"/>
                <w:color w:val="000000"/>
                <w:sz w:val="16"/>
              </w:rPr>
              <w:t>-60</w:t>
            </w:r>
          </w:p>
        </w:tc>
        <w:tc>
          <w:tcPr>
            <w:tcW w:type="dxa" w:w="851"/>
            <w:vMerge/>
            <w:tcBorders/>
          </w:tcPr>
          <w:p/>
        </w:tc>
        <w:tc>
          <w:tcPr>
            <w:tcW w:type="dxa" w:w="851"/>
            <w:vMerge/>
            <w:tcBorders/>
          </w:tcPr>
          <w:p/>
        </w:tc>
        <w:tc>
          <w:tcPr>
            <w:tcW w:type="dxa" w:w="2553"/>
            <w:gridSpan w:val="3"/>
            <w:vMerge/>
            <w:tcBorders/>
          </w:tcPr>
          <w:p/>
        </w:tc>
        <w:tc>
          <w:tcPr>
            <w:tcW w:type="dxa" w:w="851"/>
            <w:vMerge/>
            <w:tcBorders/>
          </w:tcPr>
          <w:p/>
        </w:tc>
        <w:tc>
          <w:tcPr>
            <w:tcW w:type="dxa" w:w="851"/>
            <w:vMerge/>
            <w:tcBorders/>
          </w:tcPr>
          <w:p/>
        </w:tc>
        <w:tc>
          <w:tcPr>
            <w:tcW w:type="dxa" w:w="851"/>
            <w:vMerge/>
            <w:tcBorders/>
          </w:tcPr>
          <w:p/>
        </w:tc>
        <w:tc>
          <w:tcPr>
            <w:tcW w:type="dxa" w:w="240"/>
            <w:tcBorders/>
            <w:tcMar>
              <w:start w:w="0" w:type="dxa"/>
              <w:end w:w="0" w:type="dxa"/>
            </w:tcMar>
          </w:tcPr>
          <w:p>
            <w:pPr>
              <w:autoSpaceDN w:val="0"/>
              <w:autoSpaceDE w:val="0"/>
              <w:widowControl/>
              <w:spacing w:line="220" w:lineRule="exact" w:before="76" w:after="0"/>
              <w:ind w:left="0" w:right="0" w:firstLine="0"/>
              <w:jc w:val="center"/>
            </w:pPr>
            <w:r>
              <w:rPr>
                <w:w w:val="102.58336067199707"/>
                <w:rFonts w:ascii="TimesNewRomanPSMT" w:hAnsi="TimesNewRomanPSMT" w:eastAsia="TimesNewRomanPSMT"/>
                <w:b w:val="0"/>
                <w:i w:val="0"/>
                <w:color w:val="000000"/>
                <w:sz w:val="16"/>
              </w:rPr>
              <w:t>-60</w:t>
            </w:r>
          </w:p>
        </w:tc>
        <w:tc>
          <w:tcPr>
            <w:tcW w:type="dxa" w:w="3640"/>
            <w:tcBorders/>
            <w:tcMar>
              <w:start w:w="0" w:type="dxa"/>
              <w:end w:w="0" w:type="dxa"/>
            </w:tcMar>
          </w:tcPr>
          <w:p>
            <w:pPr>
              <w:autoSpaceDN w:val="0"/>
              <w:autoSpaceDE w:val="0"/>
              <w:widowControl/>
              <w:spacing w:line="252" w:lineRule="exact" w:before="0" w:after="0"/>
              <w:ind w:left="0" w:right="454" w:firstLine="0"/>
              <w:jc w:val="right"/>
            </w:pPr>
            <w:r>
              <w:rPr>
                <w:rFonts w:ascii="TimesNewRomanPSMT" w:hAnsi="TimesNewRomanPSMT" w:eastAsia="TimesNewRomanPSMT"/>
                <w:b w:val="0"/>
                <w:i w:val="0"/>
                <w:color w:val="000000"/>
                <w:sz w:val="19"/>
              </w:rPr>
              <w:t>Z=11.0m</w:t>
            </w:r>
          </w:p>
        </w:tc>
      </w:tr>
    </w:tbl>
    <w:p>
      <w:pPr>
        <w:autoSpaceDN w:val="0"/>
        <w:autoSpaceDE w:val="0"/>
        <w:widowControl/>
        <w:spacing w:line="482" w:lineRule="exact" w:before="438" w:after="0"/>
        <w:ind w:left="998" w:right="0" w:firstLine="564"/>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5-14 </w:t>
      </w:r>
      <w:r>
        <w:rPr>
          <w:rFonts w:ascii="SimSun" w:hAnsi="SimSun" w:eastAsia="SimSun"/>
          <w:b w:val="0"/>
          <w:i w:val="0"/>
          <w:color w:val="000000"/>
          <w:sz w:val="21"/>
        </w:rPr>
        <w:t>不同桩隧水平距离下桩身竖向变形</w:t>
      </w:r>
      <w:r>
        <w:rPr>
          <w:rFonts w:ascii="SimSun" w:hAnsi="SimSun" w:eastAsia="SimSun"/>
          <w:b w:val="0"/>
          <w:i w:val="0"/>
          <w:color w:val="000000"/>
          <w:sz w:val="21"/>
        </w:rPr>
        <w:t>图</w:t>
      </w:r>
      <w:r>
        <w:rPr>
          <w:rFonts w:ascii="Times New Roman" w:hAnsi="Times New Roman" w:eastAsia="Times New Roman"/>
          <w:b/>
          <w:i w:val="0"/>
          <w:color w:val="000000"/>
          <w:sz w:val="21"/>
        </w:rPr>
        <w:t xml:space="preserve">5-15 </w:t>
      </w:r>
      <w:r>
        <w:rPr>
          <w:rFonts w:ascii="SimSun" w:hAnsi="SimSun" w:eastAsia="SimSun"/>
          <w:b w:val="0"/>
          <w:i w:val="0"/>
          <w:color w:val="000000"/>
          <w:sz w:val="21"/>
        </w:rPr>
        <w:t>不同桩隧水平距离下桩身轴力</w:t>
      </w:r>
      <w:r>
        <w:rPr>
          <w:rFonts w:ascii="SimSun" w:hAnsi="SimSun" w:eastAsia="SimSun"/>
          <w:b w:val="0"/>
          <w:i w:val="0"/>
          <w:color w:val="000000"/>
          <w:sz w:val="24"/>
        </w:rPr>
        <w:t>移，</w:t>
      </w:r>
      <w:r>
        <w:rPr>
          <w:rFonts w:ascii="Times New Roman" w:hAnsi="Times New Roman" w:eastAsia="Times New Roman"/>
          <w:b w:val="0"/>
          <w:i/>
          <w:color w:val="000000"/>
          <w:sz w:val="24"/>
        </w:rPr>
        <w:t>Z</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11m</w:t>
      </w:r>
      <w:r>
        <w:rPr>
          <w:rFonts w:ascii="SimSun" w:hAnsi="SimSun" w:eastAsia="SimSun"/>
          <w:b w:val="0"/>
          <w:i w:val="0"/>
          <w:color w:val="000000"/>
          <w:sz w:val="24"/>
        </w:rPr>
        <w:t>，桩基最大纵向位移减小了</w:t>
      </w:r>
      <w:r>
        <w:rPr>
          <w:rFonts w:ascii="TimesNewRomanPSMT" w:hAnsi="TimesNewRomanPSMT" w:eastAsia="TimesNewRomanPSMT"/>
          <w:b w:val="0"/>
          <w:i w:val="0"/>
          <w:color w:val="000000"/>
          <w:sz w:val="24"/>
        </w:rPr>
        <w:t>50%</w:t>
      </w:r>
      <w:r>
        <w:rPr>
          <w:rFonts w:ascii="SimSun" w:hAnsi="SimSun" w:eastAsia="SimSun"/>
          <w:b w:val="0"/>
          <w:i w:val="0"/>
          <w:color w:val="000000"/>
          <w:sz w:val="24"/>
        </w:rPr>
        <w:t>；桩基在</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深度以下范围内，其</w:t>
      </w:r>
      <w:r>
        <w:rPr>
          <w:rFonts w:ascii="SimSun" w:hAnsi="SimSun" w:eastAsia="SimSun"/>
          <w:b w:val="0"/>
          <w:i w:val="0"/>
          <w:color w:val="000000"/>
          <w:sz w:val="24"/>
        </w:rPr>
        <w:t>横向变形基本不随</w:t>
      </w:r>
      <w:r>
        <w:rPr>
          <w:rFonts w:ascii="Times New Roman" w:hAnsi="Times New Roman" w:eastAsia="Times New Roman"/>
          <w:b w:val="0"/>
          <w:i/>
          <w:color w:val="000000"/>
          <w:sz w:val="24"/>
        </w:rPr>
        <w:t>Z</w:t>
      </w:r>
      <w:r>
        <w:rPr>
          <w:rFonts w:ascii="SimSun" w:hAnsi="SimSun" w:eastAsia="SimSun"/>
          <w:b w:val="0"/>
          <w:i w:val="0"/>
          <w:color w:val="000000"/>
          <w:sz w:val="24"/>
        </w:rPr>
        <w:t xml:space="preserve"> 变化，可能是由于桩基横向变形主要受到注浆压力和地层土体损失</w:t>
      </w:r>
      <w:r>
        <w:rPr>
          <w:rFonts w:ascii="SimSun" w:hAnsi="SimSun" w:eastAsia="SimSun"/>
          <w:b w:val="0"/>
          <w:i w:val="0"/>
          <w:color w:val="000000"/>
          <w:sz w:val="24"/>
        </w:rPr>
        <w:t>的共同作用，注浆压力使得桩基向隧道外侧变形，地层土体损失使得桩基向隧道方向变</w:t>
      </w:r>
      <w:r>
        <w:rPr>
          <w:rFonts w:ascii="SimSun" w:hAnsi="SimSun" w:eastAsia="SimSun"/>
          <w:b w:val="0"/>
          <w:i w:val="0"/>
          <w:color w:val="000000"/>
          <w:sz w:val="24"/>
        </w:rPr>
        <w:t>形，且注浆压力的作用效果强于土体损失，但随着</w:t>
      </w:r>
      <w:r>
        <w:rPr>
          <w:rFonts w:ascii="Times New Roman" w:hAnsi="Times New Roman" w:eastAsia="Times New Roman"/>
          <w:b w:val="0"/>
          <w:i/>
          <w:color w:val="000000"/>
          <w:sz w:val="24"/>
        </w:rPr>
        <w:t>Z</w:t>
      </w:r>
      <w:r>
        <w:rPr>
          <w:rFonts w:ascii="SimSun" w:hAnsi="SimSun" w:eastAsia="SimSun"/>
          <w:b w:val="0"/>
          <w:i w:val="0"/>
          <w:color w:val="000000"/>
          <w:sz w:val="24"/>
        </w:rPr>
        <w:t xml:space="preserve"> 的增加，注浆压力和地层损失对桩</w:t>
      </w:r>
      <w:r>
        <w:rPr>
          <w:rFonts w:ascii="SimSun" w:hAnsi="SimSun" w:eastAsia="SimSun"/>
          <w:b w:val="0"/>
          <w:i w:val="0"/>
          <w:color w:val="000000"/>
          <w:sz w:val="24"/>
        </w:rPr>
        <w:t>基影响的效应逐渐减弱，且两者的减弱作用在该深度范围内始终处于平衡状态，使得在</w:t>
      </w:r>
      <w:r>
        <w:rPr>
          <w:rFonts w:ascii="SimSun" w:hAnsi="SimSun" w:eastAsia="SimSun"/>
          <w:b w:val="0"/>
          <w:i w:val="0"/>
          <w:color w:val="000000"/>
          <w:sz w:val="24"/>
        </w:rPr>
        <w:t>该范围内桩基横向变形基本不变，在</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深度以上，桩基横向变形随</w:t>
      </w:r>
      <w:r>
        <w:rPr>
          <w:rFonts w:ascii="Times New Roman" w:hAnsi="Times New Roman" w:eastAsia="Times New Roman"/>
          <w:b w:val="0"/>
          <w:i/>
          <w:color w:val="000000"/>
          <w:sz w:val="24"/>
        </w:rPr>
        <w:t>Z</w:t>
      </w:r>
      <w:r>
        <w:rPr>
          <w:rFonts w:ascii="SimSun" w:hAnsi="SimSun" w:eastAsia="SimSun"/>
          <w:b w:val="0"/>
          <w:i w:val="0"/>
          <w:color w:val="000000"/>
          <w:sz w:val="24"/>
        </w:rPr>
        <w:t xml:space="preserve"> 的增加而减小，</w:t>
      </w:r>
      <w:r>
        <w:rPr>
          <w:rFonts w:ascii="Times New Roman" w:hAnsi="Times New Roman" w:eastAsia="Times New Roman"/>
          <w:b w:val="0"/>
          <w:i/>
          <w:color w:val="000000"/>
          <w:sz w:val="24"/>
        </w:rPr>
        <w:t>Z</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11m</w:t>
      </w:r>
      <w:r>
        <w:rPr>
          <w:rFonts w:ascii="SimSun" w:hAnsi="SimSun" w:eastAsia="SimSun"/>
          <w:b w:val="0"/>
          <w:i w:val="0"/>
          <w:color w:val="000000"/>
          <w:sz w:val="24"/>
        </w:rPr>
        <w:t>，最大横向变形从</w:t>
      </w:r>
      <w:r>
        <w:rPr>
          <w:rFonts w:ascii="TimesNewRomanPSMT" w:hAnsi="TimesNewRomanPSMT" w:eastAsia="TimesNewRomanPSMT"/>
          <w:b w:val="0"/>
          <w:i w:val="0"/>
          <w:color w:val="000000"/>
          <w:sz w:val="24"/>
        </w:rPr>
        <w:t>-1.4mm</w:t>
      </w:r>
      <w:r>
        <w:rPr>
          <w:rFonts w:ascii="SimSun" w:hAnsi="SimSun" w:eastAsia="SimSun"/>
          <w:b w:val="0"/>
          <w:i w:val="0"/>
          <w:color w:val="000000"/>
          <w:sz w:val="24"/>
        </w:rPr>
        <w:t xml:space="preserve"> 减小到</w:t>
      </w:r>
      <w:r>
        <w:rPr>
          <w:rFonts w:ascii="TimesNewRomanPSMT" w:hAnsi="TimesNewRomanPSMT" w:eastAsia="TimesNewRomanPSMT"/>
          <w:b w:val="0"/>
          <w:i w:val="0"/>
          <w:color w:val="000000"/>
          <w:sz w:val="24"/>
        </w:rPr>
        <w:t>-0.6mm</w:t>
      </w:r>
      <w:r>
        <w:rPr>
          <w:rFonts w:ascii="SimSun" w:hAnsi="SimSun" w:eastAsia="SimSun"/>
          <w:b w:val="0"/>
          <w:i w:val="0"/>
          <w:color w:val="000000"/>
          <w:sz w:val="24"/>
        </w:rPr>
        <w:t>，减小了</w:t>
      </w:r>
      <w:r>
        <w:rPr>
          <w:rFonts w:ascii="TimesNewRomanPSMT" w:hAnsi="TimesNewRomanPSMT" w:eastAsia="TimesNewRomanPSMT"/>
          <w:b w:val="0"/>
          <w:i w:val="0"/>
          <w:color w:val="000000"/>
          <w:sz w:val="24"/>
        </w:rPr>
        <w:t>57%</w:t>
      </w:r>
      <w:r>
        <w:rPr>
          <w:rFonts w:ascii="SimSun" w:hAnsi="SimSun" w:eastAsia="SimSun"/>
          <w:b w:val="0"/>
          <w:i w:val="0"/>
          <w:color w:val="000000"/>
          <w:sz w:val="24"/>
        </w:rPr>
        <w:t>左右；随</w:t>
      </w:r>
      <w:r>
        <w:rPr>
          <w:rFonts w:ascii="Times New Roman" w:hAnsi="Times New Roman" w:eastAsia="Times New Roman"/>
          <w:b w:val="0"/>
          <w:i/>
          <w:color w:val="000000"/>
          <w:sz w:val="24"/>
        </w:rPr>
        <w:t>Z</w:t>
      </w:r>
      <w:r>
        <w:rPr>
          <w:rFonts w:ascii="SimSun" w:hAnsi="SimSun" w:eastAsia="SimSun"/>
          <w:b w:val="0"/>
          <w:i w:val="0"/>
          <w:color w:val="000000"/>
          <w:sz w:val="24"/>
        </w:rPr>
        <w:t xml:space="preserve"> 的增加</w:t>
      </w:r>
      <w:r>
        <w:rPr>
          <w:rFonts w:ascii="SimSun" w:hAnsi="SimSun" w:eastAsia="SimSun"/>
          <w:b w:val="0"/>
          <w:i w:val="0"/>
          <w:color w:val="000000"/>
          <w:sz w:val="24"/>
        </w:rPr>
        <w:t>桩基最大竖向位移逐渐减小，</w:t>
      </w:r>
      <w:r>
        <w:rPr>
          <w:rFonts w:ascii="Times New Roman" w:hAnsi="Times New Roman" w:eastAsia="Times New Roman"/>
          <w:b w:val="0"/>
          <w:i/>
          <w:color w:val="000000"/>
          <w:sz w:val="24"/>
        </w:rPr>
        <w:t>Z</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11m</w:t>
      </w:r>
      <w:r>
        <w:rPr>
          <w:rFonts w:ascii="SimSun" w:hAnsi="SimSun" w:eastAsia="SimSun"/>
          <w:b w:val="0"/>
          <w:i w:val="0"/>
          <w:color w:val="000000"/>
          <w:sz w:val="24"/>
        </w:rPr>
        <w:t>，最大竖向变形从</w:t>
      </w:r>
      <w:r>
        <w:rPr>
          <w:rFonts w:ascii="TimesNewRomanPSMT" w:hAnsi="TimesNewRomanPSMT" w:eastAsia="TimesNewRomanPSMT"/>
          <w:b w:val="0"/>
          <w:i w:val="0"/>
          <w:color w:val="000000"/>
          <w:sz w:val="24"/>
        </w:rPr>
        <w:t>-2.5mm</w:t>
      </w:r>
      <w:r>
        <w:rPr>
          <w:rFonts w:ascii="SimSun" w:hAnsi="SimSun" w:eastAsia="SimSun"/>
          <w:b w:val="0"/>
          <w:i w:val="0"/>
          <w:color w:val="000000"/>
          <w:sz w:val="24"/>
        </w:rPr>
        <w:t xml:space="preserve"> 减小到</w:t>
      </w:r>
      <w:r>
        <w:rPr>
          <w:rFonts w:ascii="TimesNewRomanPSMT" w:hAnsi="TimesNewRomanPSMT" w:eastAsia="TimesNewRomanPSMT"/>
          <w:b w:val="0"/>
          <w:i w:val="0"/>
          <w:color w:val="000000"/>
          <w:sz w:val="24"/>
        </w:rPr>
        <w:t>-1.1mm</w:t>
      </w:r>
      <w:r>
        <w:rPr>
          <w:rFonts w:ascii="SimSun" w:hAnsi="SimSun" w:eastAsia="SimSun"/>
          <w:b w:val="0"/>
          <w:i w:val="0"/>
          <w:color w:val="000000"/>
          <w:sz w:val="24"/>
        </w:rPr>
        <w:t>，</w:t>
      </w:r>
      <w:r>
        <w:rPr>
          <w:rFonts w:ascii="SimSun" w:hAnsi="SimSun" w:eastAsia="SimSun"/>
          <w:b w:val="0"/>
          <w:i w:val="0"/>
          <w:color w:val="000000"/>
          <w:sz w:val="24"/>
        </w:rPr>
        <w:t>降幅为</w:t>
      </w:r>
      <w:r>
        <w:rPr>
          <w:rFonts w:ascii="TimesNewRomanPSMT" w:hAnsi="TimesNewRomanPSMT" w:eastAsia="TimesNewRomanPSMT"/>
          <w:b w:val="0"/>
          <w:i w:val="0"/>
          <w:color w:val="000000"/>
          <w:sz w:val="24"/>
        </w:rPr>
        <w:t>56%</w:t>
      </w:r>
      <w:r>
        <w:rPr>
          <w:rFonts w:ascii="SimSun" w:hAnsi="SimSun" w:eastAsia="SimSun"/>
          <w:b w:val="0"/>
          <w:i w:val="0"/>
          <w:color w:val="000000"/>
          <w:sz w:val="24"/>
        </w:rPr>
        <w:t>；桩隧水平距离对桩基轴力影响明显，在</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和</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时，轴力沿桩基深度变</w:t>
      </w:r>
    </w:p>
    <w:p>
      <w:pPr>
        <w:autoSpaceDN w:val="0"/>
        <w:autoSpaceDE w:val="0"/>
        <w:widowControl/>
        <w:spacing w:line="240" w:lineRule="exact" w:before="396" w:after="0"/>
        <w:ind w:left="0" w:right="4542" w:firstLine="0"/>
        <w:jc w:val="right"/>
      </w:pPr>
      <w:r>
        <w:rPr>
          <w:rFonts w:ascii="TimesNewRomanPSMT" w:hAnsi="TimesNewRomanPSMT" w:eastAsia="TimesNewRomanPSMT"/>
          <w:b w:val="0"/>
          <w:i w:val="0"/>
          <w:color w:val="000000"/>
          <w:sz w:val="18"/>
        </w:rPr>
        <w:t xml:space="preserve">93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45" name="Picture 7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6" name="Picture 7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80" w:firstLine="0"/>
        <w:jc w:val="right"/>
      </w:pPr>
      <w:r>
        <w:rPr>
          <w:rFonts w:ascii="SimSun" w:hAnsi="SimSun" w:eastAsia="SimSun"/>
          <w:b w:val="0"/>
          <w:i w:val="0"/>
          <w:color w:val="000000"/>
          <w:sz w:val="18"/>
        </w:rPr>
        <w:t>东南大学硕士学位论文</w:t>
      </w:r>
    </w:p>
    <w:p>
      <w:pPr>
        <w:autoSpaceDN w:val="0"/>
        <w:autoSpaceDE w:val="0"/>
        <w:widowControl/>
        <w:spacing w:line="482" w:lineRule="exact" w:before="78" w:after="0"/>
        <w:ind w:left="998" w:right="20" w:firstLine="0"/>
        <w:jc w:val="both"/>
      </w:pPr>
      <w:r>
        <w:rPr>
          <w:rFonts w:ascii="SimSun" w:hAnsi="SimSun" w:eastAsia="SimSun"/>
          <w:b w:val="0"/>
          <w:i w:val="0"/>
          <w:color w:val="000000"/>
          <w:sz w:val="24"/>
        </w:rPr>
        <w:t>化先增加后减小，轴力最大值在隧道轴线位置处，为</w:t>
      </w:r>
      <w:r>
        <w:rPr>
          <w:rFonts w:ascii="TimesNewRomanPSMT" w:hAnsi="TimesNewRomanPSMT" w:eastAsia="TimesNewRomanPSMT"/>
          <w:b w:val="0"/>
          <w:i w:val="0"/>
          <w:color w:val="000000"/>
          <w:sz w:val="24"/>
        </w:rPr>
        <w:t>4.7</w:t>
      </w:r>
      <w:r>
        <w:rPr>
          <w:rFonts w:ascii="ArialMT" w:hAnsi="ArialMT" w:eastAsia="ArialMT"/>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kN</w:t>
      </w:r>
      <w:r>
        <w:rPr>
          <w:rFonts w:ascii="SimSun" w:hAnsi="SimSun" w:eastAsia="SimSun"/>
          <w:b w:val="0"/>
          <w:i w:val="0"/>
          <w:color w:val="000000"/>
          <w:sz w:val="24"/>
        </w:rPr>
        <w:t>，主要是由于此时桩基</w:t>
      </w:r>
      <w:r>
        <w:rPr>
          <w:rFonts w:ascii="SimSun" w:hAnsi="SimSun" w:eastAsia="SimSun"/>
          <w:b w:val="0"/>
          <w:i w:val="0"/>
          <w:color w:val="000000"/>
          <w:sz w:val="24"/>
        </w:rPr>
        <w:t>距离隧道较近，轴力受注浆压力影响较大，在</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和</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时，轴力沿桩基深度基本减</w:t>
      </w:r>
      <w:r>
        <w:rPr>
          <w:rFonts w:ascii="SimSun" w:hAnsi="SimSun" w:eastAsia="SimSun"/>
          <w:b w:val="0"/>
          <w:i w:val="0"/>
          <w:color w:val="000000"/>
          <w:sz w:val="24"/>
        </w:rPr>
        <w:t>小，此时轴力最大值为</w:t>
      </w:r>
      <w:r>
        <w:rPr>
          <w:rFonts w:ascii="TimesNewRomanPSMT" w:hAnsi="TimesNewRomanPSMT" w:eastAsia="TimesNewRomanPSMT"/>
          <w:b w:val="0"/>
          <w:i w:val="0"/>
          <w:color w:val="000000"/>
          <w:sz w:val="24"/>
        </w:rPr>
        <w:t>3.7</w:t>
      </w:r>
      <w:r>
        <w:rPr>
          <w:rFonts w:ascii="ArialMT" w:hAnsi="ArialMT" w:eastAsia="ArialMT"/>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kN</w:t>
      </w:r>
      <w:r>
        <w:rPr>
          <w:rFonts w:ascii="SimSun" w:hAnsi="SimSun" w:eastAsia="SimSun"/>
          <w:b w:val="0"/>
          <w:i w:val="0"/>
          <w:color w:val="000000"/>
          <w:sz w:val="24"/>
        </w:rPr>
        <w:t>，</w:t>
      </w:r>
      <w:r>
        <w:rPr>
          <w:rFonts w:ascii="Times New Roman" w:hAnsi="Times New Roman" w:eastAsia="Times New Roman"/>
          <w:b w:val="0"/>
          <w:i/>
          <w:color w:val="000000"/>
          <w:sz w:val="24"/>
        </w:rPr>
        <w:t>Z</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11m</w:t>
      </w:r>
      <w:r>
        <w:rPr>
          <w:rFonts w:ascii="SimSun" w:hAnsi="SimSun" w:eastAsia="SimSun"/>
          <w:b w:val="0"/>
          <w:i w:val="0"/>
          <w:color w:val="000000"/>
          <w:sz w:val="24"/>
        </w:rPr>
        <w:t>，轴力最大值减小了</w:t>
      </w:r>
      <w:r>
        <w:rPr>
          <w:rFonts w:ascii="TimesNewRomanPSMT" w:hAnsi="TimesNewRomanPSMT" w:eastAsia="TimesNewRomanPSMT"/>
          <w:b w:val="0"/>
          <w:i w:val="0"/>
          <w:color w:val="000000"/>
          <w:sz w:val="24"/>
        </w:rPr>
        <w:t>1000kN</w:t>
      </w:r>
      <w:r>
        <w:rPr>
          <w:rFonts w:ascii="SimSun" w:hAnsi="SimSun" w:eastAsia="SimSun"/>
          <w:b w:val="0"/>
          <w:i w:val="0"/>
          <w:color w:val="000000"/>
          <w:sz w:val="24"/>
        </w:rPr>
        <w:t>，为</w:t>
      </w:r>
      <w:r>
        <w:rPr>
          <w:rFonts w:ascii="TimesNewRomanPSMT" w:hAnsi="TimesNewRomanPSMT" w:eastAsia="TimesNewRomanPSMT"/>
          <w:b w:val="0"/>
          <w:i w:val="0"/>
          <w:color w:val="000000"/>
          <w:sz w:val="24"/>
        </w:rPr>
        <w:t>21%</w:t>
      </w:r>
      <w:r>
        <w:rPr>
          <w:rFonts w:ascii="SimSun" w:hAnsi="SimSun" w:eastAsia="SimSun"/>
          <w:b w:val="0"/>
          <w:i w:val="0"/>
          <w:color w:val="000000"/>
          <w:sz w:val="24"/>
        </w:rPr>
        <w:t>。</w:t>
      </w:r>
      <w:r>
        <w:rPr>
          <w:rFonts w:ascii="SimSun" w:hAnsi="SimSun" w:eastAsia="SimSun"/>
          <w:b w:val="0"/>
          <w:i w:val="0"/>
          <w:color w:val="000000"/>
          <w:sz w:val="24"/>
        </w:rPr>
        <w:t>从以上分析可以看出，增大桩隧水平距离对降低盾构开挖对桩基的影响效果显著，因此，</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在盾构施工前，应选择合适的掘进线路，尽可能增大隧道和桩基之间的水平距离。</w:t>
      </w:r>
    </w:p>
    <w:p>
      <w:pPr>
        <w:autoSpaceDN w:val="0"/>
        <w:tabs>
          <w:tab w:pos="1478" w:val="left"/>
        </w:tabs>
        <w:autoSpaceDE w:val="0"/>
        <w:widowControl/>
        <w:spacing w:line="486" w:lineRule="exact" w:before="22" w:after="0"/>
        <w:ind w:left="998" w:right="0" w:firstLine="0"/>
        <w:jc w:val="left"/>
      </w:pPr>
      <w:r>
        <w:rPr>
          <w:rFonts w:ascii="TimesNewRomanPSMT" w:hAnsi="TimesNewRomanPSMT" w:eastAsia="TimesNewRomanPSMT"/>
          <w:b w:val="0"/>
          <w:i w:val="0"/>
          <w:color w:val="000000"/>
          <w:sz w:val="24"/>
        </w:rPr>
        <w:t xml:space="preserve">5.1.2.2 </w:t>
      </w:r>
      <w:r>
        <w:rPr>
          <w:rFonts w:ascii="SimSun" w:hAnsi="SimSun" w:eastAsia="SimSun"/>
          <w:b w:val="0"/>
          <w:i w:val="0"/>
          <w:color w:val="000000"/>
          <w:sz w:val="24"/>
        </w:rPr>
        <w:t>桩基长度</w:t>
      </w:r>
      <w:r>
        <w:br/>
      </w:r>
      <w:r>
        <w:tab/>
      </w:r>
      <w:r>
        <w:rPr>
          <w:rFonts w:ascii="SimSun" w:hAnsi="SimSun" w:eastAsia="SimSun"/>
          <w:b w:val="0"/>
          <w:i w:val="0"/>
          <w:color w:val="000000"/>
          <w:sz w:val="24"/>
        </w:rPr>
        <w:t>为研究盾构隧道施工对不同长度桩基变形以及内力影响规律，取桩长为</w:t>
      </w:r>
      <w:r>
        <w:rPr>
          <w:rFonts w:ascii="TimesNewRomanPSMT" w:hAnsi="TimesNewRomanPSMT" w:eastAsia="TimesNewRomanPSMT"/>
          <w:b w:val="0"/>
          <w:i w:val="0"/>
          <w:color w:val="000000"/>
          <w:sz w:val="24"/>
        </w:rPr>
        <w:t>60m</w:t>
      </w:r>
      <w:r>
        <w:rPr>
          <w:rFonts w:ascii="SimSun" w:hAnsi="SimSun" w:eastAsia="SimSun"/>
          <w:b w:val="0"/>
          <w:i w:val="0"/>
          <w:color w:val="000000"/>
          <w:sz w:val="24"/>
        </w:rPr>
        <w:t>，</w:t>
      </w:r>
      <w:r>
        <w:rPr>
          <w:rFonts w:ascii="TimesNewRomanPSMT" w:hAnsi="TimesNewRomanPSMT" w:eastAsia="TimesNewRomanPSMT"/>
          <w:b w:val="0"/>
          <w:i w:val="0"/>
          <w:color w:val="000000"/>
          <w:sz w:val="24"/>
        </w:rPr>
        <w:t>40m</w:t>
      </w:r>
      <w:r>
        <w:rPr>
          <w:rFonts w:ascii="SimSun" w:hAnsi="SimSun" w:eastAsia="SimSun"/>
          <w:b w:val="0"/>
          <w:i w:val="0"/>
          <w:color w:val="000000"/>
          <w:sz w:val="24"/>
        </w:rPr>
        <w:t>，</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10m</w:t>
      </w:r>
      <w:r>
        <w:rPr>
          <w:rFonts w:ascii="SimSun" w:hAnsi="SimSun" w:eastAsia="SimSun"/>
          <w:b w:val="0"/>
          <w:i w:val="0"/>
          <w:color w:val="000000"/>
          <w:sz w:val="24"/>
        </w:rPr>
        <w:t>，分别对应为隧道埋深的</w:t>
      </w:r>
      <w:r>
        <w:rPr>
          <w:rFonts w:ascii="TimesNewRomanPSMT" w:hAnsi="TimesNewRomanPSMT" w:eastAsia="TimesNewRomanPSMT"/>
          <w:b w:val="0"/>
          <w:i w:val="0"/>
          <w:color w:val="000000"/>
          <w:sz w:val="24"/>
        </w:rPr>
        <w:t>4.62</w:t>
      </w:r>
      <w:r>
        <w:rPr>
          <w:rFonts w:ascii="SimSun" w:hAnsi="SimSun" w:eastAsia="SimSun"/>
          <w:b w:val="0"/>
          <w:i w:val="0"/>
          <w:color w:val="000000"/>
          <w:sz w:val="24"/>
        </w:rPr>
        <w:t>，</w:t>
      </w:r>
      <w:r>
        <w:rPr>
          <w:rFonts w:ascii="TimesNewRomanPSMT" w:hAnsi="TimesNewRomanPSMT" w:eastAsia="TimesNewRomanPSMT"/>
          <w:b w:val="0"/>
          <w:i w:val="0"/>
          <w:color w:val="000000"/>
          <w:sz w:val="24"/>
        </w:rPr>
        <w:t>3.07</w:t>
      </w:r>
      <w:r>
        <w:rPr>
          <w:rFonts w:ascii="SimSun" w:hAnsi="SimSun" w:eastAsia="SimSun"/>
          <w:b w:val="0"/>
          <w:i w:val="0"/>
          <w:color w:val="000000"/>
          <w:sz w:val="24"/>
        </w:rPr>
        <w:t>，</w:t>
      </w:r>
      <w:r>
        <w:rPr>
          <w:rFonts w:ascii="TimesNewRomanPSMT" w:hAnsi="TimesNewRomanPSMT" w:eastAsia="TimesNewRomanPSMT"/>
          <w:b w:val="0"/>
          <w:i w:val="0"/>
          <w:color w:val="000000"/>
          <w:sz w:val="24"/>
        </w:rPr>
        <w:t>1.54</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0.76</w:t>
      </w:r>
      <w:r>
        <w:rPr>
          <w:rFonts w:ascii="SimSun" w:hAnsi="SimSun" w:eastAsia="SimSun"/>
          <w:b w:val="0"/>
          <w:i w:val="0"/>
          <w:color w:val="000000"/>
          <w:sz w:val="24"/>
        </w:rPr>
        <w:t xml:space="preserve"> 倍，其中桩长为</w:t>
      </w:r>
      <w:r>
        <w:rPr>
          <w:rFonts w:ascii="TimesNewRomanPSMT" w:hAnsi="TimesNewRomanPSMT" w:eastAsia="TimesNewRomanPSMT"/>
          <w:b w:val="0"/>
          <w:i w:val="0"/>
          <w:color w:val="000000"/>
          <w:sz w:val="24"/>
        </w:rPr>
        <w:t>10m</w:t>
      </w:r>
      <w:r>
        <w:rPr>
          <w:rFonts w:ascii="SimSun" w:hAnsi="SimSun" w:eastAsia="SimSun"/>
          <w:b w:val="0"/>
          <w:i w:val="0"/>
          <w:color w:val="000000"/>
          <w:sz w:val="24"/>
        </w:rPr>
        <w:t xml:space="preserve"> 的桩</w:t>
      </w:r>
      <w:r>
        <w:rPr>
          <w:rFonts w:ascii="SimSun" w:hAnsi="SimSun" w:eastAsia="SimSun"/>
          <w:b w:val="0"/>
          <w:i w:val="0"/>
          <w:color w:val="000000"/>
          <w:sz w:val="24"/>
        </w:rPr>
        <w:t>基桩端与隧道顶部深度基本一致，桩长为</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的桩基桩端位于隧道底部埋深以下</w:t>
      </w:r>
      <w:r>
        <w:rPr>
          <w:rFonts w:ascii="TimesNewRomanPSMT" w:hAnsi="TimesNewRomanPSMT" w:eastAsia="TimesNewRomanPSMT"/>
          <w:b w:val="0"/>
          <w:i w:val="0"/>
          <w:color w:val="000000"/>
          <w:sz w:val="24"/>
        </w:rPr>
        <w:t>4m</w:t>
      </w:r>
      <w:r>
        <w:rPr>
          <w:rFonts w:ascii="SimSun" w:hAnsi="SimSun" w:eastAsia="SimSun"/>
          <w:b w:val="0"/>
          <w:i w:val="0"/>
          <w:color w:val="000000"/>
          <w:sz w:val="24"/>
        </w:rPr>
        <w:t>。</w:t>
      </w:r>
      <w:r>
        <w:rPr>
          <w:rFonts w:ascii="SimSun" w:hAnsi="SimSun" w:eastAsia="SimSun"/>
          <w:b w:val="0"/>
          <w:i w:val="0"/>
          <w:color w:val="000000"/>
          <w:sz w:val="24"/>
        </w:rPr>
        <w:t>不同桩长下盾构掘进引起的桩基纵向变形、横向变形、竖向变形和桩基轴力如图</w:t>
      </w:r>
      <w:r>
        <w:rPr>
          <w:rFonts w:ascii="TimesNewRomanPSMT" w:hAnsi="TimesNewRomanPSMT" w:eastAsia="TimesNewRomanPSMT"/>
          <w:b w:val="0"/>
          <w:i w:val="0"/>
          <w:color w:val="000000"/>
          <w:sz w:val="24"/>
        </w:rPr>
        <w:t>5-16~5-</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所示。由图可知，</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40m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60m</w:t>
      </w:r>
      <w:r>
        <w:rPr>
          <w:rFonts w:ascii="SimSun" w:hAnsi="SimSun" w:eastAsia="SimSun"/>
          <w:b w:val="0"/>
          <w:i w:val="0"/>
          <w:color w:val="000000"/>
          <w:sz w:val="24"/>
        </w:rPr>
        <w:t xml:space="preserve"> 时，桩基纵向变形曲线基本一致，不同深度处纵</w:t>
      </w:r>
      <w:r>
        <w:rPr>
          <w:rFonts w:ascii="SimSun" w:hAnsi="SimSun" w:eastAsia="SimSun"/>
          <w:b w:val="0"/>
          <w:i w:val="0"/>
          <w:color w:val="000000"/>
          <w:sz w:val="24"/>
        </w:rPr>
        <w:t>向变形均为正值，即向隧道掘进方向，原因是此时两者桩端埋深均远大于隧道埋深，桩</w:t>
      </w:r>
      <w:r>
        <w:rPr>
          <w:rFonts w:ascii="SimSun" w:hAnsi="SimSun" w:eastAsia="SimSun"/>
          <w:b w:val="0"/>
          <w:i w:val="0"/>
          <w:color w:val="000000"/>
          <w:sz w:val="24"/>
        </w:rPr>
        <w:t>基下部嵌固深度较长，对桩基纵向变形的限制作用基本相同，</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时，桩基纵向变</w:t>
      </w:r>
      <w:r>
        <w:rPr>
          <w:rFonts w:ascii="SimSun" w:hAnsi="SimSun" w:eastAsia="SimSun"/>
          <w:b w:val="0"/>
          <w:i w:val="0"/>
          <w:color w:val="000000"/>
          <w:sz w:val="24"/>
        </w:rPr>
        <w:t>形曲线发生较大变化，此时桩端位置处纵向变形变为负值，桩顶纵向变形显著增加，变</w:t>
      </w:r>
    </w:p>
    <w:p>
      <w:pPr>
        <w:autoSpaceDN w:val="0"/>
        <w:autoSpaceDE w:val="0"/>
        <w:widowControl/>
        <w:spacing w:line="488" w:lineRule="exact" w:before="2" w:after="0"/>
        <w:ind w:left="998" w:right="140" w:firstLine="0"/>
        <w:jc w:val="both"/>
      </w:pPr>
      <w:r>
        <w:rPr>
          <w:rFonts w:ascii="SimSun" w:hAnsi="SimSun" w:eastAsia="SimSun"/>
          <w:b w:val="0"/>
          <w:i w:val="0"/>
          <w:color w:val="000000"/>
          <w:sz w:val="24"/>
        </w:rPr>
        <w:t>形最大值出现在桩顶位置，桩基整体向隧道掘进方向发生较大倾斜，主要是由于此时桩</w:t>
      </w:r>
      <w:r>
        <w:rPr>
          <w:rFonts w:ascii="SimSun" w:hAnsi="SimSun" w:eastAsia="SimSun"/>
          <w:b w:val="0"/>
          <w:i w:val="0"/>
          <w:color w:val="000000"/>
          <w:sz w:val="24"/>
        </w:rPr>
        <w:t>端埋深较浅，嵌固作用较弱，桩基变形与地层变形较为一致，</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10m</w:t>
      </w:r>
      <w:r>
        <w:rPr>
          <w:rFonts w:ascii="SimSun" w:hAnsi="SimSun" w:eastAsia="SimSun"/>
          <w:b w:val="0"/>
          <w:i w:val="0"/>
          <w:color w:val="000000"/>
          <w:sz w:val="24"/>
        </w:rPr>
        <w:t xml:space="preserve"> 时，桩基整体向</w:t>
      </w:r>
      <w:r>
        <w:rPr>
          <w:rFonts w:ascii="SimSun" w:hAnsi="SimSun" w:eastAsia="SimSun"/>
          <w:b w:val="0"/>
          <w:i w:val="0"/>
          <w:color w:val="000000"/>
          <w:sz w:val="24"/>
        </w:rPr>
        <w:t>隧道掘进方向变形，</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60m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10m</w:t>
      </w:r>
      <w:r>
        <w:rPr>
          <w:rFonts w:ascii="SimSun" w:hAnsi="SimSun" w:eastAsia="SimSun"/>
          <w:b w:val="0"/>
          <w:i w:val="0"/>
          <w:color w:val="000000"/>
          <w:sz w:val="24"/>
        </w:rPr>
        <w:t>，纵向变形最大值从</w:t>
      </w:r>
      <w:r>
        <w:rPr>
          <w:rFonts w:ascii="TimesNewRomanPSMT" w:hAnsi="TimesNewRomanPSMT" w:eastAsia="TimesNewRomanPSMT"/>
          <w:b w:val="0"/>
          <w:i w:val="0"/>
          <w:color w:val="000000"/>
          <w:sz w:val="24"/>
        </w:rPr>
        <w:t>0.3</w:t>
      </w:r>
      <w:r>
        <w:rPr>
          <w:rFonts w:ascii="SimSun" w:hAnsi="SimSun" w:eastAsia="SimSun"/>
          <w:b w:val="0"/>
          <w:i w:val="0"/>
          <w:color w:val="000000"/>
          <w:sz w:val="24"/>
        </w:rPr>
        <w:t xml:space="preserve"> 增加到</w:t>
      </w:r>
      <w:r>
        <w:rPr>
          <w:rFonts w:ascii="TimesNewRomanPSMT" w:hAnsi="TimesNewRomanPSMT" w:eastAsia="TimesNewRomanPSMT"/>
          <w:b w:val="0"/>
          <w:i w:val="0"/>
          <w:color w:val="000000"/>
          <w:sz w:val="24"/>
        </w:rPr>
        <w:t>0.35</w:t>
      </w:r>
      <w:r>
        <w:rPr>
          <w:rFonts w:ascii="SimSun" w:hAnsi="SimSun" w:eastAsia="SimSun"/>
          <w:b w:val="0"/>
          <w:i w:val="0"/>
          <w:color w:val="000000"/>
          <w:sz w:val="24"/>
        </w:rPr>
        <w:t>，发生位置从</w:t>
      </w:r>
      <w:r>
        <w:rPr>
          <w:rFonts w:ascii="SimSun" w:hAnsi="SimSun" w:eastAsia="SimSun"/>
          <w:b w:val="0"/>
          <w:i w:val="0"/>
          <w:color w:val="000000"/>
          <w:sz w:val="24"/>
        </w:rPr>
        <w:t>桩基中部转移到桩顶；</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40m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60m</w:t>
      </w:r>
      <w:r>
        <w:rPr>
          <w:rFonts w:ascii="SimSun" w:hAnsi="SimSun" w:eastAsia="SimSun"/>
          <w:b w:val="0"/>
          <w:i w:val="0"/>
          <w:color w:val="000000"/>
          <w:sz w:val="24"/>
        </w:rPr>
        <w:t xml:space="preserve"> 时，桩基横向变形曲线基本一致，桩基中部远</w:t>
      </w:r>
      <w:r>
        <w:rPr>
          <w:rFonts w:ascii="SimSun" w:hAnsi="SimSun" w:eastAsia="SimSun"/>
          <w:b w:val="0"/>
          <w:i w:val="0"/>
          <w:color w:val="000000"/>
          <w:sz w:val="24"/>
        </w:rPr>
        <w:t>离隧道，隧道顶部深度以上部分向隧道方向变形，此时最大横向变形值为</w:t>
      </w:r>
      <w:r>
        <w:rPr>
          <w:rFonts w:ascii="TimesNewRomanPSMT" w:hAnsi="TimesNewRomanPSMT" w:eastAsia="TimesNewRomanPSMT"/>
          <w:b w:val="0"/>
          <w:i w:val="0"/>
          <w:color w:val="000000"/>
          <w:sz w:val="24"/>
        </w:rPr>
        <w:t>-1.0mm</w:t>
      </w:r>
      <w:r>
        <w:rPr>
          <w:rFonts w:ascii="SimSun" w:hAnsi="SimSun" w:eastAsia="SimSun"/>
          <w:b w:val="0"/>
          <w:i w:val="0"/>
          <w:color w:val="000000"/>
          <w:sz w:val="24"/>
        </w:rPr>
        <w:t xml:space="preserve"> 左右，</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时，由于桩基嵌固深度减小，对变形的限制作用减弱，桩基上部向隧道方向发</w:t>
      </w:r>
      <w:r>
        <w:rPr>
          <w:rFonts w:ascii="SimSun" w:hAnsi="SimSun" w:eastAsia="SimSun"/>
          <w:b w:val="0"/>
          <w:i w:val="0"/>
          <w:color w:val="000000"/>
          <w:sz w:val="24"/>
        </w:rPr>
        <w:t>生较大变形，</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10m</w:t>
      </w:r>
      <w:r>
        <w:rPr>
          <w:rFonts w:ascii="SimSun" w:hAnsi="SimSun" w:eastAsia="SimSun"/>
          <w:b w:val="0"/>
          <w:i w:val="0"/>
          <w:color w:val="000000"/>
          <w:sz w:val="24"/>
        </w:rPr>
        <w:t xml:space="preserve"> 时，桩基整体向隧道方向倾斜，此时最大横向变形值为</w:t>
      </w:r>
      <w:r>
        <w:rPr>
          <w:rFonts w:ascii="TimesNewRomanPSMT" w:hAnsi="TimesNewRomanPSMT" w:eastAsia="TimesNewRomanPSMT"/>
          <w:b w:val="0"/>
          <w:i w:val="0"/>
          <w:color w:val="000000"/>
          <w:sz w:val="24"/>
        </w:rPr>
        <w:t>-2.1mm</w:t>
      </w:r>
      <w:r>
        <w:rPr>
          <w:rFonts w:ascii="SimSun" w:hAnsi="SimSun" w:eastAsia="SimSun"/>
          <w:b w:val="0"/>
          <w:i w:val="0"/>
          <w:color w:val="000000"/>
          <w:sz w:val="24"/>
        </w:rPr>
        <w:t>左右；桩长越短，桩基承载力越低，盾构施工引起的桩基竖向变形会显著增加，</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40m</w:t>
      </w:r>
      <w:r>
        <w:rPr>
          <w:rFonts w:ascii="SimSun" w:hAnsi="SimSun" w:eastAsia="SimSun"/>
          <w:b w:val="0"/>
          <w:i w:val="0"/>
          <w:color w:val="000000"/>
          <w:sz w:val="24"/>
        </w:rPr>
        <w:t>和</w:t>
      </w:r>
      <w:r>
        <w:rPr>
          <w:rFonts w:ascii="TimesNewRomanPSMT" w:hAnsi="TimesNewRomanPSMT" w:eastAsia="TimesNewRomanPSMT"/>
          <w:b w:val="0"/>
          <w:i w:val="0"/>
          <w:color w:val="000000"/>
          <w:sz w:val="24"/>
        </w:rPr>
        <w:t>60m</w:t>
      </w:r>
      <w:r>
        <w:rPr>
          <w:rFonts w:ascii="SimSun" w:hAnsi="SimSun" w:eastAsia="SimSun"/>
          <w:b w:val="0"/>
          <w:i w:val="0"/>
          <w:color w:val="000000"/>
          <w:sz w:val="24"/>
        </w:rPr>
        <w:t xml:space="preserve"> 时，桩基上部竖向位移大于下部，此时桩基被压缩，</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10m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20m</w:t>
      </w:r>
      <w:r>
        <w:rPr>
          <w:rFonts w:ascii="SimSun" w:hAnsi="SimSun" w:eastAsia="SimSun"/>
          <w:b w:val="0"/>
          <w:i w:val="0"/>
          <w:color w:val="000000"/>
          <w:sz w:val="24"/>
        </w:rPr>
        <w:t xml:space="preserve"> 时，桩基</w:t>
      </w:r>
      <w:r>
        <w:rPr>
          <w:rFonts w:ascii="SimSun" w:hAnsi="SimSun" w:eastAsia="SimSun"/>
          <w:b w:val="0"/>
          <w:i w:val="0"/>
          <w:color w:val="000000"/>
          <w:sz w:val="24"/>
        </w:rPr>
        <w:t>不同深度范围内竖向变形基本相同，</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60m</w:t>
      </w:r>
      <w:r>
        <w:rPr>
          <w:rFonts w:ascii="SimSun" w:hAnsi="SimSun" w:eastAsia="SimSun"/>
          <w:b w:val="0"/>
          <w:i w:val="0"/>
          <w:color w:val="000000"/>
          <w:sz w:val="24"/>
        </w:rPr>
        <w:t xml:space="preserve"> 减小到</w:t>
      </w:r>
      <w:r>
        <w:rPr>
          <w:rFonts w:ascii="TimesNewRomanPSMT" w:hAnsi="TimesNewRomanPSMT" w:eastAsia="TimesNewRomanPSMT"/>
          <w:b w:val="0"/>
          <w:i w:val="0"/>
          <w:color w:val="000000"/>
          <w:sz w:val="24"/>
        </w:rPr>
        <w:t>10m</w:t>
      </w:r>
      <w:r>
        <w:rPr>
          <w:rFonts w:ascii="SimSun" w:hAnsi="SimSun" w:eastAsia="SimSun"/>
          <w:b w:val="0"/>
          <w:i w:val="0"/>
          <w:color w:val="000000"/>
          <w:sz w:val="24"/>
        </w:rPr>
        <w:t>，桩基最大竖向变形从</w:t>
      </w:r>
      <w:r>
        <w:rPr>
          <w:rFonts w:ascii="TimesNewRomanPSMT" w:hAnsi="TimesNewRomanPSMT" w:eastAsia="TimesNewRomanPSMT"/>
          <w:b w:val="0"/>
          <w:i w:val="0"/>
          <w:color w:val="000000"/>
          <w:sz w:val="24"/>
        </w:rPr>
        <w:t>-1.5mm</w:t>
      </w:r>
      <w:r>
        <w:rPr>
          <w:rFonts w:ascii="SimSun" w:hAnsi="SimSun" w:eastAsia="SimSun"/>
          <w:b w:val="0"/>
          <w:i w:val="0"/>
          <w:color w:val="000000"/>
          <w:sz w:val="24"/>
        </w:rPr>
        <w:t>增加到</w:t>
      </w:r>
      <w:r>
        <w:rPr>
          <w:rFonts w:ascii="TimesNewRomanPSMT" w:hAnsi="TimesNewRomanPSMT" w:eastAsia="TimesNewRomanPSMT"/>
          <w:b w:val="0"/>
          <w:i w:val="0"/>
          <w:color w:val="000000"/>
          <w:sz w:val="24"/>
        </w:rPr>
        <w:t>-6.6mm</w:t>
      </w:r>
      <w:r>
        <w:rPr>
          <w:rFonts w:ascii="SimSun" w:hAnsi="SimSun" w:eastAsia="SimSun"/>
          <w:b w:val="0"/>
          <w:i w:val="0"/>
          <w:color w:val="000000"/>
          <w:sz w:val="24"/>
        </w:rPr>
        <w:t>，增幅为</w:t>
      </w:r>
      <w:r>
        <w:rPr>
          <w:rFonts w:ascii="TimesNewRomanPSMT" w:hAnsi="TimesNewRomanPSMT" w:eastAsia="TimesNewRomanPSMT"/>
          <w:b w:val="0"/>
          <w:i w:val="0"/>
          <w:color w:val="000000"/>
          <w:sz w:val="24"/>
        </w:rPr>
        <w:t>340%</w:t>
      </w:r>
      <w:r>
        <w:rPr>
          <w:rFonts w:ascii="SimSun" w:hAnsi="SimSun" w:eastAsia="SimSun"/>
          <w:b w:val="0"/>
          <w:i w:val="0"/>
          <w:color w:val="000000"/>
          <w:sz w:val="24"/>
        </w:rPr>
        <w:t>；随桩长的减小，桩基所受轴力逐渐降低，这主要是由于</w:t>
      </w:r>
      <w:r>
        <w:rPr>
          <w:rFonts w:ascii="SimSun" w:hAnsi="SimSun" w:eastAsia="SimSun"/>
          <w:b w:val="0"/>
          <w:i w:val="0"/>
          <w:color w:val="000000"/>
          <w:sz w:val="24"/>
        </w:rPr>
        <w:t>桩长越短，桩基竖向变形越大，其与周围土体协调变形能力增强，轴力相应降低。以上</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分析表明，桩长较短时，盾构掘进会导致桩基发生较大倾斜和竖向沉降变形，但所受轴</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力会减小，特别是当桩长小于隧道埋深时，桩基倾斜和沉降变形会更大，因此，在隧道</w:t>
      </w:r>
    </w:p>
    <w:p>
      <w:pPr>
        <w:autoSpaceDN w:val="0"/>
        <w:autoSpaceDE w:val="0"/>
        <w:widowControl/>
        <w:spacing w:line="240" w:lineRule="exact" w:before="400" w:after="0"/>
        <w:ind w:left="0" w:right="4542" w:firstLine="0"/>
        <w:jc w:val="right"/>
      </w:pPr>
      <w:r>
        <w:rPr>
          <w:rFonts w:ascii="TimesNewRomanPSMT" w:hAnsi="TimesNewRomanPSMT" w:eastAsia="TimesNewRomanPSMT"/>
          <w:b w:val="0"/>
          <w:i w:val="0"/>
          <w:color w:val="000000"/>
          <w:sz w:val="18"/>
        </w:rPr>
        <w:t xml:space="preserve">94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51" name="Picture 7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2" name="Picture 7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1727200</wp:posOffset>
            </wp:positionV>
            <wp:extent cx="2133600" cy="21463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2133600" cy="214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1727200</wp:posOffset>
            </wp:positionV>
            <wp:extent cx="2247900" cy="21082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2247900" cy="210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4686300</wp:posOffset>
            </wp:positionV>
            <wp:extent cx="2019300" cy="20574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2019300" cy="2057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4699000</wp:posOffset>
            </wp:positionV>
            <wp:extent cx="2019300" cy="19812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2019300" cy="1981200"/>
                    </a:xfrm>
                    <a:prstGeom prst="rect"/>
                  </pic:spPr>
                </pic:pic>
              </a:graphicData>
            </a:graphic>
          </wp:anchor>
        </w:drawing>
      </w:r>
    </w:p>
    <w:p>
      <w:pPr>
        <w:autoSpaceDN w:val="0"/>
        <w:autoSpaceDE w:val="0"/>
        <w:widowControl/>
        <w:spacing w:line="185" w:lineRule="auto" w:before="0" w:after="0"/>
        <w:ind w:left="0" w:right="2288"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p>
      <w:pPr>
        <w:autoSpaceDN w:val="0"/>
        <w:autoSpaceDE w:val="0"/>
        <w:widowControl/>
        <w:spacing w:line="185" w:lineRule="auto" w:before="300" w:after="0"/>
        <w:ind w:left="998" w:right="0" w:firstLine="0"/>
        <w:jc w:val="left"/>
      </w:pPr>
      <w:r>
        <w:rPr>
          <w:rFonts w:ascii="SimSun" w:hAnsi="SimSun" w:eastAsia="SimSun"/>
          <w:b w:val="0"/>
          <w:i w:val="0"/>
          <w:color w:val="000000"/>
          <w:sz w:val="24"/>
        </w:rPr>
        <w:t>线路设计时，应尽量避免盾构穿越短桩或者下穿桩基，必要时应对相应桩基进行加固或</w:t>
      </w:r>
    </w:p>
    <w:p>
      <w:pPr>
        <w:autoSpaceDN w:val="0"/>
        <w:autoSpaceDE w:val="0"/>
        <w:widowControl/>
        <w:spacing w:line="185" w:lineRule="auto" w:before="250" w:after="76"/>
        <w:ind w:left="998" w:right="0" w:firstLine="0"/>
        <w:jc w:val="left"/>
      </w:pPr>
      <w:r>
        <w:rPr>
          <w:rFonts w:ascii="SimSun" w:hAnsi="SimSun" w:eastAsia="SimSun"/>
          <w:b w:val="0"/>
          <w:i w:val="0"/>
          <w:color w:val="000000"/>
          <w:sz w:val="24"/>
        </w:rPr>
        <w:t>者托换处理，保障桩基安全和其上部结构正常使用。</w:t>
      </w:r>
    </w:p>
    <w:tbl>
      <w:tblPr>
        <w:tblW w:type="auto" w:w="0"/>
        <w:tblLayout w:type="fixed"/>
        <w:tblLook w:firstColumn="1" w:firstRow="1" w:lastColumn="0" w:lastRow="0" w:noHBand="0" w:noVBand="1" w:val="04A0"/>
        <w:tblInd w:w="760.0" w:type="dxa"/>
      </w:tblPr>
      <w:tblGrid>
        <w:gridCol w:w="632"/>
        <w:gridCol w:w="632"/>
        <w:gridCol w:w="632"/>
        <w:gridCol w:w="632"/>
        <w:gridCol w:w="632"/>
        <w:gridCol w:w="632"/>
        <w:gridCol w:w="632"/>
        <w:gridCol w:w="632"/>
        <w:gridCol w:w="632"/>
        <w:gridCol w:w="632"/>
        <w:gridCol w:w="632"/>
        <w:gridCol w:w="632"/>
        <w:gridCol w:w="632"/>
        <w:gridCol w:w="632"/>
        <w:gridCol w:w="632"/>
        <w:gridCol w:w="632"/>
      </w:tblGrid>
      <w:tr>
        <w:trPr>
          <w:trHeight w:hRule="exact" w:val="294"/>
        </w:trPr>
        <w:tc>
          <w:tcPr>
            <w:tcW w:type="dxa" w:w="1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00" w:after="0"/>
              <w:ind w:left="0" w:right="132" w:firstLine="0"/>
              <w:jc w:val="right"/>
            </w:pPr>
            <w:r>
              <w:rPr>
                <w:w w:val="102.58336067199707"/>
                <w:rFonts w:ascii="TimesNewRomanPSMT" w:hAnsi="TimesNewRomanPSMT" w:eastAsia="TimesNewRomanPSMT"/>
                <w:b w:val="0"/>
                <w:i w:val="0"/>
                <w:color w:val="000000"/>
                <w:sz w:val="16"/>
              </w:rPr>
              <w:t>-0.2</w:t>
            </w:r>
          </w:p>
        </w:tc>
        <w:tc>
          <w:tcPr>
            <w:tcW w:type="dxa" w:w="460"/>
            <w:vMerge w:val="restart"/>
            <w:tcBorders/>
            <w:tcMar>
              <w:start w:w="0" w:type="dxa"/>
              <w:end w:w="0" w:type="dxa"/>
            </w:tcMar>
            <w:tcMar>
              <w:start w:w="0" w:type="dxa"/>
              <w:end w:w="0" w:type="dxa"/>
            </w:tcMar>
          </w:tcPr>
          <w:p>
            <w:pPr>
              <w:autoSpaceDN w:val="0"/>
              <w:autoSpaceDE w:val="0"/>
              <w:widowControl/>
              <w:spacing w:line="220" w:lineRule="exact" w:before="300" w:after="0"/>
              <w:ind w:left="0" w:right="40" w:firstLine="0"/>
              <w:jc w:val="right"/>
            </w:pPr>
            <w:r>
              <w:rPr>
                <w:w w:val="102.58336067199707"/>
                <w:rFonts w:ascii="TimesNewRomanPSMT" w:hAnsi="TimesNewRomanPSMT" w:eastAsia="TimesNewRomanPSMT"/>
                <w:b w:val="0"/>
                <w:i w:val="0"/>
                <w:color w:val="000000"/>
                <w:sz w:val="16"/>
              </w:rPr>
              <w:t>-0.1</w:t>
            </w:r>
          </w:p>
        </w:tc>
        <w:tc>
          <w:tcPr>
            <w:tcW w:type="dxa" w:w="260"/>
            <w:vMerge w:val="restart"/>
            <w:tcBorders/>
            <w:tcMar>
              <w:start w:w="0" w:type="dxa"/>
              <w:end w:w="0" w:type="dxa"/>
            </w:tcMar>
            <w:tcMar>
              <w:start w:w="0" w:type="dxa"/>
              <w:end w:w="0" w:type="dxa"/>
            </w:tcMar>
          </w:tcPr>
          <w:p>
            <w:pPr>
              <w:autoSpaceDN w:val="0"/>
              <w:autoSpaceDE w:val="0"/>
              <w:widowControl/>
              <w:spacing w:line="220" w:lineRule="exact" w:before="454" w:after="0"/>
              <w:ind w:left="0" w:right="16" w:firstLine="0"/>
              <w:jc w:val="right"/>
            </w:pPr>
            <w:r>
              <w:rPr>
                <w:w w:val="102.58336067199707"/>
                <w:rFonts w:ascii="TimesNewRomanPSMT" w:hAnsi="TimesNewRomanPSMT" w:eastAsia="TimesNewRomanPSMT"/>
                <w:b w:val="0"/>
                <w:i w:val="0"/>
                <w:color w:val="000000"/>
                <w:sz w:val="16"/>
              </w:rPr>
              <w:t>0</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00" w:after="0"/>
              <w:ind w:left="0" w:right="0" w:firstLine="0"/>
              <w:jc w:val="center"/>
            </w:pPr>
            <w:r>
              <w:rPr>
                <w:w w:val="102.58336067199707"/>
                <w:rFonts w:ascii="TimesNewRomanPSMT" w:hAnsi="TimesNewRomanPSMT" w:eastAsia="TimesNewRomanPSMT"/>
                <w:b w:val="0"/>
                <w:i w:val="0"/>
                <w:color w:val="000000"/>
                <w:sz w:val="16"/>
              </w:rPr>
              <w:t>0.0</w:t>
            </w:r>
          </w:p>
        </w:tc>
        <w:tc>
          <w:tcPr>
            <w:tcW w:type="dxa" w:w="840"/>
            <w:tcBorders/>
            <w:tcMar>
              <w:start w:w="0" w:type="dxa"/>
              <w:end w:w="0" w:type="dxa"/>
            </w:tcMar>
          </w:tcPr>
          <w:p>
            <w:pPr>
              <w:autoSpaceDN w:val="0"/>
              <w:autoSpaceDE w:val="0"/>
              <w:widowControl/>
              <w:spacing w:line="252" w:lineRule="exact" w:before="42" w:after="0"/>
              <w:ind w:left="0" w:right="0" w:firstLine="0"/>
              <w:jc w:val="center"/>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00" w:after="0"/>
              <w:ind w:left="40" w:right="0" w:firstLine="0"/>
              <w:jc w:val="left"/>
            </w:pPr>
            <w:r>
              <w:rPr>
                <w:w w:val="102.58336067199707"/>
                <w:rFonts w:ascii="TimesNewRomanPSMT" w:hAnsi="TimesNewRomanPSMT" w:eastAsia="TimesNewRomanPSMT"/>
                <w:b w:val="0"/>
                <w:i w:val="0"/>
                <w:color w:val="000000"/>
                <w:sz w:val="16"/>
              </w:rPr>
              <w:t>0.2</w:t>
            </w:r>
          </w:p>
        </w:tc>
        <w:tc>
          <w:tcPr>
            <w:tcW w:type="dxa" w:w="560"/>
            <w:vMerge w:val="restart"/>
            <w:tcBorders/>
            <w:tcMar>
              <w:start w:w="0" w:type="dxa"/>
              <w:end w:w="0" w:type="dxa"/>
            </w:tcMar>
            <w:tcMar>
              <w:start w:w="0" w:type="dxa"/>
              <w:end w:w="0" w:type="dxa"/>
            </w:tcMar>
          </w:tcPr>
          <w:p>
            <w:pPr>
              <w:autoSpaceDN w:val="0"/>
              <w:autoSpaceDE w:val="0"/>
              <w:widowControl/>
              <w:spacing w:line="220" w:lineRule="exact" w:before="300" w:after="0"/>
              <w:ind w:left="0" w:right="0" w:firstLine="0"/>
              <w:jc w:val="center"/>
            </w:pPr>
            <w:r>
              <w:rPr>
                <w:w w:val="102.58336067199707"/>
                <w:rFonts w:ascii="TimesNewRomanPSMT" w:hAnsi="TimesNewRomanPSMT" w:eastAsia="TimesNewRomanPSMT"/>
                <w:b w:val="0"/>
                <w:i w:val="0"/>
                <w:color w:val="000000"/>
                <w:sz w:val="16"/>
              </w:rPr>
              <w:t>0.3</w:t>
            </w:r>
          </w:p>
        </w:tc>
        <w:tc>
          <w:tcPr>
            <w:tcW w:type="dxa" w:w="720"/>
            <w:vMerge w:val="restart"/>
            <w:tcBorders/>
            <w:tcMar>
              <w:start w:w="0" w:type="dxa"/>
              <w:end w:w="0" w:type="dxa"/>
            </w:tcMar>
            <w:tcMar>
              <w:start w:w="0" w:type="dxa"/>
              <w:end w:w="0" w:type="dxa"/>
            </w:tcMar>
          </w:tcPr>
          <w:p>
            <w:pPr>
              <w:autoSpaceDN w:val="0"/>
              <w:autoSpaceDE w:val="0"/>
              <w:widowControl/>
              <w:spacing w:line="220" w:lineRule="exact" w:before="300" w:after="0"/>
              <w:ind w:left="0" w:right="330" w:firstLine="0"/>
              <w:jc w:val="right"/>
            </w:pPr>
            <w:r>
              <w:rPr>
                <w:w w:val="102.58336067199707"/>
                <w:rFonts w:ascii="TimesNewRomanPSMT" w:hAnsi="TimesNewRomanPSMT" w:eastAsia="TimesNewRomanPSMT"/>
                <w:b w:val="0"/>
                <w:i w:val="0"/>
                <w:color w:val="000000"/>
                <w:sz w:val="16"/>
              </w:rPr>
              <w:t>0.4</w:t>
            </w:r>
          </w:p>
        </w:tc>
        <w:tc>
          <w:tcPr>
            <w:tcW w:type="dxa" w:w="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6" w:after="0"/>
              <w:ind w:left="0" w:right="116" w:firstLine="0"/>
              <w:jc w:val="right"/>
            </w:pPr>
            <w:r>
              <w:rPr>
                <w:w w:val="102.58336067199707"/>
                <w:rFonts w:ascii="TimesNewRomanPSMT" w:hAnsi="TimesNewRomanPSMT" w:eastAsia="TimesNewRomanPSMT"/>
                <w:b w:val="0"/>
                <w:i w:val="0"/>
                <w:color w:val="000000"/>
                <w:sz w:val="16"/>
              </w:rPr>
              <w:t>-2.5</w:t>
            </w:r>
          </w:p>
        </w:tc>
        <w:tc>
          <w:tcPr>
            <w:tcW w:type="dxa" w:w="500"/>
            <w:vMerge w:val="restart"/>
            <w:tcBorders/>
            <w:tcMar>
              <w:start w:w="0" w:type="dxa"/>
              <w:end w:w="0" w:type="dxa"/>
            </w:tcMar>
            <w:tcMar>
              <w:start w:w="0" w:type="dxa"/>
              <w:end w:w="0" w:type="dxa"/>
            </w:tcMar>
          </w:tcPr>
          <w:p>
            <w:pPr>
              <w:autoSpaceDN w:val="0"/>
              <w:autoSpaceDE w:val="0"/>
              <w:widowControl/>
              <w:spacing w:line="218" w:lineRule="exact" w:before="286" w:after="0"/>
              <w:ind w:left="0" w:right="0" w:firstLine="0"/>
              <w:jc w:val="center"/>
            </w:pPr>
            <w:r>
              <w:rPr>
                <w:w w:val="102.58336067199707"/>
                <w:rFonts w:ascii="TimesNewRomanPSMT" w:hAnsi="TimesNewRomanPSMT" w:eastAsia="TimesNewRomanPSMT"/>
                <w:b w:val="0"/>
                <w:i w:val="0"/>
                <w:color w:val="000000"/>
                <w:sz w:val="16"/>
              </w:rPr>
              <w:t>-2.0</w:t>
            </w:r>
          </w:p>
        </w:tc>
        <w:tc>
          <w:tcPr>
            <w:tcW w:type="dxa" w:w="520"/>
            <w:vMerge w:val="restart"/>
            <w:tcBorders/>
            <w:tcMar>
              <w:start w:w="0" w:type="dxa"/>
              <w:end w:w="0" w:type="dxa"/>
            </w:tcMar>
            <w:tcMar>
              <w:start w:w="0" w:type="dxa"/>
              <w:end w:w="0" w:type="dxa"/>
            </w:tcMar>
          </w:tcPr>
          <w:p>
            <w:pPr>
              <w:autoSpaceDN w:val="0"/>
              <w:autoSpaceDE w:val="0"/>
              <w:widowControl/>
              <w:spacing w:line="218" w:lineRule="exact" w:before="286" w:after="0"/>
              <w:ind w:left="0" w:right="0" w:firstLine="0"/>
              <w:jc w:val="center"/>
            </w:pPr>
            <w:r>
              <w:rPr>
                <w:w w:val="102.58336067199707"/>
                <w:rFonts w:ascii="TimesNewRomanPSMT" w:hAnsi="TimesNewRomanPSMT" w:eastAsia="TimesNewRomanPSMT"/>
                <w:b w:val="0"/>
                <w:i w:val="0"/>
                <w:color w:val="000000"/>
                <w:sz w:val="16"/>
              </w:rPr>
              <w:t>-1.5</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6" w:after="0"/>
              <w:ind w:left="0" w:right="0" w:firstLine="0"/>
              <w:jc w:val="center"/>
            </w:pPr>
            <w:r>
              <w:rPr>
                <w:w w:val="102.58336067199707"/>
                <w:rFonts w:ascii="TimesNewRomanPSMT" w:hAnsi="TimesNewRomanPSMT" w:eastAsia="TimesNewRomanPSMT"/>
                <w:b w:val="0"/>
                <w:i w:val="0"/>
                <w:color w:val="000000"/>
                <w:sz w:val="16"/>
              </w:rPr>
              <w:t>-1.0</w:t>
            </w:r>
          </w:p>
        </w:tc>
        <w:tc>
          <w:tcPr>
            <w:tcW w:type="dxa" w:w="10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62" w:val="left"/>
                <w:tab w:pos="574" w:val="left"/>
                <w:tab w:pos="684" w:val="left"/>
              </w:tabs>
              <w:autoSpaceDE w:val="0"/>
              <w:widowControl/>
              <w:spacing w:line="168" w:lineRule="exact" w:before="164" w:after="0"/>
              <w:ind w:left="102" w:right="0" w:firstLine="0"/>
              <w:jc w:val="left"/>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r>
              <w:rPr>
                <w:w w:val="102.58336067199707"/>
                <w:rFonts w:ascii="TimesNewRomanPSMT" w:hAnsi="TimesNewRomanPSMT" w:eastAsia="TimesNewRomanPSMT"/>
                <w:b w:val="0"/>
                <w:i w:val="0"/>
                <w:color w:val="000000"/>
                <w:sz w:val="16"/>
              </w:rPr>
              <w:t xml:space="preserve">-0.5 </w:t>
            </w:r>
            <w:r>
              <w:tab/>
            </w:r>
            <w:r>
              <w:rPr>
                <w:w w:val="102.58336067199707"/>
                <w:rFonts w:ascii="TimesNewRomanPSMT" w:hAnsi="TimesNewRomanPSMT" w:eastAsia="TimesNewRomanPSMT"/>
                <w:b w:val="0"/>
                <w:i w:val="0"/>
                <w:color w:val="000000"/>
                <w:sz w:val="16"/>
              </w:rPr>
              <w:t xml:space="preserve">0.0 </w:t>
            </w:r>
            <w:r>
              <w:tab/>
            </w:r>
            <w:r>
              <w:rPr>
                <w:w w:val="102.58336067199707"/>
                <w:rFonts w:ascii="TimesNewRomanPSMT" w:hAnsi="TimesNewRomanPSMT" w:eastAsia="TimesNewRomanPSMT"/>
                <w:b w:val="0"/>
                <w:i w:val="0"/>
                <w:color w:val="000000"/>
                <w:sz w:val="16"/>
              </w:rPr>
              <w:t>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6" w:after="0"/>
              <w:ind w:left="0" w:right="0" w:firstLine="0"/>
              <w:jc w:val="center"/>
            </w:pPr>
            <w:r>
              <w:rPr>
                <w:w w:val="102.58336067199707"/>
                <w:rFonts w:ascii="TimesNewRomanPSMT" w:hAnsi="TimesNewRomanPSMT" w:eastAsia="TimesNewRomanPSMT"/>
                <w:b w:val="0"/>
                <w:i w:val="0"/>
                <w:color w:val="000000"/>
                <w:sz w:val="16"/>
              </w:rPr>
              <w:t>0.5</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6" w:after="0"/>
              <w:ind w:left="160" w:right="0" w:firstLine="0"/>
              <w:jc w:val="left"/>
            </w:pPr>
            <w:r>
              <w:rPr>
                <w:w w:val="102.58336067199707"/>
                <w:rFonts w:ascii="TimesNewRomanPSMT" w:hAnsi="TimesNewRomanPSMT" w:eastAsia="TimesNewRomanPSMT"/>
                <w:b w:val="0"/>
                <w:i w:val="0"/>
                <w:color w:val="000000"/>
                <w:sz w:val="16"/>
              </w:rPr>
              <w:t>1.0</w:t>
            </w:r>
          </w:p>
        </w:tc>
      </w:tr>
      <w:tr>
        <w:trPr>
          <w:trHeight w:hRule="exact" w:val="380"/>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6" w:after="0"/>
              <w:ind w:left="0" w:right="0" w:firstLine="0"/>
              <w:jc w:val="center"/>
            </w:pPr>
            <w:r>
              <w:rPr>
                <w:w w:val="102.58336067199707"/>
                <w:rFonts w:ascii="TimesNewRomanPSMT" w:hAnsi="TimesNewRomanPSMT" w:eastAsia="TimesNewRomanPSMT"/>
                <w:b w:val="0"/>
                <w:i w:val="0"/>
                <w:color w:val="000000"/>
                <w:sz w:val="16"/>
              </w:rPr>
              <w:t>0.1</w:t>
            </w: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632"/>
            <w:vMerge/>
            <w:tcBorders/>
          </w:tcPr>
          <w:p/>
        </w:tc>
      </w:tr>
      <w:tr>
        <w:trPr>
          <w:trHeight w:hRule="exact" w:val="656"/>
        </w:trPr>
        <w:tc>
          <w:tcPr>
            <w:tcW w:type="dxa" w:w="632"/>
            <w:vMerge/>
            <w:tcBorders/>
          </w:tcPr>
          <w:p/>
        </w:tc>
        <w:tc>
          <w:tcPr>
            <w:tcW w:type="dxa" w:w="4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04" w:after="0"/>
              <w:ind w:left="0" w:right="1080"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60"/>
            <w:tcBorders/>
            <w:tcMar>
              <w:start w:w="0" w:type="dxa"/>
              <w:end w:w="0" w:type="dxa"/>
            </w:tcMar>
          </w:tcPr>
          <w:p>
            <w:pPr>
              <w:autoSpaceDN w:val="0"/>
              <w:autoSpaceDE w:val="0"/>
              <w:widowControl/>
              <w:spacing w:line="218" w:lineRule="exact" w:before="304" w:after="0"/>
              <w:ind w:left="0" w:right="0" w:firstLine="0"/>
              <w:jc w:val="center"/>
            </w:pPr>
            <w:r>
              <w:rPr>
                <w:w w:val="102.58336067199707"/>
                <w:rFonts w:ascii="TimesNewRomanPSMT" w:hAnsi="TimesNewRomanPSMT" w:eastAsia="TimesNewRomanPSMT"/>
                <w:b w:val="0"/>
                <w:i w:val="0"/>
                <w:color w:val="000000"/>
                <w:sz w:val="16"/>
              </w:rPr>
              <w:t>-10</w:t>
            </w:r>
          </w:p>
        </w:tc>
        <w:tc>
          <w:tcPr>
            <w:tcW w:type="dxa" w:w="632"/>
            <w:vMerge/>
            <w:tcBorders/>
          </w:tcPr>
          <w:p/>
        </w:tc>
        <w:tc>
          <w:tcPr>
            <w:tcW w:type="dxa" w:w="632"/>
            <w:vMerge/>
            <w:tcBorders/>
          </w:tcPr>
          <w:p/>
        </w:tc>
        <w:tc>
          <w:tcPr>
            <w:tcW w:type="dxa" w:w="632"/>
            <w:vMerge/>
            <w:tcBorders/>
          </w:tcPr>
          <w:p/>
        </w:tc>
        <w:tc>
          <w:tcPr>
            <w:tcW w:type="dxa" w:w="1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032" w:after="0"/>
              <w:ind w:left="192"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=60m</w:t>
            </w:r>
          </w:p>
        </w:tc>
        <w:tc>
          <w:tcPr>
            <w:tcW w:type="dxa" w:w="632"/>
            <w:vMerge/>
            <w:tcBorders/>
          </w:tcPr>
          <w:p/>
        </w:tc>
        <w:tc>
          <w:tcPr>
            <w:tcW w:type="dxa" w:w="10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1400" w:after="0"/>
              <w:ind w:left="0" w:right="72" w:firstLine="0"/>
              <w:jc w:val="righ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=60m</w:t>
            </w:r>
          </w:p>
        </w:tc>
        <w:tc>
          <w:tcPr>
            <w:tcW w:type="dxa" w:w="632"/>
            <w:vMerge/>
            <w:tcBorders/>
          </w:tcPr>
          <w:p/>
        </w:tc>
        <w:tc>
          <w:tcPr>
            <w:tcW w:type="dxa" w:w="1020"/>
            <w:gridSpan w:val="2"/>
            <w:tcBorders/>
            <w:tcMar>
              <w:start w:w="0" w:type="dxa"/>
              <w:end w:w="0" w:type="dxa"/>
            </w:tcMar>
            <w:tcMar>
              <w:start w:w="0" w:type="dxa"/>
              <w:end w:w="0" w:type="dxa"/>
            </w:tcMar>
          </w:tcPr>
          <w:p>
            <w:pPr>
              <w:autoSpaceDN w:val="0"/>
              <w:autoSpaceDE w:val="0"/>
              <w:widowControl/>
              <w:spacing w:line="218" w:lineRule="exact" w:before="284" w:after="0"/>
              <w:ind w:left="0" w:right="0" w:firstLine="0"/>
              <w:jc w:val="center"/>
            </w:pPr>
            <w:r>
              <w:rPr>
                <w:w w:val="102.58336067199707"/>
                <w:rFonts w:ascii="TimesNewRomanPSMT" w:hAnsi="TimesNewRomanPSMT" w:eastAsia="TimesNewRomanPSMT"/>
                <w:b w:val="0"/>
                <w:i w:val="0"/>
                <w:color w:val="000000"/>
                <w:sz w:val="16"/>
              </w:rPr>
              <w:t>-10</w:t>
            </w:r>
          </w:p>
        </w:tc>
        <w:tc>
          <w:tcPr>
            <w:tcW w:type="dxa" w:w="632"/>
            <w:vMerge/>
            <w:tcBorders/>
          </w:tcPr>
          <w:p/>
        </w:tc>
        <w:tc>
          <w:tcPr>
            <w:tcW w:type="dxa" w:w="632"/>
            <w:vMerge/>
            <w:tcBorders/>
          </w:tcPr>
          <w:p/>
        </w:tc>
      </w:tr>
      <w:tr>
        <w:trPr>
          <w:trHeight w:hRule="exact" w:val="526"/>
        </w:trPr>
        <w:tc>
          <w:tcPr>
            <w:tcW w:type="dxa" w:w="632"/>
            <w:vMerge/>
            <w:tcBorders/>
          </w:tcPr>
          <w:p/>
        </w:tc>
        <w:tc>
          <w:tcPr>
            <w:tcW w:type="dxa" w:w="632"/>
            <w:vMerge/>
            <w:tcBorders/>
          </w:tcPr>
          <w:p/>
        </w:tc>
        <w:tc>
          <w:tcPr>
            <w:tcW w:type="dxa" w:w="260"/>
            <w:tcBorders/>
            <w:tcMar>
              <w:start w:w="0" w:type="dxa"/>
              <w:end w:w="0" w:type="dxa"/>
            </w:tcMar>
          </w:tcPr>
          <w:p>
            <w:pPr>
              <w:autoSpaceDN w:val="0"/>
              <w:autoSpaceDE w:val="0"/>
              <w:widowControl/>
              <w:spacing w:line="218" w:lineRule="exact" w:before="160" w:after="0"/>
              <w:ind w:left="0" w:right="0" w:firstLine="0"/>
              <w:jc w:val="center"/>
            </w:pPr>
            <w:r>
              <w:rPr>
                <w:w w:val="102.58336067199707"/>
                <w:rFonts w:ascii="TimesNewRomanPSMT" w:hAnsi="TimesNewRomanPSMT" w:eastAsia="TimesNewRomanPSMT"/>
                <w:b w:val="0"/>
                <w:i w:val="0"/>
                <w:color w:val="000000"/>
                <w:sz w:val="16"/>
              </w:rPr>
              <w:t>-20</w:t>
            </w: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1264"/>
            <w:gridSpan w:val="2"/>
            <w:vMerge/>
            <w:tcBorders/>
          </w:tcPr>
          <w:p/>
        </w:tc>
        <w:tc>
          <w:tcPr>
            <w:tcW w:type="dxa" w:w="632"/>
            <w:vMerge/>
            <w:tcBorders/>
          </w:tcPr>
          <w:p/>
        </w:tc>
        <w:tc>
          <w:tcPr>
            <w:tcW w:type="dxa" w:w="420"/>
            <w:vMerge w:val="restart"/>
            <w:tcBorders/>
            <w:tcMar>
              <w:start w:w="0" w:type="dxa"/>
              <w:end w:w="0" w:type="dxa"/>
            </w:tcMar>
            <w:textDirection w:val="btLr"/>
            <w:tcMar>
              <w:start w:w="0" w:type="dxa"/>
              <w:end w:w="0" w:type="dxa"/>
            </w:tcMar>
          </w:tcPr>
          <w:p>
            <w:pPr>
              <w:autoSpaceDN w:val="0"/>
              <w:autoSpaceDE w:val="0"/>
              <w:widowControl/>
              <w:spacing w:line="252" w:lineRule="exact" w:before="152" w:after="0"/>
              <w:ind w:left="0" w:right="0" w:firstLine="0"/>
              <w:jc w:val="center"/>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600"/>
            <w:vMerge w:val="restart"/>
            <w:tcBorders/>
            <w:tcMar>
              <w:start w:w="0" w:type="dxa"/>
              <w:end w:w="0" w:type="dxa"/>
            </w:tcMar>
            <w:tcMar>
              <w:start w:w="0" w:type="dxa"/>
              <w:end w:w="0" w:type="dxa"/>
            </w:tcMar>
          </w:tcPr>
          <w:p>
            <w:pPr>
              <w:autoSpaceDN w:val="0"/>
              <w:autoSpaceDE w:val="0"/>
              <w:widowControl/>
              <w:spacing w:line="428" w:lineRule="exact" w:before="0" w:after="0"/>
              <w:ind w:left="20" w:right="288" w:firstLine="0"/>
              <w:jc w:val="left"/>
            </w:pPr>
            <w:r>
              <w:rPr>
                <w:w w:val="102.58336067199707"/>
                <w:rFonts w:ascii="TimesNewRomanPSMT" w:hAnsi="TimesNewRomanPSMT" w:eastAsia="TimesNewRomanPSMT"/>
                <w:b w:val="0"/>
                <w:i w:val="0"/>
                <w:color w:val="000000"/>
                <w:sz w:val="16"/>
              </w:rPr>
              <w:t>-20</w:t>
            </w:r>
            <w:r>
              <w:br/>
            </w:r>
            <w:r>
              <w:rPr>
                <w:w w:val="102.58336067199707"/>
                <w:rFonts w:ascii="TimesNewRomanPSMT" w:hAnsi="TimesNewRomanPSMT" w:eastAsia="TimesNewRomanPSMT"/>
                <w:b w:val="0"/>
                <w:i w:val="0"/>
                <w:color w:val="000000"/>
                <w:sz w:val="16"/>
              </w:rPr>
              <w:t>-30</w:t>
            </w:r>
          </w:p>
        </w:tc>
        <w:tc>
          <w:tcPr>
            <w:tcW w:type="dxa" w:w="632"/>
            <w:vMerge/>
            <w:tcBorders/>
          </w:tcPr>
          <w:p/>
        </w:tc>
        <w:tc>
          <w:tcPr>
            <w:tcW w:type="dxa" w:w="632"/>
            <w:vMerge/>
            <w:tcBorders/>
          </w:tcPr>
          <w:p/>
        </w:tc>
      </w:tr>
      <w:tr>
        <w:trPr>
          <w:trHeight w:hRule="exact" w:val="502"/>
        </w:trPr>
        <w:tc>
          <w:tcPr>
            <w:tcW w:type="dxa" w:w="632"/>
            <w:vMerge/>
            <w:tcBorders/>
          </w:tcPr>
          <w:p/>
        </w:tc>
        <w:tc>
          <w:tcPr>
            <w:tcW w:type="dxa" w:w="632"/>
            <w:vMerge/>
            <w:tcBorders/>
          </w:tcPr>
          <w:p/>
        </w:tc>
        <w:tc>
          <w:tcPr>
            <w:tcW w:type="dxa" w:w="260"/>
            <w:tcBorders/>
            <w:tcMar>
              <w:start w:w="0" w:type="dxa"/>
              <w:end w:w="0" w:type="dxa"/>
            </w:tcMar>
          </w:tcPr>
          <w:p>
            <w:pPr>
              <w:autoSpaceDN w:val="0"/>
              <w:autoSpaceDE w:val="0"/>
              <w:widowControl/>
              <w:spacing w:line="218" w:lineRule="exact" w:before="146" w:after="0"/>
              <w:ind w:left="0" w:right="0" w:firstLine="0"/>
              <w:jc w:val="center"/>
            </w:pPr>
            <w:r>
              <w:rPr>
                <w:w w:val="102.58336067199707"/>
                <w:rFonts w:ascii="TimesNewRomanPSMT" w:hAnsi="TimesNewRomanPSMT" w:eastAsia="TimesNewRomanPSMT"/>
                <w:b w:val="0"/>
                <w:i w:val="0"/>
                <w:color w:val="000000"/>
                <w:sz w:val="16"/>
              </w:rPr>
              <w:t>-30</w:t>
            </w: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1264"/>
            <w:gridSpan w:val="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r>
      <w:tr>
        <w:trPr>
          <w:trHeight w:hRule="exact" w:val="288"/>
        </w:trPr>
        <w:tc>
          <w:tcPr>
            <w:tcW w:type="dxa" w:w="632"/>
            <w:vMerge/>
            <w:tcBorders/>
          </w:tcPr>
          <w:p/>
        </w:tc>
        <w:tc>
          <w:tcPr>
            <w:tcW w:type="dxa" w:w="632"/>
            <w:vMerge/>
            <w:tcBorders/>
          </w:tcPr>
          <w:p/>
        </w:tc>
        <w:tc>
          <w:tcPr>
            <w:tcW w:type="dxa" w:w="260"/>
            <w:vMerge w:val="restart"/>
            <w:tcBorders/>
            <w:tcMar>
              <w:start w:w="0" w:type="dxa"/>
              <w:end w:w="0" w:type="dxa"/>
            </w:tcMar>
            <w:tcMar>
              <w:start w:w="0" w:type="dxa"/>
              <w:end w:w="0" w:type="dxa"/>
            </w:tcMar>
          </w:tcPr>
          <w:p>
            <w:pPr>
              <w:autoSpaceDN w:val="0"/>
              <w:autoSpaceDE w:val="0"/>
              <w:widowControl/>
              <w:spacing w:line="220" w:lineRule="exact" w:before="156" w:after="0"/>
              <w:ind w:left="0" w:right="0" w:firstLine="0"/>
              <w:jc w:val="center"/>
            </w:pPr>
            <w:r>
              <w:rPr>
                <w:w w:val="102.58336067199707"/>
                <w:rFonts w:ascii="TimesNewRomanPSMT" w:hAnsi="TimesNewRomanPSMT" w:eastAsia="TimesNewRomanPSMT"/>
                <w:b w:val="0"/>
                <w:i w:val="0"/>
                <w:color w:val="000000"/>
                <w:sz w:val="16"/>
              </w:rPr>
              <w:t>-40</w:t>
            </w: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1020"/>
            <w:gridSpan w:val="2"/>
            <w:tcBorders/>
            <w:tcMar>
              <w:start w:w="0" w:type="dxa"/>
              <w:end w:w="0" w:type="dxa"/>
            </w:tcMar>
            <w:tcMar>
              <w:start w:w="0" w:type="dxa"/>
              <w:end w:w="0" w:type="dxa"/>
            </w:tcMar>
          </w:tcPr>
          <w:p>
            <w:pPr>
              <w:autoSpaceDN w:val="0"/>
              <w:autoSpaceDE w:val="0"/>
              <w:widowControl/>
              <w:spacing w:line="284" w:lineRule="exact" w:before="4" w:after="0"/>
              <w:ind w:left="0" w:right="72" w:firstLine="0"/>
              <w:jc w:val="righ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=40m</w:t>
            </w:r>
          </w:p>
        </w:tc>
        <w:tc>
          <w:tcPr>
            <w:tcW w:type="dxa" w:w="632"/>
            <w:vMerge/>
            <w:tcBorders/>
          </w:tcPr>
          <w:p/>
        </w:tc>
        <w:tc>
          <w:tcPr>
            <w:tcW w:type="dxa" w:w="10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12" w:after="0"/>
              <w:ind w:left="0" w:right="0" w:firstLine="0"/>
              <w:jc w:val="center"/>
            </w:pPr>
            <w:r>
              <w:rPr>
                <w:w w:val="102.58336067199707"/>
                <w:rFonts w:ascii="TimesNewRomanPSMT" w:hAnsi="TimesNewRomanPSMT" w:eastAsia="TimesNewRomanPSMT"/>
                <w:b w:val="0"/>
                <w:i w:val="0"/>
                <w:color w:val="000000"/>
                <w:sz w:val="16"/>
              </w:rPr>
              <w:t>-40</w:t>
            </w:r>
          </w:p>
        </w:tc>
        <w:tc>
          <w:tcPr>
            <w:tcW w:type="dxa" w:w="632"/>
            <w:vMerge/>
            <w:tcBorders/>
          </w:tcPr>
          <w:p/>
        </w:tc>
        <w:tc>
          <w:tcPr>
            <w:tcW w:type="dxa" w:w="632"/>
            <w:vMerge/>
            <w:tcBorders/>
          </w:tcPr>
          <w:p/>
        </w:tc>
      </w:tr>
      <w:tr>
        <w:trPr>
          <w:trHeight w:hRule="exact" w:val="268"/>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1020"/>
            <w:gridSpan w:val="2"/>
            <w:tcBorders/>
            <w:tcMar>
              <w:start w:w="0" w:type="dxa"/>
              <w:end w:w="0" w:type="dxa"/>
            </w:tcMar>
            <w:tcMar>
              <w:start w:w="0" w:type="dxa"/>
              <w:end w:w="0" w:type="dxa"/>
            </w:tcMar>
          </w:tcPr>
          <w:p>
            <w:pPr>
              <w:autoSpaceDN w:val="0"/>
              <w:autoSpaceDE w:val="0"/>
              <w:widowControl/>
              <w:spacing w:line="286" w:lineRule="exact" w:before="0" w:after="0"/>
              <w:ind w:left="0" w:right="72" w:firstLine="0"/>
              <w:jc w:val="righ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=20m</w:t>
            </w:r>
          </w:p>
        </w:tc>
        <w:tc>
          <w:tcPr>
            <w:tcW w:type="dxa" w:w="632"/>
            <w:vMerge/>
            <w:tcBorders/>
          </w:tcPr>
          <w:p/>
        </w:tc>
        <w:tc>
          <w:tcPr>
            <w:tcW w:type="dxa" w:w="1264"/>
            <w:gridSpan w:val="2"/>
            <w:vMerge/>
            <w:tcBorders/>
          </w:tcPr>
          <w:p/>
        </w:tc>
        <w:tc>
          <w:tcPr>
            <w:tcW w:type="dxa" w:w="632"/>
            <w:vMerge/>
            <w:tcBorders/>
          </w:tcPr>
          <w:p/>
        </w:tc>
        <w:tc>
          <w:tcPr>
            <w:tcW w:type="dxa" w:w="632"/>
            <w:vMerge/>
            <w:tcBorders/>
          </w:tcPr>
          <w:p/>
        </w:tc>
      </w:tr>
      <w:tr>
        <w:trPr>
          <w:trHeight w:hRule="exact" w:val="76"/>
        </w:trPr>
        <w:tc>
          <w:tcPr>
            <w:tcW w:type="dxa" w:w="632"/>
            <w:vMerge/>
            <w:tcBorders/>
          </w:tcPr>
          <w:p/>
        </w:tc>
        <w:tc>
          <w:tcPr>
            <w:tcW w:type="dxa" w:w="632"/>
            <w:vMerge/>
            <w:tcBorders/>
          </w:tcPr>
          <w:p/>
        </w:tc>
        <w:tc>
          <w:tcPr>
            <w:tcW w:type="dxa" w:w="260"/>
            <w:vMerge w:val="restart"/>
            <w:tcBorders/>
            <w:tcMar>
              <w:start w:w="0" w:type="dxa"/>
              <w:end w:w="0" w:type="dxa"/>
            </w:tcMar>
            <w:tcMar>
              <w:start w:w="0" w:type="dxa"/>
              <w:end w:w="0" w:type="dxa"/>
            </w:tcMar>
          </w:tcPr>
          <w:p>
            <w:pPr>
              <w:autoSpaceDN w:val="0"/>
              <w:autoSpaceDE w:val="0"/>
              <w:widowControl/>
              <w:spacing w:line="220" w:lineRule="exact" w:before="112" w:after="0"/>
              <w:ind w:left="0" w:right="0" w:firstLine="0"/>
              <w:jc w:val="center"/>
            </w:pPr>
            <w:r>
              <w:rPr>
                <w:w w:val="102.58336067199707"/>
                <w:rFonts w:ascii="TimesNewRomanPSMT" w:hAnsi="TimesNewRomanPSMT" w:eastAsia="TimesNewRomanPSMT"/>
                <w:b w:val="0"/>
                <w:i w:val="0"/>
                <w:color w:val="000000"/>
                <w:sz w:val="16"/>
              </w:rPr>
              <w:t>-50</w:t>
            </w: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10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6" w:after="0"/>
              <w:ind w:left="0" w:right="72" w:firstLine="0"/>
              <w:jc w:val="righ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=10m</w:t>
            </w:r>
          </w:p>
        </w:tc>
        <w:tc>
          <w:tcPr>
            <w:tcW w:type="dxa" w:w="632"/>
            <w:vMerge/>
            <w:tcBorders/>
          </w:tcPr>
          <w:p/>
        </w:tc>
        <w:tc>
          <w:tcPr>
            <w:tcW w:type="dxa" w:w="10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62" w:after="0"/>
              <w:ind w:left="0" w:right="0" w:firstLine="0"/>
              <w:jc w:val="center"/>
            </w:pPr>
            <w:r>
              <w:rPr>
                <w:w w:val="102.58336067199707"/>
                <w:rFonts w:ascii="TimesNewRomanPSMT" w:hAnsi="TimesNewRomanPSMT" w:eastAsia="TimesNewRomanPSMT"/>
                <w:b w:val="0"/>
                <w:i w:val="0"/>
                <w:color w:val="000000"/>
                <w:sz w:val="16"/>
              </w:rPr>
              <w:t>-50</w:t>
            </w:r>
          </w:p>
        </w:tc>
        <w:tc>
          <w:tcPr>
            <w:tcW w:type="dxa" w:w="632"/>
            <w:vMerge/>
            <w:tcBorders/>
          </w:tcPr>
          <w:p/>
        </w:tc>
        <w:tc>
          <w:tcPr>
            <w:tcW w:type="dxa" w:w="632"/>
            <w:vMerge/>
            <w:tcBorders/>
          </w:tcPr>
          <w:p/>
        </w:tc>
      </w:tr>
      <w:tr>
        <w:trPr>
          <w:trHeight w:hRule="exact" w:val="264"/>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80"/>
            <w:gridSpan w:val="2"/>
            <w:tcBorders/>
            <w:tcMar>
              <w:start w:w="0" w:type="dxa"/>
              <w:end w:w="0" w:type="dxa"/>
            </w:tcMar>
            <w:tcMar>
              <w:start w:w="0" w:type="dxa"/>
              <w:end w:w="0" w:type="dxa"/>
            </w:tcMar>
          </w:tcPr>
          <w:p>
            <w:pPr>
              <w:autoSpaceDN w:val="0"/>
              <w:autoSpaceDE w:val="0"/>
              <w:widowControl/>
              <w:spacing w:line="284" w:lineRule="exact" w:before="0" w:after="0"/>
              <w:ind w:left="192"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=40m</w:t>
            </w:r>
          </w:p>
        </w:tc>
        <w:tc>
          <w:tcPr>
            <w:tcW w:type="dxa" w:w="632"/>
            <w:vMerge/>
            <w:tcBorders/>
          </w:tcPr>
          <w:p/>
        </w:tc>
        <w:tc>
          <w:tcPr>
            <w:tcW w:type="dxa" w:w="1264"/>
            <w:gridSpan w:val="2"/>
            <w:vMerge/>
            <w:tcBorders/>
          </w:tcPr>
          <w:p/>
        </w:tc>
        <w:tc>
          <w:tcPr>
            <w:tcW w:type="dxa" w:w="632"/>
            <w:vMerge/>
            <w:tcBorders/>
          </w:tcPr>
          <w:p/>
        </w:tc>
        <w:tc>
          <w:tcPr>
            <w:tcW w:type="dxa" w:w="1264"/>
            <w:gridSpan w:val="2"/>
            <w:vMerge/>
            <w:tcBorders/>
          </w:tcPr>
          <w:p/>
        </w:tc>
        <w:tc>
          <w:tcPr>
            <w:tcW w:type="dxa" w:w="632"/>
            <w:vMerge/>
            <w:tcBorders/>
          </w:tcPr>
          <w:p/>
        </w:tc>
        <w:tc>
          <w:tcPr>
            <w:tcW w:type="dxa" w:w="632"/>
            <w:vMerge/>
            <w:tcBorders/>
          </w:tcPr>
          <w:p/>
        </w:tc>
      </w:tr>
      <w:tr>
        <w:trPr>
          <w:trHeight w:hRule="exact" w:val="292"/>
        </w:trPr>
        <w:tc>
          <w:tcPr>
            <w:tcW w:type="dxa" w:w="632"/>
            <w:vMerge/>
            <w:tcBorders/>
          </w:tcPr>
          <w:p/>
        </w:tc>
        <w:tc>
          <w:tcPr>
            <w:tcW w:type="dxa" w:w="632"/>
            <w:vMerge/>
            <w:tcBorders/>
          </w:tcPr>
          <w:p/>
        </w:tc>
        <w:tc>
          <w:tcPr>
            <w:tcW w:type="dxa" w:w="260"/>
            <w:vMerge w:val="restart"/>
            <w:tcBorders/>
            <w:tcMar>
              <w:start w:w="0" w:type="dxa"/>
              <w:end w:w="0" w:type="dxa"/>
            </w:tcMar>
            <w:tcMar>
              <w:start w:w="0" w:type="dxa"/>
              <w:end w:w="0" w:type="dxa"/>
            </w:tcMar>
          </w:tcPr>
          <w:p>
            <w:pPr>
              <w:autoSpaceDN w:val="0"/>
              <w:autoSpaceDE w:val="0"/>
              <w:widowControl/>
              <w:spacing w:line="218" w:lineRule="exact" w:before="286" w:after="0"/>
              <w:ind w:left="0" w:right="0" w:firstLine="0"/>
              <w:jc w:val="center"/>
            </w:pPr>
            <w:r>
              <w:rPr>
                <w:w w:val="102.58336067199707"/>
                <w:rFonts w:ascii="TimesNewRomanPSMT" w:hAnsi="TimesNewRomanPSMT" w:eastAsia="TimesNewRomanPSMT"/>
                <w:b w:val="0"/>
                <w:i w:val="0"/>
                <w:color w:val="000000"/>
                <w:sz w:val="16"/>
              </w:rPr>
              <w:t>-60</w:t>
            </w:r>
          </w:p>
        </w:tc>
        <w:tc>
          <w:tcPr>
            <w:tcW w:type="dxa" w:w="632"/>
            <w:vMerge/>
            <w:tcBorders/>
          </w:tcPr>
          <w:p/>
        </w:tc>
        <w:tc>
          <w:tcPr>
            <w:tcW w:type="dxa" w:w="632"/>
            <w:vMerge/>
            <w:tcBorders/>
          </w:tcPr>
          <w:p/>
        </w:tc>
        <w:tc>
          <w:tcPr>
            <w:tcW w:type="dxa" w:w="632"/>
            <w:vMerge/>
            <w:tcBorders/>
          </w:tcPr>
          <w:p/>
        </w:tc>
        <w:tc>
          <w:tcPr>
            <w:tcW w:type="dxa" w:w="1280"/>
            <w:gridSpan w:val="2"/>
            <w:tcBorders/>
            <w:tcMar>
              <w:start w:w="0" w:type="dxa"/>
              <w:end w:w="0" w:type="dxa"/>
            </w:tcMar>
            <w:tcMar>
              <w:start w:w="0" w:type="dxa"/>
              <w:end w:w="0" w:type="dxa"/>
            </w:tcMar>
          </w:tcPr>
          <w:p>
            <w:pPr>
              <w:autoSpaceDN w:val="0"/>
              <w:autoSpaceDE w:val="0"/>
              <w:widowControl/>
              <w:spacing w:line="286" w:lineRule="exact" w:before="6" w:after="0"/>
              <w:ind w:left="192"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=20m</w:t>
            </w:r>
          </w:p>
        </w:tc>
        <w:tc>
          <w:tcPr>
            <w:tcW w:type="dxa" w:w="632"/>
            <w:vMerge/>
            <w:tcBorders/>
          </w:tcPr>
          <w:p/>
        </w:tc>
        <w:tc>
          <w:tcPr>
            <w:tcW w:type="dxa" w:w="1264"/>
            <w:gridSpan w:val="2"/>
            <w:vMerge/>
            <w:tcBorders/>
          </w:tcPr>
          <w:p/>
        </w:tc>
        <w:tc>
          <w:tcPr>
            <w:tcW w:type="dxa" w:w="632"/>
            <w:vMerge/>
            <w:tcBorders/>
          </w:tcPr>
          <w:p/>
        </w:tc>
        <w:tc>
          <w:tcPr>
            <w:tcW w:type="dxa" w:w="10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26" w:after="0"/>
              <w:ind w:left="0" w:right="0" w:firstLine="0"/>
              <w:jc w:val="center"/>
            </w:pPr>
            <w:r>
              <w:rPr>
                <w:w w:val="102.58336067199707"/>
                <w:rFonts w:ascii="TimesNewRomanPSMT" w:hAnsi="TimesNewRomanPSMT" w:eastAsia="TimesNewRomanPSMT"/>
                <w:b w:val="0"/>
                <w:i w:val="0"/>
                <w:color w:val="000000"/>
                <w:sz w:val="16"/>
              </w:rPr>
              <w:t>-60</w:t>
            </w:r>
          </w:p>
        </w:tc>
        <w:tc>
          <w:tcPr>
            <w:tcW w:type="dxa" w:w="632"/>
            <w:vMerge/>
            <w:tcBorders/>
          </w:tcPr>
          <w:p/>
        </w:tc>
        <w:tc>
          <w:tcPr>
            <w:tcW w:type="dxa" w:w="632"/>
            <w:vMerge/>
            <w:tcBorders/>
          </w:tcPr>
          <w:p/>
        </w:tc>
      </w:tr>
      <w:tr>
        <w:trPr>
          <w:trHeight w:hRule="exact" w:val="342"/>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80"/>
            <w:gridSpan w:val="2"/>
            <w:tcBorders/>
            <w:tcMar>
              <w:start w:w="0" w:type="dxa"/>
              <w:end w:w="0" w:type="dxa"/>
            </w:tcMar>
            <w:tcMar>
              <w:start w:w="0" w:type="dxa"/>
              <w:end w:w="0" w:type="dxa"/>
            </w:tcMar>
          </w:tcPr>
          <w:p>
            <w:pPr>
              <w:autoSpaceDN w:val="0"/>
              <w:autoSpaceDE w:val="0"/>
              <w:widowControl/>
              <w:spacing w:line="286" w:lineRule="exact" w:before="0" w:after="0"/>
              <w:ind w:left="192"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=10m</w:t>
            </w:r>
          </w:p>
        </w:tc>
        <w:tc>
          <w:tcPr>
            <w:tcW w:type="dxa" w:w="632"/>
            <w:vMerge/>
            <w:tcBorders/>
          </w:tcPr>
          <w:p/>
        </w:tc>
        <w:tc>
          <w:tcPr>
            <w:tcW w:type="dxa" w:w="1264"/>
            <w:gridSpan w:val="2"/>
            <w:vMerge/>
            <w:tcBorders/>
          </w:tcPr>
          <w:p/>
        </w:tc>
        <w:tc>
          <w:tcPr>
            <w:tcW w:type="dxa" w:w="632"/>
            <w:vMerge/>
            <w:tcBorders/>
          </w:tcPr>
          <w:p/>
        </w:tc>
        <w:tc>
          <w:tcPr>
            <w:tcW w:type="dxa" w:w="1264"/>
            <w:gridSpan w:val="2"/>
            <w:vMerge/>
            <w:tcBorders/>
          </w:tcPr>
          <w:p/>
        </w:tc>
        <w:tc>
          <w:tcPr>
            <w:tcW w:type="dxa" w:w="632"/>
            <w:vMerge/>
            <w:tcBorders/>
          </w:tcPr>
          <w:p/>
        </w:tc>
        <w:tc>
          <w:tcPr>
            <w:tcW w:type="dxa" w:w="632"/>
            <w:vMerge/>
            <w:tcBorders/>
          </w:tcPr>
          <w:p/>
        </w:tc>
      </w:tr>
    </w:tbl>
    <w:p>
      <w:pPr>
        <w:autoSpaceDN w:val="0"/>
        <w:autoSpaceDE w:val="0"/>
        <w:widowControl/>
        <w:spacing w:line="204" w:lineRule="auto" w:before="532" w:after="28"/>
        <w:ind w:left="1880"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5-16 </w:t>
      </w:r>
      <w:r>
        <w:rPr>
          <w:rFonts w:ascii="SimSun" w:hAnsi="SimSun" w:eastAsia="SimSun"/>
          <w:b w:val="0"/>
          <w:i w:val="0"/>
          <w:color w:val="000000"/>
          <w:sz w:val="21"/>
        </w:rPr>
        <w:t>不同桩长下桩身纵向变形</w:t>
      </w:r>
      <w:r>
        <w:rPr>
          <w:rFonts w:ascii="SimSun" w:hAnsi="SimSun" w:eastAsia="SimSun"/>
          <w:b w:val="0"/>
          <w:i w:val="0"/>
          <w:color w:val="000000"/>
          <w:sz w:val="21"/>
        </w:rPr>
        <w:t>图</w:t>
      </w:r>
      <w:r>
        <w:rPr>
          <w:rFonts w:ascii="Times New Roman" w:hAnsi="Times New Roman" w:eastAsia="Times New Roman"/>
          <w:b/>
          <w:i w:val="0"/>
          <w:color w:val="000000"/>
          <w:sz w:val="21"/>
        </w:rPr>
        <w:t xml:space="preserve">5-17 </w:t>
      </w:r>
      <w:r>
        <w:rPr>
          <w:rFonts w:ascii="SimSun" w:hAnsi="SimSun" w:eastAsia="SimSun"/>
          <w:b w:val="0"/>
          <w:i w:val="0"/>
          <w:color w:val="000000"/>
          <w:sz w:val="21"/>
        </w:rPr>
        <w:t>不同桩长下桩身横向变形</w:t>
      </w:r>
    </w:p>
    <w:tbl>
      <w:tblPr>
        <w:tblW w:type="auto" w:w="0"/>
        <w:tblLayout w:type="fixed"/>
        <w:tblLook w:firstColumn="1" w:firstRow="1" w:lastColumn="0" w:lastRow="0" w:noHBand="0" w:noVBand="1" w:val="04A0"/>
        <w:tblInd w:w="720.0" w:type="dxa"/>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rHeight w:hRule="exact" w:val="272"/>
        </w:trPr>
        <w:tc>
          <w:tcPr>
            <w:tcW w:type="dxa" w:w="10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746" w:after="0"/>
              <w:ind w:left="0" w:right="1636"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670" w:after="0"/>
              <w:ind w:left="0" w:right="36" w:firstLine="0"/>
              <w:jc w:val="right"/>
            </w:pPr>
            <w:r>
              <w:rPr>
                <w:w w:val="102.58336067199707"/>
                <w:rFonts w:ascii="TimesNewRomanPSMT" w:hAnsi="TimesNewRomanPSMT" w:eastAsia="TimesNewRomanPSMT"/>
                <w:b w:val="0"/>
                <w:i w:val="0"/>
                <w:color w:val="000000"/>
                <w:sz w:val="16"/>
              </w:rPr>
              <w:t>0</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2" w:after="0"/>
              <w:ind w:left="36" w:right="0" w:firstLine="0"/>
              <w:jc w:val="left"/>
            </w:pPr>
            <w:r>
              <w:rPr>
                <w:w w:val="102.58336067199707"/>
                <w:rFonts w:ascii="TimesNewRomanPSMT" w:hAnsi="TimesNewRomanPSMT" w:eastAsia="TimesNewRomanPSMT"/>
                <w:b w:val="0"/>
                <w:i w:val="0"/>
                <w:color w:val="000000"/>
                <w:sz w:val="16"/>
              </w:rPr>
              <w:t>-8</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2" w:after="0"/>
              <w:ind w:left="0" w:right="0" w:firstLine="0"/>
              <w:jc w:val="center"/>
            </w:pPr>
            <w:r>
              <w:rPr>
                <w:w w:val="102.58336067199707"/>
                <w:rFonts w:ascii="TimesNewRomanPSMT" w:hAnsi="TimesNewRomanPSMT" w:eastAsia="TimesNewRomanPSMT"/>
                <w:b w:val="0"/>
                <w:i w:val="0"/>
                <w:color w:val="000000"/>
                <w:sz w:val="16"/>
              </w:rPr>
              <w:t>-7</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2" w:after="0"/>
              <w:ind w:left="0" w:right="0" w:firstLine="0"/>
              <w:jc w:val="center"/>
            </w:pPr>
            <w:r>
              <w:rPr>
                <w:w w:val="102.58336067199707"/>
                <w:rFonts w:ascii="TimesNewRomanPSMT" w:hAnsi="TimesNewRomanPSMT" w:eastAsia="TimesNewRomanPSMT"/>
                <w:b w:val="0"/>
                <w:i w:val="0"/>
                <w:color w:val="000000"/>
                <w:sz w:val="16"/>
              </w:rPr>
              <w:t>-6</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2" w:after="0"/>
              <w:ind w:left="0" w:right="0" w:firstLine="0"/>
              <w:jc w:val="right"/>
            </w:pPr>
            <w:r>
              <w:rPr>
                <w:w w:val="102.58336067199707"/>
                <w:rFonts w:ascii="TimesNewRomanPSMT" w:hAnsi="TimesNewRomanPSMT" w:eastAsia="TimesNewRomanPSMT"/>
                <w:b w:val="0"/>
                <w:i w:val="0"/>
                <w:color w:val="000000"/>
                <w:sz w:val="16"/>
              </w:rPr>
              <w:t>-5</w:t>
            </w:r>
          </w:p>
        </w:tc>
        <w:tc>
          <w:tcPr>
            <w:tcW w:type="dxa" w:w="860"/>
            <w:gridSpan w:val="2"/>
            <w:tcBorders/>
            <w:tcMar>
              <w:start w:w="0" w:type="dxa"/>
              <w:end w:w="0" w:type="dxa"/>
            </w:tcMar>
            <w:tcMar>
              <w:start w:w="0" w:type="dxa"/>
              <w:end w:w="0" w:type="dxa"/>
            </w:tcMar>
          </w:tcPr>
          <w:p>
            <w:pPr>
              <w:autoSpaceDN w:val="0"/>
              <w:autoSpaceDE w:val="0"/>
              <w:widowControl/>
              <w:spacing w:line="252" w:lineRule="exact" w:before="20" w:after="0"/>
              <w:ind w:left="0" w:right="0" w:firstLine="0"/>
              <w:jc w:val="center"/>
            </w:pPr>
            <w:r>
              <w:rPr>
                <w:rFonts w:ascii="SimSun" w:hAnsi="SimSun" w:eastAsia="SimSun"/>
                <w:b w:val="0"/>
                <w:i w:val="0"/>
                <w:color w:val="000000"/>
                <w:sz w:val="19"/>
              </w:rPr>
              <w:t>位移/</w:t>
            </w:r>
            <w:r>
              <w:rPr>
                <w:rFonts w:ascii="TimesNewRomanPSMT" w:hAnsi="TimesNewRomanPSMT" w:eastAsia="TimesNewRomanPSMT"/>
                <w:b w:val="0"/>
                <w:i w:val="0"/>
                <w:color w:val="000000"/>
                <w:sz w:val="19"/>
              </w:rPr>
              <w:t>mm</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2" w:after="0"/>
              <w:ind w:left="0" w:right="0" w:firstLine="0"/>
              <w:jc w:val="center"/>
            </w:pPr>
            <w:r>
              <w:rPr>
                <w:w w:val="102.58336067199707"/>
                <w:rFonts w:ascii="TimesNewRomanPSMT" w:hAnsi="TimesNewRomanPSMT" w:eastAsia="TimesNewRomanPSMT"/>
                <w:b w:val="0"/>
                <w:i w:val="0"/>
                <w:color w:val="000000"/>
                <w:sz w:val="16"/>
              </w:rPr>
              <w:t>-2</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2" w:after="0"/>
              <w:ind w:left="0" w:right="0" w:firstLine="0"/>
              <w:jc w:val="center"/>
            </w:pPr>
            <w:r>
              <w:rPr>
                <w:w w:val="102.58336067199707"/>
                <w:rFonts w:ascii="TimesNewRomanPSMT" w:hAnsi="TimesNewRomanPSMT" w:eastAsia="TimesNewRomanPSMT"/>
                <w:b w:val="0"/>
                <w:i w:val="0"/>
                <w:color w:val="000000"/>
                <w:sz w:val="16"/>
              </w:rPr>
              <w:t>-1</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82" w:after="0"/>
              <w:ind w:left="0" w:right="258" w:firstLine="0"/>
              <w:jc w:val="right"/>
            </w:pPr>
            <w:r>
              <w:rPr>
                <w:w w:val="102.58336067199707"/>
                <w:rFonts w:ascii="TimesNewRomanPSMT" w:hAnsi="TimesNewRomanPSMT" w:eastAsia="TimesNewRomanPSMT"/>
                <w:b w:val="0"/>
                <w:i w:val="0"/>
                <w:color w:val="000000"/>
                <w:sz w:val="16"/>
              </w:rPr>
              <w:t>0</w:t>
            </w:r>
          </w:p>
        </w:tc>
        <w:tc>
          <w:tcPr>
            <w:tcW w:type="dxa" w:w="5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58" w:after="0"/>
              <w:ind w:left="0" w:right="1620" w:firstLine="0"/>
              <w:jc w:val="right"/>
            </w:pPr>
            <w:r>
              <w:rPr>
                <w:rFonts w:ascii="SimSun" w:hAnsi="SimSun" w:eastAsia="SimSun"/>
                <w:b w:val="0"/>
                <w:i w:val="0"/>
                <w:color w:val="000000"/>
                <w:sz w:val="19"/>
              </w:rPr>
              <w:t>深度</w:t>
            </w:r>
            <w:r>
              <w:rPr>
                <w:rFonts w:ascii="TimesNewRomanPSMT" w:hAnsi="TimesNewRomanPSMT" w:eastAsia="TimesNewRomanPSMT"/>
                <w:b w:val="0"/>
                <w:i w:val="0"/>
                <w:color w:val="000000"/>
                <w:sz w:val="19"/>
              </w:rPr>
              <w:t>/m</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exact" w:before="674" w:after="0"/>
              <w:ind w:left="0" w:right="2" w:firstLine="0"/>
              <w:jc w:val="right"/>
            </w:pPr>
            <w:r>
              <w:rPr>
                <w:w w:val="102.58336067199707"/>
                <w:rFonts w:ascii="TimesNewRomanPSMT" w:hAnsi="TimesNewRomanPSMT" w:eastAsia="TimesNewRomanPSMT"/>
                <w:b w:val="0"/>
                <w:i w:val="0"/>
                <w:color w:val="000000"/>
                <w:sz w:val="16"/>
              </w:rPr>
              <w:t>0</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36" w:after="0"/>
              <w:ind w:left="0" w:right="0" w:firstLine="0"/>
              <w:jc w:val="center"/>
            </w:pPr>
            <w:r>
              <w:rPr>
                <w:w w:val="102.58336067199707"/>
                <w:rFonts w:ascii="TimesNewRomanPSMT" w:hAnsi="TimesNewRomanPSMT" w:eastAsia="TimesNewRomanPSMT"/>
                <w:b w:val="0"/>
                <w:i w:val="0"/>
                <w:color w:val="000000"/>
                <w:sz w:val="16"/>
              </w:rPr>
              <w:t>0.0</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36" w:after="0"/>
              <w:ind w:left="0" w:right="0" w:firstLine="0"/>
              <w:jc w:val="center"/>
            </w:pPr>
            <w:r>
              <w:rPr>
                <w:w w:val="102.58336067199707"/>
                <w:rFonts w:ascii="TimesNewRomanPSMT" w:hAnsi="TimesNewRomanPSMT" w:eastAsia="TimesNewRomanPSMT"/>
                <w:b w:val="0"/>
                <w:i w:val="0"/>
                <w:color w:val="000000"/>
                <w:sz w:val="16"/>
              </w:rPr>
              <w:t>0.5</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36" w:after="0"/>
              <w:ind w:left="0" w:right="0" w:firstLine="0"/>
              <w:jc w:val="center"/>
            </w:pPr>
            <w:r>
              <w:rPr>
                <w:w w:val="102.58336067199707"/>
                <w:rFonts w:ascii="TimesNewRomanPSMT" w:hAnsi="TimesNewRomanPSMT" w:eastAsia="TimesNewRomanPSMT"/>
                <w:b w:val="0"/>
                <w:i w:val="0"/>
                <w:color w:val="000000"/>
                <w:sz w:val="16"/>
              </w:rPr>
              <w:t>1.0</w:t>
            </w:r>
          </w:p>
        </w:tc>
        <w:tc>
          <w:tcPr>
            <w:tcW w:type="dxa" w:w="11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30" w:after="0"/>
              <w:ind w:left="150" w:right="0" w:firstLine="0"/>
              <w:jc w:val="left"/>
            </w:pPr>
            <w:r>
              <w:rPr>
                <w:rFonts w:ascii="SimSun" w:hAnsi="SimSun" w:eastAsia="SimSun"/>
                <w:b w:val="0"/>
                <w:i w:val="0"/>
                <w:color w:val="000000"/>
                <w:sz w:val="19"/>
              </w:rPr>
              <w:t>轴力</w:t>
            </w:r>
            <w:r>
              <w:rPr>
                <w:rFonts w:ascii="TimesNewRomanPSMT" w:hAnsi="TimesNewRomanPSMT" w:eastAsia="TimesNewRomanPSMT"/>
                <w:b w:val="0"/>
                <w:i w:val="0"/>
                <w:color w:val="000000"/>
                <w:sz w:val="19"/>
              </w:rPr>
              <w:t>/10</w:t>
            </w:r>
            <w:r>
              <w:rPr>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9"/>
              </w:rPr>
              <w:t>KN</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36" w:after="0"/>
              <w:ind w:left="0" w:right="0" w:firstLine="0"/>
              <w:jc w:val="center"/>
            </w:pPr>
            <w:r>
              <w:rPr>
                <w:w w:val="102.58336067199707"/>
                <w:rFonts w:ascii="TimesNewRomanPSMT" w:hAnsi="TimesNewRomanPSMT" w:eastAsia="TimesNewRomanPSMT"/>
                <w:b w:val="0"/>
                <w:i w:val="0"/>
                <w:color w:val="000000"/>
                <w:sz w:val="16"/>
              </w:rPr>
              <w:t>3.0</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336" w:after="0"/>
              <w:ind w:left="0" w:right="0" w:firstLine="0"/>
              <w:jc w:val="center"/>
            </w:pPr>
            <w:r>
              <w:rPr>
                <w:w w:val="102.58336067199707"/>
                <w:rFonts w:ascii="TimesNewRomanPSMT" w:hAnsi="TimesNewRomanPSMT" w:eastAsia="TimesNewRomanPSMT"/>
                <w:b w:val="0"/>
                <w:i w:val="0"/>
                <w:color w:val="000000"/>
                <w:sz w:val="16"/>
              </w:rPr>
              <w:t>3.5</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336" w:after="0"/>
              <w:ind w:left="0" w:right="0" w:firstLine="0"/>
              <w:jc w:val="center"/>
            </w:pPr>
            <w:r>
              <w:rPr>
                <w:w w:val="102.58336067199707"/>
                <w:rFonts w:ascii="TimesNewRomanPSMT" w:hAnsi="TimesNewRomanPSMT" w:eastAsia="TimesNewRomanPSMT"/>
                <w:b w:val="0"/>
                <w:i w:val="0"/>
                <w:color w:val="000000"/>
                <w:sz w:val="16"/>
              </w:rPr>
              <w:t>4.0</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336" w:after="0"/>
              <w:ind w:left="34" w:right="0" w:firstLine="0"/>
              <w:jc w:val="left"/>
            </w:pPr>
            <w:r>
              <w:rPr>
                <w:w w:val="102.58336067199707"/>
                <w:rFonts w:ascii="TimesNewRomanPSMT" w:hAnsi="TimesNewRomanPSMT" w:eastAsia="TimesNewRomanPSMT"/>
                <w:b w:val="0"/>
                <w:i w:val="0"/>
                <w:color w:val="000000"/>
                <w:sz w:val="16"/>
              </w:rPr>
              <w:t>4.5</w:t>
            </w:r>
          </w:p>
        </w:tc>
      </w:tr>
      <w:tr>
        <w:trPr>
          <w:trHeight w:hRule="exact" w:val="44"/>
        </w:trPr>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80"/>
            <w:vMerge w:val="restart"/>
            <w:tcBorders/>
            <w:tcMar>
              <w:start w:w="0" w:type="dxa"/>
              <w:end w:w="0" w:type="dxa"/>
            </w:tcMar>
            <w:tcMar>
              <w:start w:w="0" w:type="dxa"/>
              <w:end w:w="0" w:type="dxa"/>
            </w:tcMar>
          </w:tcPr>
          <w:p>
            <w:pPr>
              <w:autoSpaceDN w:val="0"/>
              <w:autoSpaceDE w:val="0"/>
              <w:widowControl/>
              <w:spacing w:line="218" w:lineRule="exact" w:before="10" w:after="0"/>
              <w:ind w:left="0" w:right="100" w:firstLine="0"/>
              <w:jc w:val="right"/>
            </w:pPr>
            <w:r>
              <w:rPr>
                <w:w w:val="102.58336067199707"/>
                <w:rFonts w:ascii="TimesNewRomanPSMT" w:hAnsi="TimesNewRomanPSMT" w:eastAsia="TimesNewRomanPSMT"/>
                <w:b w:val="0"/>
                <w:i w:val="0"/>
                <w:color w:val="000000"/>
                <w:sz w:val="16"/>
              </w:rPr>
              <w:t>-4</w:t>
            </w:r>
          </w:p>
        </w:tc>
        <w:tc>
          <w:tcPr>
            <w:tcW w:type="dxa" w:w="380"/>
            <w:vMerge w:val="restart"/>
            <w:tcBorders/>
            <w:tcMar>
              <w:start w:w="0" w:type="dxa"/>
              <w:end w:w="0" w:type="dxa"/>
            </w:tcMar>
            <w:tcMar>
              <w:start w:w="0" w:type="dxa"/>
              <w:end w:w="0" w:type="dxa"/>
            </w:tcMar>
          </w:tcPr>
          <w:p>
            <w:pPr>
              <w:autoSpaceDN w:val="0"/>
              <w:autoSpaceDE w:val="0"/>
              <w:widowControl/>
              <w:spacing w:line="218" w:lineRule="exact" w:before="10" w:after="0"/>
              <w:ind w:left="0" w:right="0" w:firstLine="0"/>
              <w:jc w:val="center"/>
            </w:pPr>
            <w:r>
              <w:rPr>
                <w:w w:val="102.58336067199707"/>
                <w:rFonts w:ascii="TimesNewRomanPSMT" w:hAnsi="TimesNewRomanPSMT" w:eastAsia="TimesNewRomanPSMT"/>
                <w:b w:val="0"/>
                <w:i w:val="0"/>
                <w:color w:val="000000"/>
                <w:sz w:val="16"/>
              </w:rPr>
              <w:t>-3</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1320"/>
            <w:gridSpan w:val="3"/>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r>
      <w:tr>
        <w:trPr>
          <w:trHeight w:hRule="exact" w:val="576"/>
        </w:trPr>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0" w:after="0"/>
              <w:ind w:left="0" w:right="0" w:firstLine="0"/>
              <w:jc w:val="center"/>
            </w:pPr>
            <w:r>
              <w:rPr>
                <w:w w:val="102.58336067199707"/>
                <w:rFonts w:ascii="TimesNewRomanPSMT" w:hAnsi="TimesNewRomanPSMT" w:eastAsia="TimesNewRomanPSMT"/>
                <w:b w:val="0"/>
                <w:i w:val="0"/>
                <w:color w:val="000000"/>
                <w:sz w:val="16"/>
              </w:rPr>
              <w:t>1.5</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0" w:after="0"/>
              <w:ind w:left="0" w:right="0" w:firstLine="0"/>
              <w:jc w:val="center"/>
            </w:pPr>
            <w:r>
              <w:rPr>
                <w:w w:val="102.58336067199707"/>
                <w:rFonts w:ascii="TimesNewRomanPSMT" w:hAnsi="TimesNewRomanPSMT" w:eastAsia="TimesNewRomanPSMT"/>
                <w:b w:val="0"/>
                <w:i w:val="0"/>
                <w:color w:val="000000"/>
                <w:sz w:val="16"/>
              </w:rPr>
              <w:t>2.0</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20" w:after="0"/>
              <w:ind w:left="0" w:right="0" w:firstLine="0"/>
              <w:jc w:val="center"/>
            </w:pPr>
            <w:r>
              <w:rPr>
                <w:w w:val="102.58336067199707"/>
                <w:rFonts w:ascii="TimesNewRomanPSMT" w:hAnsi="TimesNewRomanPSMT" w:eastAsia="TimesNewRomanPSMT"/>
                <w:b w:val="0"/>
                <w:i w:val="0"/>
                <w:color w:val="000000"/>
                <w:sz w:val="16"/>
              </w:rPr>
              <w:t>2.5</w:t>
            </w:r>
          </w:p>
        </w:tc>
        <w:tc>
          <w:tcPr>
            <w:tcW w:type="dxa" w:w="440"/>
            <w:vMerge/>
            <w:tcBorders/>
          </w:tcPr>
          <w:p/>
        </w:tc>
        <w:tc>
          <w:tcPr>
            <w:tcW w:type="dxa" w:w="440"/>
            <w:vMerge/>
            <w:tcBorders/>
          </w:tcPr>
          <w:p/>
        </w:tc>
        <w:tc>
          <w:tcPr>
            <w:tcW w:type="dxa" w:w="440"/>
            <w:vMerge/>
            <w:tcBorders/>
          </w:tcPr>
          <w:p/>
        </w:tc>
        <w:tc>
          <w:tcPr>
            <w:tcW w:type="dxa" w:w="440"/>
            <w:vMerge/>
            <w:tcBorders/>
          </w:tcPr>
          <w:p/>
        </w:tc>
      </w:tr>
      <w:tr>
        <w:trPr>
          <w:trHeight w:hRule="exact" w:val="560"/>
        </w:trPr>
        <w:tc>
          <w:tcPr>
            <w:tcW w:type="dxa" w:w="440"/>
            <w:vMerge/>
            <w:tcBorders/>
          </w:tcPr>
          <w:p/>
        </w:tc>
        <w:tc>
          <w:tcPr>
            <w:tcW w:type="dxa" w:w="280"/>
            <w:tcBorders/>
            <w:tcMar>
              <w:start w:w="0" w:type="dxa"/>
              <w:end w:w="0" w:type="dxa"/>
            </w:tcMar>
          </w:tcPr>
          <w:p>
            <w:pPr>
              <w:autoSpaceDN w:val="0"/>
              <w:autoSpaceDE w:val="0"/>
              <w:widowControl/>
              <w:spacing w:line="220" w:lineRule="exact" w:before="230" w:after="0"/>
              <w:ind w:left="0" w:right="0" w:firstLine="0"/>
              <w:jc w:val="center"/>
            </w:pPr>
            <w:r>
              <w:rPr>
                <w:w w:val="102.58336067199707"/>
                <w:rFonts w:ascii="TimesNewRomanPSMT" w:hAnsi="TimesNewRomanPSMT" w:eastAsia="TimesNewRomanPSMT"/>
                <w:b w:val="0"/>
                <w:i w:val="0"/>
                <w:color w:val="000000"/>
                <w:sz w:val="16"/>
              </w:rPr>
              <w:t>-10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1478" w:after="0"/>
              <w:ind w:left="48"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=60m</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240"/>
            <w:tcBorders/>
            <w:tcMar>
              <w:start w:w="0" w:type="dxa"/>
              <w:end w:w="0" w:type="dxa"/>
            </w:tcMar>
          </w:tcPr>
          <w:p>
            <w:pPr>
              <w:autoSpaceDN w:val="0"/>
              <w:autoSpaceDE w:val="0"/>
              <w:widowControl/>
              <w:spacing w:line="218" w:lineRule="exact" w:before="226" w:after="0"/>
              <w:ind w:left="0" w:right="0" w:firstLine="0"/>
              <w:jc w:val="center"/>
            </w:pPr>
            <w:r>
              <w:rPr>
                <w:w w:val="102.58336067199707"/>
                <w:rFonts w:ascii="TimesNewRomanPSMT" w:hAnsi="TimesNewRomanPSMT" w:eastAsia="TimesNewRomanPSMT"/>
                <w:b w:val="0"/>
                <w:i w:val="0"/>
                <w:color w:val="000000"/>
                <w:sz w:val="16"/>
              </w:rPr>
              <w:t>-10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1624" w:after="0"/>
              <w:ind w:left="128"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=60m</w:t>
            </w:r>
          </w:p>
        </w:tc>
        <w:tc>
          <w:tcPr>
            <w:tcW w:type="dxa" w:w="440"/>
            <w:vMerge/>
            <w:tcBorders/>
          </w:tcPr>
          <w:p/>
        </w:tc>
      </w:tr>
      <w:tr>
        <w:trPr>
          <w:trHeight w:hRule="exact" w:val="447"/>
        </w:trPr>
        <w:tc>
          <w:tcPr>
            <w:tcW w:type="dxa" w:w="440"/>
            <w:vMerge/>
            <w:tcBorders/>
          </w:tcPr>
          <w:p/>
        </w:tc>
        <w:tc>
          <w:tcPr>
            <w:tcW w:type="dxa" w:w="280"/>
            <w:tcBorders/>
            <w:tcMar>
              <w:start w:w="0" w:type="dxa"/>
              <w:end w:w="0" w:type="dxa"/>
            </w:tcMar>
          </w:tcPr>
          <w:p>
            <w:pPr>
              <w:autoSpaceDN w:val="0"/>
              <w:autoSpaceDE w:val="0"/>
              <w:widowControl/>
              <w:spacing w:line="218" w:lineRule="exact" w:before="128" w:after="0"/>
              <w:ind w:left="0" w:right="0" w:firstLine="0"/>
              <w:jc w:val="center"/>
            </w:pPr>
            <w:r>
              <w:rPr>
                <w:w w:val="102.58336067199707"/>
                <w:rFonts w:ascii="TimesNewRomanPSMT" w:hAnsi="TimesNewRomanPSMT" w:eastAsia="TimesNewRomanPSMT"/>
                <w:b w:val="0"/>
                <w:i w:val="0"/>
                <w:color w:val="000000"/>
                <w:sz w:val="16"/>
              </w:rPr>
              <w:t>-20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240"/>
            <w:tcBorders/>
            <w:tcMar>
              <w:start w:w="0" w:type="dxa"/>
              <w:end w:w="0" w:type="dxa"/>
            </w:tcMar>
          </w:tcPr>
          <w:p>
            <w:pPr>
              <w:autoSpaceDN w:val="0"/>
              <w:autoSpaceDE w:val="0"/>
              <w:widowControl/>
              <w:spacing w:line="220" w:lineRule="exact" w:before="102" w:after="0"/>
              <w:ind w:left="0" w:right="0" w:firstLine="0"/>
              <w:jc w:val="center"/>
            </w:pPr>
            <w:r>
              <w:rPr>
                <w:w w:val="102.58336067199707"/>
                <w:rFonts w:ascii="TimesNewRomanPSMT" w:hAnsi="TimesNewRomanPSMT" w:eastAsia="TimesNewRomanPSMT"/>
                <w:b w:val="0"/>
                <w:i w:val="0"/>
                <w:color w:val="000000"/>
                <w:sz w:val="16"/>
              </w:rPr>
              <w:t>-20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r>
      <w:tr>
        <w:trPr>
          <w:trHeight w:hRule="exact" w:val="421"/>
        </w:trPr>
        <w:tc>
          <w:tcPr>
            <w:tcW w:type="dxa" w:w="440"/>
            <w:vMerge/>
            <w:tcBorders/>
          </w:tcPr>
          <w:p/>
        </w:tc>
        <w:tc>
          <w:tcPr>
            <w:tcW w:type="dxa" w:w="280"/>
            <w:vMerge w:val="restart"/>
            <w:tcBorders/>
            <w:tcMar>
              <w:start w:w="0" w:type="dxa"/>
              <w:end w:w="0" w:type="dxa"/>
            </w:tcMar>
            <w:tcMar>
              <w:start w:w="0" w:type="dxa"/>
              <w:end w:w="0" w:type="dxa"/>
            </w:tcMar>
          </w:tcPr>
          <w:p>
            <w:pPr>
              <w:autoSpaceDN w:val="0"/>
              <w:autoSpaceDE w:val="0"/>
              <w:widowControl/>
              <w:spacing w:line="220" w:lineRule="exact" w:before="132" w:after="0"/>
              <w:ind w:left="0" w:right="0" w:firstLine="0"/>
              <w:jc w:val="center"/>
            </w:pPr>
            <w:r>
              <w:rPr>
                <w:w w:val="102.58336067199707"/>
                <w:rFonts w:ascii="TimesNewRomanPSMT" w:hAnsi="TimesNewRomanPSMT" w:eastAsia="TimesNewRomanPSMT"/>
                <w:b w:val="0"/>
                <w:i w:val="0"/>
                <w:color w:val="000000"/>
                <w:sz w:val="16"/>
              </w:rPr>
              <w:t>-30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240"/>
            <w:tcBorders/>
            <w:tcMar>
              <w:start w:w="0" w:type="dxa"/>
              <w:end w:w="0" w:type="dxa"/>
            </w:tcMar>
          </w:tcPr>
          <w:p>
            <w:pPr>
              <w:autoSpaceDN w:val="0"/>
              <w:autoSpaceDE w:val="0"/>
              <w:widowControl/>
              <w:spacing w:line="220" w:lineRule="exact" w:before="92" w:after="0"/>
              <w:ind w:left="0" w:right="0" w:firstLine="0"/>
              <w:jc w:val="center"/>
            </w:pPr>
            <w:r>
              <w:rPr>
                <w:w w:val="102.58336067199707"/>
                <w:rFonts w:ascii="TimesNewRomanPSMT" w:hAnsi="TimesNewRomanPSMT" w:eastAsia="TimesNewRomanPSMT"/>
                <w:b w:val="0"/>
                <w:i w:val="0"/>
                <w:color w:val="000000"/>
                <w:sz w:val="16"/>
              </w:rPr>
              <w:t>-30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r>
      <w:tr>
        <w:trPr>
          <w:trHeight w:hRule="exact" w:val="50"/>
        </w:trPr>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110" w:after="0"/>
              <w:ind w:left="0" w:right="0" w:firstLine="0"/>
              <w:jc w:val="center"/>
            </w:pPr>
            <w:r>
              <w:rPr>
                <w:w w:val="102.58336067199707"/>
                <w:rFonts w:ascii="TimesNewRomanPSMT" w:hAnsi="TimesNewRomanPSMT" w:eastAsia="TimesNewRomanPSMT"/>
                <w:b w:val="0"/>
                <w:i w:val="0"/>
                <w:color w:val="000000"/>
                <w:sz w:val="16"/>
              </w:rPr>
              <w:t>-40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r>
      <w:tr>
        <w:trPr>
          <w:trHeight w:hRule="exact" w:val="286"/>
        </w:trPr>
        <w:tc>
          <w:tcPr>
            <w:tcW w:type="dxa" w:w="440"/>
            <w:vMerge/>
            <w:tcBorders/>
          </w:tcPr>
          <w:p/>
        </w:tc>
        <w:tc>
          <w:tcPr>
            <w:tcW w:type="dxa" w:w="280"/>
            <w:vMerge w:val="restart"/>
            <w:tcBorders/>
            <w:tcMar>
              <w:start w:w="0" w:type="dxa"/>
              <w:end w:w="0" w:type="dxa"/>
            </w:tcMar>
            <w:tcMar>
              <w:start w:w="0" w:type="dxa"/>
              <w:end w:w="0" w:type="dxa"/>
            </w:tcMar>
          </w:tcPr>
          <w:p>
            <w:pPr>
              <w:autoSpaceDN w:val="0"/>
              <w:autoSpaceDE w:val="0"/>
              <w:widowControl/>
              <w:spacing w:line="218" w:lineRule="exact" w:before="116" w:after="0"/>
              <w:ind w:left="0" w:right="0" w:firstLine="0"/>
              <w:jc w:val="center"/>
            </w:pPr>
            <w:r>
              <w:rPr>
                <w:w w:val="102.58336067199707"/>
                <w:rFonts w:ascii="TimesNewRomanPSMT" w:hAnsi="TimesNewRomanPSMT" w:eastAsia="TimesNewRomanPSMT"/>
                <w:b w:val="0"/>
                <w:i w:val="0"/>
                <w:color w:val="000000"/>
                <w:sz w:val="16"/>
              </w:rPr>
              <w:t>-40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r>
      <w:tr>
        <w:trPr>
          <w:trHeight w:hRule="exact" w:val="146"/>
        </w:trPr>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0" w:after="0"/>
              <w:ind w:left="48"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=40m</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r>
      <w:tr>
        <w:trPr>
          <w:trHeight w:hRule="exact" w:val="132"/>
        </w:trPr>
        <w:tc>
          <w:tcPr>
            <w:tcW w:type="dxa" w:w="440"/>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140" w:after="0"/>
              <w:ind w:left="0" w:right="0" w:firstLine="0"/>
              <w:jc w:val="center"/>
            </w:pPr>
            <w:r>
              <w:rPr>
                <w:w w:val="102.58336067199707"/>
                <w:rFonts w:ascii="TimesNewRomanPSMT" w:hAnsi="TimesNewRomanPSMT" w:eastAsia="TimesNewRomanPSMT"/>
                <w:b w:val="0"/>
                <w:i w:val="0"/>
                <w:color w:val="000000"/>
                <w:sz w:val="16"/>
              </w:rPr>
              <w:t>-50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20" w:lineRule="exact" w:before="66" w:after="0"/>
              <w:ind w:left="0" w:right="0" w:firstLine="0"/>
              <w:jc w:val="center"/>
            </w:pPr>
            <w:r>
              <w:rPr>
                <w:w w:val="102.58336067199707"/>
                <w:rFonts w:ascii="TimesNewRomanPSMT" w:hAnsi="TimesNewRomanPSMT" w:eastAsia="TimesNewRomanPSMT"/>
                <w:b w:val="0"/>
                <w:i w:val="0"/>
                <w:color w:val="000000"/>
                <w:sz w:val="16"/>
              </w:rPr>
              <w:t>-50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4" w:after="0"/>
              <w:ind w:left="128"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=40m</w:t>
            </w:r>
          </w:p>
        </w:tc>
        <w:tc>
          <w:tcPr>
            <w:tcW w:type="dxa" w:w="440"/>
            <w:vMerge/>
            <w:tcBorders/>
          </w:tcPr>
          <w:p/>
        </w:tc>
      </w:tr>
      <w:tr>
        <w:trPr>
          <w:trHeight w:hRule="exact" w:val="156"/>
        </w:trPr>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0" w:after="0"/>
              <w:ind w:left="48"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=20m</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r>
      <w:tr>
        <w:trPr>
          <w:trHeight w:hRule="exact" w:val="122"/>
        </w:trPr>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0" w:after="0"/>
              <w:ind w:left="128"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=20m</w:t>
            </w:r>
          </w:p>
        </w:tc>
        <w:tc>
          <w:tcPr>
            <w:tcW w:type="dxa" w:w="440"/>
            <w:vMerge/>
            <w:tcBorders/>
          </w:tcPr>
          <w:p/>
        </w:tc>
      </w:tr>
      <w:tr>
        <w:trPr>
          <w:trHeight w:hRule="exact" w:val="156"/>
        </w:trPr>
        <w:tc>
          <w:tcPr>
            <w:tcW w:type="dxa" w:w="440"/>
            <w:vMerge/>
            <w:tcBorders/>
          </w:tcPr>
          <w:p/>
        </w:tc>
        <w:tc>
          <w:tcPr>
            <w:tcW w:type="dxa" w:w="280"/>
            <w:vMerge w:val="restart"/>
            <w:tcBorders/>
            <w:tcMar>
              <w:start w:w="0" w:type="dxa"/>
              <w:end w:w="0" w:type="dxa"/>
            </w:tcMar>
            <w:tcMar>
              <w:start w:w="0" w:type="dxa"/>
              <w:end w:w="0" w:type="dxa"/>
            </w:tcMar>
          </w:tcPr>
          <w:p>
            <w:pPr>
              <w:autoSpaceDN w:val="0"/>
              <w:autoSpaceDE w:val="0"/>
              <w:widowControl/>
              <w:spacing w:line="218" w:lineRule="exact" w:before="184" w:after="0"/>
              <w:ind w:left="0" w:right="0" w:firstLine="0"/>
              <w:jc w:val="center"/>
            </w:pPr>
            <w:r>
              <w:rPr>
                <w:w w:val="102.58336067199707"/>
                <w:rFonts w:ascii="TimesNewRomanPSMT" w:hAnsi="TimesNewRomanPSMT" w:eastAsia="TimesNewRomanPSMT"/>
                <w:b w:val="0"/>
                <w:i w:val="0"/>
                <w:color w:val="000000"/>
                <w:sz w:val="16"/>
              </w:rPr>
              <w:t>-60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0" w:after="0"/>
              <w:ind w:left="48"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=10m</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240"/>
            <w:vMerge w:val="restart"/>
            <w:tcBorders/>
            <w:tcMar>
              <w:start w:w="0" w:type="dxa"/>
              <w:end w:w="0" w:type="dxa"/>
            </w:tcMar>
            <w:tcMar>
              <w:start w:w="0" w:type="dxa"/>
              <w:end w:w="0" w:type="dxa"/>
            </w:tcMar>
          </w:tcPr>
          <w:p>
            <w:pPr>
              <w:autoSpaceDN w:val="0"/>
              <w:autoSpaceDE w:val="0"/>
              <w:widowControl/>
              <w:spacing w:line="220" w:lineRule="exact" w:before="94" w:after="0"/>
              <w:ind w:left="0" w:right="0" w:firstLine="0"/>
              <w:jc w:val="center"/>
            </w:pPr>
            <w:r>
              <w:rPr>
                <w:w w:val="102.58336067199707"/>
                <w:rFonts w:ascii="TimesNewRomanPSMT" w:hAnsi="TimesNewRomanPSMT" w:eastAsia="TimesNewRomanPSMT"/>
                <w:b w:val="0"/>
                <w:i w:val="0"/>
                <w:color w:val="000000"/>
                <w:sz w:val="16"/>
              </w:rPr>
              <w:t>-60</w:t>
            </w: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r>
      <w:tr>
        <w:trPr>
          <w:trHeight w:hRule="exact" w:val="342"/>
        </w:trPr>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880"/>
            <w:gridSpan w:val="2"/>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440"/>
            <w:vMerge/>
            <w:tcBorders/>
          </w:tcPr>
          <w:p/>
        </w:tc>
        <w:tc>
          <w:tcPr>
            <w:tcW w:type="dxa" w:w="740"/>
            <w:gridSpan w:val="2"/>
            <w:tcBorders/>
            <w:tcMar>
              <w:start w:w="0" w:type="dxa"/>
              <w:end w:w="0" w:type="dxa"/>
            </w:tcMar>
            <w:tcMar>
              <w:start w:w="0" w:type="dxa"/>
              <w:end w:w="0" w:type="dxa"/>
            </w:tcMar>
          </w:tcPr>
          <w:p>
            <w:pPr>
              <w:autoSpaceDN w:val="0"/>
              <w:autoSpaceDE w:val="0"/>
              <w:widowControl/>
              <w:spacing w:line="286" w:lineRule="exact" w:before="0" w:after="0"/>
              <w:ind w:left="128" w:right="0" w:firstLine="0"/>
              <w:jc w:val="left"/>
            </w:pPr>
            <w:r>
              <w:rPr>
                <w:rFonts w:ascii="Times New Roman" w:hAnsi="Times New Roman" w:eastAsia="Times New Roman"/>
                <w:b w:val="0"/>
                <w:i/>
                <w:color w:val="000000"/>
                <w:sz w:val="19"/>
              </w:rPr>
              <w:t>L</w:t>
            </w:r>
            <w:r>
              <w:rPr>
                <w:rFonts w:ascii="TimesNewRomanPSMT" w:hAnsi="TimesNewRomanPSMT" w:eastAsia="TimesNewRomanPSMT"/>
                <w:b w:val="0"/>
                <w:i w:val="0"/>
                <w:color w:val="000000"/>
                <w:sz w:val="13"/>
              </w:rPr>
              <w:t>p</w:t>
            </w:r>
            <w:r>
              <w:rPr>
                <w:rFonts w:ascii="TimesNewRomanPSMT" w:hAnsi="TimesNewRomanPSMT" w:eastAsia="TimesNewRomanPSMT"/>
                <w:b w:val="0"/>
                <w:i w:val="0"/>
                <w:color w:val="000000"/>
                <w:sz w:val="19"/>
              </w:rPr>
              <w:t>=10m</w:t>
            </w:r>
          </w:p>
        </w:tc>
        <w:tc>
          <w:tcPr>
            <w:tcW w:type="dxa" w:w="440"/>
            <w:vMerge/>
            <w:tcBorders/>
          </w:tcPr>
          <w:p/>
        </w:tc>
      </w:tr>
    </w:tbl>
    <w:p>
      <w:pPr>
        <w:autoSpaceDN w:val="0"/>
        <w:tabs>
          <w:tab w:pos="1478" w:val="left"/>
          <w:tab w:pos="1946" w:val="left"/>
        </w:tabs>
        <w:autoSpaceDE w:val="0"/>
        <w:widowControl/>
        <w:spacing w:line="492" w:lineRule="exact" w:before="410" w:after="0"/>
        <w:ind w:left="998" w:right="0"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5-18 </w:t>
      </w:r>
      <w:r>
        <w:rPr>
          <w:rFonts w:ascii="SimSun" w:hAnsi="SimSun" w:eastAsia="SimSun"/>
          <w:b w:val="0"/>
          <w:i w:val="0"/>
          <w:color w:val="000000"/>
          <w:sz w:val="21"/>
        </w:rPr>
        <w:t>不同桩长下桩身竖向变形</w:t>
      </w:r>
      <w:r>
        <w:rPr>
          <w:rFonts w:ascii="SimSun" w:hAnsi="SimSun" w:eastAsia="SimSun"/>
          <w:b w:val="0"/>
          <w:i w:val="0"/>
          <w:color w:val="000000"/>
          <w:sz w:val="21"/>
        </w:rPr>
        <w:t>图</w:t>
      </w:r>
      <w:r>
        <w:rPr>
          <w:rFonts w:ascii="Times New Roman" w:hAnsi="Times New Roman" w:eastAsia="Times New Roman"/>
          <w:b/>
          <w:i w:val="0"/>
          <w:color w:val="000000"/>
          <w:sz w:val="21"/>
        </w:rPr>
        <w:t xml:space="preserve">5-19 </w:t>
      </w:r>
      <w:r>
        <w:rPr>
          <w:rFonts w:ascii="SimSun" w:hAnsi="SimSun" w:eastAsia="SimSun"/>
          <w:b w:val="0"/>
          <w:i w:val="0"/>
          <w:color w:val="000000"/>
          <w:sz w:val="21"/>
        </w:rPr>
        <w:t>不同桩长下桩身轴力</w:t>
      </w:r>
      <w:r>
        <w:br/>
      </w:r>
      <w:r>
        <w:rPr>
          <w:rFonts w:ascii="TimesNewRomanPSMT" w:hAnsi="TimesNewRomanPSMT" w:eastAsia="TimesNewRomanPSMT"/>
          <w:b w:val="0"/>
          <w:i w:val="0"/>
          <w:color w:val="000000"/>
          <w:sz w:val="24"/>
        </w:rPr>
        <w:t xml:space="preserve">5.1.2.3 </w:t>
      </w:r>
      <w:r>
        <w:rPr>
          <w:rFonts w:ascii="SimSun" w:hAnsi="SimSun" w:eastAsia="SimSun"/>
          <w:b w:val="0"/>
          <w:i w:val="0"/>
          <w:color w:val="000000"/>
          <w:sz w:val="24"/>
        </w:rPr>
        <w:t>不同工况下桩基沉降最大值及安全风险评估</w:t>
      </w:r>
      <w:r>
        <w:br/>
      </w:r>
      <w:r>
        <w:tab/>
      </w:r>
      <w:r>
        <w:rPr>
          <w:rFonts w:ascii="SimSun" w:hAnsi="SimSun" w:eastAsia="SimSun"/>
          <w:b w:val="0"/>
          <w:i w:val="0"/>
          <w:color w:val="000000"/>
          <w:sz w:val="24"/>
        </w:rPr>
        <w:t>为进一步分析桩隧相对位置关系对桩基变形以及内力的影响，在上文数值计算结果</w:t>
      </w:r>
      <w:r>
        <w:rPr>
          <w:rFonts w:ascii="SimSun" w:hAnsi="SimSun" w:eastAsia="SimSun"/>
          <w:b w:val="0"/>
          <w:i w:val="0"/>
          <w:color w:val="000000"/>
          <w:sz w:val="24"/>
        </w:rPr>
        <w:t>的基础上，进一步调整桩隧水平距离</w:t>
      </w:r>
      <w:r>
        <w:rPr>
          <w:rFonts w:ascii="Times New Roman" w:hAnsi="Times New Roman" w:eastAsia="Times New Roman"/>
          <w:b w:val="0"/>
          <w:i/>
          <w:color w:val="000000"/>
          <w:sz w:val="24"/>
        </w:rPr>
        <w:t>Z</w:t>
      </w:r>
      <w:r>
        <w:rPr>
          <w:rFonts w:ascii="SimSun" w:hAnsi="SimSun" w:eastAsia="SimSun"/>
          <w:b w:val="0"/>
          <w:i w:val="0"/>
          <w:color w:val="000000"/>
          <w:sz w:val="24"/>
        </w:rPr>
        <w:t xml:space="preserve"> 和桩基长度</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，具体计算工况为：桩长</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60m~5m</w:t>
      </w:r>
      <w:r>
        <w:rPr>
          <w:rFonts w:ascii="SimSun" w:hAnsi="SimSun" w:eastAsia="SimSun"/>
          <w:b w:val="0"/>
          <w:i w:val="0"/>
          <w:color w:val="000000"/>
          <w:sz w:val="24"/>
        </w:rPr>
        <w:t>，间隔为</w:t>
      </w:r>
      <w:r>
        <w:rPr>
          <w:rFonts w:ascii="TimesNewRomanPSMT" w:hAnsi="TimesNewRomanPSMT" w:eastAsia="TimesNewRomanPSMT"/>
          <w:b w:val="0"/>
          <w:i w:val="0"/>
          <w:color w:val="000000"/>
          <w:sz w:val="24"/>
        </w:rPr>
        <w:t>5m</w:t>
      </w:r>
      <w:r>
        <w:rPr>
          <w:rFonts w:ascii="SimSun" w:hAnsi="SimSun" w:eastAsia="SimSun"/>
          <w:b w:val="0"/>
          <w:i w:val="0"/>
          <w:color w:val="000000"/>
          <w:sz w:val="24"/>
        </w:rPr>
        <w:t>，此外，在隧道轴线位置处（</w:t>
      </w:r>
      <w:r>
        <w:rPr>
          <w:rFonts w:ascii="Times New Roman" w:hAnsi="Times New Roman" w:eastAsia="Times New Roman"/>
          <w:b w:val="0"/>
          <w:i/>
          <w:color w:val="000000"/>
          <w:sz w:val="24"/>
        </w:rPr>
        <w:t>H</w:t>
      </w:r>
      <w:r>
        <w:rPr>
          <w:rFonts w:ascii="TimesNewRomanPSMT" w:hAnsi="TimesNewRomanPSMT" w:eastAsia="TimesNewRomanPSMT"/>
          <w:b w:val="0"/>
          <w:i w:val="0"/>
          <w:color w:val="000000"/>
          <w:sz w:val="24"/>
        </w:rPr>
        <w:t>=13</w:t>
      </w:r>
      <w:r>
        <w:rPr>
          <w:rFonts w:ascii="SimSun" w:hAnsi="SimSun" w:eastAsia="SimSun"/>
          <w:b w:val="0"/>
          <w:i w:val="0"/>
          <w:color w:val="000000"/>
          <w:sz w:val="24"/>
        </w:rPr>
        <w:t>）增加一次计算工况；</w:t>
      </w:r>
      <w:r>
        <w:rPr>
          <w:rFonts w:ascii="Times New Roman" w:hAnsi="Times New Roman" w:eastAsia="Times New Roman"/>
          <w:b w:val="0"/>
          <w:i/>
          <w:color w:val="000000"/>
          <w:sz w:val="24"/>
        </w:rPr>
        <w:t>Z</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0m</w:t>
      </w:r>
      <w:r>
        <w:rPr>
          <w:rFonts w:ascii="SimSun" w:hAnsi="SimSun" w:eastAsia="SimSun"/>
          <w:b w:val="0"/>
          <w:i w:val="0"/>
          <w:color w:val="000000"/>
          <w:sz w:val="24"/>
        </w:rPr>
        <w:t>到</w:t>
      </w:r>
      <w:r>
        <w:rPr>
          <w:rFonts w:ascii="TimesNewRomanPSMT" w:hAnsi="TimesNewRomanPSMT" w:eastAsia="TimesNewRomanPSMT"/>
          <w:b w:val="0"/>
          <w:i w:val="0"/>
          <w:color w:val="000000"/>
          <w:sz w:val="24"/>
        </w:rPr>
        <w:t>14m</w:t>
      </w:r>
      <w:r>
        <w:rPr>
          <w:rFonts w:ascii="SimSun" w:hAnsi="SimSun" w:eastAsia="SimSun"/>
          <w:b w:val="0"/>
          <w:i w:val="0"/>
          <w:color w:val="000000"/>
          <w:sz w:val="24"/>
        </w:rPr>
        <w:t xml:space="preserve"> 变化，在</w:t>
      </w:r>
      <w:r>
        <w:rPr>
          <w:rFonts w:ascii="TimesNewRomanPSMT" w:hAnsi="TimesNewRomanPSMT" w:eastAsia="TimesNewRomanPSMT"/>
          <w:b w:val="0"/>
          <w:i w:val="0"/>
          <w:color w:val="000000"/>
          <w:sz w:val="24"/>
        </w:rPr>
        <w:t>0~8m</w:t>
      </w:r>
      <w:r>
        <w:rPr>
          <w:rFonts w:ascii="SimSun" w:hAnsi="SimSun" w:eastAsia="SimSun"/>
          <w:b w:val="0"/>
          <w:i w:val="0"/>
          <w:color w:val="000000"/>
          <w:sz w:val="24"/>
        </w:rPr>
        <w:t xml:space="preserve"> 范围内每隔</w:t>
      </w:r>
      <w:r>
        <w:rPr>
          <w:rFonts w:ascii="TimesNewRomanPSMT" w:hAnsi="TimesNewRomanPSMT" w:eastAsia="TimesNewRomanPSMT"/>
          <w:b w:val="0"/>
          <w:i w:val="0"/>
          <w:color w:val="000000"/>
          <w:sz w:val="24"/>
        </w:rPr>
        <w:t>1m</w:t>
      </w:r>
      <w:r>
        <w:rPr>
          <w:rFonts w:ascii="SimSun" w:hAnsi="SimSun" w:eastAsia="SimSun"/>
          <w:b w:val="0"/>
          <w:i w:val="0"/>
          <w:color w:val="000000"/>
          <w:sz w:val="24"/>
        </w:rPr>
        <w:t xml:space="preserve"> 为一个计算工况，</w:t>
      </w:r>
      <w:r>
        <w:rPr>
          <w:rFonts w:ascii="TimesNewRomanPSMT" w:hAnsi="TimesNewRomanPSMT" w:eastAsia="TimesNewRomanPSMT"/>
          <w:b w:val="0"/>
          <w:i w:val="0"/>
          <w:color w:val="000000"/>
          <w:sz w:val="24"/>
        </w:rPr>
        <w:t>8~14m</w:t>
      </w:r>
      <w:r>
        <w:rPr>
          <w:rFonts w:ascii="SimSun" w:hAnsi="SimSun" w:eastAsia="SimSun"/>
          <w:b w:val="0"/>
          <w:i w:val="0"/>
          <w:color w:val="000000"/>
          <w:sz w:val="24"/>
        </w:rPr>
        <w:t xml:space="preserve"> 范围内每隔</w:t>
      </w:r>
      <w:r>
        <w:rPr>
          <w:rFonts w:ascii="TimesNewRomanPSMT" w:hAnsi="TimesNewRomanPSMT" w:eastAsia="TimesNewRomanPSMT"/>
          <w:b w:val="0"/>
          <w:i w:val="0"/>
          <w:color w:val="000000"/>
          <w:sz w:val="24"/>
        </w:rPr>
        <w:t>2m</w:t>
      </w:r>
      <w:r>
        <w:rPr>
          <w:rFonts w:ascii="SimSun" w:hAnsi="SimSun" w:eastAsia="SimSun"/>
          <w:b w:val="0"/>
          <w:i w:val="0"/>
          <w:color w:val="000000"/>
          <w:sz w:val="24"/>
        </w:rPr>
        <w:t>，不同</w:t>
      </w:r>
      <w:r>
        <w:rPr>
          <w:rFonts w:ascii="SimSun" w:hAnsi="SimSun" w:eastAsia="SimSun"/>
          <w:b w:val="0"/>
          <w:i w:val="0"/>
          <w:color w:val="000000"/>
          <w:sz w:val="24"/>
        </w:rPr>
        <w:t>桩基长度和桩隧水平距离工况进行组合，共计</w:t>
      </w:r>
      <w:r>
        <w:rPr>
          <w:rFonts w:ascii="TimesNewRomanPSMT" w:hAnsi="TimesNewRomanPSMT" w:eastAsia="TimesNewRomanPSMT"/>
          <w:b w:val="0"/>
          <w:i w:val="0"/>
          <w:color w:val="000000"/>
          <w:sz w:val="24"/>
        </w:rPr>
        <w:t>134</w:t>
      </w:r>
      <w:r>
        <w:rPr>
          <w:rFonts w:ascii="SimSun" w:hAnsi="SimSun" w:eastAsia="SimSun"/>
          <w:b w:val="0"/>
          <w:i w:val="0"/>
          <w:color w:val="000000"/>
          <w:sz w:val="24"/>
        </w:rPr>
        <w:t xml:space="preserve"> 个计算工况。本文仅考虑桩基位于双</w:t>
      </w:r>
      <w:r>
        <w:rPr>
          <w:rFonts w:ascii="SimSun" w:hAnsi="SimSun" w:eastAsia="SimSun"/>
          <w:b w:val="0"/>
          <w:i w:val="0"/>
          <w:color w:val="000000"/>
          <w:sz w:val="24"/>
        </w:rPr>
        <w:t>线隧道轴线外侧的情况，在本小节数值模拟中，仅调整</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桥墩桩基位置在右线隧道</w:t>
      </w:r>
    </w:p>
    <w:p>
      <w:pPr>
        <w:autoSpaceDN w:val="0"/>
        <w:autoSpaceDE w:val="0"/>
        <w:widowControl/>
        <w:spacing w:line="240" w:lineRule="exact" w:before="308" w:after="0"/>
        <w:ind w:left="0" w:right="4448" w:firstLine="0"/>
        <w:jc w:val="right"/>
      </w:pPr>
      <w:r>
        <w:rPr>
          <w:rFonts w:ascii="TimesNewRomanPSMT" w:hAnsi="TimesNewRomanPSMT" w:eastAsia="TimesNewRomanPSMT"/>
          <w:b w:val="0"/>
          <w:i w:val="0"/>
          <w:color w:val="000000"/>
          <w:sz w:val="18"/>
        </w:rPr>
        <w:t xml:space="preserve">95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53" name="Picture 7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4" name="Picture 7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4533900</wp:posOffset>
            </wp:positionV>
            <wp:extent cx="1955800" cy="19812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1955800" cy="1981200"/>
                    </a:xfrm>
                    <a:prstGeom prst="rect"/>
                  </pic:spPr>
                </pic:pic>
              </a:graphicData>
            </a:graphic>
          </wp:anchor>
        </w:drawing>
      </w:r>
    </w:p>
    <w:p>
      <w:pPr>
        <w:autoSpaceDN w:val="0"/>
        <w:autoSpaceDE w:val="0"/>
        <w:widowControl/>
        <w:spacing w:line="185" w:lineRule="auto" w:before="0" w:after="0"/>
        <w:ind w:left="0" w:right="3782" w:firstLine="0"/>
        <w:jc w:val="right"/>
      </w:pPr>
      <w:r>
        <w:rPr>
          <w:rFonts w:ascii="SimSun" w:hAnsi="SimSun" w:eastAsia="SimSun"/>
          <w:b w:val="0"/>
          <w:i w:val="0"/>
          <w:color w:val="000000"/>
          <w:sz w:val="18"/>
        </w:rPr>
        <w:t>东南大学硕士学位论文</w:t>
      </w:r>
    </w:p>
    <w:p>
      <w:pPr>
        <w:autoSpaceDN w:val="0"/>
        <w:autoSpaceDE w:val="0"/>
        <w:widowControl/>
        <w:spacing w:line="185" w:lineRule="auto" w:before="300" w:after="0"/>
        <w:ind w:left="998" w:right="0" w:firstLine="0"/>
        <w:jc w:val="left"/>
      </w:pPr>
      <w:r>
        <w:rPr>
          <w:rFonts w:ascii="SimSun" w:hAnsi="SimSun" w:eastAsia="SimSun"/>
          <w:b w:val="0"/>
          <w:i w:val="0"/>
          <w:color w:val="000000"/>
          <w:sz w:val="24"/>
        </w:rPr>
        <w:t>右测范围内变动。</w:t>
      </w:r>
    </w:p>
    <w:p>
      <w:pPr>
        <w:autoSpaceDN w:val="0"/>
        <w:autoSpaceDE w:val="0"/>
        <w:widowControl/>
        <w:spacing w:line="185" w:lineRule="auto" w:before="250" w:after="0"/>
        <w:ind w:left="1478" w:right="0" w:firstLine="0"/>
        <w:jc w:val="left"/>
      </w:pPr>
      <w:r>
        <w:rPr>
          <w:rFonts w:ascii="SimSun" w:hAnsi="SimSun" w:eastAsia="SimSun"/>
          <w:b w:val="0"/>
          <w:i w:val="0"/>
          <w:color w:val="000000"/>
          <w:sz w:val="24"/>
        </w:rPr>
        <w:t>实际盾构施工过程中，主要通过测量桩基沉降来判断桩基的安全稳定性，因此，此</w:t>
      </w:r>
    </w:p>
    <w:p>
      <w:pPr>
        <w:autoSpaceDN w:val="0"/>
        <w:autoSpaceDE w:val="0"/>
        <w:widowControl/>
        <w:spacing w:line="490" w:lineRule="exact" w:before="0" w:after="74"/>
        <w:ind w:left="998" w:right="0" w:firstLine="0"/>
        <w:jc w:val="left"/>
      </w:pPr>
      <w:r>
        <w:rPr>
          <w:rFonts w:ascii="SimSun" w:hAnsi="SimSun" w:eastAsia="SimSun"/>
          <w:b w:val="0"/>
          <w:i w:val="0"/>
          <w:color w:val="000000"/>
          <w:sz w:val="24"/>
        </w:rPr>
        <w:t>处仅对不同工况下桩基沉降最大值进行分析，根据数值模拟结果，不同工况下桩基沉降</w:t>
      </w:r>
      <w:r>
        <w:rPr>
          <w:rFonts w:ascii="SimSun" w:hAnsi="SimSun" w:eastAsia="SimSun"/>
          <w:b w:val="0"/>
          <w:i w:val="0"/>
          <w:color w:val="000000"/>
          <w:sz w:val="24"/>
        </w:rPr>
        <w:t>最大值为</w:t>
      </w:r>
      <w:r>
        <w:rPr>
          <w:rFonts w:ascii="TimesNewRomanPSMT" w:hAnsi="TimesNewRomanPSMT" w:eastAsia="TimesNewRomanPSMT"/>
          <w:b w:val="0"/>
          <w:i w:val="0"/>
          <w:color w:val="000000"/>
          <w:sz w:val="24"/>
        </w:rPr>
        <w:t>-17.06mm</w:t>
      </w:r>
      <w:r>
        <w:rPr>
          <w:rFonts w:ascii="SimSun" w:hAnsi="SimSun" w:eastAsia="SimSun"/>
          <w:b w:val="0"/>
          <w:i w:val="0"/>
          <w:color w:val="000000"/>
          <w:sz w:val="24"/>
        </w:rPr>
        <w:t>，出现在</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=0m</w:t>
      </w:r>
      <w:r>
        <w:rPr>
          <w:rFonts w:ascii="SimSun" w:hAnsi="SimSun" w:eastAsia="SimSun"/>
          <w:b w:val="0"/>
          <w:i w:val="0"/>
          <w:color w:val="000000"/>
          <w:sz w:val="24"/>
        </w:rPr>
        <w:t>，</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NewRomanPSMT" w:hAnsi="TimesNewRomanPSMT" w:eastAsia="TimesNewRomanPSMT"/>
          <w:b w:val="0"/>
          <w:i w:val="0"/>
          <w:color w:val="000000"/>
          <w:sz w:val="24"/>
        </w:rPr>
        <w:t>=9.8m</w:t>
      </w:r>
      <w:r>
        <w:rPr>
          <w:rFonts w:ascii="SimSun" w:hAnsi="SimSun" w:eastAsia="SimSun"/>
          <w:b w:val="0"/>
          <w:i w:val="0"/>
          <w:color w:val="000000"/>
          <w:sz w:val="24"/>
        </w:rPr>
        <w:t xml:space="preserve"> 位置处。分别选取</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=0m</w:t>
      </w:r>
      <w:r>
        <w:rPr>
          <w:rFonts w:ascii="SimSun" w:hAnsi="SimSun" w:eastAsia="SimSun"/>
          <w:b w:val="0"/>
          <w:i w:val="0"/>
          <w:color w:val="000000"/>
          <w:sz w:val="24"/>
        </w:rPr>
        <w:t>、</w:t>
      </w:r>
      <w:r>
        <w:rPr>
          <w:rFonts w:ascii="TimesNewRomanPSMT" w:hAnsi="TimesNewRomanPSMT" w:eastAsia="TimesNewRomanPSMT"/>
          <w:b w:val="0"/>
          <w:i w:val="0"/>
          <w:color w:val="000000"/>
          <w:sz w:val="24"/>
        </w:rPr>
        <w:t>4m</w:t>
      </w:r>
      <w:r>
        <w:rPr>
          <w:rFonts w:ascii="SimSun" w:hAnsi="SimSun" w:eastAsia="SimSun"/>
          <w:b w:val="0"/>
          <w:i w:val="0"/>
          <w:color w:val="000000"/>
          <w:sz w:val="24"/>
        </w:rPr>
        <w:t>、</w:t>
      </w:r>
      <w:r>
        <w:rPr>
          <w:rFonts w:ascii="TimesNewRomanPSMT" w:hAnsi="TimesNewRomanPSMT" w:eastAsia="TimesNewRomanPSMT"/>
          <w:b w:val="0"/>
          <w:i w:val="0"/>
          <w:color w:val="000000"/>
          <w:sz w:val="24"/>
        </w:rPr>
        <w:t>8m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14m</w:t>
      </w:r>
      <w:r>
        <w:rPr>
          <w:rFonts w:ascii="SimSun" w:hAnsi="SimSun" w:eastAsia="SimSun"/>
          <w:b w:val="0"/>
          <w:i w:val="0"/>
          <w:color w:val="000000"/>
          <w:sz w:val="24"/>
        </w:rPr>
        <w:t>位置处，分析其不同桩长下桩基最大沉降值变化规律，其横坐标为</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rFonts w:ascii="SimSun" w:hAnsi="SimSun" w:eastAsia="SimSun"/>
          <w:b w:val="0"/>
          <w:i w:val="0"/>
          <w:color w:val="000000"/>
          <w:sz w:val="24"/>
        </w:rPr>
        <w:t>；选取</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TimesNewRomanPSMT" w:hAnsi="TimesNewRomanPSMT" w:eastAsia="TimesNewRomanPSMT"/>
          <w:b w:val="0"/>
          <w:i w:val="0"/>
          <w:color w:val="000000"/>
          <w:sz w:val="24"/>
        </w:rPr>
        <w:t>=5m</w:t>
      </w:r>
      <w:r>
        <w:rPr>
          <w:rFonts w:ascii="SimSun" w:hAnsi="SimSun" w:eastAsia="SimSun"/>
          <w:b w:val="0"/>
          <w:i w:val="0"/>
          <w:color w:val="000000"/>
          <w:sz w:val="24"/>
        </w:rPr>
        <w:t>、</w:t>
      </w:r>
      <w:r>
        <w:rPr>
          <w:rFonts w:ascii="TimesNewRomanPSMT" w:hAnsi="TimesNewRomanPSMT" w:eastAsia="TimesNewRomanPSMT"/>
          <w:b w:val="0"/>
          <w:i w:val="0"/>
          <w:color w:val="000000"/>
          <w:sz w:val="24"/>
        </w:rPr>
        <w:t>10m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35m</w:t>
      </w:r>
      <w:r>
        <w:rPr>
          <w:rFonts w:ascii="SimSun" w:hAnsi="SimSun" w:eastAsia="SimSun"/>
          <w:b w:val="0"/>
          <w:i w:val="0"/>
          <w:color w:val="000000"/>
          <w:sz w:val="24"/>
        </w:rPr>
        <w:t xml:space="preserve"> 条件下，分析其不同桩隧水平距离下桩基最大沉降值变化规律，其横坐标为</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，如图</w:t>
      </w:r>
      <w:r>
        <w:rPr>
          <w:rFonts w:ascii="TimesNewRomanPSMT" w:hAnsi="TimesNewRomanPSMT" w:eastAsia="TimesNewRomanPSMT"/>
          <w:b w:val="0"/>
          <w:i w:val="0"/>
          <w:color w:val="000000"/>
          <w:sz w:val="24"/>
        </w:rPr>
        <w:t>5-20</w:t>
      </w:r>
      <w:r>
        <w:rPr>
          <w:rFonts w:ascii="SimSun" w:hAnsi="SimSun" w:eastAsia="SimSun"/>
          <w:b w:val="0"/>
          <w:i w:val="0"/>
          <w:color w:val="000000"/>
          <w:sz w:val="24"/>
        </w:rPr>
        <w:t xml:space="preserve"> 所示。可以看出，</w:t>
      </w:r>
      <w:r>
        <w:rPr>
          <w:rFonts w:ascii="TimesNewRomanPSMT" w:hAnsi="TimesNewRomanPSMT" w:eastAsia="TimesNewRomanPSMT"/>
          <w:b w:val="0"/>
          <w:i w:val="0"/>
          <w:color w:val="000000"/>
          <w:sz w:val="24"/>
        </w:rPr>
        <w:t>Z=0m</w:t>
      </w:r>
      <w:r>
        <w:rPr>
          <w:rFonts w:ascii="SimSun" w:hAnsi="SimSun" w:eastAsia="SimSun"/>
          <w:b w:val="0"/>
          <w:i w:val="0"/>
          <w:color w:val="000000"/>
          <w:sz w:val="24"/>
        </w:rPr>
        <w:t xml:space="preserve"> 时，此时桩基位于隧道轴线上方，桩基沉降最</w:t>
      </w:r>
      <w:r>
        <w:rPr>
          <w:rFonts w:ascii="SimSun" w:hAnsi="SimSun" w:eastAsia="SimSun"/>
          <w:b w:val="0"/>
          <w:i w:val="0"/>
          <w:color w:val="000000"/>
          <w:sz w:val="24"/>
        </w:rPr>
        <w:t>大值随桩长的增加而增加，主要是由于隧道轴线上方土体埋深越深，沉降越大</w:t>
      </w:r>
      <w:r>
        <w:rPr>
          <w:rFonts w:ascii="TimesNewRomanPSMT" w:hAnsi="TimesNewRomanPSMT" w:eastAsia="TimesNewRomanPSMT"/>
          <w:b w:val="0"/>
          <w:i w:val="0"/>
          <w:color w:val="000000"/>
          <w:sz w:val="16"/>
        </w:rPr>
        <w:t>[100]</w:t>
      </w:r>
      <w:r>
        <w:rPr>
          <w:rFonts w:ascii="SimSun" w:hAnsi="SimSun" w:eastAsia="SimSun"/>
          <w:b w:val="0"/>
          <w:i w:val="0"/>
          <w:color w:val="000000"/>
          <w:sz w:val="24"/>
        </w:rPr>
        <w:t>，继而</w:t>
      </w:r>
      <w:r>
        <w:rPr>
          <w:rFonts w:ascii="SimSun" w:hAnsi="SimSun" w:eastAsia="SimSun"/>
          <w:b w:val="0"/>
          <w:i w:val="0"/>
          <w:color w:val="000000"/>
          <w:sz w:val="24"/>
        </w:rPr>
        <w:t>带动桩基产生较大沉降变形，</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 xml:space="preserve"> 4m</w:t>
      </w:r>
      <w:r>
        <w:rPr>
          <w:rFonts w:ascii="SimSun" w:hAnsi="SimSun" w:eastAsia="SimSun"/>
          <w:b w:val="0"/>
          <w:i w:val="0"/>
          <w:color w:val="000000"/>
          <w:sz w:val="24"/>
        </w:rPr>
        <w:t>、</w:t>
      </w:r>
      <w:r>
        <w:rPr>
          <w:rFonts w:ascii="TimesNewRomanPSMT" w:hAnsi="TimesNewRomanPSMT" w:eastAsia="TimesNewRomanPSMT"/>
          <w:b w:val="0"/>
          <w:i w:val="0"/>
          <w:color w:val="000000"/>
          <w:sz w:val="24"/>
        </w:rPr>
        <w:t>8m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14m</w:t>
      </w:r>
      <w:r>
        <w:rPr>
          <w:rFonts w:ascii="SimSun" w:hAnsi="SimSun" w:eastAsia="SimSun"/>
          <w:b w:val="0"/>
          <w:i w:val="0"/>
          <w:color w:val="000000"/>
          <w:sz w:val="24"/>
        </w:rPr>
        <w:t xml:space="preserve"> 位置，随桩长的增加，最大沉降值逐</w:t>
      </w:r>
      <w:r>
        <w:rPr>
          <w:rFonts w:ascii="SimSun" w:hAnsi="SimSun" w:eastAsia="SimSun"/>
          <w:b w:val="0"/>
          <w:i w:val="0"/>
          <w:color w:val="000000"/>
          <w:sz w:val="24"/>
        </w:rPr>
        <w:t>渐减小；在同一桩长下，随</w:t>
      </w:r>
      <w:r>
        <w:rPr>
          <w:rFonts w:ascii="Times New Roman" w:hAnsi="Times New Roman" w:eastAsia="Times New Roman"/>
          <w:b w:val="0"/>
          <w:i/>
          <w:color w:val="000000"/>
          <w:sz w:val="24"/>
        </w:rPr>
        <w:t>Z</w:t>
      </w:r>
      <w:r>
        <w:rPr>
          <w:rFonts w:ascii="SimSun" w:hAnsi="SimSun" w:eastAsia="SimSun"/>
          <w:b w:val="0"/>
          <w:i w:val="0"/>
          <w:color w:val="000000"/>
          <w:sz w:val="24"/>
        </w:rPr>
        <w:t xml:space="preserve"> 的增加，桩基沉降最大值呈“抛物线”型减小，且</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越</w:t>
      </w:r>
      <w:r>
        <w:rPr>
          <w:rFonts w:ascii="SimSun" w:hAnsi="SimSun" w:eastAsia="SimSun"/>
          <w:b w:val="0"/>
          <w:i w:val="0"/>
          <w:color w:val="000000"/>
          <w:sz w:val="24"/>
        </w:rPr>
        <w:t>小，降低幅度越大。</w:t>
      </w:r>
    </w:p>
    <w:tbl>
      <w:tblPr>
        <w:tblW w:type="auto" w:w="0"/>
        <w:tblLayout w:type="fixed"/>
        <w:tblLook w:firstColumn="1" w:firstRow="1" w:lastColumn="0" w:lastRow="0" w:noHBand="0" w:noVBand="1" w:val="04A0"/>
        <w:tblInd w:w="1640.0" w:type="dxa"/>
      </w:tblPr>
      <w:tblGrid>
        <w:gridCol w:w="786"/>
        <w:gridCol w:w="786"/>
        <w:gridCol w:w="786"/>
        <w:gridCol w:w="786"/>
        <w:gridCol w:w="786"/>
        <w:gridCol w:w="786"/>
        <w:gridCol w:w="786"/>
        <w:gridCol w:w="786"/>
        <w:gridCol w:w="786"/>
        <w:gridCol w:w="786"/>
        <w:gridCol w:w="786"/>
        <w:gridCol w:w="786"/>
        <w:gridCol w:w="786"/>
      </w:tblGrid>
      <w:tr>
        <w:trPr>
          <w:trHeight w:hRule="exact" w:val="752"/>
        </w:trPr>
        <w:tc>
          <w:tcPr>
            <w:tcW w:type="dxa" w:w="192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1648" w:after="0"/>
              <w:ind w:left="0" w:right="0" w:firstLine="0"/>
              <w:jc w:val="center"/>
            </w:pPr>
            <w:r>
              <w:rPr>
                <w:w w:val="102.40111880832248"/>
                <w:rFonts w:ascii="SimSun" w:hAnsi="SimSun" w:eastAsia="SimSun"/>
                <w:b w:val="0"/>
                <w:i w:val="0"/>
                <w:color w:val="000000"/>
                <w:sz w:val="18"/>
              </w:rPr>
              <w:t>沉降最大值</w:t>
            </w:r>
            <w:r>
              <w:rPr>
                <w:w w:val="102.40111880832248"/>
                <w:rFonts w:ascii="Times New Roman" w:hAnsi="Times New Roman" w:eastAsia="Times New Roman"/>
                <w:b w:val="0"/>
                <w:i/>
                <w:color w:val="000000"/>
                <w:sz w:val="18"/>
              </w:rPr>
              <w:t>S</w:t>
            </w:r>
            <w:r>
              <w:rPr>
                <w:w w:val="97.0508282001202"/>
                <w:rFonts w:ascii="TimesNewRomanPSMT" w:hAnsi="TimesNewRomanPSMT" w:eastAsia="TimesNewRomanPSMT"/>
                <w:b w:val="0"/>
                <w:i w:val="0"/>
                <w:color w:val="000000"/>
                <w:sz w:val="13"/>
              </w:rPr>
              <w:t>pmax</w:t>
            </w:r>
            <w:r>
              <w:rPr>
                <w:w w:val="102.40111880832248"/>
                <w:rFonts w:ascii="TimesNewRomanPSMT" w:hAnsi="TimesNewRomanPSMT" w:eastAsia="TimesNewRomanPSMT"/>
                <w:b w:val="0"/>
                <w:i w:val="0"/>
                <w:color w:val="000000"/>
                <w:sz w:val="18"/>
              </w:rPr>
              <w:t>/mm</w:t>
            </w:r>
          </w:p>
        </w:tc>
        <w:tc>
          <w:tcPr>
            <w:tcW w:type="dxa" w:w="280"/>
            <w:tcBorders/>
            <w:tcMar>
              <w:start w:w="0" w:type="dxa"/>
              <w:end w:w="0" w:type="dxa"/>
            </w:tcMar>
          </w:tcPr>
          <w:p>
            <w:pPr>
              <w:autoSpaceDN w:val="0"/>
              <w:autoSpaceDE w:val="0"/>
              <w:widowControl/>
              <w:spacing w:line="252" w:lineRule="exact" w:before="458" w:after="0"/>
              <w:ind w:left="0" w:right="32" w:firstLine="0"/>
              <w:jc w:val="right"/>
            </w:pPr>
            <w:r>
              <w:rPr>
                <w:w w:val="102.40111880832248"/>
                <w:rFonts w:ascii="TimesNewRomanPSMT" w:hAnsi="TimesNewRomanPSMT" w:eastAsia="TimesNewRomanPSMT"/>
                <w:b w:val="0"/>
                <w:i w:val="0"/>
                <w:color w:val="000000"/>
                <w:sz w:val="18"/>
              </w:rPr>
              <w:t>0</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3690" w:after="0"/>
              <w:ind w:left="0" w:right="0" w:firstLine="0"/>
              <w:jc w:val="center"/>
            </w:pPr>
            <w:r>
              <w:rPr>
                <w:w w:val="102.40111880832248"/>
                <w:rFonts w:ascii="TimesNewRomanPSMT" w:hAnsi="TimesNewRomanPSMT" w:eastAsia="TimesNewRomanPSMT"/>
                <w:b w:val="0"/>
                <w:i w:val="0"/>
                <w:color w:val="000000"/>
                <w:sz w:val="18"/>
              </w:rPr>
              <w:t>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94" w:after="0"/>
              <w:ind w:left="0" w:right="0" w:firstLine="0"/>
              <w:jc w:val="center"/>
            </w:pPr>
            <w:r>
              <w:rPr>
                <w:w w:val="102.40111880832248"/>
                <w:rFonts w:ascii="TimesNewRomanPSMT" w:hAnsi="TimesNewRomanPSMT" w:eastAsia="TimesNewRomanPSMT"/>
                <w:b w:val="0"/>
                <w:i w:val="0"/>
                <w:color w:val="000000"/>
                <w:sz w:val="18"/>
              </w:rPr>
              <w:t>0.0</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3690" w:after="0"/>
              <w:ind w:left="0" w:right="12" w:firstLine="0"/>
              <w:jc w:val="right"/>
            </w:pPr>
            <w:r>
              <w:rPr>
                <w:w w:val="102.40111880832248"/>
                <w:rFonts w:ascii="TimesNewRomanPSMT" w:hAnsi="TimesNewRomanPSMT" w:eastAsia="TimesNewRomanPSMT"/>
                <w:b w:val="0"/>
                <w:i w:val="0"/>
                <w:color w:val="000000"/>
                <w:sz w:val="18"/>
              </w:rPr>
              <w:t>1</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294" w:after="0"/>
              <w:ind w:left="36" w:right="0" w:firstLine="0"/>
              <w:jc w:val="left"/>
            </w:pPr>
            <w:r>
              <w:rPr>
                <w:w w:val="102.40111880832248"/>
                <w:rFonts w:ascii="TimesNewRomanPSMT" w:hAnsi="TimesNewRomanPSMT" w:eastAsia="TimesNewRomanPSMT"/>
                <w:b w:val="0"/>
                <w:i w:val="0"/>
                <w:color w:val="000000"/>
                <w:sz w:val="18"/>
              </w:rPr>
              <w:t>0.5</w:t>
            </w:r>
          </w:p>
        </w:tc>
        <w:tc>
          <w:tcPr>
            <w:tcW w:type="dxa" w:w="660"/>
            <w:gridSpan w:val="2"/>
            <w:tcBorders/>
            <w:tcMar>
              <w:start w:w="0" w:type="dxa"/>
              <w:end w:w="0" w:type="dxa"/>
            </w:tcMar>
            <w:tcMar>
              <w:start w:w="0" w:type="dxa"/>
              <w:end w:w="0" w:type="dxa"/>
            </w:tcMar>
          </w:tcPr>
          <w:p>
            <w:pPr>
              <w:autoSpaceDN w:val="0"/>
              <w:tabs>
                <w:tab w:pos="304" w:val="left"/>
              </w:tabs>
              <w:autoSpaceDE w:val="0"/>
              <w:widowControl/>
              <w:spacing w:line="202" w:lineRule="exact" w:before="142" w:after="0"/>
              <w:ind w:left="210" w:right="0" w:firstLine="0"/>
              <w:jc w:val="left"/>
            </w:pPr>
            <w:r>
              <w:rPr>
                <w:w w:val="102.40111880832248"/>
                <w:rFonts w:ascii="Times New Roman" w:hAnsi="Times New Roman" w:eastAsia="Times New Roman"/>
                <w:b w:val="0"/>
                <w:i/>
                <w:color w:val="000000"/>
                <w:sz w:val="18"/>
              </w:rPr>
              <w:t>Z</w:t>
            </w:r>
            <w:r>
              <w:rPr>
                <w:w w:val="102.40111880832248"/>
                <w:rFonts w:ascii="TimesNewRomanPSMT" w:hAnsi="TimesNewRomanPSMT" w:eastAsia="TimesNewRomanPSMT"/>
                <w:b w:val="0"/>
                <w:i w:val="0"/>
                <w:color w:val="000000"/>
                <w:sz w:val="18"/>
              </w:rPr>
              <w:t>/</w:t>
            </w:r>
            <w:r>
              <w:rPr>
                <w:w w:val="102.40111880832248"/>
                <w:rFonts w:ascii="Times New Roman" w:hAnsi="Times New Roman" w:eastAsia="Times New Roman"/>
                <w:b w:val="0"/>
                <w:i/>
                <w:color w:val="000000"/>
                <w:sz w:val="18"/>
              </w:rPr>
              <w:t>D</w:t>
            </w:r>
            <w:r>
              <w:rPr>
                <w:w w:val="97.0508282001202"/>
                <w:rFonts w:ascii="TimesNewRomanPSMT" w:hAnsi="TimesNewRomanPSMT" w:eastAsia="TimesNewRomanPSMT"/>
                <w:b w:val="0"/>
                <w:i w:val="0"/>
                <w:color w:val="000000"/>
                <w:sz w:val="13"/>
              </w:rPr>
              <w:t xml:space="preserve">t </w:t>
            </w:r>
            <w:r>
              <w:rPr>
                <w:w w:val="102.40111880832248"/>
                <w:rFonts w:ascii="TimesNewRomanPSMT" w:hAnsi="TimesNewRomanPSMT" w:eastAsia="TimesNewRomanPSMT"/>
                <w:b w:val="0"/>
                <w:i w:val="0"/>
                <w:color w:val="000000"/>
                <w:sz w:val="18"/>
              </w:rPr>
              <w:t>1.0</w:t>
            </w:r>
          </w:p>
        </w:tc>
        <w:tc>
          <w:tcPr>
            <w:tcW w:type="dxa" w:w="480"/>
            <w:tcBorders/>
            <w:tcMar>
              <w:start w:w="0" w:type="dxa"/>
              <w:end w:w="0" w:type="dxa"/>
            </w:tcMar>
          </w:tcPr>
          <w:p>
            <w:pPr>
              <w:autoSpaceDN w:val="0"/>
              <w:autoSpaceDE w:val="0"/>
              <w:widowControl/>
              <w:spacing w:line="252" w:lineRule="exact" w:before="294" w:after="0"/>
              <w:ind w:left="0" w:right="0" w:firstLine="0"/>
              <w:jc w:val="center"/>
            </w:pPr>
            <w:r>
              <w:rPr>
                <w:w w:val="102.40111880832248"/>
                <w:rFonts w:ascii="TimesNewRomanPSMT" w:hAnsi="TimesNewRomanPSMT" w:eastAsia="TimesNewRomanPSMT"/>
                <w:b w:val="0"/>
                <w:i w:val="0"/>
                <w:color w:val="000000"/>
                <w:sz w:val="18"/>
              </w:rPr>
              <w:t>1.5</w:t>
            </w:r>
          </w:p>
        </w:tc>
        <w:tc>
          <w:tcPr>
            <w:tcW w:type="dxa" w:w="700"/>
            <w:tcBorders/>
            <w:tcMar>
              <w:start w:w="0" w:type="dxa"/>
              <w:end w:w="0" w:type="dxa"/>
            </w:tcMar>
          </w:tcPr>
          <w:p>
            <w:pPr>
              <w:autoSpaceDN w:val="0"/>
              <w:autoSpaceDE w:val="0"/>
              <w:widowControl/>
              <w:spacing w:line="252" w:lineRule="exact" w:before="294" w:after="0"/>
              <w:ind w:left="0" w:right="296" w:firstLine="0"/>
              <w:jc w:val="right"/>
            </w:pPr>
            <w:r>
              <w:rPr>
                <w:w w:val="102.40111880832248"/>
                <w:rFonts w:ascii="TimesNewRomanPSMT" w:hAnsi="TimesNewRomanPSMT" w:eastAsia="TimesNewRomanPSMT"/>
                <w:b w:val="0"/>
                <w:i w:val="0"/>
                <w:color w:val="000000"/>
                <w:sz w:val="18"/>
              </w:rPr>
              <w:t>2.0</w:t>
            </w:r>
          </w:p>
        </w:tc>
        <w:tc>
          <w:tcPr>
            <w:tcW w:type="dxa" w:w="500"/>
            <w:gridSpan w:val="2"/>
            <w:tcBorders/>
            <w:tcMar>
              <w:start w:w="0" w:type="dxa"/>
              <w:end w:w="0" w:type="dxa"/>
            </w:tcMar>
            <w:tcMar>
              <w:start w:w="0" w:type="dxa"/>
              <w:end w:w="0" w:type="dxa"/>
            </w:tcMar>
          </w:tcPr>
          <w:p>
            <w:pPr>
              <w:autoSpaceDN w:val="0"/>
              <w:tabs>
                <w:tab w:pos="258" w:val="left"/>
              </w:tabs>
              <w:autoSpaceDE w:val="0"/>
              <w:widowControl/>
              <w:spacing w:line="164" w:lineRule="exact" w:before="382" w:after="0"/>
              <w:ind w:left="32" w:right="144" w:firstLine="0"/>
              <w:jc w:val="left"/>
            </w:pPr>
            <w:r>
              <w:rPr>
                <w:w w:val="102.40111880832248"/>
                <w:rFonts w:ascii="TimesNewRomanPSMT" w:hAnsi="TimesNewRomanPSMT" w:eastAsia="TimesNewRomanPSMT"/>
                <w:b w:val="0"/>
                <w:i w:val="0"/>
                <w:color w:val="000000"/>
                <w:sz w:val="18"/>
              </w:rPr>
              <w:t xml:space="preserve">2.5 </w:t>
            </w:r>
            <w:r>
              <w:br/>
            </w:r>
            <w:r>
              <w:rPr>
                <w:w w:val="102.40111880832248"/>
                <w:rFonts w:ascii="TimesNewRomanPSMT" w:hAnsi="TimesNewRomanPSMT" w:eastAsia="TimesNewRomanPSMT"/>
                <w:b w:val="0"/>
                <w:i w:val="0"/>
                <w:color w:val="000000"/>
                <w:sz w:val="18"/>
              </w:rPr>
              <w:t>0</w:t>
            </w:r>
          </w:p>
        </w:tc>
        <w:tc>
          <w:tcPr>
            <w:tcW w:type="dxa" w:w="16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8" w:after="0"/>
              <w:ind w:left="0" w:right="1126" w:firstLine="0"/>
              <w:jc w:val="right"/>
            </w:pPr>
            <w:r>
              <w:rPr>
                <w:w w:val="102.40111880832248"/>
                <w:rFonts w:ascii="SimSun" w:hAnsi="SimSun" w:eastAsia="SimSun"/>
                <w:b w:val="0"/>
                <w:i w:val="0"/>
                <w:color w:val="000000"/>
                <w:sz w:val="18"/>
              </w:rPr>
              <w:t>沉降最大值</w:t>
            </w:r>
            <w:r>
              <w:rPr>
                <w:w w:val="102.40111880832248"/>
                <w:rFonts w:ascii="Times New Roman" w:hAnsi="Times New Roman" w:eastAsia="Times New Roman"/>
                <w:b w:val="0"/>
                <w:i/>
                <w:color w:val="000000"/>
                <w:sz w:val="18"/>
              </w:rPr>
              <w:t>S</w:t>
            </w:r>
            <w:r>
              <w:rPr>
                <w:w w:val="97.0508282001202"/>
                <w:rFonts w:ascii="TimesNewRomanPSMT" w:hAnsi="TimesNewRomanPSMT" w:eastAsia="TimesNewRomanPSMT"/>
                <w:b w:val="0"/>
                <w:i w:val="0"/>
                <w:color w:val="000000"/>
                <w:sz w:val="13"/>
              </w:rPr>
              <w:t>pmax</w:t>
            </w:r>
            <w:r>
              <w:rPr>
                <w:w w:val="102.40111880832248"/>
                <w:rFonts w:ascii="TimesNewRomanPSMT" w:hAnsi="TimesNewRomanPSMT" w:eastAsia="TimesNewRomanPSMT"/>
                <w:b w:val="0"/>
                <w:i w:val="0"/>
                <w:color w:val="000000"/>
                <w:sz w:val="18"/>
              </w:rPr>
              <w:t>/mm</w:t>
            </w:r>
          </w:p>
        </w:tc>
      </w:tr>
      <w:tr>
        <w:trPr>
          <w:trHeight w:hRule="exact" w:val="344"/>
        </w:trPr>
        <w:tc>
          <w:tcPr>
            <w:tcW w:type="dxa" w:w="786"/>
            <w:vMerge/>
            <w:tcBorders/>
          </w:tcPr>
          <w:p/>
        </w:tc>
        <w:tc>
          <w:tcPr>
            <w:tcW w:type="dxa" w:w="280"/>
            <w:tcBorders/>
            <w:tcMar>
              <w:start w:w="0" w:type="dxa"/>
              <w:end w:w="0" w:type="dxa"/>
            </w:tcMar>
          </w:tcPr>
          <w:p>
            <w:pPr>
              <w:autoSpaceDN w:val="0"/>
              <w:autoSpaceDE w:val="0"/>
              <w:widowControl/>
              <w:spacing w:line="252" w:lineRule="exact" w:before="48" w:after="0"/>
              <w:ind w:left="0" w:right="0" w:firstLine="0"/>
              <w:jc w:val="center"/>
            </w:pPr>
            <w:r>
              <w:rPr>
                <w:w w:val="102.40111880832248"/>
                <w:rFonts w:ascii="TimesNewRomanPSMT" w:hAnsi="TimesNewRomanPSMT" w:eastAsia="TimesNewRomanPSMT"/>
                <w:b w:val="0"/>
                <w:i w:val="0"/>
                <w:color w:val="000000"/>
                <w:sz w:val="18"/>
              </w:rPr>
              <w:t>-2</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11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1780" w:after="0"/>
              <w:ind w:left="0" w:right="340" w:firstLine="0"/>
              <w:jc w:val="right"/>
            </w:pPr>
            <w:r>
              <w:rPr>
                <w:rFonts w:ascii="Times New Roman" w:hAnsi="Times New Roman" w:eastAsia="Times New Roman"/>
                <w:b w:val="0"/>
                <w:i/>
                <w:color w:val="000000"/>
                <w:sz w:val="16"/>
              </w:rPr>
              <w:t>Z</w:t>
            </w:r>
            <w:r>
              <w:rPr>
                <w:rFonts w:ascii="TimesNewRomanPSMT" w:hAnsi="TimesNewRomanPSMT" w:eastAsia="TimesNewRomanPSMT"/>
                <w:b w:val="0"/>
                <w:i w:val="0"/>
                <w:color w:val="000000"/>
                <w:sz w:val="16"/>
              </w:rPr>
              <w:t>=0m</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1752" w:after="0"/>
              <w:ind w:left="0" w:right="0" w:firstLine="0"/>
              <w:jc w:val="center"/>
            </w:pPr>
            <w:r>
              <w:rPr>
                <w:rFonts w:ascii="Times New Roman" w:hAnsi="Times New Roman" w:eastAsia="Times New Roman"/>
                <w:b w:val="0"/>
                <w:i/>
                <w:color w:val="000000"/>
                <w:sz w:val="16"/>
              </w:rPr>
              <w:t>L</w:t>
            </w:r>
            <w:r>
              <w:rPr>
                <w:w w:val="97.07341627641158"/>
                <w:rFonts w:ascii="TimesNewRomanPSMT" w:hAnsi="TimesNewRomanPSMT" w:eastAsia="TimesNewRomanPSMT"/>
                <w:b w:val="0"/>
                <w:i w:val="0"/>
                <w:color w:val="000000"/>
                <w:sz w:val="11"/>
              </w:rPr>
              <w:t>p</w:t>
            </w:r>
            <w:r>
              <w:rPr>
                <w:rFonts w:ascii="TimesNewRomanPSMT" w:hAnsi="TimesNewRomanPSMT" w:eastAsia="TimesNewRomanPSMT"/>
                <w:b w:val="0"/>
                <w:i w:val="0"/>
                <w:color w:val="000000"/>
                <w:sz w:val="16"/>
              </w:rPr>
              <w:t>=5m</w:t>
            </w:r>
          </w:p>
        </w:tc>
        <w:tc>
          <w:tcPr>
            <w:tcW w:type="dxa" w:w="500"/>
            <w:gridSpan w:val="2"/>
            <w:tcBorders/>
            <w:tcMar>
              <w:start w:w="0" w:type="dxa"/>
              <w:end w:w="0" w:type="dxa"/>
            </w:tcMar>
            <w:tcMar>
              <w:start w:w="0" w:type="dxa"/>
              <w:end w:w="0" w:type="dxa"/>
            </w:tcMar>
          </w:tcPr>
          <w:p>
            <w:pPr>
              <w:autoSpaceDN w:val="0"/>
              <w:autoSpaceDE w:val="0"/>
              <w:widowControl/>
              <w:spacing w:line="252" w:lineRule="exact" w:before="48" w:after="0"/>
              <w:ind w:left="0" w:right="94" w:firstLine="0"/>
              <w:jc w:val="right"/>
            </w:pPr>
            <w:r>
              <w:rPr>
                <w:w w:val="102.40111880832248"/>
                <w:rFonts w:ascii="TimesNewRomanPSMT" w:hAnsi="TimesNewRomanPSMT" w:eastAsia="TimesNewRomanPSMT"/>
                <w:b w:val="0"/>
                <w:i w:val="0"/>
                <w:color w:val="000000"/>
                <w:sz w:val="18"/>
              </w:rPr>
              <w:t>-2</w:t>
            </w:r>
          </w:p>
        </w:tc>
        <w:tc>
          <w:tcPr>
            <w:tcW w:type="dxa" w:w="786"/>
            <w:vMerge/>
            <w:tcBorders/>
          </w:tcPr>
          <w:p/>
        </w:tc>
      </w:tr>
      <w:tr>
        <w:trPr>
          <w:trHeight w:hRule="exact" w:val="340"/>
        </w:trPr>
        <w:tc>
          <w:tcPr>
            <w:tcW w:type="dxa" w:w="786"/>
            <w:vMerge/>
            <w:tcBorders/>
          </w:tcPr>
          <w:p/>
        </w:tc>
        <w:tc>
          <w:tcPr>
            <w:tcW w:type="dxa" w:w="280"/>
            <w:tcBorders/>
            <w:tcMar>
              <w:start w:w="0" w:type="dxa"/>
              <w:end w:w="0" w:type="dxa"/>
            </w:tcMar>
          </w:tcPr>
          <w:p>
            <w:pPr>
              <w:autoSpaceDN w:val="0"/>
              <w:autoSpaceDE w:val="0"/>
              <w:widowControl/>
              <w:spacing w:line="252" w:lineRule="exact" w:before="44" w:after="0"/>
              <w:ind w:left="0" w:right="0" w:firstLine="0"/>
              <w:jc w:val="center"/>
            </w:pPr>
            <w:r>
              <w:rPr>
                <w:w w:val="102.40111880832248"/>
                <w:rFonts w:ascii="TimesNewRomanPSMT" w:hAnsi="TimesNewRomanPSMT" w:eastAsia="TimesNewRomanPSMT"/>
                <w:b w:val="0"/>
                <w:i w:val="0"/>
                <w:color w:val="000000"/>
                <w:sz w:val="18"/>
              </w:rPr>
              <w:t>-4</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2358"/>
            <w:gridSpan w:val="3"/>
            <w:vMerge/>
            <w:tcBorders/>
          </w:tcPr>
          <w:p/>
        </w:tc>
        <w:tc>
          <w:tcPr>
            <w:tcW w:type="dxa" w:w="786"/>
            <w:vMerge/>
            <w:tcBorders/>
          </w:tcPr>
          <w:p/>
        </w:tc>
        <w:tc>
          <w:tcPr>
            <w:tcW w:type="dxa" w:w="500"/>
            <w:gridSpan w:val="2"/>
            <w:tcBorders/>
            <w:tcMar>
              <w:start w:w="0" w:type="dxa"/>
              <w:end w:w="0" w:type="dxa"/>
            </w:tcMar>
            <w:tcMar>
              <w:start w:w="0" w:type="dxa"/>
              <w:end w:w="0" w:type="dxa"/>
            </w:tcMar>
          </w:tcPr>
          <w:p>
            <w:pPr>
              <w:autoSpaceDN w:val="0"/>
              <w:autoSpaceDE w:val="0"/>
              <w:widowControl/>
              <w:spacing w:line="252" w:lineRule="exact" w:before="44" w:after="0"/>
              <w:ind w:left="0" w:right="94" w:firstLine="0"/>
              <w:jc w:val="right"/>
            </w:pPr>
            <w:r>
              <w:rPr>
                <w:w w:val="102.40111880832248"/>
                <w:rFonts w:ascii="TimesNewRomanPSMT" w:hAnsi="TimesNewRomanPSMT" w:eastAsia="TimesNewRomanPSMT"/>
                <w:b w:val="0"/>
                <w:i w:val="0"/>
                <w:color w:val="000000"/>
                <w:sz w:val="18"/>
              </w:rPr>
              <w:t>-4</w:t>
            </w:r>
          </w:p>
        </w:tc>
        <w:tc>
          <w:tcPr>
            <w:tcW w:type="dxa" w:w="786"/>
            <w:vMerge/>
            <w:tcBorders/>
          </w:tcPr>
          <w:p/>
        </w:tc>
      </w:tr>
      <w:tr>
        <w:trPr>
          <w:trHeight w:hRule="exact" w:val="340"/>
        </w:trPr>
        <w:tc>
          <w:tcPr>
            <w:tcW w:type="dxa" w:w="786"/>
            <w:vMerge/>
            <w:tcBorders/>
          </w:tcPr>
          <w:p/>
        </w:tc>
        <w:tc>
          <w:tcPr>
            <w:tcW w:type="dxa" w:w="280"/>
            <w:tcBorders/>
            <w:tcMar>
              <w:start w:w="0" w:type="dxa"/>
              <w:end w:w="0" w:type="dxa"/>
            </w:tcMar>
          </w:tcPr>
          <w:p>
            <w:pPr>
              <w:autoSpaceDN w:val="0"/>
              <w:autoSpaceDE w:val="0"/>
              <w:widowControl/>
              <w:spacing w:line="252" w:lineRule="exact" w:before="46" w:after="0"/>
              <w:ind w:left="0" w:right="0" w:firstLine="0"/>
              <w:jc w:val="center"/>
            </w:pPr>
            <w:r>
              <w:rPr>
                <w:w w:val="102.40111880832248"/>
                <w:rFonts w:ascii="TimesNewRomanPSMT" w:hAnsi="TimesNewRomanPSMT" w:eastAsia="TimesNewRomanPSMT"/>
                <w:b w:val="0"/>
                <w:i w:val="0"/>
                <w:color w:val="000000"/>
                <w:sz w:val="18"/>
              </w:rPr>
              <w:t>-6</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2358"/>
            <w:gridSpan w:val="3"/>
            <w:vMerge/>
            <w:tcBorders/>
          </w:tcPr>
          <w:p/>
        </w:tc>
        <w:tc>
          <w:tcPr>
            <w:tcW w:type="dxa" w:w="786"/>
            <w:vMerge/>
            <w:tcBorders/>
          </w:tcPr>
          <w:p/>
        </w:tc>
        <w:tc>
          <w:tcPr>
            <w:tcW w:type="dxa" w:w="500"/>
            <w:gridSpan w:val="2"/>
            <w:tcBorders/>
            <w:tcMar>
              <w:start w:w="0" w:type="dxa"/>
              <w:end w:w="0" w:type="dxa"/>
            </w:tcMar>
            <w:tcMar>
              <w:start w:w="0" w:type="dxa"/>
              <w:end w:w="0" w:type="dxa"/>
            </w:tcMar>
          </w:tcPr>
          <w:p>
            <w:pPr>
              <w:autoSpaceDN w:val="0"/>
              <w:autoSpaceDE w:val="0"/>
              <w:widowControl/>
              <w:spacing w:line="252" w:lineRule="exact" w:before="46" w:after="0"/>
              <w:ind w:left="0" w:right="94" w:firstLine="0"/>
              <w:jc w:val="right"/>
            </w:pPr>
            <w:r>
              <w:rPr>
                <w:w w:val="102.40111880832248"/>
                <w:rFonts w:ascii="TimesNewRomanPSMT" w:hAnsi="TimesNewRomanPSMT" w:eastAsia="TimesNewRomanPSMT"/>
                <w:b w:val="0"/>
                <w:i w:val="0"/>
                <w:color w:val="000000"/>
                <w:sz w:val="18"/>
              </w:rPr>
              <w:t>-6</w:t>
            </w:r>
          </w:p>
        </w:tc>
        <w:tc>
          <w:tcPr>
            <w:tcW w:type="dxa" w:w="786"/>
            <w:vMerge/>
            <w:tcBorders/>
          </w:tcPr>
          <w:p/>
        </w:tc>
      </w:tr>
      <w:tr>
        <w:trPr>
          <w:trHeight w:hRule="exact" w:val="342"/>
        </w:trPr>
        <w:tc>
          <w:tcPr>
            <w:tcW w:type="dxa" w:w="786"/>
            <w:vMerge/>
            <w:tcBorders/>
          </w:tcPr>
          <w:p/>
        </w:tc>
        <w:tc>
          <w:tcPr>
            <w:tcW w:type="dxa" w:w="280"/>
            <w:tcBorders/>
            <w:tcMar>
              <w:start w:w="0" w:type="dxa"/>
              <w:end w:w="0" w:type="dxa"/>
            </w:tcMar>
          </w:tcPr>
          <w:p>
            <w:pPr>
              <w:autoSpaceDN w:val="0"/>
              <w:autoSpaceDE w:val="0"/>
              <w:widowControl/>
              <w:spacing w:line="252" w:lineRule="exact" w:before="44" w:after="0"/>
              <w:ind w:left="0" w:right="0" w:firstLine="0"/>
              <w:jc w:val="center"/>
            </w:pPr>
            <w:r>
              <w:rPr>
                <w:w w:val="102.40111880832248"/>
                <w:rFonts w:ascii="TimesNewRomanPSMT" w:hAnsi="TimesNewRomanPSMT" w:eastAsia="TimesNewRomanPSMT"/>
                <w:b w:val="0"/>
                <w:i w:val="0"/>
                <w:color w:val="000000"/>
                <w:sz w:val="18"/>
              </w:rPr>
              <w:t>-8</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2358"/>
            <w:gridSpan w:val="3"/>
            <w:vMerge/>
            <w:tcBorders/>
          </w:tcPr>
          <w:p/>
        </w:tc>
        <w:tc>
          <w:tcPr>
            <w:tcW w:type="dxa" w:w="786"/>
            <w:vMerge/>
            <w:tcBorders/>
          </w:tcPr>
          <w:p/>
        </w:tc>
        <w:tc>
          <w:tcPr>
            <w:tcW w:type="dxa" w:w="500"/>
            <w:gridSpan w:val="2"/>
            <w:tcBorders/>
            <w:tcMar>
              <w:start w:w="0" w:type="dxa"/>
              <w:end w:w="0" w:type="dxa"/>
            </w:tcMar>
            <w:tcMar>
              <w:start w:w="0" w:type="dxa"/>
              <w:end w:w="0" w:type="dxa"/>
            </w:tcMar>
          </w:tcPr>
          <w:p>
            <w:pPr>
              <w:autoSpaceDN w:val="0"/>
              <w:autoSpaceDE w:val="0"/>
              <w:widowControl/>
              <w:spacing w:line="252" w:lineRule="exact" w:before="44" w:after="0"/>
              <w:ind w:left="0" w:right="94" w:firstLine="0"/>
              <w:jc w:val="right"/>
            </w:pPr>
            <w:r>
              <w:rPr>
                <w:w w:val="102.40111880832248"/>
                <w:rFonts w:ascii="TimesNewRomanPSMT" w:hAnsi="TimesNewRomanPSMT" w:eastAsia="TimesNewRomanPSMT"/>
                <w:b w:val="0"/>
                <w:i w:val="0"/>
                <w:color w:val="000000"/>
                <w:sz w:val="18"/>
              </w:rPr>
              <w:t>-8</w:t>
            </w:r>
          </w:p>
        </w:tc>
        <w:tc>
          <w:tcPr>
            <w:tcW w:type="dxa" w:w="786"/>
            <w:vMerge/>
            <w:tcBorders/>
          </w:tcPr>
          <w:p/>
        </w:tc>
      </w:tr>
      <w:tr>
        <w:trPr>
          <w:trHeight w:hRule="exact" w:val="342"/>
        </w:trPr>
        <w:tc>
          <w:tcPr>
            <w:tcW w:type="dxa" w:w="786"/>
            <w:vMerge/>
            <w:tcBorders/>
          </w:tcPr>
          <w:p/>
        </w:tc>
        <w:tc>
          <w:tcPr>
            <w:tcW w:type="dxa" w:w="280"/>
            <w:tcBorders/>
            <w:tcMar>
              <w:start w:w="0" w:type="dxa"/>
              <w:end w:w="0" w:type="dxa"/>
            </w:tcMar>
          </w:tcPr>
          <w:p>
            <w:pPr>
              <w:autoSpaceDN w:val="0"/>
              <w:autoSpaceDE w:val="0"/>
              <w:widowControl/>
              <w:spacing w:line="252" w:lineRule="exact" w:before="46" w:after="0"/>
              <w:ind w:left="0" w:right="0" w:firstLine="0"/>
              <w:jc w:val="center"/>
            </w:pPr>
            <w:r>
              <w:rPr>
                <w:w w:val="102.40111880832248"/>
                <w:rFonts w:ascii="TimesNewRomanPSMT" w:hAnsi="TimesNewRomanPSMT" w:eastAsia="TimesNewRomanPSMT"/>
                <w:b w:val="0"/>
                <w:i w:val="0"/>
                <w:color w:val="000000"/>
                <w:sz w:val="18"/>
              </w:rPr>
              <w:t>-10</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2358"/>
            <w:gridSpan w:val="3"/>
            <w:vMerge/>
            <w:tcBorders/>
          </w:tcPr>
          <w:p/>
        </w:tc>
        <w:tc>
          <w:tcPr>
            <w:tcW w:type="dxa" w:w="786"/>
            <w:vMerge/>
            <w:tcBorders/>
          </w:tcPr>
          <w:p/>
        </w:tc>
        <w:tc>
          <w:tcPr>
            <w:tcW w:type="dxa" w:w="500"/>
            <w:gridSpan w:val="2"/>
            <w:tcBorders/>
            <w:tcMar>
              <w:start w:w="0" w:type="dxa"/>
              <w:end w:w="0" w:type="dxa"/>
            </w:tcMar>
            <w:tcMar>
              <w:start w:w="0" w:type="dxa"/>
              <w:end w:w="0" w:type="dxa"/>
            </w:tcMar>
          </w:tcPr>
          <w:p>
            <w:pPr>
              <w:autoSpaceDN w:val="0"/>
              <w:autoSpaceDE w:val="0"/>
              <w:widowControl/>
              <w:spacing w:line="252" w:lineRule="exact" w:before="46" w:after="0"/>
              <w:ind w:left="0" w:right="4" w:firstLine="0"/>
              <w:jc w:val="right"/>
            </w:pPr>
            <w:r>
              <w:rPr>
                <w:w w:val="102.40111880832248"/>
                <w:rFonts w:ascii="TimesNewRomanPSMT" w:hAnsi="TimesNewRomanPSMT" w:eastAsia="TimesNewRomanPSMT"/>
                <w:b w:val="0"/>
                <w:i w:val="0"/>
                <w:color w:val="000000"/>
                <w:sz w:val="18"/>
              </w:rPr>
              <w:t>-10</w:t>
            </w:r>
          </w:p>
        </w:tc>
        <w:tc>
          <w:tcPr>
            <w:tcW w:type="dxa" w:w="786"/>
            <w:vMerge/>
            <w:tcBorders/>
          </w:tcPr>
          <w:p/>
        </w:tc>
      </w:tr>
      <w:tr>
        <w:trPr>
          <w:trHeight w:hRule="exact" w:val="292"/>
        </w:trPr>
        <w:tc>
          <w:tcPr>
            <w:tcW w:type="dxa" w:w="786"/>
            <w:vMerge/>
            <w:tcBorders/>
          </w:tcPr>
          <w:p/>
        </w:tc>
        <w:tc>
          <w:tcPr>
            <w:tcW w:type="dxa" w:w="280"/>
            <w:tcBorders/>
            <w:tcMar>
              <w:start w:w="0" w:type="dxa"/>
              <w:end w:w="0" w:type="dxa"/>
            </w:tcMar>
          </w:tcPr>
          <w:p>
            <w:pPr>
              <w:autoSpaceDN w:val="0"/>
              <w:autoSpaceDE w:val="0"/>
              <w:widowControl/>
              <w:spacing w:line="252" w:lineRule="exact" w:before="40" w:after="0"/>
              <w:ind w:left="0" w:right="0" w:firstLine="0"/>
              <w:jc w:val="center"/>
            </w:pPr>
            <w:r>
              <w:rPr>
                <w:w w:val="102.40111880832248"/>
                <w:rFonts w:ascii="TimesNewRomanPSMT" w:hAnsi="TimesNewRomanPSMT" w:eastAsia="TimesNewRomanPSMT"/>
                <w:b w:val="0"/>
                <w:i w:val="0"/>
                <w:color w:val="000000"/>
                <w:sz w:val="18"/>
              </w:rPr>
              <w:t>-12</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2358"/>
            <w:gridSpan w:val="3"/>
            <w:vMerge/>
            <w:tcBorders/>
          </w:tcPr>
          <w:p/>
        </w:tc>
        <w:tc>
          <w:tcPr>
            <w:tcW w:type="dxa" w:w="786"/>
            <w:vMerge/>
            <w:tcBorders/>
          </w:tcPr>
          <w:p/>
        </w:tc>
        <w:tc>
          <w:tcPr>
            <w:tcW w:type="dxa" w:w="500"/>
            <w:gridSpan w:val="2"/>
            <w:tcBorders/>
            <w:tcMar>
              <w:start w:w="0" w:type="dxa"/>
              <w:end w:w="0" w:type="dxa"/>
            </w:tcMar>
            <w:tcMar>
              <w:start w:w="0" w:type="dxa"/>
              <w:end w:w="0" w:type="dxa"/>
            </w:tcMar>
          </w:tcPr>
          <w:p>
            <w:pPr>
              <w:autoSpaceDN w:val="0"/>
              <w:autoSpaceDE w:val="0"/>
              <w:widowControl/>
              <w:spacing w:line="252" w:lineRule="exact" w:before="40" w:after="0"/>
              <w:ind w:left="0" w:right="4" w:firstLine="0"/>
              <w:jc w:val="right"/>
            </w:pPr>
            <w:r>
              <w:rPr>
                <w:w w:val="102.40111880832248"/>
                <w:rFonts w:ascii="TimesNewRomanPSMT" w:hAnsi="TimesNewRomanPSMT" w:eastAsia="TimesNewRomanPSMT"/>
                <w:b w:val="0"/>
                <w:i w:val="0"/>
                <w:color w:val="000000"/>
                <w:sz w:val="18"/>
              </w:rPr>
              <w:t>-12</w:t>
            </w:r>
          </w:p>
        </w:tc>
        <w:tc>
          <w:tcPr>
            <w:tcW w:type="dxa" w:w="786"/>
            <w:vMerge/>
            <w:tcBorders/>
          </w:tcPr>
          <w:p/>
        </w:tc>
      </w:tr>
      <w:tr>
        <w:trPr>
          <w:trHeight w:hRule="exact" w:val="236"/>
        </w:trPr>
        <w:tc>
          <w:tcPr>
            <w:tcW w:type="dxa" w:w="786"/>
            <w:vMerge/>
            <w:tcBorders/>
          </w:tcPr>
          <w:p/>
        </w:tc>
        <w:tc>
          <w:tcPr>
            <w:tcW w:type="dxa" w:w="280"/>
            <w:vMerge w:val="restart"/>
            <w:tcBorders/>
            <w:tcMar>
              <w:start w:w="0" w:type="dxa"/>
              <w:end w:w="0" w:type="dxa"/>
            </w:tcMar>
            <w:tcMar>
              <w:start w:w="0" w:type="dxa"/>
              <w:end w:w="0" w:type="dxa"/>
            </w:tcMar>
          </w:tcPr>
          <w:p>
            <w:pPr>
              <w:autoSpaceDN w:val="0"/>
              <w:autoSpaceDE w:val="0"/>
              <w:widowControl/>
              <w:spacing w:line="252" w:lineRule="exact" w:before="94" w:after="0"/>
              <w:ind w:left="0" w:right="0" w:firstLine="0"/>
              <w:jc w:val="center"/>
            </w:pPr>
            <w:r>
              <w:rPr>
                <w:w w:val="102.40111880832248"/>
                <w:rFonts w:ascii="TimesNewRomanPSMT" w:hAnsi="TimesNewRomanPSMT" w:eastAsia="TimesNewRomanPSMT"/>
                <w:b w:val="0"/>
                <w:i w:val="0"/>
                <w:color w:val="000000"/>
                <w:sz w:val="18"/>
              </w:rPr>
              <w:t>-14</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114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10" w:after="0"/>
              <w:ind w:left="0" w:right="340" w:firstLine="0"/>
              <w:jc w:val="right"/>
            </w:pPr>
            <w:r>
              <w:rPr>
                <w:rFonts w:ascii="Times New Roman" w:hAnsi="Times New Roman" w:eastAsia="Times New Roman"/>
                <w:b w:val="0"/>
                <w:i/>
                <w:color w:val="000000"/>
                <w:sz w:val="16"/>
              </w:rPr>
              <w:t>Z</w:t>
            </w:r>
            <w:r>
              <w:rPr>
                <w:rFonts w:ascii="TimesNewRomanPSMT" w:hAnsi="TimesNewRomanPSMT" w:eastAsia="TimesNewRomanPSMT"/>
                <w:b w:val="0"/>
                <w:i w:val="0"/>
                <w:color w:val="000000"/>
                <w:sz w:val="16"/>
              </w:rPr>
              <w:t>=4m</w:t>
            </w:r>
          </w:p>
        </w:tc>
        <w:tc>
          <w:tcPr>
            <w:tcW w:type="dxa" w:w="700"/>
            <w:tcBorders/>
            <w:tcMar>
              <w:start w:w="0" w:type="dxa"/>
              <w:end w:w="0" w:type="dxa"/>
            </w:tcMar>
          </w:tcPr>
          <w:p>
            <w:pPr>
              <w:autoSpaceDN w:val="0"/>
              <w:autoSpaceDE w:val="0"/>
              <w:widowControl/>
              <w:spacing w:line="248" w:lineRule="exact" w:before="0" w:after="0"/>
              <w:ind w:left="158" w:right="0" w:firstLine="0"/>
              <w:jc w:val="left"/>
            </w:pPr>
            <w:r>
              <w:rPr>
                <w:rFonts w:ascii="Times New Roman" w:hAnsi="Times New Roman" w:eastAsia="Times New Roman"/>
                <w:b w:val="0"/>
                <w:i/>
                <w:color w:val="000000"/>
                <w:sz w:val="16"/>
              </w:rPr>
              <w:t>L</w:t>
            </w:r>
            <w:r>
              <w:rPr>
                <w:w w:val="97.07341627641158"/>
                <w:rFonts w:ascii="TimesNewRomanPSMT" w:hAnsi="TimesNewRomanPSMT" w:eastAsia="TimesNewRomanPSMT"/>
                <w:b w:val="0"/>
                <w:i w:val="0"/>
                <w:color w:val="000000"/>
                <w:sz w:val="11"/>
              </w:rPr>
              <w:t>p</w:t>
            </w:r>
            <w:r>
              <w:rPr>
                <w:rFonts w:ascii="TimesNewRomanPSMT" w:hAnsi="TimesNewRomanPSMT" w:eastAsia="TimesNewRomanPSMT"/>
                <w:b w:val="0"/>
                <w:i w:val="0"/>
                <w:color w:val="000000"/>
                <w:sz w:val="16"/>
              </w:rPr>
              <w:t>=20m</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94" w:after="0"/>
              <w:ind w:left="0" w:right="4" w:firstLine="0"/>
              <w:jc w:val="right"/>
            </w:pPr>
            <w:r>
              <w:rPr>
                <w:w w:val="102.40111880832248"/>
                <w:rFonts w:ascii="TimesNewRomanPSMT" w:hAnsi="TimesNewRomanPSMT" w:eastAsia="TimesNewRomanPSMT"/>
                <w:b w:val="0"/>
                <w:i w:val="0"/>
                <w:color w:val="000000"/>
                <w:sz w:val="18"/>
              </w:rPr>
              <w:t>-14</w:t>
            </w:r>
          </w:p>
        </w:tc>
        <w:tc>
          <w:tcPr>
            <w:tcW w:type="dxa" w:w="786"/>
            <w:vMerge/>
            <w:tcBorders/>
          </w:tcPr>
          <w:p/>
        </w:tc>
      </w:tr>
      <w:tr>
        <w:trPr>
          <w:trHeight w:hRule="exact" w:val="184"/>
        </w:trPr>
        <w:tc>
          <w:tcPr>
            <w:tcW w:type="dxa" w:w="786"/>
            <w:vMerge/>
            <w:tcBorders/>
          </w:tcP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1140"/>
            <w:gridSpan w:val="3"/>
            <w:tcBorders/>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0" w:right="340" w:firstLine="0"/>
              <w:jc w:val="right"/>
            </w:pPr>
            <w:r>
              <w:rPr>
                <w:rFonts w:ascii="Times New Roman" w:hAnsi="Times New Roman" w:eastAsia="Times New Roman"/>
                <w:b w:val="0"/>
                <w:i/>
                <w:color w:val="000000"/>
                <w:sz w:val="16"/>
              </w:rPr>
              <w:t>Z</w:t>
            </w:r>
            <w:r>
              <w:rPr>
                <w:rFonts w:ascii="TimesNewRomanPSMT" w:hAnsi="TimesNewRomanPSMT" w:eastAsia="TimesNewRomanPSMT"/>
                <w:b w:val="0"/>
                <w:i w:val="0"/>
                <w:color w:val="000000"/>
                <w:sz w:val="16"/>
              </w:rPr>
              <w:t>=8m</w:t>
            </w:r>
          </w:p>
        </w:tc>
        <w:tc>
          <w:tcPr>
            <w:tcW w:type="dxa" w:w="700"/>
            <w:vMerge w:val="restart"/>
            <w:tcBorders/>
            <w:tcMar>
              <w:start w:w="0" w:type="dxa"/>
              <w:end w:w="0" w:type="dxa"/>
            </w:tcMar>
            <w:tcMar>
              <w:start w:w="0" w:type="dxa"/>
              <w:end w:w="0" w:type="dxa"/>
            </w:tcMar>
          </w:tcPr>
          <w:p>
            <w:pPr>
              <w:autoSpaceDN w:val="0"/>
              <w:autoSpaceDE w:val="0"/>
              <w:widowControl/>
              <w:spacing w:line="248" w:lineRule="exact" w:before="12" w:after="0"/>
              <w:ind w:left="158" w:right="0" w:firstLine="0"/>
              <w:jc w:val="left"/>
            </w:pPr>
            <w:r>
              <w:rPr>
                <w:rFonts w:ascii="Times New Roman" w:hAnsi="Times New Roman" w:eastAsia="Times New Roman"/>
                <w:b w:val="0"/>
                <w:i/>
                <w:color w:val="000000"/>
                <w:sz w:val="16"/>
              </w:rPr>
              <w:t>L</w:t>
            </w:r>
            <w:r>
              <w:rPr>
                <w:w w:val="97.07341627641158"/>
                <w:rFonts w:ascii="TimesNewRomanPSMT" w:hAnsi="TimesNewRomanPSMT" w:eastAsia="TimesNewRomanPSMT"/>
                <w:b w:val="0"/>
                <w:i w:val="0"/>
                <w:color w:val="000000"/>
                <w:sz w:val="11"/>
              </w:rPr>
              <w:t>p</w:t>
            </w:r>
            <w:r>
              <w:rPr>
                <w:rFonts w:ascii="TimesNewRomanPSMT" w:hAnsi="TimesNewRomanPSMT" w:eastAsia="TimesNewRomanPSMT"/>
                <w:b w:val="0"/>
                <w:i w:val="0"/>
                <w:color w:val="000000"/>
                <w:sz w:val="16"/>
              </w:rPr>
              <w:t>=35m</w:t>
            </w:r>
          </w:p>
        </w:tc>
        <w:tc>
          <w:tcPr>
            <w:tcW w:type="dxa" w:w="1572"/>
            <w:gridSpan w:val="2"/>
            <w:vMerge/>
            <w:tcBorders/>
          </w:tcPr>
          <w:p/>
        </w:tc>
        <w:tc>
          <w:tcPr>
            <w:tcW w:type="dxa" w:w="786"/>
            <w:vMerge/>
            <w:tcBorders/>
          </w:tcPr>
          <w:p/>
        </w:tc>
      </w:tr>
      <w:tr>
        <w:trPr>
          <w:trHeight w:hRule="exact" w:val="240"/>
        </w:trPr>
        <w:tc>
          <w:tcPr>
            <w:tcW w:type="dxa" w:w="786"/>
            <w:vMerge/>
            <w:tcBorders/>
          </w:tcPr>
          <w:p/>
        </w:tc>
        <w:tc>
          <w:tcPr>
            <w:tcW w:type="dxa" w:w="280"/>
            <w:vMerge w:val="restart"/>
            <w:tcBorders/>
            <w:tcMar>
              <w:start w:w="0" w:type="dxa"/>
              <w:end w:w="0" w:type="dxa"/>
            </w:tcMar>
            <w:tcMar>
              <w:start w:w="0" w:type="dxa"/>
              <w:end w:w="0" w:type="dxa"/>
            </w:tcMar>
          </w:tcPr>
          <w:p>
            <w:pPr>
              <w:autoSpaceDN w:val="0"/>
              <w:autoSpaceDE w:val="0"/>
              <w:widowControl/>
              <w:spacing w:line="252" w:lineRule="exact" w:before="12" w:after="0"/>
              <w:ind w:left="0" w:right="0" w:firstLine="0"/>
              <w:jc w:val="center"/>
            </w:pPr>
            <w:r>
              <w:rPr>
                <w:w w:val="102.40111880832248"/>
                <w:rFonts w:ascii="TimesNewRomanPSMT" w:hAnsi="TimesNewRomanPSMT" w:eastAsia="TimesNewRomanPSMT"/>
                <w:b w:val="0"/>
                <w:i w:val="0"/>
                <w:color w:val="000000"/>
                <w:sz w:val="18"/>
              </w:rPr>
              <w:t>-16</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1140"/>
            <w:gridSpan w:val="3"/>
            <w:tcBorders/>
            <w:tcMar>
              <w:start w:w="0" w:type="dxa"/>
              <w:end w:w="0" w:type="dxa"/>
            </w:tcMar>
            <w:tcMar>
              <w:start w:w="0" w:type="dxa"/>
              <w:end w:w="0" w:type="dxa"/>
            </w:tcMar>
            <w:tcMar>
              <w:start w:w="0" w:type="dxa"/>
              <w:end w:w="0" w:type="dxa"/>
            </w:tcMar>
          </w:tcPr>
          <w:p>
            <w:pPr>
              <w:autoSpaceDN w:val="0"/>
              <w:autoSpaceDE w:val="0"/>
              <w:widowControl/>
              <w:spacing w:line="218" w:lineRule="exact" w:before="8" w:after="0"/>
              <w:ind w:left="0" w:right="260" w:firstLine="0"/>
              <w:jc w:val="right"/>
            </w:pPr>
            <w:r>
              <w:rPr>
                <w:rFonts w:ascii="Times New Roman" w:hAnsi="Times New Roman" w:eastAsia="Times New Roman"/>
                <w:b w:val="0"/>
                <w:i/>
                <w:color w:val="000000"/>
                <w:sz w:val="16"/>
              </w:rPr>
              <w:t>Z</w:t>
            </w:r>
            <w:r>
              <w:rPr>
                <w:rFonts w:ascii="TimesNewRomanPSMT" w:hAnsi="TimesNewRomanPSMT" w:eastAsia="TimesNewRomanPSMT"/>
                <w:b w:val="0"/>
                <w:i w:val="0"/>
                <w:color w:val="000000"/>
                <w:sz w:val="16"/>
              </w:rPr>
              <w:t>=14m</w:t>
            </w:r>
          </w:p>
        </w:tc>
        <w:tc>
          <w:tcPr>
            <w:tcW w:type="dxa" w:w="786"/>
            <w:vMerge/>
            <w:tcBorders/>
          </w:tcP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2" w:after="0"/>
              <w:ind w:left="0" w:right="4" w:firstLine="0"/>
              <w:jc w:val="right"/>
            </w:pPr>
            <w:r>
              <w:rPr>
                <w:w w:val="102.40111880832248"/>
                <w:rFonts w:ascii="TimesNewRomanPSMT" w:hAnsi="TimesNewRomanPSMT" w:eastAsia="TimesNewRomanPSMT"/>
                <w:b w:val="0"/>
                <w:i w:val="0"/>
                <w:color w:val="000000"/>
                <w:sz w:val="18"/>
              </w:rPr>
              <w:t>-16</w:t>
            </w:r>
          </w:p>
        </w:tc>
        <w:tc>
          <w:tcPr>
            <w:tcW w:type="dxa" w:w="786"/>
            <w:vMerge/>
            <w:tcBorders/>
          </w:tcPr>
          <w:p/>
        </w:tc>
      </w:tr>
      <w:tr>
        <w:trPr>
          <w:trHeight w:hRule="exact" w:val="68"/>
        </w:trPr>
        <w:tc>
          <w:tcPr>
            <w:tcW w:type="dxa" w:w="786"/>
            <w:vMerge/>
            <w:tcBorders/>
          </w:tcP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240"/>
            <w:vMerge w:val="restart"/>
            <w:tcBorders/>
            <w:tcMar>
              <w:start w:w="0" w:type="dxa"/>
              <w:end w:w="0" w:type="dxa"/>
            </w:tcMar>
            <w:tcMar>
              <w:start w:w="0" w:type="dxa"/>
              <w:end w:w="0" w:type="dxa"/>
            </w:tcMar>
          </w:tcPr>
          <w:p>
            <w:pPr>
              <w:autoSpaceDN w:val="0"/>
              <w:autoSpaceDE w:val="0"/>
              <w:widowControl/>
              <w:spacing w:line="252" w:lineRule="exact" w:before="278" w:after="0"/>
              <w:ind w:left="0" w:right="26" w:firstLine="0"/>
              <w:jc w:val="right"/>
            </w:pPr>
            <w:r>
              <w:rPr>
                <w:w w:val="102.40111880832248"/>
                <w:rFonts w:ascii="TimesNewRomanPSMT" w:hAnsi="TimesNewRomanPSMT" w:eastAsia="TimesNewRomanPSMT"/>
                <w:b w:val="0"/>
                <w:i w:val="0"/>
                <w:color w:val="000000"/>
                <w:sz w:val="18"/>
              </w:rPr>
              <w:t>2</w:t>
            </w:r>
          </w:p>
        </w:tc>
        <w:tc>
          <w:tcPr>
            <w:tcW w:type="dxa" w:w="420"/>
            <w:vMerge w:val="restart"/>
            <w:tcBorders/>
            <w:tcMar>
              <w:start w:w="0" w:type="dxa"/>
              <w:end w:w="0" w:type="dxa"/>
            </w:tcMar>
            <w:tcMar>
              <w:start w:w="0" w:type="dxa"/>
              <w:end w:w="0" w:type="dxa"/>
            </w:tcMar>
          </w:tcPr>
          <w:p>
            <w:pPr>
              <w:autoSpaceDN w:val="0"/>
              <w:autoSpaceDE w:val="0"/>
              <w:widowControl/>
              <w:spacing w:line="286" w:lineRule="exact" w:before="432" w:after="0"/>
              <w:ind w:left="0" w:right="0" w:firstLine="0"/>
              <w:jc w:val="center"/>
            </w:pPr>
            <w:r>
              <w:rPr>
                <w:w w:val="102.40111880832248"/>
                <w:rFonts w:ascii="Times New Roman" w:hAnsi="Times New Roman" w:eastAsia="Times New Roman"/>
                <w:b w:val="0"/>
                <w:i/>
                <w:color w:val="000000"/>
                <w:sz w:val="18"/>
              </w:rPr>
              <w:t>L</w:t>
            </w:r>
            <w:r>
              <w:rPr>
                <w:w w:val="97.0508282001202"/>
                <w:rFonts w:ascii="TimesNewRomanPSMT" w:hAnsi="TimesNewRomanPSMT" w:eastAsia="TimesNewRomanPSMT"/>
                <w:b w:val="0"/>
                <w:i w:val="0"/>
                <w:color w:val="000000"/>
                <w:sz w:val="13"/>
              </w:rPr>
              <w:t>p</w:t>
            </w:r>
            <w:r>
              <w:rPr>
                <w:w w:val="102.40111880832248"/>
                <w:rFonts w:ascii="TimesNewRomanPSMT" w:hAnsi="TimesNewRomanPSMT" w:eastAsia="TimesNewRomanPSMT"/>
                <w:b w:val="0"/>
                <w:i w:val="0"/>
                <w:color w:val="000000"/>
                <w:sz w:val="18"/>
              </w:rPr>
              <w:t>/</w:t>
            </w:r>
            <w:r>
              <w:rPr>
                <w:w w:val="102.40111880832248"/>
                <w:rFonts w:ascii="Times New Roman" w:hAnsi="Times New Roman" w:eastAsia="Times New Roman"/>
                <w:b w:val="0"/>
                <w:i/>
                <w:color w:val="000000"/>
                <w:sz w:val="18"/>
              </w:rPr>
              <w:t>H</w:t>
            </w:r>
          </w:p>
        </w:tc>
        <w:tc>
          <w:tcPr>
            <w:tcW w:type="dxa" w:w="480"/>
            <w:vMerge w:val="restart"/>
            <w:tcBorders/>
            <w:tcMar>
              <w:start w:w="0" w:type="dxa"/>
              <w:end w:w="0" w:type="dxa"/>
            </w:tcMar>
            <w:tcMar>
              <w:start w:w="0" w:type="dxa"/>
              <w:end w:w="0" w:type="dxa"/>
            </w:tcMar>
          </w:tcPr>
          <w:p>
            <w:pPr>
              <w:autoSpaceDN w:val="0"/>
              <w:autoSpaceDE w:val="0"/>
              <w:widowControl/>
              <w:spacing w:line="252" w:lineRule="exact" w:before="278" w:after="0"/>
              <w:ind w:left="76" w:right="0" w:firstLine="0"/>
              <w:jc w:val="left"/>
            </w:pPr>
            <w:r>
              <w:rPr>
                <w:w w:val="102.40111880832248"/>
                <w:rFonts w:ascii="TimesNewRomanPSMT" w:hAnsi="TimesNewRomanPSMT" w:eastAsia="TimesNewRomanPSMT"/>
                <w:b w:val="0"/>
                <w:i w:val="0"/>
                <w:color w:val="000000"/>
                <w:sz w:val="18"/>
              </w:rPr>
              <w:t>3</w:t>
            </w:r>
          </w:p>
        </w:tc>
        <w:tc>
          <w:tcPr>
            <w:tcW w:type="dxa" w:w="700"/>
            <w:vMerge w:val="restart"/>
            <w:tcBorders/>
            <w:tcMar>
              <w:start w:w="0" w:type="dxa"/>
              <w:end w:w="0" w:type="dxa"/>
            </w:tcMar>
            <w:tcMar>
              <w:start w:w="0" w:type="dxa"/>
              <w:end w:w="0" w:type="dxa"/>
            </w:tcMar>
          </w:tcPr>
          <w:p>
            <w:pPr>
              <w:autoSpaceDN w:val="0"/>
              <w:autoSpaceDE w:val="0"/>
              <w:widowControl/>
              <w:spacing w:line="252" w:lineRule="exact" w:before="278" w:after="0"/>
              <w:ind w:left="0" w:right="410" w:firstLine="0"/>
              <w:jc w:val="right"/>
            </w:pPr>
            <w:r>
              <w:rPr>
                <w:w w:val="102.40111880832248"/>
                <w:rFonts w:ascii="TimesNewRomanPSMT" w:hAnsi="TimesNewRomanPSMT" w:eastAsia="TimesNewRomanPSMT"/>
                <w:b w:val="0"/>
                <w:i w:val="0"/>
                <w:color w:val="000000"/>
                <w:sz w:val="18"/>
              </w:rPr>
              <w:t>4</w:t>
            </w:r>
          </w:p>
        </w:tc>
        <w:tc>
          <w:tcPr>
            <w:tcW w:type="dxa" w:w="1572"/>
            <w:gridSpan w:val="2"/>
            <w:vMerge/>
            <w:tcBorders/>
          </w:tcPr>
          <w:p/>
        </w:tc>
        <w:tc>
          <w:tcPr>
            <w:tcW w:type="dxa" w:w="786"/>
            <w:vMerge/>
            <w:tcBorders/>
          </w:tcPr>
          <w:p/>
        </w:tc>
      </w:tr>
      <w:tr>
        <w:trPr>
          <w:trHeight w:hRule="exact" w:val="710"/>
        </w:trPr>
        <w:tc>
          <w:tcPr>
            <w:tcW w:type="dxa" w:w="786"/>
            <w:vMerge/>
            <w:tcBorders/>
          </w:tcPr>
          <w:p/>
        </w:tc>
        <w:tc>
          <w:tcPr>
            <w:tcW w:type="dxa" w:w="280"/>
            <w:tcBorders/>
            <w:tcMar>
              <w:start w:w="0" w:type="dxa"/>
              <w:end w:w="0" w:type="dxa"/>
            </w:tcMar>
          </w:tcPr>
          <w:p>
            <w:pPr>
              <w:autoSpaceDN w:val="0"/>
              <w:autoSpaceDE w:val="0"/>
              <w:widowControl/>
              <w:spacing w:line="252" w:lineRule="exact" w:before="46" w:after="0"/>
              <w:ind w:left="0" w:right="0" w:firstLine="0"/>
              <w:jc w:val="center"/>
            </w:pPr>
            <w:r>
              <w:rPr>
                <w:w w:val="102.40111880832248"/>
                <w:rFonts w:ascii="TimesNewRomanPSMT" w:hAnsi="TimesNewRomanPSMT" w:eastAsia="TimesNewRomanPSMT"/>
                <w:b w:val="0"/>
                <w:i w:val="0"/>
                <w:color w:val="000000"/>
                <w:sz w:val="18"/>
              </w:rPr>
              <w:t>-18</w:t>
            </w: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786"/>
            <w:vMerge/>
            <w:tcBorders/>
          </w:tcPr>
          <w:p/>
        </w:tc>
        <w:tc>
          <w:tcPr>
            <w:tcW w:type="dxa" w:w="220"/>
            <w:tcBorders/>
            <w:tcMar>
              <w:start w:w="0" w:type="dxa"/>
              <w:end w:w="0" w:type="dxa"/>
            </w:tcMar>
          </w:tcPr>
          <w:p>
            <w:pPr>
              <w:autoSpaceDN w:val="0"/>
              <w:autoSpaceDE w:val="0"/>
              <w:widowControl/>
              <w:spacing w:line="252" w:lineRule="exact" w:before="210" w:after="0"/>
              <w:ind w:left="0" w:right="18" w:firstLine="0"/>
              <w:jc w:val="right"/>
            </w:pPr>
            <w:r>
              <w:rPr>
                <w:w w:val="102.40111880832248"/>
                <w:rFonts w:ascii="TimesNewRomanPSMT" w:hAnsi="TimesNewRomanPSMT" w:eastAsia="TimesNewRomanPSMT"/>
                <w:b w:val="0"/>
                <w:i w:val="0"/>
                <w:color w:val="000000"/>
                <w:sz w:val="18"/>
              </w:rPr>
              <w:t>5</w:t>
            </w:r>
          </w:p>
        </w:tc>
        <w:tc>
          <w:tcPr>
            <w:tcW w:type="dxa" w:w="280"/>
            <w:tcBorders/>
            <w:tcMar>
              <w:start w:w="0" w:type="dxa"/>
              <w:end w:w="0" w:type="dxa"/>
            </w:tcMar>
          </w:tcPr>
          <w:p>
            <w:pPr>
              <w:autoSpaceDN w:val="0"/>
              <w:autoSpaceDE w:val="0"/>
              <w:widowControl/>
              <w:spacing w:line="252" w:lineRule="exact" w:before="46" w:after="0"/>
              <w:ind w:left="0" w:right="0" w:firstLine="0"/>
              <w:jc w:val="center"/>
            </w:pPr>
            <w:r>
              <w:rPr>
                <w:w w:val="102.40111880832248"/>
                <w:rFonts w:ascii="TimesNewRomanPSMT" w:hAnsi="TimesNewRomanPSMT" w:eastAsia="TimesNewRomanPSMT"/>
                <w:b w:val="0"/>
                <w:i w:val="0"/>
                <w:color w:val="000000"/>
                <w:sz w:val="18"/>
              </w:rPr>
              <w:t>-18</w:t>
            </w:r>
          </w:p>
        </w:tc>
        <w:tc>
          <w:tcPr>
            <w:tcW w:type="dxa" w:w="786"/>
            <w:vMerge/>
            <w:tcBorders/>
          </w:tcPr>
          <w:p/>
        </w:tc>
      </w:tr>
    </w:tbl>
    <w:p>
      <w:pPr>
        <w:autoSpaceDN w:val="0"/>
        <w:tabs>
          <w:tab w:pos="3284" w:val="left"/>
        </w:tabs>
        <w:autoSpaceDE w:val="0"/>
        <w:widowControl/>
        <w:spacing w:line="476" w:lineRule="exact" w:before="0" w:after="0"/>
        <w:ind w:left="1478" w:right="144"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5-20 </w:t>
      </w:r>
      <w:r>
        <w:rPr>
          <w:rFonts w:ascii="SimSun" w:hAnsi="SimSun" w:eastAsia="SimSun"/>
          <w:b w:val="0"/>
          <w:i w:val="0"/>
          <w:color w:val="000000"/>
          <w:sz w:val="21"/>
        </w:rPr>
        <w:t>桩基沉降最大值随</w:t>
      </w:r>
      <w:r>
        <w:rPr>
          <w:rFonts w:ascii="Times New Roman" w:hAnsi="Times New Roman" w:eastAsia="Times New Roman"/>
          <w:b/>
          <w:i/>
          <w:color w:val="000000"/>
          <w:sz w:val="21"/>
        </w:rPr>
        <w:t>Z/D</w:t>
      </w:r>
      <w:r>
        <w:rPr>
          <w:rFonts w:ascii="Times New Roman" w:hAnsi="Times New Roman" w:eastAsia="Times New Roman"/>
          <w:b/>
          <w:i w:val="0"/>
          <w:color w:val="000000"/>
          <w:sz w:val="14"/>
        </w:rPr>
        <w:t>t</w:t>
      </w:r>
      <w:r>
        <w:rPr>
          <w:rFonts w:ascii="SimSun" w:hAnsi="SimSun" w:eastAsia="SimSun"/>
          <w:b w:val="0"/>
          <w:i w:val="0"/>
          <w:color w:val="000000"/>
          <w:sz w:val="21"/>
        </w:rPr>
        <w:t xml:space="preserve"> 和</w:t>
      </w:r>
      <w:r>
        <w:rPr>
          <w:rFonts w:ascii="Times New Roman" w:hAnsi="Times New Roman" w:eastAsia="Times New Roman"/>
          <w:b/>
          <w:i/>
          <w:color w:val="000000"/>
          <w:sz w:val="21"/>
        </w:rPr>
        <w:t>L</w:t>
      </w:r>
      <w:r>
        <w:rPr>
          <w:rFonts w:ascii="Times New Roman" w:hAnsi="Times New Roman" w:eastAsia="Times New Roman"/>
          <w:b/>
          <w:i w:val="0"/>
          <w:color w:val="000000"/>
          <w:sz w:val="14"/>
        </w:rPr>
        <w:t>p</w:t>
      </w:r>
      <w:r>
        <w:rPr>
          <w:rFonts w:ascii="Times New Roman" w:hAnsi="Times New Roman" w:eastAsia="Times New Roman"/>
          <w:b/>
          <w:i w:val="0"/>
          <w:color w:val="000000"/>
          <w:sz w:val="21"/>
        </w:rPr>
        <w:t>/</w:t>
      </w:r>
      <w:r>
        <w:rPr>
          <w:rFonts w:ascii="Times New Roman" w:hAnsi="Times New Roman" w:eastAsia="Times New Roman"/>
          <w:b/>
          <w:i/>
          <w:color w:val="000000"/>
          <w:sz w:val="21"/>
        </w:rPr>
        <w:t>H</w:t>
      </w:r>
      <w:r>
        <w:rPr>
          <w:rFonts w:ascii="SimSun" w:hAnsi="SimSun" w:eastAsia="SimSun"/>
          <w:b w:val="0"/>
          <w:i w:val="0"/>
          <w:color w:val="000000"/>
          <w:sz w:val="21"/>
        </w:rPr>
        <w:t xml:space="preserve"> 变化规律</w:t>
      </w:r>
      <w:r>
        <w:br/>
      </w:r>
      <w:r>
        <w:rPr>
          <w:rFonts w:ascii="SimSun" w:hAnsi="SimSun" w:eastAsia="SimSun"/>
          <w:b w:val="0"/>
          <w:i w:val="0"/>
          <w:color w:val="000000"/>
          <w:sz w:val="24"/>
        </w:rPr>
        <w:t>目前，关于盾构隧道施工引起桩基变形的控制没有统一的标准，吴贤国等</w:t>
      </w:r>
      <w:r>
        <w:rPr>
          <w:rFonts w:ascii="TimesNewRomanPSMT" w:hAnsi="TimesNewRomanPSMT" w:eastAsia="TimesNewRomanPSMT"/>
          <w:b w:val="0"/>
          <w:i w:val="0"/>
          <w:color w:val="000000"/>
          <w:sz w:val="16"/>
        </w:rPr>
        <w:t>[102]</w:t>
      </w:r>
      <w:r>
        <w:rPr>
          <w:rFonts w:ascii="SimSun" w:hAnsi="SimSun" w:eastAsia="SimSun"/>
          <w:b w:val="0"/>
          <w:i w:val="0"/>
          <w:color w:val="000000"/>
          <w:sz w:val="24"/>
        </w:rPr>
        <w:t>以桩</w:t>
      </w:r>
    </w:p>
    <w:p>
      <w:pPr>
        <w:autoSpaceDN w:val="0"/>
        <w:autoSpaceDE w:val="0"/>
        <w:widowControl/>
        <w:spacing w:line="468" w:lineRule="exact" w:before="42" w:after="0"/>
        <w:ind w:left="998" w:right="0" w:firstLine="0"/>
        <w:jc w:val="left"/>
      </w:pPr>
      <w:r>
        <w:rPr>
          <w:rFonts w:ascii="SimSun" w:hAnsi="SimSun" w:eastAsia="SimSun"/>
          <w:b w:val="0"/>
          <w:i w:val="0"/>
          <w:color w:val="000000"/>
          <w:sz w:val="24"/>
        </w:rPr>
        <w:t>隧水平距离为</w:t>
      </w:r>
      <w:r>
        <w:rPr>
          <w:rFonts w:ascii="TimesNewRomanPSMT" w:hAnsi="TimesNewRomanPSMT" w:eastAsia="TimesNewRomanPSMT"/>
          <w:b w:val="0"/>
          <w:i w:val="0"/>
          <w:color w:val="000000"/>
          <w:sz w:val="24"/>
        </w:rPr>
        <w:t>3m</w:t>
      </w:r>
      <w:r>
        <w:rPr>
          <w:rFonts w:ascii="SimSun" w:hAnsi="SimSun" w:eastAsia="SimSun"/>
          <w:b w:val="0"/>
          <w:i w:val="0"/>
          <w:color w:val="000000"/>
          <w:sz w:val="24"/>
        </w:rPr>
        <w:t xml:space="preserve"> 和桩长超过隧道埋深</w:t>
      </w:r>
      <w:r>
        <w:rPr>
          <w:rFonts w:ascii="TimesNewRomanPSMT" w:hAnsi="TimesNewRomanPSMT" w:eastAsia="TimesNewRomanPSMT"/>
          <w:b w:val="0"/>
          <w:i w:val="0"/>
          <w:color w:val="000000"/>
          <w:sz w:val="24"/>
        </w:rPr>
        <w:t>3~5m</w:t>
      </w:r>
      <w:r>
        <w:rPr>
          <w:rFonts w:ascii="SimSun" w:hAnsi="SimSun" w:eastAsia="SimSun"/>
          <w:b w:val="0"/>
          <w:i w:val="0"/>
          <w:color w:val="000000"/>
          <w:sz w:val="24"/>
        </w:rPr>
        <w:t xml:space="preserve"> 为界限，并结合桩基类型，对桩基的风险</w:t>
      </w:r>
      <w:r>
        <w:rPr>
          <w:rFonts w:ascii="SimSun" w:hAnsi="SimSun" w:eastAsia="SimSun"/>
          <w:b w:val="0"/>
          <w:i w:val="0"/>
          <w:color w:val="000000"/>
          <w:sz w:val="24"/>
        </w:rPr>
        <w:t>等级进行划分；王立峰</w:t>
      </w:r>
      <w:r>
        <w:rPr>
          <w:rFonts w:ascii="TimesNewRomanPSMT" w:hAnsi="TimesNewRomanPSMT" w:eastAsia="TimesNewRomanPSMT"/>
          <w:b w:val="0"/>
          <w:i w:val="0"/>
          <w:color w:val="000000"/>
          <w:sz w:val="16"/>
        </w:rPr>
        <w:t>[94]</w:t>
      </w:r>
      <w:r>
        <w:rPr>
          <w:rFonts w:ascii="SimSun" w:hAnsi="SimSun" w:eastAsia="SimSun"/>
          <w:b w:val="0"/>
          <w:i w:val="0"/>
          <w:color w:val="000000"/>
          <w:sz w:val="24"/>
        </w:rPr>
        <w:t>以土体力学参数、桩隧水平距离、桩顶荷载和地层应力损失为</w:t>
      </w:r>
    </w:p>
    <w:p>
      <w:pPr>
        <w:autoSpaceDN w:val="0"/>
        <w:autoSpaceDE w:val="0"/>
        <w:widowControl/>
        <w:spacing w:line="454" w:lineRule="exact" w:before="36" w:after="0"/>
        <w:ind w:left="864" w:right="144" w:firstLine="0"/>
        <w:jc w:val="center"/>
      </w:pPr>
      <w:r>
        <w:rPr>
          <w:rFonts w:ascii="SimSun" w:hAnsi="SimSun" w:eastAsia="SimSun"/>
          <w:b w:val="0"/>
          <w:i w:val="0"/>
          <w:color w:val="000000"/>
          <w:sz w:val="24"/>
        </w:rPr>
        <w:t>参数定义桩基临近度值对桩基风险进行划分。而在实际工程中，桩基沉降值监测最为简</w:t>
      </w:r>
      <w:r>
        <w:rPr>
          <w:rFonts w:ascii="SimSun" w:hAnsi="SimSun" w:eastAsia="SimSun"/>
          <w:b w:val="0"/>
          <w:i w:val="0"/>
          <w:color w:val="000000"/>
          <w:sz w:val="24"/>
        </w:rPr>
        <w:t>便，大部分规范</w:t>
      </w:r>
      <w:r>
        <w:rPr>
          <w:rFonts w:ascii="TimesNewRomanPSMT" w:hAnsi="TimesNewRomanPSMT" w:eastAsia="TimesNewRomanPSMT"/>
          <w:b w:val="0"/>
          <w:i w:val="0"/>
          <w:color w:val="000000"/>
          <w:sz w:val="16"/>
        </w:rPr>
        <w:t>[103~104]</w:t>
      </w:r>
      <w:r>
        <w:rPr>
          <w:rFonts w:ascii="SimSun" w:hAnsi="SimSun" w:eastAsia="SimSun"/>
          <w:b w:val="0"/>
          <w:i w:val="0"/>
          <w:color w:val="000000"/>
          <w:sz w:val="24"/>
        </w:rPr>
        <w:t>以盾构掘进过程中桩基最大沉降值和相邻桥梁墩柱倾斜值作为桥</w:t>
      </w:r>
      <w:r>
        <w:rPr>
          <w:rFonts w:ascii="SimSun" w:hAnsi="SimSun" w:eastAsia="SimSun"/>
          <w:b w:val="0"/>
          <w:i w:val="0"/>
          <w:color w:val="000000"/>
          <w:sz w:val="24"/>
        </w:rPr>
        <w:t>梁的安全稳定判定标准，其中一级市政高架桥墩累计沉降不超过</w:t>
      </w:r>
      <w:r>
        <w:rPr>
          <w:rFonts w:ascii="TimesNewRomanPSMT" w:hAnsi="TimesNewRomanPSMT" w:eastAsia="TimesNewRomanPSMT"/>
          <w:b w:val="0"/>
          <w:i w:val="0"/>
          <w:color w:val="000000"/>
          <w:sz w:val="24"/>
        </w:rPr>
        <w:t>-15mm</w:t>
      </w:r>
      <w:r>
        <w:rPr>
          <w:rFonts w:ascii="SimSun" w:hAnsi="SimSun" w:eastAsia="SimSun"/>
          <w:b w:val="0"/>
          <w:i w:val="0"/>
          <w:color w:val="000000"/>
          <w:sz w:val="24"/>
        </w:rPr>
        <w:t>，相邻墩台差异</w:t>
      </w:r>
      <w:r>
        <w:rPr>
          <w:rFonts w:ascii="SimSun" w:hAnsi="SimSun" w:eastAsia="SimSun"/>
          <w:b w:val="0"/>
          <w:i w:val="0"/>
          <w:color w:val="000000"/>
          <w:sz w:val="24"/>
        </w:rPr>
        <w:t>沉降不超过</w:t>
      </w:r>
      <w:r>
        <w:rPr>
          <w:rFonts w:ascii="TimesNewRomanPSMT" w:hAnsi="TimesNewRomanPSMT" w:eastAsia="TimesNewRomanPSMT"/>
          <w:b w:val="0"/>
          <w:i w:val="0"/>
          <w:color w:val="000000"/>
          <w:sz w:val="24"/>
        </w:rPr>
        <w:t>3mm</w:t>
      </w:r>
      <w:r>
        <w:rPr>
          <w:rFonts w:ascii="SimSun" w:hAnsi="SimSun" w:eastAsia="SimSun"/>
          <w:b w:val="0"/>
          <w:i w:val="0"/>
          <w:color w:val="000000"/>
          <w:sz w:val="24"/>
        </w:rPr>
        <w:t>，并以累计沉降值的</w:t>
      </w:r>
      <w:r>
        <w:rPr>
          <w:rFonts w:ascii="TimesNewRomanPSMT" w:hAnsi="TimesNewRomanPSMT" w:eastAsia="TimesNewRomanPSMT"/>
          <w:b w:val="0"/>
          <w:i w:val="0"/>
          <w:color w:val="000000"/>
          <w:sz w:val="24"/>
        </w:rPr>
        <w:t>80%</w:t>
      </w:r>
      <w:r>
        <w:rPr>
          <w:rFonts w:ascii="SimSun" w:hAnsi="SimSun" w:eastAsia="SimSun"/>
          <w:b w:val="0"/>
          <w:i w:val="0"/>
          <w:color w:val="000000"/>
          <w:sz w:val="24"/>
        </w:rPr>
        <w:t>和</w:t>
      </w:r>
      <w:r>
        <w:rPr>
          <w:rFonts w:ascii="TimesNewRomanPSMT" w:hAnsi="TimesNewRomanPSMT" w:eastAsia="TimesNewRomanPSMT"/>
          <w:b w:val="0"/>
          <w:i w:val="0"/>
          <w:color w:val="000000"/>
          <w:sz w:val="24"/>
        </w:rPr>
        <w:t>65%</w:t>
      </w:r>
      <w:r>
        <w:rPr>
          <w:rFonts w:ascii="SimSun" w:hAnsi="SimSun" w:eastAsia="SimSun"/>
          <w:b w:val="0"/>
          <w:i w:val="0"/>
          <w:color w:val="000000"/>
          <w:sz w:val="24"/>
        </w:rPr>
        <w:t>结合桩基沉降速率作为预警控制值，</w:t>
      </w:r>
      <w:r>
        <w:rPr>
          <w:rFonts w:ascii="SimSun" w:hAnsi="SimSun" w:eastAsia="SimSun"/>
          <w:b w:val="0"/>
          <w:i w:val="0"/>
          <w:color w:val="000000"/>
          <w:sz w:val="24"/>
        </w:rPr>
        <w:t>本文不考虑盾构施工过程中桩基沉降速率，假设沉降速率均达到相应预警等级，通过桩</w:t>
      </w:r>
      <w:r>
        <w:rPr>
          <w:rFonts w:ascii="TimesNewRomanPSMT" w:hAnsi="TimesNewRomanPSMT" w:eastAsia="TimesNewRomanPSMT"/>
          <w:b w:val="0"/>
          <w:i w:val="0"/>
          <w:color w:val="000000"/>
          <w:sz w:val="18"/>
        </w:rPr>
        <w:t xml:space="preserve">96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59" name="Picture 7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0" name="Picture 7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288"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p>
      <w:pPr>
        <w:autoSpaceDN w:val="0"/>
        <w:autoSpaceDE w:val="0"/>
        <w:widowControl/>
        <w:spacing w:line="484" w:lineRule="exact" w:before="76" w:after="0"/>
        <w:ind w:left="998" w:right="44" w:firstLine="0"/>
        <w:jc w:val="both"/>
      </w:pPr>
      <w:r>
        <w:rPr>
          <w:rFonts w:ascii="SimSun" w:hAnsi="SimSun" w:eastAsia="SimSun"/>
          <w:b w:val="0"/>
          <w:i w:val="0"/>
          <w:color w:val="000000"/>
          <w:sz w:val="24"/>
        </w:rPr>
        <w:t>基累计沉降值对其风险等级进行划分，本文数值计算中最大沉降值为</w:t>
      </w:r>
      <w:r>
        <w:rPr>
          <w:rFonts w:ascii="TimesNewRomanPSMT" w:hAnsi="TimesNewRomanPSMT" w:eastAsia="TimesNewRomanPSMT"/>
          <w:b w:val="0"/>
          <w:i w:val="0"/>
          <w:color w:val="000000"/>
          <w:sz w:val="24"/>
        </w:rPr>
        <w:t>-17.06mm</w:t>
      </w:r>
      <w:r>
        <w:rPr>
          <w:rFonts w:ascii="SimSun" w:hAnsi="SimSun" w:eastAsia="SimSun"/>
          <w:b w:val="0"/>
          <w:i w:val="0"/>
          <w:color w:val="000000"/>
          <w:sz w:val="24"/>
        </w:rPr>
        <w:t>，超过规</w:t>
      </w:r>
      <w:r>
        <w:rPr>
          <w:rFonts w:ascii="SimSun" w:hAnsi="SimSun" w:eastAsia="SimSun"/>
          <w:b w:val="0"/>
          <w:i w:val="0"/>
          <w:color w:val="000000"/>
          <w:sz w:val="24"/>
        </w:rPr>
        <w:t>范限制最大值，因此，分别选取</w:t>
      </w:r>
      <w:r>
        <w:rPr>
          <w:rFonts w:ascii="TimesNewRomanPSMT" w:hAnsi="TimesNewRomanPSMT" w:eastAsia="TimesNewRomanPSMT"/>
          <w:b w:val="0"/>
          <w:i w:val="0"/>
          <w:color w:val="000000"/>
          <w:sz w:val="24"/>
        </w:rPr>
        <w:t>-15mm</w:t>
      </w:r>
      <w:r>
        <w:rPr>
          <w:rFonts w:ascii="SimSun" w:hAnsi="SimSun" w:eastAsia="SimSun"/>
          <w:b w:val="0"/>
          <w:i w:val="0"/>
          <w:color w:val="000000"/>
          <w:sz w:val="24"/>
        </w:rPr>
        <w:t>、</w:t>
      </w:r>
      <w:r>
        <w:rPr>
          <w:rFonts w:ascii="TimesNewRomanPSMT" w:hAnsi="TimesNewRomanPSMT" w:eastAsia="TimesNewRomanPSMT"/>
          <w:b w:val="0"/>
          <w:i w:val="0"/>
          <w:color w:val="000000"/>
          <w:sz w:val="24"/>
        </w:rPr>
        <w:t>-12mm</w:t>
      </w:r>
      <w:r>
        <w:rPr>
          <w:rFonts w:ascii="SimSun" w:hAnsi="SimSun" w:eastAsia="SimSun"/>
          <w:b w:val="0"/>
          <w:i w:val="0"/>
          <w:color w:val="000000"/>
          <w:sz w:val="24"/>
        </w:rPr>
        <w:t>、</w:t>
      </w:r>
      <w:r>
        <w:rPr>
          <w:rFonts w:ascii="TimesNewRomanPSMT" w:hAnsi="TimesNewRomanPSMT" w:eastAsia="TimesNewRomanPSMT"/>
          <w:b w:val="0"/>
          <w:i w:val="0"/>
          <w:color w:val="000000"/>
          <w:sz w:val="24"/>
        </w:rPr>
        <w:t>-9.5mm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-5mm</w:t>
      </w:r>
      <w:r>
        <w:rPr>
          <w:rFonts w:ascii="SimSun" w:hAnsi="SimSun" w:eastAsia="SimSun"/>
          <w:b w:val="0"/>
          <w:i w:val="0"/>
          <w:color w:val="000000"/>
          <w:sz w:val="24"/>
        </w:rPr>
        <w:t xml:space="preserve"> 作为临界点划分桩基</w:t>
      </w:r>
      <w:r>
        <w:rPr>
          <w:rFonts w:ascii="SimSun" w:hAnsi="SimSun" w:eastAsia="SimSun"/>
          <w:b w:val="0"/>
          <w:i w:val="0"/>
          <w:color w:val="000000"/>
          <w:sz w:val="24"/>
        </w:rPr>
        <w:t>风险等级，并针对不同风险等级给出相应的保护控制措施，具体划分如下：当</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大于</w:t>
      </w:r>
      <w:r>
        <w:rPr>
          <w:rFonts w:ascii="TimesNewRomanPSMT" w:hAnsi="TimesNewRomanPSMT" w:eastAsia="TimesNewRomanPSMT"/>
          <w:b w:val="0"/>
          <w:i w:val="0"/>
          <w:color w:val="000000"/>
          <w:sz w:val="24"/>
        </w:rPr>
        <w:t>-15mm</w:t>
      </w:r>
      <w:r>
        <w:rPr>
          <w:rFonts w:ascii="SimSun" w:hAnsi="SimSun" w:eastAsia="SimSun"/>
          <w:b w:val="0"/>
          <w:i w:val="0"/>
          <w:color w:val="000000"/>
          <w:sz w:val="24"/>
        </w:rPr>
        <w:t xml:space="preserve"> 时，桩基沉降较大，超过沉降控制值，可能会对桩基及其上部结构造成破坏，桩</w:t>
      </w:r>
      <w:r>
        <w:rPr>
          <w:rFonts w:ascii="SimSun" w:hAnsi="SimSun" w:eastAsia="SimSun"/>
          <w:b w:val="0"/>
          <w:i w:val="0"/>
          <w:color w:val="000000"/>
          <w:sz w:val="24"/>
        </w:rPr>
        <w:t>基风险很大，此时应对桩基采取专业保护措施，如：进行注浆加固，设置隔离桩或者对</w:t>
      </w:r>
    </w:p>
    <w:p>
      <w:pPr>
        <w:autoSpaceDN w:val="0"/>
        <w:autoSpaceDE w:val="0"/>
        <w:widowControl/>
        <w:spacing w:line="490" w:lineRule="exact" w:before="0" w:after="0"/>
        <w:ind w:left="998" w:right="44" w:firstLine="0"/>
        <w:jc w:val="both"/>
      </w:pPr>
      <w:r>
        <w:rPr>
          <w:rFonts w:ascii="SimSun" w:hAnsi="SimSun" w:eastAsia="SimSun"/>
          <w:b w:val="0"/>
          <w:i w:val="0"/>
          <w:color w:val="000000"/>
          <w:sz w:val="24"/>
        </w:rPr>
        <w:t>桥梁桩基进行托换，在盾构施工过程中要严格控制施工参数，避免出现较大波动，同时</w:t>
      </w:r>
      <w:r>
        <w:rPr>
          <w:rFonts w:ascii="SimSun" w:hAnsi="SimSun" w:eastAsia="SimSun"/>
          <w:b w:val="0"/>
          <w:i w:val="0"/>
          <w:color w:val="000000"/>
          <w:sz w:val="24"/>
        </w:rPr>
        <w:t>施工中要加强监测，并进行工后安全稳定评价；当</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在</w:t>
      </w:r>
      <w:r>
        <w:rPr>
          <w:rFonts w:ascii="TimesNewRomanPSMT" w:hAnsi="TimesNewRomanPSMT" w:eastAsia="TimesNewRomanPSMT"/>
          <w:b w:val="0"/>
          <w:i w:val="0"/>
          <w:color w:val="000000"/>
          <w:sz w:val="24"/>
        </w:rPr>
        <w:t>-15~-12mm</w:t>
      </w:r>
      <w:r>
        <w:rPr>
          <w:rFonts w:ascii="SimSun" w:hAnsi="SimSun" w:eastAsia="SimSun"/>
          <w:b w:val="0"/>
          <w:i w:val="0"/>
          <w:color w:val="000000"/>
          <w:sz w:val="24"/>
        </w:rPr>
        <w:t xml:space="preserve"> 之间时，桩基沉降</w:t>
      </w:r>
      <w:r>
        <w:rPr>
          <w:rFonts w:ascii="SimSun" w:hAnsi="SimSun" w:eastAsia="SimSun"/>
          <w:b w:val="0"/>
          <w:i w:val="0"/>
          <w:color w:val="000000"/>
          <w:sz w:val="24"/>
        </w:rPr>
        <w:t>值超过控制值的</w:t>
      </w:r>
      <w:r>
        <w:rPr>
          <w:rFonts w:ascii="TimesNewRomanPSMT" w:hAnsi="TimesNewRomanPSMT" w:eastAsia="TimesNewRomanPSMT"/>
          <w:b w:val="0"/>
          <w:i w:val="0"/>
          <w:color w:val="000000"/>
          <w:sz w:val="24"/>
        </w:rPr>
        <w:t>80%</w:t>
      </w:r>
      <w:r>
        <w:rPr>
          <w:rFonts w:ascii="SimSun" w:hAnsi="SimSun" w:eastAsia="SimSun"/>
          <w:b w:val="0"/>
          <w:i w:val="0"/>
          <w:color w:val="000000"/>
          <w:sz w:val="24"/>
        </w:rPr>
        <w:t>，可能会对桩基及其上部结构正常使用造成影响，风险较大，此时</w:t>
      </w:r>
      <w:r>
        <w:rPr>
          <w:rFonts w:ascii="SimSun" w:hAnsi="SimSun" w:eastAsia="SimSun"/>
          <w:b w:val="0"/>
          <w:i w:val="0"/>
          <w:color w:val="000000"/>
          <w:sz w:val="24"/>
        </w:rPr>
        <w:t>应对桩基采取重点保护，如：先加固后施工，同时严格控制施工参数，并加强监测测量；</w:t>
      </w:r>
      <w:r>
        <w:rPr>
          <w:rFonts w:ascii="SimSun" w:hAnsi="SimSun" w:eastAsia="SimSun"/>
          <w:b w:val="0"/>
          <w:i w:val="0"/>
          <w:color w:val="000000"/>
          <w:sz w:val="24"/>
        </w:rPr>
        <w:t>当</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在</w:t>
      </w:r>
      <w:r>
        <w:rPr>
          <w:rFonts w:ascii="TimesNewRomanPSMT" w:hAnsi="TimesNewRomanPSMT" w:eastAsia="TimesNewRomanPSMT"/>
          <w:b w:val="0"/>
          <w:i w:val="0"/>
          <w:color w:val="000000"/>
          <w:sz w:val="24"/>
        </w:rPr>
        <w:t>-12~-9.5mm</w:t>
      </w:r>
      <w:r>
        <w:rPr>
          <w:rFonts w:ascii="SimSun" w:hAnsi="SimSun" w:eastAsia="SimSun"/>
          <w:b w:val="0"/>
          <w:i w:val="0"/>
          <w:color w:val="000000"/>
          <w:sz w:val="24"/>
        </w:rPr>
        <w:t xml:space="preserve"> 之间时，桩基沉降值超过控制值的</w:t>
      </w:r>
      <w:r>
        <w:rPr>
          <w:rFonts w:ascii="TimesNewRomanPSMT" w:hAnsi="TimesNewRomanPSMT" w:eastAsia="TimesNewRomanPSMT"/>
          <w:b w:val="0"/>
          <w:i w:val="0"/>
          <w:color w:val="000000"/>
          <w:sz w:val="24"/>
        </w:rPr>
        <w:t>65%</w:t>
      </w:r>
      <w:r>
        <w:rPr>
          <w:rFonts w:ascii="SimSun" w:hAnsi="SimSun" w:eastAsia="SimSun"/>
          <w:b w:val="0"/>
          <w:i w:val="0"/>
          <w:color w:val="000000"/>
          <w:sz w:val="24"/>
        </w:rPr>
        <w:t>，风险一般，此时在施工</w:t>
      </w:r>
      <w:r>
        <w:rPr>
          <w:rFonts w:ascii="SimSun" w:hAnsi="SimSun" w:eastAsia="SimSun"/>
          <w:b w:val="0"/>
          <w:i w:val="0"/>
          <w:color w:val="000000"/>
          <w:sz w:val="24"/>
        </w:rPr>
        <w:t>过程中应进行监测，必要时可采取加固措施，边施工边加固；当</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在</w:t>
      </w:r>
      <w:r>
        <w:rPr>
          <w:rFonts w:ascii="TimesNewRomanPSMT" w:hAnsi="TimesNewRomanPSMT" w:eastAsia="TimesNewRomanPSMT"/>
          <w:b w:val="0"/>
          <w:i w:val="0"/>
          <w:color w:val="000000"/>
          <w:sz w:val="24"/>
        </w:rPr>
        <w:t>-9.5~-5mm</w:t>
      </w:r>
      <w:r>
        <w:rPr>
          <w:rFonts w:ascii="SimSun" w:hAnsi="SimSun" w:eastAsia="SimSun"/>
          <w:b w:val="0"/>
          <w:i w:val="0"/>
          <w:color w:val="000000"/>
          <w:sz w:val="24"/>
        </w:rPr>
        <w:t xml:space="preserve"> 之间</w:t>
      </w:r>
      <w:r>
        <w:rPr>
          <w:rFonts w:ascii="SimSun" w:hAnsi="SimSun" w:eastAsia="SimSun"/>
          <w:b w:val="0"/>
          <w:i w:val="0"/>
          <w:color w:val="000000"/>
          <w:sz w:val="24"/>
        </w:rPr>
        <w:t>时，桩基沉降值小于控制值的</w:t>
      </w:r>
      <w:r>
        <w:rPr>
          <w:rFonts w:ascii="TimesNewRomanPSMT" w:hAnsi="TimesNewRomanPSMT" w:eastAsia="TimesNewRomanPSMT"/>
          <w:b w:val="0"/>
          <w:i w:val="0"/>
          <w:color w:val="000000"/>
          <w:sz w:val="24"/>
        </w:rPr>
        <w:t>65%</w:t>
      </w:r>
      <w:r>
        <w:rPr>
          <w:rFonts w:ascii="SimSun" w:hAnsi="SimSun" w:eastAsia="SimSun"/>
          <w:b w:val="0"/>
          <w:i w:val="0"/>
          <w:color w:val="000000"/>
          <w:sz w:val="24"/>
        </w:rPr>
        <w:t>，盾构施工对桩基影响较小，风险较小，此时仅需在</w:t>
      </w:r>
      <w:r>
        <w:rPr>
          <w:rFonts w:ascii="SimSun" w:hAnsi="SimSun" w:eastAsia="SimSun"/>
          <w:b w:val="0"/>
          <w:i w:val="0"/>
          <w:color w:val="000000"/>
          <w:sz w:val="24"/>
        </w:rPr>
        <w:t>盾构掘进过程中对桩基进行沉降监测；当</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小于</w:t>
      </w:r>
      <w:r>
        <w:rPr>
          <w:rFonts w:ascii="TimesNewRomanPSMT" w:hAnsi="TimesNewRomanPSMT" w:eastAsia="TimesNewRomanPSMT"/>
          <w:b w:val="0"/>
          <w:i w:val="0"/>
          <w:color w:val="000000"/>
          <w:sz w:val="24"/>
        </w:rPr>
        <w:t>-5mm</w:t>
      </w:r>
      <w:r>
        <w:rPr>
          <w:rFonts w:ascii="SimSun" w:hAnsi="SimSun" w:eastAsia="SimSun"/>
          <w:b w:val="0"/>
          <w:i w:val="0"/>
          <w:color w:val="000000"/>
          <w:sz w:val="24"/>
        </w:rPr>
        <w:t xml:space="preserve"> 时，此时桩基沉降值小于控制</w:t>
      </w:r>
      <w:r>
        <w:rPr>
          <w:rFonts w:ascii="SimSun" w:hAnsi="SimSun" w:eastAsia="SimSun"/>
          <w:b w:val="0"/>
          <w:i w:val="0"/>
          <w:color w:val="000000"/>
          <w:sz w:val="24"/>
        </w:rPr>
        <w:t>值的</w:t>
      </w:r>
      <w:r>
        <w:rPr>
          <w:rFonts w:ascii="TimesNewRomanPSMT" w:hAnsi="TimesNewRomanPSMT" w:eastAsia="TimesNewRomanPSMT"/>
          <w:b w:val="0"/>
          <w:i w:val="0"/>
          <w:color w:val="000000"/>
          <w:sz w:val="24"/>
        </w:rPr>
        <w:t>30%</w:t>
      </w:r>
      <w:r>
        <w:rPr>
          <w:rFonts w:ascii="SimSun" w:hAnsi="SimSun" w:eastAsia="SimSun"/>
          <w:b w:val="0"/>
          <w:i w:val="0"/>
          <w:color w:val="000000"/>
          <w:sz w:val="24"/>
        </w:rPr>
        <w:t>，可认为盾构施工对桩基的正常使用基本无影响，风险很小或基本无风险，施</w:t>
      </w:r>
      <w:r>
        <w:rPr>
          <w:rFonts w:ascii="SimSun" w:hAnsi="SimSun" w:eastAsia="SimSun"/>
          <w:b w:val="0"/>
          <w:i w:val="0"/>
          <w:color w:val="000000"/>
          <w:sz w:val="24"/>
        </w:rPr>
        <w:t>工中对桩基进行沉降监测即可。</w:t>
      </w:r>
    </w:p>
    <w:p>
      <w:pPr>
        <w:autoSpaceDN w:val="0"/>
        <w:autoSpaceDE w:val="0"/>
        <w:widowControl/>
        <w:spacing w:line="488" w:lineRule="exact" w:before="0" w:after="0"/>
        <w:ind w:left="998" w:right="46" w:firstLine="480"/>
        <w:jc w:val="both"/>
      </w:pPr>
      <w:r>
        <w:rPr>
          <w:rFonts w:ascii="SimSun" w:hAnsi="SimSun" w:eastAsia="SimSun"/>
          <w:b w:val="0"/>
          <w:i w:val="0"/>
          <w:color w:val="000000"/>
          <w:sz w:val="24"/>
        </w:rPr>
        <w:t>以上文中的桩基风险等级划分为基础，将本文数值计算结果以三维图形的形式展现</w:t>
      </w:r>
      <w:r>
        <w:rPr>
          <w:rFonts w:ascii="SimSun" w:hAnsi="SimSun" w:eastAsia="SimSun"/>
          <w:b w:val="0"/>
          <w:i w:val="0"/>
          <w:color w:val="000000"/>
          <w:sz w:val="24"/>
        </w:rPr>
        <w:t>出来，如图</w:t>
      </w:r>
      <w:r>
        <w:rPr>
          <w:rFonts w:ascii="TimesNewRomanPSMT" w:hAnsi="TimesNewRomanPSMT" w:eastAsia="TimesNewRomanPSMT"/>
          <w:b w:val="0"/>
          <w:i w:val="0"/>
          <w:color w:val="000000"/>
          <w:sz w:val="24"/>
        </w:rPr>
        <w:t>5-21</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轴为桩隧水平距离</w:t>
      </w:r>
      <w:r>
        <w:rPr>
          <w:rFonts w:ascii="Times New Roman" w:hAnsi="Times New Roman" w:eastAsia="Times New Roman"/>
          <w:b w:val="0"/>
          <w:i/>
          <w:color w:val="000000"/>
          <w:sz w:val="24"/>
        </w:rPr>
        <w:t>Z</w:t>
      </w:r>
      <w:r>
        <w:rPr>
          <w:rFonts w:ascii="SimSun" w:hAnsi="SimSun" w:eastAsia="SimSun"/>
          <w:b w:val="0"/>
          <w:i w:val="0"/>
          <w:color w:val="000000"/>
          <w:sz w:val="24"/>
        </w:rPr>
        <w:t xml:space="preserve"> 与隧道直径</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比值，</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坐标为桩基长度</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与隧道埋深</w:t>
      </w:r>
      <w:r>
        <w:rPr>
          <w:rFonts w:ascii="Times New Roman" w:hAnsi="Times New Roman" w:eastAsia="Times New Roman"/>
          <w:b w:val="0"/>
          <w:i/>
          <w:color w:val="000000"/>
          <w:sz w:val="24"/>
        </w:rPr>
        <w:t>H</w:t>
      </w:r>
      <w:r>
        <w:rPr>
          <w:rFonts w:ascii="SimSun" w:hAnsi="SimSun" w:eastAsia="SimSun"/>
          <w:b w:val="0"/>
          <w:i w:val="0"/>
          <w:color w:val="000000"/>
          <w:sz w:val="24"/>
        </w:rPr>
        <w:t xml:space="preserve"> 比值，</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轴为桩基最大沉降值</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。其中，红色为风险很大区；橙色为</w:t>
      </w:r>
      <w:r>
        <w:rPr>
          <w:rFonts w:ascii="SimSun" w:hAnsi="SimSun" w:eastAsia="SimSun"/>
          <w:b w:val="0"/>
          <w:i w:val="0"/>
          <w:color w:val="000000"/>
          <w:sz w:val="24"/>
        </w:rPr>
        <w:t>风险较大区；黄色为风险一般区；绿色风险较小区；蓝色为无影响区。</w:t>
      </w:r>
    </w:p>
    <w:p>
      <w:pPr>
        <w:autoSpaceDN w:val="0"/>
        <w:autoSpaceDE w:val="0"/>
        <w:widowControl/>
        <w:spacing w:line="240" w:lineRule="auto" w:before="182" w:after="0"/>
        <w:ind w:left="2412" w:right="0" w:firstLine="0"/>
        <w:jc w:val="left"/>
      </w:pPr>
      <w:r>
        <w:drawing>
          <wp:inline xmlns:a="http://schemas.openxmlformats.org/drawingml/2006/main" xmlns:pic="http://schemas.openxmlformats.org/drawingml/2006/picture">
            <wp:extent cx="3958590" cy="2613660"/>
            <wp:docPr id="762" name="Picture 762"/>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958590" cy="2613660"/>
                    </a:xfrm>
                    <a:prstGeom prst="rect"/>
                  </pic:spPr>
                </pic:pic>
              </a:graphicData>
            </a:graphic>
          </wp:inline>
        </w:drawing>
      </w:r>
    </w:p>
    <w:p>
      <w:pPr>
        <w:autoSpaceDN w:val="0"/>
        <w:autoSpaceDE w:val="0"/>
        <w:widowControl/>
        <w:spacing w:line="312" w:lineRule="exact" w:before="118" w:after="0"/>
        <w:ind w:left="3888" w:right="3024" w:firstLine="0"/>
        <w:jc w:val="center"/>
      </w:pPr>
      <w:r>
        <w:rPr>
          <w:rFonts w:ascii="SimSun" w:hAnsi="SimSun" w:eastAsia="SimSun"/>
          <w:b w:val="0"/>
          <w:i w:val="0"/>
          <w:color w:val="000000"/>
          <w:sz w:val="21"/>
        </w:rPr>
        <w:t>图</w:t>
      </w:r>
      <w:r>
        <w:rPr>
          <w:rFonts w:ascii="Times New Roman" w:hAnsi="Times New Roman" w:eastAsia="Times New Roman"/>
          <w:b/>
          <w:i w:val="0"/>
          <w:color w:val="000000"/>
          <w:sz w:val="21"/>
        </w:rPr>
        <w:t xml:space="preserve">5-21 </w:t>
      </w:r>
      <w:r>
        <w:rPr>
          <w:rFonts w:ascii="SimSun" w:hAnsi="SimSun" w:eastAsia="SimSun"/>
          <w:b w:val="0"/>
          <w:i w:val="0"/>
          <w:color w:val="000000"/>
          <w:sz w:val="21"/>
        </w:rPr>
        <w:t>桩基最大沉降分布三维图</w:t>
      </w:r>
      <w:r>
        <w:br/>
      </w:r>
      <w:r>
        <w:rPr>
          <w:rFonts w:ascii="TimesNewRomanPSMT" w:hAnsi="TimesNewRomanPSMT" w:eastAsia="TimesNewRomanPSMT"/>
          <w:b w:val="0"/>
          <w:i w:val="0"/>
          <w:color w:val="000000"/>
          <w:sz w:val="18"/>
        </w:rPr>
        <w:t xml:space="preserve">97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63" name="Picture 7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4" name="Picture 7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3492500</wp:posOffset>
            </wp:positionV>
            <wp:extent cx="3149600" cy="21590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149600" cy="2159000"/>
                    </a:xfrm>
                    <a:prstGeom prst="rect"/>
                  </pic:spPr>
                </pic:pic>
              </a:graphicData>
            </a:graphic>
          </wp:anchor>
        </w:drawing>
      </w:r>
    </w:p>
    <w:p>
      <w:pPr>
        <w:autoSpaceDN w:val="0"/>
        <w:autoSpaceDE w:val="0"/>
        <w:widowControl/>
        <w:spacing w:line="185" w:lineRule="auto" w:before="0" w:after="0"/>
        <w:ind w:left="0" w:right="3896" w:firstLine="0"/>
        <w:jc w:val="right"/>
      </w:pPr>
      <w:r>
        <w:rPr>
          <w:rFonts w:ascii="SimSun" w:hAnsi="SimSun" w:eastAsia="SimSun"/>
          <w:b w:val="0"/>
          <w:i w:val="0"/>
          <w:color w:val="000000"/>
          <w:sz w:val="18"/>
        </w:rPr>
        <w:t>东南大学硕士学位论文</w:t>
      </w:r>
    </w:p>
    <w:p>
      <w:pPr>
        <w:autoSpaceDN w:val="0"/>
        <w:autoSpaceDE w:val="0"/>
        <w:widowControl/>
        <w:spacing w:line="486" w:lineRule="exact" w:before="74" w:after="0"/>
        <w:ind w:left="998" w:right="0" w:firstLine="480"/>
        <w:jc w:val="left"/>
      </w:pPr>
      <w:r>
        <w:rPr>
          <w:rFonts w:ascii="SimSun" w:hAnsi="SimSun" w:eastAsia="SimSun"/>
          <w:b w:val="0"/>
          <w:i w:val="0"/>
          <w:color w:val="000000"/>
          <w:sz w:val="24"/>
        </w:rPr>
        <w:t>将风险等级三维图投影到二维平面内，如图</w:t>
      </w:r>
      <w:r>
        <w:rPr>
          <w:rFonts w:ascii="TimesNewRomanPSMT" w:hAnsi="TimesNewRomanPSMT" w:eastAsia="TimesNewRomanPSMT"/>
          <w:b w:val="0"/>
          <w:i w:val="0"/>
          <w:color w:val="000000"/>
          <w:sz w:val="24"/>
        </w:rPr>
        <w:t>5-22</w:t>
      </w:r>
      <w:r>
        <w:rPr>
          <w:rFonts w:ascii="SimSun" w:hAnsi="SimSun" w:eastAsia="SimSun"/>
          <w:b w:val="0"/>
          <w:i w:val="0"/>
          <w:color w:val="000000"/>
          <w:sz w:val="24"/>
        </w:rPr>
        <w:t xml:space="preserve"> 所示，由图可知，风险很大区域仅</w:t>
      </w:r>
      <w:r>
        <w:rPr>
          <w:rFonts w:ascii="SimSun" w:hAnsi="SimSun" w:eastAsia="SimSun"/>
          <w:b w:val="0"/>
          <w:i w:val="0"/>
          <w:color w:val="000000"/>
          <w:sz w:val="24"/>
        </w:rPr>
        <w:t>分布在隧道上方轴线附近，区域由上至下逐渐加宽，在隧道埋深以上，随</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的增加，</w:t>
      </w:r>
      <w:r>
        <w:rPr>
          <w:rFonts w:ascii="SimSun" w:hAnsi="SimSun" w:eastAsia="SimSun"/>
          <w:b w:val="0"/>
          <w:i w:val="0"/>
          <w:color w:val="000000"/>
          <w:sz w:val="24"/>
        </w:rPr>
        <w:t>风险等级依次降低，在桩端埋深在隧道底部以下以及桩隧水平距离在</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倍隧道直径以外</w:t>
      </w:r>
      <w:r>
        <w:rPr>
          <w:rFonts w:ascii="SimSun" w:hAnsi="SimSun" w:eastAsia="SimSun"/>
          <w:b w:val="0"/>
          <w:i w:val="0"/>
          <w:color w:val="000000"/>
          <w:sz w:val="24"/>
        </w:rPr>
        <w:t>时，隧道施工对桩基影响较小，均为风险较小区，在桩端埋深超过</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倍的隧道埋深以及</w:t>
      </w:r>
      <w:r>
        <w:rPr>
          <w:rFonts w:ascii="SimSun" w:hAnsi="SimSun" w:eastAsia="SimSun"/>
          <w:b w:val="0"/>
          <w:i w:val="0"/>
          <w:color w:val="000000"/>
          <w:sz w:val="24"/>
        </w:rPr>
        <w:t>桩隧水平距离在</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倍隧道直径以外时，隧道施工对桩基沉降基本无影响，这和</w:t>
      </w:r>
      <w:r>
        <w:rPr>
          <w:rFonts w:ascii="TimesNewRomanPSMT" w:hAnsi="TimesNewRomanPSMT" w:eastAsia="TimesNewRomanPSMT"/>
          <w:b w:val="0"/>
          <w:i w:val="0"/>
          <w:color w:val="000000"/>
          <w:sz w:val="24"/>
        </w:rPr>
        <w:t>3.3.3</w:t>
      </w:r>
      <w:r>
        <w:rPr>
          <w:rFonts w:ascii="SimSun" w:hAnsi="SimSun" w:eastAsia="SimSun"/>
          <w:b w:val="0"/>
          <w:i w:val="0"/>
          <w:color w:val="000000"/>
          <w:sz w:val="24"/>
        </w:rPr>
        <w:t xml:space="preserve"> 节</w:t>
      </w:r>
      <w:r>
        <w:rPr>
          <w:rFonts w:ascii="SimSun" w:hAnsi="SimSun" w:eastAsia="SimSun"/>
          <w:b w:val="0"/>
          <w:i w:val="0"/>
          <w:color w:val="000000"/>
          <w:sz w:val="24"/>
        </w:rPr>
        <w:t>收集的实测数据分析结果大致相符。盾构在南通粉细砂地层中掘进穿越高架桩基础时，</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可通过三维图和二维图快速查的不同位置处桩基的风险状态，从而采取相应的保护措施，</w:t>
      </w:r>
    </w:p>
    <w:p>
      <w:pPr>
        <w:autoSpaceDN w:val="0"/>
        <w:autoSpaceDE w:val="0"/>
        <w:widowControl/>
        <w:spacing w:line="185" w:lineRule="auto" w:before="248" w:after="316"/>
        <w:ind w:left="998" w:right="0" w:firstLine="0"/>
        <w:jc w:val="left"/>
      </w:pPr>
      <w:r>
        <w:rPr>
          <w:rFonts w:ascii="SimSun" w:hAnsi="SimSun" w:eastAsia="SimSun"/>
          <w:b w:val="0"/>
          <w:i w:val="0"/>
          <w:color w:val="000000"/>
          <w:sz w:val="24"/>
        </w:rPr>
        <w:t>此外，在实际工程中，若桩基沉降速率小于速率预警值，则可相应降低一级风险等级。</w:t>
      </w:r>
    </w:p>
    <w:tbl>
      <w:tblPr>
        <w:tblW w:type="auto" w:w="0"/>
        <w:tblLayout w:type="fixed"/>
        <w:tblLook w:firstColumn="1" w:firstRow="1" w:lastColumn="0" w:lastRow="0" w:noHBand="0" w:noVBand="1" w:val="04A0"/>
        <w:tblInd w:w="1380.0" w:type="dxa"/>
      </w:tblPr>
      <w:tblGrid>
        <w:gridCol w:w="1721"/>
        <w:gridCol w:w="1721"/>
        <w:gridCol w:w="1721"/>
        <w:gridCol w:w="1721"/>
        <w:gridCol w:w="1721"/>
        <w:gridCol w:w="1721"/>
      </w:tblGrid>
      <w:tr>
        <w:trPr>
          <w:trHeight w:hRule="exact" w:val="454"/>
        </w:trPr>
        <w:tc>
          <w:tcPr>
            <w:tcW w:type="dxa" w:w="17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4" w:lineRule="exact" w:before="1386" w:after="0"/>
              <w:ind w:left="0" w:right="1502" w:firstLine="0"/>
              <w:jc w:val="right"/>
            </w:pPr>
            <w:r>
              <w:rPr>
                <w:rFonts w:ascii="Times New Roman" w:hAnsi="Times New Roman" w:eastAsia="Times New Roman"/>
                <w:b w:val="0"/>
                <w:i/>
                <w:color w:val="000000"/>
                <w:sz w:val="25"/>
              </w:rPr>
              <w:t>L</w:t>
            </w:r>
            <w:r>
              <w:rPr>
                <w:rFonts w:ascii="TimesNewRomanPSMT" w:hAnsi="TimesNewRomanPSMT" w:eastAsia="TimesNewRomanPSMT"/>
                <w:b w:val="0"/>
                <w:i w:val="0"/>
                <w:color w:val="000000"/>
                <w:sz w:val="17"/>
              </w:rPr>
              <w:t>p</w:t>
            </w:r>
            <w:r>
              <w:rPr>
                <w:rFonts w:ascii="TimesNewRomanPSMT" w:hAnsi="TimesNewRomanPSMT" w:eastAsia="TimesNewRomanPSMT"/>
                <w:b w:val="0"/>
                <w:i w:val="0"/>
                <w:color w:val="000000"/>
                <w:sz w:val="25"/>
              </w:rPr>
              <w:t>/</w:t>
            </w:r>
            <w:r>
              <w:rPr>
                <w:rFonts w:ascii="Times New Roman" w:hAnsi="Times New Roman" w:eastAsia="Times New Roman"/>
                <w:b w:val="0"/>
                <w:i/>
                <w:color w:val="000000"/>
                <w:sz w:val="25"/>
              </w:rPr>
              <w:t>H</w:t>
            </w:r>
          </w:p>
        </w:tc>
        <w:tc>
          <w:tcPr>
            <w:tcW w:type="dxa" w:w="400"/>
            <w:tcBorders/>
            <w:tcMar>
              <w:start w:w="0" w:type="dxa"/>
              <w:end w:w="0" w:type="dxa"/>
            </w:tcMar>
          </w:tcPr>
          <w:p>
            <w:pPr>
              <w:autoSpaceDN w:val="0"/>
              <w:autoSpaceDE w:val="0"/>
              <w:widowControl/>
              <w:spacing w:line="330" w:lineRule="exact" w:before="96" w:after="0"/>
              <w:ind w:left="0" w:right="0" w:firstLine="0"/>
              <w:jc w:val="center"/>
            </w:pPr>
            <w:r>
              <w:rPr>
                <w:rFonts w:ascii="TimesNewRomanPSMT" w:hAnsi="TimesNewRomanPSMT" w:eastAsia="TimesNewRomanPSMT"/>
                <w:b w:val="0"/>
                <w:i w:val="0"/>
                <w:color w:val="000000"/>
                <w:sz w:val="25"/>
              </w:rPr>
              <w:t>0.5</w:t>
            </w:r>
          </w:p>
        </w:tc>
        <w:tc>
          <w:tcPr>
            <w:tcW w:type="dxa" w:w="640"/>
            <w:vMerge w:val="restart"/>
            <w:tcBorders/>
            <w:tcMar>
              <w:start w:w="0" w:type="dxa"/>
              <w:end w:w="0" w:type="dxa"/>
            </w:tcMar>
            <w:tcMar>
              <w:start w:w="0" w:type="dxa"/>
              <w:end w:w="0" w:type="dxa"/>
            </w:tcMar>
          </w:tcPr>
          <w:p>
            <w:pPr>
              <w:autoSpaceDN w:val="0"/>
              <w:autoSpaceDE w:val="0"/>
              <w:widowControl/>
              <w:spacing w:line="252" w:lineRule="exact" w:before="204" w:after="0"/>
              <w:ind w:left="0" w:right="0" w:firstLine="0"/>
              <w:jc w:val="center"/>
            </w:pPr>
            <w:r>
              <w:rPr>
                <w:rFonts w:ascii="TimesNewRomanPSMT" w:hAnsi="TimesNewRomanPSMT" w:eastAsia="TimesNewRomanPSMT"/>
                <w:b w:val="0"/>
                <w:i w:val="0"/>
                <w:color w:val="000000"/>
                <w:sz w:val="19"/>
              </w:rPr>
              <w:t>-15mm</w:t>
            </w:r>
          </w:p>
        </w:tc>
        <w:tc>
          <w:tcPr>
            <w:tcW w:type="dxa" w:w="1180"/>
            <w:vMerge w:val="restart"/>
            <w:tcBorders/>
            <w:tcMar>
              <w:start w:w="0" w:type="dxa"/>
              <w:end w:w="0" w:type="dxa"/>
            </w:tcMar>
            <w:tcMar>
              <w:start w:w="0" w:type="dxa"/>
              <w:end w:w="0" w:type="dxa"/>
            </w:tcMar>
            <w:tcMar>
              <w:start w:w="0" w:type="dxa"/>
              <w:end w:w="0" w:type="dxa"/>
            </w:tcMar>
          </w:tcPr>
          <w:p>
            <w:pPr>
              <w:autoSpaceDN w:val="0"/>
              <w:tabs>
                <w:tab w:pos="348" w:val="left"/>
              </w:tabs>
              <w:autoSpaceDE w:val="0"/>
              <w:widowControl/>
              <w:spacing w:line="216" w:lineRule="exact" w:before="312" w:after="0"/>
              <w:ind w:left="36" w:right="144" w:firstLine="0"/>
              <w:jc w:val="left"/>
            </w:pPr>
            <w:r>
              <w:rPr>
                <w:rFonts w:ascii="TimesNewRomanPSMT" w:hAnsi="TimesNewRomanPSMT" w:eastAsia="TimesNewRomanPSMT"/>
                <w:b w:val="0"/>
                <w:i w:val="0"/>
                <w:color w:val="000000"/>
                <w:sz w:val="19"/>
              </w:rPr>
              <w:t>-12mm</w:t>
            </w:r>
            <w:r>
              <w:br/>
            </w:r>
            <w:r>
              <w:rPr>
                <w:rFonts w:ascii="TimesNewRomanPSMT" w:hAnsi="TimesNewRomanPSMT" w:eastAsia="TimesNewRomanPSMT"/>
                <w:b w:val="0"/>
                <w:i w:val="0"/>
                <w:color w:val="000000"/>
                <w:sz w:val="19"/>
              </w:rPr>
              <w:t>-9.5mm</w:t>
            </w: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1038" w:after="0"/>
              <w:ind w:left="0" w:right="624" w:firstLine="0"/>
              <w:jc w:val="right"/>
            </w:pPr>
            <w:r>
              <w:rPr>
                <w:rFonts w:ascii="TimesNewRomanPSMT" w:hAnsi="TimesNewRomanPSMT" w:eastAsia="TimesNewRomanPSMT"/>
                <w:b w:val="0"/>
                <w:i w:val="0"/>
                <w:color w:val="000000"/>
                <w:sz w:val="19"/>
              </w:rPr>
              <w:t>-5mm</w:t>
            </w:r>
          </w:p>
        </w:tc>
        <w:tc>
          <w:tcPr>
            <w:tcW w:type="dxa" w:w="2620"/>
            <w:vMerge w:val="restart"/>
            <w:tcBorders/>
            <w:tcMar>
              <w:start w:w="0" w:type="dxa"/>
              <w:end w:w="0" w:type="dxa"/>
            </w:tcMar>
            <w:tcMar>
              <w:start w:w="0" w:type="dxa"/>
              <w:end w:w="0" w:type="dxa"/>
            </w:tcMar>
            <w:tcMar>
              <w:start w:w="0" w:type="dxa"/>
              <w:end w:w="0" w:type="dxa"/>
            </w:tcMar>
          </w:tcPr>
          <w:p>
            <w:pPr>
              <w:autoSpaceDN w:val="0"/>
              <w:autoSpaceDE w:val="0"/>
              <w:widowControl/>
              <w:spacing w:line="252" w:lineRule="exact" w:before="60" w:after="0"/>
              <w:ind w:left="0" w:right="1052" w:firstLine="0"/>
              <w:jc w:val="right"/>
            </w:pPr>
            <w:r>
              <w:rPr>
                <w:rFonts w:ascii="SimSun" w:hAnsi="SimSun" w:eastAsia="SimSun"/>
                <w:b w:val="0"/>
                <w:i w:val="0"/>
                <w:color w:val="000000"/>
                <w:sz w:val="19"/>
              </w:rPr>
              <w:t>沉降值</w:t>
            </w:r>
            <w:r>
              <w:rPr>
                <w:rFonts w:ascii="TimesNewRomanPSMT" w:hAnsi="TimesNewRomanPSMT" w:eastAsia="TimesNewRomanPSMT"/>
                <w:b w:val="0"/>
                <w:i w:val="0"/>
                <w:color w:val="000000"/>
                <w:sz w:val="19"/>
              </w:rPr>
              <w:t>/mm</w:t>
            </w:r>
          </w:p>
        </w:tc>
      </w:tr>
      <w:tr>
        <w:trPr>
          <w:trHeight w:hRule="exact" w:val="86"/>
        </w:trPr>
        <w:tc>
          <w:tcPr>
            <w:tcW w:type="dxa" w:w="1721"/>
            <w:vMerge/>
            <w:tcBorders/>
          </w:tcP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330" w:lineRule="exact" w:before="28" w:after="0"/>
              <w:ind w:left="0" w:right="0" w:firstLine="0"/>
              <w:jc w:val="center"/>
            </w:pPr>
            <w:r>
              <w:rPr>
                <w:rFonts w:ascii="TimesNewRomanPSMT" w:hAnsi="TimesNewRomanPSMT" w:eastAsia="TimesNewRomanPSMT"/>
                <w:b w:val="0"/>
                <w:i w:val="0"/>
                <w:color w:val="000000"/>
                <w:sz w:val="25"/>
              </w:rPr>
              <w:t>1.0</w:t>
            </w:r>
          </w:p>
        </w:tc>
        <w:tc>
          <w:tcPr>
            <w:tcW w:type="dxa" w:w="1721"/>
            <w:vMerge/>
            <w:tcBorders/>
          </w:tcPr>
          <w:p/>
        </w:tc>
        <w:tc>
          <w:tcPr>
            <w:tcW w:type="dxa" w:w="1721"/>
            <w:vMerge/>
            <w:tcBorders/>
          </w:tcPr>
          <w:p/>
        </w:tc>
        <w:tc>
          <w:tcPr>
            <w:tcW w:type="dxa" w:w="1721"/>
            <w:vMerge/>
            <w:tcBorders/>
          </w:tcPr>
          <w:p/>
        </w:tc>
        <w:tc>
          <w:tcPr>
            <w:tcW w:type="dxa" w:w="1721"/>
            <w:vMerge/>
            <w:tcBorders/>
          </w:tcPr>
          <w:p/>
        </w:tc>
      </w:tr>
      <w:tr>
        <w:trPr>
          <w:trHeight w:hRule="exact" w:val="240"/>
        </w:trPr>
        <w:tc>
          <w:tcPr>
            <w:tcW w:type="dxa" w:w="1721"/>
            <w:vMerge/>
            <w:tcBorders/>
          </w:tcPr>
          <w:p/>
        </w:tc>
        <w:tc>
          <w:tcPr>
            <w:tcW w:type="dxa" w:w="1721"/>
            <w:vMerge/>
            <w:tcBorders/>
          </w:tcPr>
          <w:p/>
        </w:tc>
        <w:tc>
          <w:tcPr>
            <w:tcW w:type="dxa" w:w="640"/>
            <w:tcBorders/>
            <w:tcMar>
              <w:start w:w="0" w:type="dxa"/>
              <w:end w:w="0" w:type="dxa"/>
            </w:tcMar>
          </w:tcPr>
          <w:p>
            <w:pPr>
              <w:autoSpaceDN w:val="0"/>
              <w:autoSpaceDE w:val="0"/>
              <w:widowControl/>
              <w:spacing w:line="185" w:lineRule="auto" w:before="78" w:after="0"/>
              <w:ind w:left="130" w:right="0" w:firstLine="0"/>
              <w:jc w:val="left"/>
            </w:pPr>
            <w:r>
              <w:rPr>
                <w:w w:val="101.73333883285522"/>
                <w:rFonts w:ascii="SimSun" w:hAnsi="SimSun" w:eastAsia="SimSun"/>
                <w:b w:val="0"/>
                <w:i w:val="0"/>
                <w:color w:val="000000"/>
                <w:sz w:val="16"/>
              </w:rPr>
              <w:t>隧道区</w:t>
            </w:r>
          </w:p>
        </w:tc>
        <w:tc>
          <w:tcPr>
            <w:tcW w:type="dxa" w:w="1721"/>
            <w:vMerge/>
            <w:tcBorders/>
          </w:tcPr>
          <w:p/>
        </w:tc>
        <w:tc>
          <w:tcPr>
            <w:tcW w:type="dxa" w:w="1721"/>
            <w:vMerge/>
            <w:tcBorders/>
          </w:tcPr>
          <w:p/>
        </w:tc>
        <w:tc>
          <w:tcPr>
            <w:tcW w:type="dxa" w:w="1721"/>
            <w:vMerge/>
            <w:tcBorders/>
          </w:tcPr>
          <w:p/>
        </w:tc>
      </w:tr>
      <w:tr>
        <w:trPr>
          <w:trHeight w:hRule="exact" w:val="60"/>
        </w:trPr>
        <w:tc>
          <w:tcPr>
            <w:tcW w:type="dxa" w:w="1721"/>
            <w:vMerge/>
            <w:tcBorders/>
          </w:tcPr>
          <w:p/>
        </w:tc>
        <w:tc>
          <w:tcPr>
            <w:tcW w:type="dxa" w:w="1721"/>
            <w:vMerge/>
            <w:tcBorders/>
          </w:tcP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72" w:after="0"/>
              <w:ind w:left="0" w:right="74" w:firstLine="0"/>
              <w:jc w:val="right"/>
            </w:pPr>
            <w:r>
              <w:rPr>
                <w:rFonts w:ascii="SimSun" w:hAnsi="SimSun" w:eastAsia="SimSun"/>
                <w:b w:val="0"/>
                <w:i w:val="0"/>
                <w:color w:val="000000"/>
                <w:sz w:val="25"/>
              </w:rPr>
              <w:t>无</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96" w:after="0"/>
              <w:ind w:left="0" w:right="80" w:firstLine="0"/>
              <w:jc w:val="right"/>
            </w:pPr>
            <w:r>
              <w:rPr>
                <w:rFonts w:ascii="TimesNewRomanPSMT" w:hAnsi="TimesNewRomanPSMT" w:eastAsia="TimesNewRomanPSMT"/>
                <w:b w:val="0"/>
                <w:i w:val="0"/>
                <w:color w:val="000000"/>
                <w:sz w:val="19"/>
              </w:rPr>
              <w:t>-7.5mm</w:t>
            </w:r>
          </w:p>
        </w:tc>
        <w:tc>
          <w:tcPr>
            <w:tcW w:type="dxa" w:w="1721"/>
            <w:vMerge/>
            <w:tcBorders/>
          </w:tcPr>
          <w:p/>
        </w:tc>
        <w:tc>
          <w:tcPr>
            <w:tcW w:type="dxa" w:w="2620"/>
            <w:vMerge w:val="restart"/>
            <w:tcBorders/>
            <w:tcMar>
              <w:start w:w="0" w:type="dxa"/>
              <w:end w:w="0" w:type="dxa"/>
            </w:tcMar>
            <w:tcMar>
              <w:start w:w="0" w:type="dxa"/>
              <w:end w:w="0" w:type="dxa"/>
            </w:tcMar>
            <w:tcMar>
              <w:start w:w="0" w:type="dxa"/>
              <w:end w:w="0" w:type="dxa"/>
            </w:tcMar>
          </w:tcPr>
          <w:p>
            <w:pPr>
              <w:autoSpaceDN w:val="0"/>
              <w:autoSpaceDE w:val="0"/>
              <w:widowControl/>
              <w:spacing w:line="330" w:lineRule="exact" w:before="144" w:after="0"/>
              <w:ind w:left="0" w:right="886" w:firstLine="0"/>
              <w:jc w:val="right"/>
            </w:pPr>
            <w:r>
              <w:rPr>
                <w:rFonts w:ascii="TimesNewRomanPSMT" w:hAnsi="TimesNewRomanPSMT" w:eastAsia="TimesNewRomanPSMT"/>
                <w:b w:val="0"/>
                <w:i w:val="0"/>
                <w:color w:val="000000"/>
                <w:sz w:val="25"/>
              </w:rPr>
              <w:t>-5.0</w:t>
            </w:r>
          </w:p>
        </w:tc>
      </w:tr>
      <w:tr>
        <w:trPr>
          <w:trHeight w:hRule="exact" w:val="380"/>
        </w:trPr>
        <w:tc>
          <w:tcPr>
            <w:tcW w:type="dxa" w:w="1721"/>
            <w:vMerge/>
            <w:tcBorders/>
          </w:tcPr>
          <w:p/>
        </w:tc>
        <w:tc>
          <w:tcPr>
            <w:tcW w:type="dxa" w:w="400"/>
            <w:tcBorders/>
            <w:tcMar>
              <w:start w:w="0" w:type="dxa"/>
              <w:end w:w="0" w:type="dxa"/>
            </w:tcMar>
          </w:tcPr>
          <w:p>
            <w:pPr>
              <w:autoSpaceDN w:val="0"/>
              <w:autoSpaceDE w:val="0"/>
              <w:widowControl/>
              <w:spacing w:line="330" w:lineRule="exact" w:before="26" w:after="0"/>
              <w:ind w:left="0" w:right="0" w:firstLine="0"/>
              <w:jc w:val="center"/>
            </w:pPr>
            <w:r>
              <w:rPr>
                <w:rFonts w:ascii="TimesNewRomanPSMT" w:hAnsi="TimesNewRomanPSMT" w:eastAsia="TimesNewRomanPSMT"/>
                <w:b w:val="0"/>
                <w:i w:val="0"/>
                <w:color w:val="000000"/>
                <w:sz w:val="25"/>
              </w:rPr>
              <w:t>1.5</w:t>
            </w:r>
          </w:p>
        </w:tc>
        <w:tc>
          <w:tcPr>
            <w:tcW w:type="dxa" w:w="1721"/>
            <w:vMerge/>
            <w:tcBorders/>
          </w:tcPr>
          <w:p/>
        </w:tc>
        <w:tc>
          <w:tcPr>
            <w:tcW w:type="dxa" w:w="1721"/>
            <w:vMerge/>
            <w:tcBorders/>
          </w:tcPr>
          <w:p/>
        </w:tc>
        <w:tc>
          <w:tcPr>
            <w:tcW w:type="dxa" w:w="1721"/>
            <w:vMerge/>
            <w:tcBorders/>
          </w:tcPr>
          <w:p/>
        </w:tc>
        <w:tc>
          <w:tcPr>
            <w:tcW w:type="dxa" w:w="1721"/>
            <w:vMerge/>
            <w:tcBorders/>
          </w:tcPr>
          <w:p/>
        </w:tc>
      </w:tr>
      <w:tr>
        <w:trPr>
          <w:trHeight w:hRule="exact" w:val="360"/>
        </w:trPr>
        <w:tc>
          <w:tcPr>
            <w:tcW w:type="dxa" w:w="1721"/>
            <w:vMerge/>
            <w:tcBorders/>
          </w:tcPr>
          <w:p/>
        </w:tc>
        <w:tc>
          <w:tcPr>
            <w:tcW w:type="dxa" w:w="400"/>
            <w:tcBorders/>
            <w:tcMar>
              <w:start w:w="0" w:type="dxa"/>
              <w:end w:w="0" w:type="dxa"/>
            </w:tcMar>
          </w:tcPr>
          <w:p>
            <w:pPr>
              <w:autoSpaceDN w:val="0"/>
              <w:autoSpaceDE w:val="0"/>
              <w:widowControl/>
              <w:spacing w:line="330" w:lineRule="exact" w:before="24" w:after="0"/>
              <w:ind w:left="0" w:right="0" w:firstLine="0"/>
              <w:jc w:val="center"/>
            </w:pPr>
            <w:r>
              <w:rPr>
                <w:rFonts w:ascii="TimesNewRomanPSMT" w:hAnsi="TimesNewRomanPSMT" w:eastAsia="TimesNewRomanPSMT"/>
                <w:b w:val="0"/>
                <w:i w:val="0"/>
                <w:color w:val="000000"/>
                <w:sz w:val="25"/>
              </w:rPr>
              <w:t>2.0</w:t>
            </w:r>
          </w:p>
        </w:tc>
        <w:tc>
          <w:tcPr>
            <w:tcW w:type="dxa" w:w="1721"/>
            <w:vMerge/>
            <w:tcBorders/>
          </w:tcPr>
          <w:p/>
        </w:tc>
        <w:tc>
          <w:tcPr>
            <w:tcW w:type="dxa" w:w="1721"/>
            <w:vMerge/>
            <w:tcBorders/>
          </w:tcPr>
          <w:p/>
        </w:tc>
        <w:tc>
          <w:tcPr>
            <w:tcW w:type="dxa" w:w="1721"/>
            <w:vMerge/>
            <w:tcBorders/>
          </w:tcPr>
          <w:p/>
        </w:tc>
        <w:tc>
          <w:tcPr>
            <w:tcW w:type="dxa" w:w="1721"/>
            <w:vMerge/>
            <w:tcBorders/>
          </w:tcPr>
          <w:p/>
        </w:tc>
      </w:tr>
      <w:tr>
        <w:trPr>
          <w:trHeight w:hRule="exact" w:val="232"/>
        </w:trPr>
        <w:tc>
          <w:tcPr>
            <w:tcW w:type="dxa" w:w="1721"/>
            <w:vMerge/>
            <w:tcBorders/>
          </w:tcPr>
          <w:p/>
        </w:tc>
        <w:tc>
          <w:tcPr>
            <w:tcW w:type="dxa" w:w="400"/>
            <w:vMerge w:val="restart"/>
            <w:tcBorders/>
            <w:tcMar>
              <w:start w:w="0" w:type="dxa"/>
              <w:end w:w="0" w:type="dxa"/>
            </w:tcMar>
            <w:tcMar>
              <w:start w:w="0" w:type="dxa"/>
              <w:end w:w="0" w:type="dxa"/>
            </w:tcMar>
          </w:tcPr>
          <w:p>
            <w:pPr>
              <w:autoSpaceDN w:val="0"/>
              <w:autoSpaceDE w:val="0"/>
              <w:widowControl/>
              <w:spacing w:line="332" w:lineRule="exact" w:before="48" w:after="0"/>
              <w:ind w:left="0" w:right="0" w:firstLine="0"/>
              <w:jc w:val="center"/>
            </w:pPr>
            <w:r>
              <w:rPr>
                <w:rFonts w:ascii="TimesNewRomanPSMT" w:hAnsi="TimesNewRomanPSMT" w:eastAsia="TimesNewRomanPSMT"/>
                <w:b w:val="0"/>
                <w:i w:val="0"/>
                <w:color w:val="000000"/>
                <w:sz w:val="25"/>
              </w:rPr>
              <w:t>2.5</w:t>
            </w:r>
          </w:p>
        </w:tc>
        <w:tc>
          <w:tcPr>
            <w:tcW w:type="dxa" w:w="1721"/>
            <w:vMerge/>
            <w:tcBorders/>
          </w:tcPr>
          <w:p/>
        </w:tc>
        <w:tc>
          <w:tcPr>
            <w:tcW w:type="dxa" w:w="1721"/>
            <w:vMerge/>
            <w:tcBorders/>
          </w:tcPr>
          <w:p/>
        </w:tc>
        <w:tc>
          <w:tcPr>
            <w:tcW w:type="dxa" w:w="1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932" w:after="0"/>
              <w:ind w:left="112" w:right="0" w:firstLine="0"/>
              <w:jc w:val="left"/>
            </w:pPr>
            <w:r>
              <w:rPr>
                <w:rFonts w:ascii="TimesNewRomanPSMT" w:hAnsi="TimesNewRomanPSMT" w:eastAsia="TimesNewRomanPSMT"/>
                <w:b w:val="0"/>
                <w:i w:val="0"/>
                <w:color w:val="000000"/>
                <w:sz w:val="19"/>
              </w:rPr>
              <w:t>-2.5mm</w:t>
            </w:r>
          </w:p>
        </w:tc>
        <w:tc>
          <w:tcPr>
            <w:tcW w:type="dxa" w:w="2620"/>
            <w:vMerge w:val="restart"/>
            <w:tcBorders/>
            <w:tcMar>
              <w:start w:w="0" w:type="dxa"/>
              <w:end w:w="0" w:type="dxa"/>
            </w:tcMar>
            <w:tcMar>
              <w:start w:w="0" w:type="dxa"/>
              <w:end w:w="0" w:type="dxa"/>
            </w:tcMar>
          </w:tcPr>
          <w:p>
            <w:pPr>
              <w:autoSpaceDN w:val="0"/>
              <w:autoSpaceDE w:val="0"/>
              <w:widowControl/>
              <w:spacing w:line="330" w:lineRule="exact" w:before="42" w:after="0"/>
              <w:ind w:left="0" w:right="886" w:firstLine="0"/>
              <w:jc w:val="right"/>
            </w:pPr>
            <w:r>
              <w:rPr>
                <w:rFonts w:ascii="TimesNewRomanPSMT" w:hAnsi="TimesNewRomanPSMT" w:eastAsia="TimesNewRomanPSMT"/>
                <w:b w:val="0"/>
                <w:i w:val="0"/>
                <w:color w:val="000000"/>
                <w:sz w:val="25"/>
              </w:rPr>
              <w:t>-9.5</w:t>
            </w:r>
          </w:p>
        </w:tc>
      </w:tr>
      <w:tr>
        <w:trPr>
          <w:trHeight w:hRule="exact" w:val="163"/>
        </w:trPr>
        <w:tc>
          <w:tcPr>
            <w:tcW w:type="dxa" w:w="1721"/>
            <w:vMerge/>
            <w:tcBorders/>
          </w:tcPr>
          <w:p/>
        </w:tc>
        <w:tc>
          <w:tcPr>
            <w:tcW w:type="dxa" w:w="1721"/>
            <w:vMerge/>
            <w:tcBorders/>
          </w:tcPr>
          <w:p/>
        </w:tc>
        <w:tc>
          <w:tcPr>
            <w:tcW w:type="dxa" w:w="640"/>
            <w:vMerge w:val="restart"/>
            <w:tcBorders/>
            <w:tcMar>
              <w:start w:w="0" w:type="dxa"/>
              <w:end w:w="0" w:type="dxa"/>
            </w:tcMar>
            <w:tcMar>
              <w:start w:w="0" w:type="dxa"/>
              <w:end w:w="0" w:type="dxa"/>
            </w:tcMar>
          </w:tcPr>
          <w:p>
            <w:pPr>
              <w:autoSpaceDN w:val="0"/>
              <w:autoSpaceDE w:val="0"/>
              <w:widowControl/>
              <w:spacing w:line="185" w:lineRule="auto" w:before="14" w:after="0"/>
              <w:ind w:left="0" w:right="74" w:firstLine="0"/>
              <w:jc w:val="right"/>
            </w:pPr>
            <w:r>
              <w:rPr>
                <w:rFonts w:ascii="SimSun" w:hAnsi="SimSun" w:eastAsia="SimSun"/>
                <w:b w:val="0"/>
                <w:i w:val="0"/>
                <w:color w:val="000000"/>
                <w:sz w:val="25"/>
              </w:rPr>
              <w:t>桩</w:t>
            </w:r>
          </w:p>
        </w:tc>
        <w:tc>
          <w:tcPr>
            <w:tcW w:type="dxa" w:w="1721"/>
            <w:vMerge/>
            <w:tcBorders/>
          </w:tcPr>
          <w:p/>
        </w:tc>
        <w:tc>
          <w:tcPr>
            <w:tcW w:type="dxa" w:w="1721"/>
            <w:vMerge/>
            <w:tcBorders/>
          </w:tcPr>
          <w:p/>
        </w:tc>
        <w:tc>
          <w:tcPr>
            <w:tcW w:type="dxa" w:w="1721"/>
            <w:vMerge/>
            <w:tcBorders/>
          </w:tcPr>
          <w:p/>
        </w:tc>
      </w:tr>
      <w:tr>
        <w:trPr>
          <w:trHeight w:hRule="exact" w:val="113"/>
        </w:trPr>
        <w:tc>
          <w:tcPr>
            <w:tcW w:type="dxa" w:w="1721"/>
            <w:vMerge/>
            <w:tcBorders/>
          </w:tcP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330" w:lineRule="exact" w:before="38" w:after="0"/>
              <w:ind w:left="0" w:right="0" w:firstLine="0"/>
              <w:jc w:val="center"/>
            </w:pPr>
            <w:r>
              <w:rPr>
                <w:rFonts w:ascii="TimesNewRomanPSMT" w:hAnsi="TimesNewRomanPSMT" w:eastAsia="TimesNewRomanPSMT"/>
                <w:b w:val="0"/>
                <w:i w:val="0"/>
                <w:color w:val="000000"/>
                <w:sz w:val="25"/>
              </w:rPr>
              <w:t>3.0</w:t>
            </w:r>
          </w:p>
        </w:tc>
        <w:tc>
          <w:tcPr>
            <w:tcW w:type="dxa" w:w="1721"/>
            <w:vMerge/>
            <w:tcBorders/>
          </w:tcPr>
          <w:p/>
        </w:tc>
        <w:tc>
          <w:tcPr>
            <w:tcW w:type="dxa" w:w="1721"/>
            <w:vMerge/>
            <w:tcBorders/>
          </w:tcPr>
          <w:p/>
        </w:tc>
        <w:tc>
          <w:tcPr>
            <w:tcW w:type="dxa" w:w="1721"/>
            <w:vMerge/>
            <w:tcBorders/>
          </w:tcPr>
          <w:p/>
        </w:tc>
        <w:tc>
          <w:tcPr>
            <w:tcW w:type="dxa" w:w="2620"/>
            <w:vMerge w:val="restart"/>
            <w:tcBorders/>
            <w:tcMar>
              <w:start w:w="0" w:type="dxa"/>
              <w:end w:w="0" w:type="dxa"/>
            </w:tcMar>
            <w:tcMar>
              <w:start w:w="0" w:type="dxa"/>
              <w:end w:w="0" w:type="dxa"/>
            </w:tcMar>
          </w:tcPr>
          <w:p>
            <w:pPr>
              <w:autoSpaceDN w:val="0"/>
              <w:autoSpaceDE w:val="0"/>
              <w:widowControl/>
              <w:spacing w:line="330" w:lineRule="exact" w:before="0" w:after="0"/>
              <w:ind w:left="0" w:right="952" w:firstLine="0"/>
              <w:jc w:val="right"/>
            </w:pPr>
            <w:r>
              <w:rPr>
                <w:rFonts w:ascii="TimesNewRomanPSMT" w:hAnsi="TimesNewRomanPSMT" w:eastAsia="TimesNewRomanPSMT"/>
                <w:b w:val="0"/>
                <w:i w:val="0"/>
                <w:color w:val="000000"/>
                <w:sz w:val="25"/>
              </w:rPr>
              <w:t>-12</w:t>
            </w:r>
          </w:p>
        </w:tc>
      </w:tr>
      <w:tr>
        <w:trPr>
          <w:trHeight w:hRule="exact" w:val="224"/>
        </w:trPr>
        <w:tc>
          <w:tcPr>
            <w:tcW w:type="dxa" w:w="1721"/>
            <w:vMerge/>
            <w:tcBorders/>
          </w:tcPr>
          <w:p/>
        </w:tc>
        <w:tc>
          <w:tcPr>
            <w:tcW w:type="dxa" w:w="1721"/>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2" w:after="0"/>
              <w:ind w:left="0" w:right="74" w:firstLine="0"/>
              <w:jc w:val="right"/>
            </w:pPr>
            <w:r>
              <w:rPr>
                <w:rFonts w:ascii="SimSun" w:hAnsi="SimSun" w:eastAsia="SimSun"/>
                <w:b w:val="0"/>
                <w:i w:val="0"/>
                <w:color w:val="000000"/>
                <w:sz w:val="25"/>
              </w:rPr>
              <w:t>区</w:t>
            </w:r>
          </w:p>
        </w:tc>
        <w:tc>
          <w:tcPr>
            <w:tcW w:type="dxa" w:w="1721"/>
            <w:vMerge/>
            <w:tcBorders/>
          </w:tcPr>
          <w:p/>
        </w:tc>
        <w:tc>
          <w:tcPr>
            <w:tcW w:type="dxa" w:w="1721"/>
            <w:vMerge/>
            <w:tcBorders/>
          </w:tcPr>
          <w:p/>
        </w:tc>
        <w:tc>
          <w:tcPr>
            <w:tcW w:type="dxa" w:w="1721"/>
            <w:vMerge/>
            <w:tcBorders/>
          </w:tcPr>
          <w:p/>
        </w:tc>
      </w:tr>
      <w:tr>
        <w:trPr>
          <w:trHeight w:hRule="exact" w:val="56"/>
        </w:trPr>
        <w:tc>
          <w:tcPr>
            <w:tcW w:type="dxa" w:w="1721"/>
            <w:vMerge/>
            <w:tcBorders/>
          </w:tcPr>
          <w:p/>
        </w:tc>
        <w:tc>
          <w:tcPr>
            <w:tcW w:type="dxa" w:w="1721"/>
            <w:vMerge/>
            <w:tcBorders/>
          </w:tcPr>
          <w:p/>
        </w:tc>
        <w:tc>
          <w:tcPr>
            <w:tcW w:type="dxa" w:w="1721"/>
            <w:vMerge/>
            <w:tcBorders/>
          </w:tcPr>
          <w:p/>
        </w:tc>
        <w:tc>
          <w:tcPr>
            <w:tcW w:type="dxa" w:w="1721"/>
            <w:vMerge/>
            <w:tcBorders/>
          </w:tcPr>
          <w:p/>
        </w:tc>
        <w:tc>
          <w:tcPr>
            <w:tcW w:type="dxa" w:w="1721"/>
            <w:vMerge/>
            <w:tcBorders/>
          </w:tcPr>
          <w:p/>
        </w:tc>
        <w:tc>
          <w:tcPr>
            <w:tcW w:type="dxa" w:w="2620"/>
            <w:vMerge w:val="restart"/>
            <w:tcBorders/>
            <w:tcMar>
              <w:start w:w="0" w:type="dxa"/>
              <w:end w:w="0" w:type="dxa"/>
            </w:tcMar>
            <w:tcMar>
              <w:start w:w="0" w:type="dxa"/>
              <w:end w:w="0" w:type="dxa"/>
            </w:tcMar>
          </w:tcPr>
          <w:p>
            <w:pPr>
              <w:autoSpaceDN w:val="0"/>
              <w:autoSpaceDE w:val="0"/>
              <w:widowControl/>
              <w:spacing w:line="330" w:lineRule="exact" w:before="8" w:after="0"/>
              <w:ind w:left="0" w:right="952" w:firstLine="0"/>
              <w:jc w:val="right"/>
            </w:pPr>
            <w:r>
              <w:rPr>
                <w:rFonts w:ascii="TimesNewRomanPSMT" w:hAnsi="TimesNewRomanPSMT" w:eastAsia="TimesNewRomanPSMT"/>
                <w:b w:val="0"/>
                <w:i w:val="0"/>
                <w:color w:val="000000"/>
                <w:sz w:val="25"/>
              </w:rPr>
              <w:t>-15</w:t>
            </w:r>
          </w:p>
        </w:tc>
      </w:tr>
      <w:tr>
        <w:trPr>
          <w:trHeight w:hRule="exact" w:val="402"/>
        </w:trPr>
        <w:tc>
          <w:tcPr>
            <w:tcW w:type="dxa" w:w="1721"/>
            <w:vMerge/>
            <w:tcBorders/>
          </w:tcPr>
          <w:p/>
        </w:tc>
        <w:tc>
          <w:tcPr>
            <w:tcW w:type="dxa" w:w="400"/>
            <w:tcBorders/>
            <w:tcMar>
              <w:start w:w="0" w:type="dxa"/>
              <w:end w:w="0" w:type="dxa"/>
            </w:tcMar>
          </w:tcPr>
          <w:p>
            <w:pPr>
              <w:autoSpaceDN w:val="0"/>
              <w:autoSpaceDE w:val="0"/>
              <w:widowControl/>
              <w:spacing w:line="330" w:lineRule="exact" w:before="24" w:after="0"/>
              <w:ind w:left="0" w:right="0" w:firstLine="0"/>
              <w:jc w:val="center"/>
            </w:pPr>
            <w:r>
              <w:rPr>
                <w:rFonts w:ascii="TimesNewRomanPSMT" w:hAnsi="TimesNewRomanPSMT" w:eastAsia="TimesNewRomanPSMT"/>
                <w:b w:val="0"/>
                <w:i w:val="0"/>
                <w:color w:val="000000"/>
                <w:sz w:val="25"/>
              </w:rPr>
              <w:t>3.5</w:t>
            </w:r>
          </w:p>
        </w:tc>
        <w:tc>
          <w:tcPr>
            <w:tcW w:type="dxa" w:w="1721"/>
            <w:vMerge/>
            <w:tcBorders/>
          </w:tcPr>
          <w:p/>
        </w:tc>
        <w:tc>
          <w:tcPr>
            <w:tcW w:type="dxa" w:w="1721"/>
            <w:vMerge/>
            <w:tcBorders/>
          </w:tcPr>
          <w:p/>
        </w:tc>
        <w:tc>
          <w:tcPr>
            <w:tcW w:type="dxa" w:w="1721"/>
            <w:vMerge/>
            <w:tcBorders/>
          </w:tcPr>
          <w:p/>
        </w:tc>
        <w:tc>
          <w:tcPr>
            <w:tcW w:type="dxa" w:w="1721"/>
            <w:vMerge/>
            <w:tcBorders/>
          </w:tcPr>
          <w:p/>
        </w:tc>
      </w:tr>
    </w:tbl>
    <w:p>
      <w:pPr>
        <w:autoSpaceDN w:val="0"/>
        <w:autoSpaceDE w:val="0"/>
        <w:widowControl/>
        <w:spacing w:line="330" w:lineRule="exact" w:before="6" w:after="26"/>
        <w:ind w:left="0" w:right="6860" w:firstLine="0"/>
        <w:jc w:val="right"/>
      </w:pPr>
      <w:r>
        <w:rPr>
          <w:rFonts w:ascii="TimesNewRomanPSMT" w:hAnsi="TimesNewRomanPSMT" w:eastAsia="TimesNewRomanPSMT"/>
          <w:b w:val="0"/>
          <w:i w:val="0"/>
          <w:color w:val="000000"/>
          <w:sz w:val="25"/>
        </w:rPr>
        <w:t>4.0</w:t>
      </w:r>
    </w:p>
    <w:tbl>
      <w:tblPr>
        <w:tblW w:type="auto" w:w="0"/>
        <w:tblLayout w:type="fixed"/>
        <w:tblLook w:firstColumn="1" w:firstRow="1" w:lastColumn="0" w:lastRow="0" w:noHBand="0" w:noVBand="1" w:val="04A0"/>
        <w:tblInd w:w="1560.0" w:type="dxa"/>
      </w:tblPr>
      <w:tblGrid>
        <w:gridCol w:w="1475"/>
        <w:gridCol w:w="1475"/>
        <w:gridCol w:w="1475"/>
        <w:gridCol w:w="1475"/>
        <w:gridCol w:w="1475"/>
        <w:gridCol w:w="1475"/>
        <w:gridCol w:w="1475"/>
      </w:tblGrid>
      <w:tr>
        <w:trPr>
          <w:trHeight w:hRule="exact" w:val="348"/>
        </w:trPr>
        <w:tc>
          <w:tcPr>
            <w:tcW w:type="dxa" w:w="2400"/>
            <w:vMerge w:val="restart"/>
            <w:tcBorders/>
            <w:tcMar>
              <w:start w:w="0" w:type="dxa"/>
              <w:end w:w="0" w:type="dxa"/>
            </w:tcMar>
            <w:tcMar>
              <w:start w:w="0" w:type="dxa"/>
              <w:end w:w="0" w:type="dxa"/>
            </w:tcMar>
          </w:tcPr>
          <w:p>
            <w:pPr>
              <w:autoSpaceDN w:val="0"/>
              <w:tabs>
                <w:tab w:pos="1844" w:val="left"/>
              </w:tabs>
              <w:autoSpaceDE w:val="0"/>
              <w:widowControl/>
              <w:spacing w:line="292" w:lineRule="exact" w:before="68" w:after="0"/>
              <w:ind w:left="1596" w:right="144" w:firstLine="0"/>
              <w:jc w:val="left"/>
            </w:pPr>
            <w:r>
              <w:rPr>
                <w:rFonts w:ascii="TimesNewRomanPSMT" w:hAnsi="TimesNewRomanPSMT" w:eastAsia="TimesNewRomanPSMT"/>
                <w:b w:val="0"/>
                <w:i w:val="0"/>
                <w:color w:val="000000"/>
                <w:sz w:val="25"/>
              </w:rPr>
              <w:t xml:space="preserve">4.5 </w:t>
            </w:r>
            <w:r>
              <w:br/>
            </w:r>
            <w:r>
              <w:rPr>
                <w:rFonts w:ascii="TimesNewRomanPSMT" w:hAnsi="TimesNewRomanPSMT" w:eastAsia="TimesNewRomanPSMT"/>
                <w:b w:val="0"/>
                <w:i w:val="0"/>
                <w:color w:val="000000"/>
                <w:sz w:val="25"/>
              </w:rPr>
              <w:t>0.0</w:t>
            </w:r>
          </w:p>
        </w:tc>
        <w:tc>
          <w:tcPr>
            <w:tcW w:type="dxa" w:w="800"/>
            <w:vMerge w:val="restart"/>
            <w:tcBorders/>
            <w:tcMar>
              <w:start w:w="0" w:type="dxa"/>
              <w:end w:w="0" w:type="dxa"/>
            </w:tcMar>
            <w:tcMar>
              <w:start w:w="0" w:type="dxa"/>
              <w:end w:w="0" w:type="dxa"/>
            </w:tcMar>
          </w:tcPr>
          <w:p>
            <w:pPr>
              <w:autoSpaceDN w:val="0"/>
              <w:autoSpaceDE w:val="0"/>
              <w:widowControl/>
              <w:spacing w:line="330" w:lineRule="exact" w:before="322" w:after="0"/>
              <w:ind w:left="0" w:right="0" w:firstLine="0"/>
              <w:jc w:val="center"/>
            </w:pPr>
            <w:r>
              <w:rPr>
                <w:rFonts w:ascii="TimesNewRomanPSMT" w:hAnsi="TimesNewRomanPSMT" w:eastAsia="TimesNewRomanPSMT"/>
                <w:b w:val="0"/>
                <w:i w:val="0"/>
                <w:color w:val="000000"/>
                <w:sz w:val="25"/>
              </w:rPr>
              <w:t>0.5</w:t>
            </w:r>
          </w:p>
        </w:tc>
        <w:tc>
          <w:tcPr>
            <w:tcW w:type="dxa" w:w="600"/>
            <w:vMerge w:val="restart"/>
            <w:tcBorders/>
            <w:tcMar>
              <w:start w:w="0" w:type="dxa"/>
              <w:end w:w="0" w:type="dxa"/>
            </w:tcMar>
            <w:tcMar>
              <w:start w:w="0" w:type="dxa"/>
              <w:end w:w="0" w:type="dxa"/>
            </w:tcMar>
          </w:tcPr>
          <w:p>
            <w:pPr>
              <w:autoSpaceDN w:val="0"/>
              <w:autoSpaceDE w:val="0"/>
              <w:widowControl/>
              <w:spacing w:line="330" w:lineRule="exact" w:before="322" w:after="0"/>
              <w:ind w:left="0" w:right="20" w:firstLine="0"/>
              <w:jc w:val="right"/>
            </w:pPr>
            <w:r>
              <w:rPr>
                <w:rFonts w:ascii="TimesNewRomanPSMT" w:hAnsi="TimesNewRomanPSMT" w:eastAsia="TimesNewRomanPSMT"/>
                <w:b w:val="0"/>
                <w:i w:val="0"/>
                <w:color w:val="000000"/>
                <w:sz w:val="25"/>
              </w:rPr>
              <w:t>1.0</w:t>
            </w:r>
          </w:p>
        </w:tc>
        <w:tc>
          <w:tcPr>
            <w:tcW w:type="dxa" w:w="460"/>
            <w:vMerge w:val="restart"/>
            <w:tcBorders/>
            <w:tcMar>
              <w:start w:w="0" w:type="dxa"/>
              <w:end w:w="0" w:type="dxa"/>
            </w:tcMar>
            <w:tcMar>
              <w:start w:w="0" w:type="dxa"/>
              <w:end w:w="0" w:type="dxa"/>
            </w:tcMar>
          </w:tcPr>
          <w:p>
            <w:pPr>
              <w:autoSpaceDN w:val="0"/>
              <w:autoSpaceDE w:val="0"/>
              <w:widowControl/>
              <w:spacing w:line="374" w:lineRule="exact" w:before="556" w:after="0"/>
              <w:ind w:left="0" w:right="0" w:firstLine="0"/>
              <w:jc w:val="center"/>
            </w:pPr>
            <w:r>
              <w:rPr>
                <w:rFonts w:ascii="Times New Roman" w:hAnsi="Times New Roman" w:eastAsia="Times New Roman"/>
                <w:b w:val="0"/>
                <w:i/>
                <w:color w:val="000000"/>
                <w:sz w:val="25"/>
              </w:rPr>
              <w:t>Z</w:t>
            </w:r>
            <w:r>
              <w:rPr>
                <w:rFonts w:ascii="TimesNewRomanPSMT" w:hAnsi="TimesNewRomanPSMT" w:eastAsia="TimesNewRomanPSMT"/>
                <w:b w:val="0"/>
                <w:i w:val="0"/>
                <w:color w:val="000000"/>
                <w:sz w:val="25"/>
              </w:rPr>
              <w:t>/</w:t>
            </w:r>
            <w:r>
              <w:rPr>
                <w:rFonts w:ascii="Times New Roman" w:hAnsi="Times New Roman" w:eastAsia="Times New Roman"/>
                <w:b w:val="0"/>
                <w:i/>
                <w:color w:val="000000"/>
                <w:sz w:val="25"/>
              </w:rPr>
              <w:t>D</w:t>
            </w:r>
            <w:r>
              <w:rPr>
                <w:rFonts w:ascii="TimesNewRomanPSMT" w:hAnsi="TimesNewRomanPSMT" w:eastAsia="TimesNewRomanPSMT"/>
                <w:b w:val="0"/>
                <w:i w:val="0"/>
                <w:color w:val="000000"/>
                <w:sz w:val="17"/>
              </w:rPr>
              <w:t>t</w:t>
            </w:r>
          </w:p>
        </w:tc>
        <w:tc>
          <w:tcPr>
            <w:tcW w:type="dxa" w:w="580"/>
            <w:vMerge w:val="restart"/>
            <w:tcBorders/>
            <w:tcMar>
              <w:start w:w="0" w:type="dxa"/>
              <w:end w:w="0" w:type="dxa"/>
            </w:tcMar>
            <w:tcMar>
              <w:start w:w="0" w:type="dxa"/>
              <w:end w:w="0" w:type="dxa"/>
            </w:tcMar>
          </w:tcPr>
          <w:p>
            <w:pPr>
              <w:autoSpaceDN w:val="0"/>
              <w:autoSpaceDE w:val="0"/>
              <w:widowControl/>
              <w:spacing w:line="330" w:lineRule="exact" w:before="322" w:after="0"/>
              <w:ind w:left="22" w:right="0" w:firstLine="0"/>
              <w:jc w:val="left"/>
            </w:pPr>
            <w:r>
              <w:rPr>
                <w:rFonts w:ascii="TimesNewRomanPSMT" w:hAnsi="TimesNewRomanPSMT" w:eastAsia="TimesNewRomanPSMT"/>
                <w:b w:val="0"/>
                <w:i w:val="0"/>
                <w:color w:val="000000"/>
                <w:sz w:val="25"/>
              </w:rPr>
              <w:t>1.5</w:t>
            </w:r>
          </w:p>
        </w:tc>
        <w:tc>
          <w:tcPr>
            <w:tcW w:type="dxa" w:w="800"/>
            <w:vMerge w:val="restart"/>
            <w:tcBorders/>
            <w:tcMar>
              <w:start w:w="0" w:type="dxa"/>
              <w:end w:w="0" w:type="dxa"/>
            </w:tcMar>
            <w:tcMar>
              <w:start w:w="0" w:type="dxa"/>
              <w:end w:w="0" w:type="dxa"/>
            </w:tcMar>
          </w:tcPr>
          <w:p>
            <w:pPr>
              <w:autoSpaceDN w:val="0"/>
              <w:autoSpaceDE w:val="0"/>
              <w:widowControl/>
              <w:spacing w:line="330" w:lineRule="exact" w:before="322" w:after="0"/>
              <w:ind w:left="0" w:right="0" w:firstLine="0"/>
              <w:jc w:val="center"/>
            </w:pPr>
            <w:r>
              <w:rPr>
                <w:rFonts w:ascii="TimesNewRomanPSMT" w:hAnsi="TimesNewRomanPSMT" w:eastAsia="TimesNewRomanPSMT"/>
                <w:b w:val="0"/>
                <w:i w:val="0"/>
                <w:color w:val="000000"/>
                <w:sz w:val="25"/>
              </w:rPr>
              <w:t>2.0</w:t>
            </w:r>
          </w:p>
        </w:tc>
        <w:tc>
          <w:tcPr>
            <w:tcW w:type="dxa" w:w="2180"/>
            <w:tcBorders/>
            <w:tcMar>
              <w:start w:w="0" w:type="dxa"/>
              <w:end w:w="0" w:type="dxa"/>
            </w:tcMar>
          </w:tcPr>
          <w:p>
            <w:pPr>
              <w:autoSpaceDN w:val="0"/>
              <w:autoSpaceDE w:val="0"/>
              <w:widowControl/>
              <w:spacing w:line="185" w:lineRule="auto" w:before="30" w:after="0"/>
              <w:ind w:left="260" w:right="0" w:firstLine="0"/>
              <w:jc w:val="left"/>
            </w:pPr>
            <w:r>
              <w:rPr>
                <w:rFonts w:ascii="SimSun" w:hAnsi="SimSun" w:eastAsia="SimSun"/>
                <w:b w:val="0"/>
                <w:i w:val="0"/>
                <w:color w:val="000000"/>
                <w:sz w:val="19"/>
              </w:rPr>
              <w:t>主等沉降线</w:t>
            </w:r>
          </w:p>
        </w:tc>
      </w:tr>
      <w:tr>
        <w:trPr>
          <w:trHeight w:hRule="exact" w:val="642"/>
        </w:trPr>
        <w:tc>
          <w:tcPr>
            <w:tcW w:type="dxa" w:w="1475"/>
            <w:vMerge/>
            <w:tcBorders/>
          </w:tcPr>
          <w:p/>
        </w:tc>
        <w:tc>
          <w:tcPr>
            <w:tcW w:type="dxa" w:w="1475"/>
            <w:vMerge/>
            <w:tcBorders/>
          </w:tcPr>
          <w:p/>
        </w:tc>
        <w:tc>
          <w:tcPr>
            <w:tcW w:type="dxa" w:w="1475"/>
            <w:vMerge/>
            <w:tcBorders/>
          </w:tcPr>
          <w:p/>
        </w:tc>
        <w:tc>
          <w:tcPr>
            <w:tcW w:type="dxa" w:w="1475"/>
            <w:vMerge/>
            <w:tcBorders/>
          </w:tcPr>
          <w:p/>
        </w:tc>
        <w:tc>
          <w:tcPr>
            <w:tcW w:type="dxa" w:w="1475"/>
            <w:vMerge/>
            <w:tcBorders/>
          </w:tcPr>
          <w:p/>
        </w:tc>
        <w:tc>
          <w:tcPr>
            <w:tcW w:type="dxa" w:w="1475"/>
            <w:vMerge/>
            <w:tcBorders/>
          </w:tcPr>
          <w:p/>
        </w:tc>
        <w:tc>
          <w:tcPr>
            <w:tcW w:type="dxa" w:w="2180"/>
            <w:tcBorders/>
            <w:tcMar>
              <w:start w:w="0" w:type="dxa"/>
              <w:end w:w="0" w:type="dxa"/>
            </w:tcMar>
          </w:tcPr>
          <w:p>
            <w:pPr>
              <w:autoSpaceDN w:val="0"/>
              <w:autoSpaceDE w:val="0"/>
              <w:widowControl/>
              <w:spacing w:line="185" w:lineRule="auto" w:before="144" w:after="0"/>
              <w:ind w:left="274" w:right="0" w:firstLine="0"/>
              <w:jc w:val="left"/>
            </w:pPr>
            <w:r>
              <w:rPr>
                <w:rFonts w:ascii="SimSun" w:hAnsi="SimSun" w:eastAsia="SimSun"/>
                <w:b w:val="0"/>
                <w:i w:val="0"/>
                <w:color w:val="000000"/>
                <w:sz w:val="19"/>
              </w:rPr>
              <w:t>次等沉降线</w:t>
            </w:r>
          </w:p>
        </w:tc>
      </w:tr>
    </w:tbl>
    <w:p>
      <w:pPr>
        <w:autoSpaceDN w:val="0"/>
        <w:tabs>
          <w:tab w:pos="3998" w:val="left"/>
        </w:tabs>
        <w:autoSpaceDE w:val="0"/>
        <w:widowControl/>
        <w:spacing w:line="396" w:lineRule="exact" w:before="0" w:after="0"/>
        <w:ind w:left="998" w:right="3168" w:firstLine="0"/>
        <w:jc w:val="left"/>
      </w:pP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5-22 </w:t>
      </w:r>
      <w:r>
        <w:rPr>
          <w:rFonts w:ascii="SimSun" w:hAnsi="SimSun" w:eastAsia="SimSun"/>
          <w:b w:val="0"/>
          <w:i w:val="0"/>
          <w:color w:val="000000"/>
          <w:sz w:val="21"/>
        </w:rPr>
        <w:t>桩基最大沉降分布剖面图</w:t>
      </w:r>
      <w:r>
        <w:rPr>
          <w:rFonts w:ascii="TimesNewRomanPSMT" w:hAnsi="TimesNewRomanPSMT" w:eastAsia="TimesNewRomanPSMT"/>
          <w:b w:val="0"/>
          <w:i w:val="0"/>
          <w:color w:val="000000"/>
          <w:sz w:val="24"/>
        </w:rPr>
        <w:t xml:space="preserve">5.1.3 </w:t>
      </w:r>
      <w:r>
        <w:rPr>
          <w:rFonts w:ascii="SimHei" w:hAnsi="SimHei" w:eastAsia="SimHei"/>
          <w:b w:val="0"/>
          <w:i w:val="0"/>
          <w:color w:val="000000"/>
          <w:sz w:val="24"/>
        </w:rPr>
        <w:t>桩基变形和轴力敏感性分析</w:t>
      </w:r>
    </w:p>
    <w:p>
      <w:pPr>
        <w:autoSpaceDN w:val="0"/>
        <w:autoSpaceDE w:val="0"/>
        <w:widowControl/>
        <w:spacing w:line="500" w:lineRule="exact" w:before="50" w:after="0"/>
        <w:ind w:left="998" w:right="256" w:firstLine="480"/>
        <w:jc w:val="both"/>
      </w:pPr>
      <w:r>
        <w:rPr>
          <w:rFonts w:ascii="SimSun" w:hAnsi="SimSun" w:eastAsia="SimSun"/>
          <w:b w:val="0"/>
          <w:i w:val="0"/>
          <w:color w:val="000000"/>
          <w:sz w:val="24"/>
        </w:rPr>
        <w:t>章光等</w:t>
      </w:r>
      <w:r>
        <w:rPr>
          <w:rFonts w:ascii="TimesNewRomanPSMT" w:hAnsi="TimesNewRomanPSMT" w:eastAsia="TimesNewRomanPSMT"/>
          <w:b w:val="0"/>
          <w:i w:val="0"/>
          <w:color w:val="000000"/>
          <w:sz w:val="16"/>
        </w:rPr>
        <w:t>[105]</w:t>
      </w:r>
      <w:r>
        <w:rPr>
          <w:rFonts w:ascii="SimSun" w:hAnsi="SimSun" w:eastAsia="SimSun"/>
          <w:b w:val="0"/>
          <w:i w:val="0"/>
          <w:color w:val="000000"/>
          <w:sz w:val="24"/>
        </w:rPr>
        <w:t>定义了无量纲化的敏感性函数和敏感性因子，使得多因素敏感性分析具</w:t>
      </w:r>
      <w:r>
        <w:rPr>
          <w:rFonts w:ascii="SimSun" w:hAnsi="SimSun" w:eastAsia="SimSun"/>
          <w:b w:val="0"/>
          <w:i w:val="0"/>
          <w:color w:val="000000"/>
          <w:sz w:val="24"/>
        </w:rPr>
        <w:t>有可比性。其中，在研究和分析参数</w:t>
      </w:r>
      <w:r>
        <w:rPr>
          <w:rFonts w:ascii="Times New Roman" w:hAnsi="Times New Roman" w:eastAsia="Times New Roman"/>
          <w:b w:val="0"/>
          <w:i/>
          <w:color w:val="000000"/>
          <w:sz w:val="24"/>
        </w:rPr>
        <w:t>x</w:t>
      </w:r>
      <w:r>
        <w:rPr>
          <w:rFonts w:ascii="Times New Roman" w:hAnsi="Times New Roman" w:eastAsia="Times New Roman"/>
          <w:b w:val="0"/>
          <w:i/>
          <w:color w:val="000000"/>
          <w:sz w:val="16"/>
        </w:rPr>
        <w:t>k</w:t>
      </w:r>
      <w:r>
        <w:rPr>
          <w:rFonts w:ascii="SimSun" w:hAnsi="SimSun" w:eastAsia="SimSun"/>
          <w:b w:val="0"/>
          <w:i w:val="0"/>
          <w:color w:val="000000"/>
          <w:sz w:val="24"/>
        </w:rPr>
        <w:t xml:space="preserve"> 对特性</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的影响时，其余相关参数保持基准值不</w:t>
      </w:r>
      <w:r>
        <w:rPr>
          <w:rFonts w:ascii="SimSun" w:hAnsi="SimSun" w:eastAsia="SimSun"/>
          <w:b w:val="0"/>
          <w:i w:val="0"/>
          <w:color w:val="000000"/>
          <w:sz w:val="24"/>
        </w:rPr>
        <w:t>变，令</w:t>
      </w:r>
      <w:r>
        <w:rPr>
          <w:rFonts w:ascii="Times New Roman" w:hAnsi="Times New Roman" w:eastAsia="Times New Roman"/>
          <w:b w:val="0"/>
          <w:i/>
          <w:color w:val="000000"/>
          <w:sz w:val="24"/>
        </w:rPr>
        <w:t>x</w:t>
      </w:r>
      <w:r>
        <w:rPr>
          <w:rFonts w:ascii="Times New Roman" w:hAnsi="Times New Roman" w:eastAsia="Times New Roman"/>
          <w:b w:val="0"/>
          <w:i/>
          <w:color w:val="000000"/>
          <w:sz w:val="16"/>
        </w:rPr>
        <w:t>k</w:t>
      </w:r>
      <w:r>
        <w:rPr>
          <w:rFonts w:ascii="SimSun" w:hAnsi="SimSun" w:eastAsia="SimSun"/>
          <w:b w:val="0"/>
          <w:i w:val="0"/>
          <w:color w:val="000000"/>
          <w:sz w:val="24"/>
        </w:rPr>
        <w:t xml:space="preserve"> 在其可能的范围内变动，此时特性</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可以表示为</w:t>
      </w:r>
      <w:r>
        <w:rPr>
          <w:rFonts w:ascii="Times New Roman" w:hAnsi="Times New Roman" w:eastAsia="Times New Roman"/>
          <w:b w:val="0"/>
          <w:i/>
          <w:color w:val="000000"/>
          <w:sz w:val="24"/>
        </w:rPr>
        <w:t>x</w:t>
      </w:r>
      <w:r>
        <w:rPr>
          <w:rFonts w:ascii="Times New Roman" w:hAnsi="Times New Roman" w:eastAsia="Times New Roman"/>
          <w:b w:val="0"/>
          <w:i/>
          <w:color w:val="000000"/>
          <w:sz w:val="16"/>
        </w:rPr>
        <w:t>k</w:t>
      </w:r>
      <w:r>
        <w:rPr>
          <w:rFonts w:ascii="SimSun" w:hAnsi="SimSun" w:eastAsia="SimSun"/>
          <w:b w:val="0"/>
          <w:i w:val="0"/>
          <w:color w:val="000000"/>
          <w:sz w:val="24"/>
        </w:rPr>
        <w:t xml:space="preserve"> 的函数关系：</w:t>
      </w:r>
    </w:p>
    <w:p>
      <w:pPr>
        <w:autoSpaceDN w:val="0"/>
        <w:tabs>
          <w:tab w:pos="4638" w:val="left"/>
          <w:tab w:pos="8842" w:val="left"/>
        </w:tabs>
        <w:autoSpaceDE w:val="0"/>
        <w:widowControl/>
        <w:spacing w:line="462" w:lineRule="exact" w:before="32" w:after="114"/>
        <w:ind w:left="1478" w:right="576" w:firstLine="0"/>
        <w:jc w:val="left"/>
      </w:pPr>
      <w:r>
        <w:tab/>
      </w:r>
      <w:r>
        <w:rPr>
          <w:rFonts w:ascii="Cambria Math" w:hAnsi="Cambria Math" w:eastAsia="Cambria Math"/>
          <w:b w:val="0"/>
          <w:i w:val="0"/>
          <w:color w:val="000000"/>
          <w:sz w:val="24"/>
        </w:rPr>
        <w:t>𝑃= 𝜑(𝑥</w:t>
      </w:r>
      <w:r>
        <w:rPr>
          <w:rFonts w:ascii="Cambria Math" w:hAnsi="Cambria Math" w:eastAsia="Cambria Math"/>
          <w:b w:val="0"/>
          <w:i w:val="0"/>
          <w:color w:val="000000"/>
          <w:sz w:val="17"/>
        </w:rPr>
        <w:t>𝑘</w:t>
      </w:r>
      <w:r>
        <w:rPr>
          <w:rFonts w:ascii="Cambria Math" w:hAnsi="Cambria Math" w:eastAsia="Cambria Math"/>
          <w:b w:val="0"/>
          <w:i w:val="0"/>
          <w:color w:val="000000"/>
          <w:sz w:val="24"/>
        </w:rPr>
        <w:t>)</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5-1</w:t>
      </w:r>
      <w:r>
        <w:rPr>
          <w:rFonts w:ascii="SimSun" w:hAnsi="SimSun" w:eastAsia="SimSun"/>
          <w:b w:val="0"/>
          <w:i w:val="0"/>
          <w:color w:val="000000"/>
          <w:sz w:val="24"/>
        </w:rPr>
        <w:t>）</w:t>
      </w:r>
      <w:r>
        <w:rPr>
          <w:rFonts w:ascii="SimSun" w:hAnsi="SimSun" w:eastAsia="SimSun"/>
          <w:b w:val="0"/>
          <w:i w:val="0"/>
          <w:color w:val="000000"/>
          <w:sz w:val="24"/>
        </w:rPr>
        <w:t>在此基础上得到敏感性函数，表示为：</w:t>
      </w:r>
    </w:p>
    <w:tbl>
      <w:tblPr>
        <w:tblW w:type="auto" w:w="0"/>
        <w:tblLayout w:type="fixed"/>
        <w:tblLook w:firstColumn="1" w:firstRow="1" w:lastColumn="0" w:lastRow="0" w:noHBand="0" w:noVBand="1" w:val="04A0"/>
        <w:tblInd w:w="1540.0" w:type="dxa"/>
      </w:tblPr>
      <w:tblGrid>
        <w:gridCol w:w="1475"/>
        <w:gridCol w:w="1475"/>
        <w:gridCol w:w="1475"/>
        <w:gridCol w:w="1475"/>
        <w:gridCol w:w="1475"/>
        <w:gridCol w:w="1475"/>
        <w:gridCol w:w="1475"/>
      </w:tblGrid>
      <w:tr>
        <w:trPr>
          <w:trHeight w:hRule="exact" w:val="346"/>
        </w:trPr>
        <w:tc>
          <w:tcPr>
            <w:tcW w:type="dxa" w:w="2630"/>
            <w:tcBorders>
              <w:bottom w:sz="8.0" w:val="single" w:color="#000000"/>
            </w:tcBorders>
            <w:tcMar>
              <w:start w:w="0" w:type="dxa"/>
              <w:end w:w="0" w:type="dxa"/>
            </w:tcMar>
          </w:tcPr>
          <w:p/>
        </w:tc>
        <w:tc>
          <w:tcPr>
            <w:tcW w:type="dxa" w:w="770"/>
            <w:tcBorders>
              <w:bottom w:sz="8.0" w:val="single" w:color="#000000"/>
            </w:tcBorders>
            <w:tcMar>
              <w:start w:w="0" w:type="dxa"/>
              <w:end w:w="0" w:type="dxa"/>
            </w:tcMar>
          </w:tcPr>
          <w:p>
            <w:pPr>
              <w:autoSpaceDN w:val="0"/>
              <w:autoSpaceDE w:val="0"/>
              <w:widowControl/>
              <w:spacing w:line="43" w:lineRule="auto" w:before="68" w:after="0"/>
              <w:ind w:left="0" w:right="0" w:firstLine="0"/>
              <w:jc w:val="left"/>
            </w:pPr>
            <w:r>
              <w:rPr>
                <w:rFonts w:ascii="Cambria Math" w:hAnsi="Cambria Math" w:eastAsia="Cambria Math"/>
                <w:b w:val="0"/>
                <w:i w:val="0"/>
                <w:color w:val="000000"/>
                <w:sz w:val="23"/>
              </w:rPr>
              <w:t>|∆𝑃|</w:t>
            </w:r>
          </w:p>
        </w:tc>
        <w:tc>
          <w:tcPr>
            <w:tcW w:type="dxa" w:w="1140"/>
            <w:tcBorders>
              <w:bottom w:sz="8.0" w:val="single" w:color="#000000"/>
            </w:tcBorders>
            <w:tcMar>
              <w:start w:w="0" w:type="dxa"/>
              <w:end w:w="0" w:type="dxa"/>
            </w:tcMar>
          </w:tcPr>
          <w:p>
            <w:pPr>
              <w:autoSpaceDN w:val="0"/>
              <w:autoSpaceDE w:val="0"/>
              <w:widowControl/>
              <w:spacing w:line="50" w:lineRule="auto" w:before="68" w:after="0"/>
              <w:ind w:left="48" w:right="0" w:firstLine="0"/>
              <w:jc w:val="left"/>
            </w:pPr>
            <w:r>
              <w:rPr>
                <w:rFonts w:ascii="Cambria Math" w:hAnsi="Cambria Math" w:eastAsia="Cambria Math"/>
                <w:b w:val="0"/>
                <w:i w:val="0"/>
                <w:color w:val="000000"/>
                <w:sz w:val="23"/>
              </w:rPr>
              <w:t>|∆𝑥</w:t>
            </w:r>
            <w:r>
              <w:rPr>
                <w:rFonts w:ascii="Cambria Math" w:hAnsi="Cambria Math" w:eastAsia="Cambria Math"/>
                <w:b w:val="0"/>
                <w:i w:val="0"/>
                <w:color w:val="000000"/>
                <w:sz w:val="19"/>
              </w:rPr>
              <w:t>𝑘</w:t>
            </w:r>
            <w:r>
              <w:rPr>
                <w:rFonts w:ascii="Cambria Math" w:hAnsi="Cambria Math" w:eastAsia="Cambria Math"/>
                <w:b w:val="0"/>
                <w:i w:val="0"/>
                <w:color w:val="000000"/>
                <w:sz w:val="23"/>
              </w:rPr>
              <w:t>|</w:t>
            </w:r>
          </w:p>
        </w:tc>
        <w:tc>
          <w:tcPr>
            <w:tcW w:type="dxa" w:w="960"/>
            <w:tcBorders>
              <w:bottom w:sz="8.0" w:val="single" w:color="#000000"/>
            </w:tcBorders>
            <w:tcMar>
              <w:start w:w="0" w:type="dxa"/>
              <w:end w:w="0" w:type="dxa"/>
            </w:tcMar>
          </w:tcPr>
          <w:p>
            <w:pPr>
              <w:autoSpaceDN w:val="0"/>
              <w:autoSpaceDE w:val="0"/>
              <w:widowControl/>
              <w:spacing w:line="50" w:lineRule="auto" w:before="60" w:after="0"/>
              <w:ind w:left="0" w:right="0" w:firstLine="0"/>
              <w:jc w:val="center"/>
            </w:pPr>
            <w:r>
              <w:rPr>
                <w:rFonts w:ascii="Cambria Math" w:hAnsi="Cambria Math" w:eastAsia="Cambria Math"/>
                <w:b w:val="0"/>
                <w:i w:val="0"/>
                <w:color w:val="000000"/>
                <w:sz w:val="23"/>
              </w:rPr>
              <w:t>𝑑𝜑</w:t>
            </w:r>
            <w:r>
              <w:rPr>
                <w:rFonts w:ascii="Cambria Math" w:hAnsi="Cambria Math" w:eastAsia="Cambria Math"/>
                <w:b w:val="0"/>
                <w:i w:val="0"/>
                <w:color w:val="000000"/>
                <w:sz w:val="19"/>
              </w:rPr>
              <w:t>𝑘</w:t>
            </w:r>
            <w:r>
              <w:rPr>
                <w:rFonts w:ascii="Cambria Math" w:hAnsi="Cambria Math" w:eastAsia="Cambria Math"/>
                <w:b w:val="0"/>
                <w:i w:val="0"/>
                <w:color w:val="000000"/>
                <w:sz w:val="23"/>
              </w:rPr>
              <w:t>(𝑥</w:t>
            </w:r>
            <w:r>
              <w:rPr>
                <w:rFonts w:ascii="Cambria Math" w:hAnsi="Cambria Math" w:eastAsia="Cambria Math"/>
                <w:b w:val="0"/>
                <w:i w:val="0"/>
                <w:color w:val="000000"/>
                <w:sz w:val="19"/>
              </w:rPr>
              <w:t>𝑘</w:t>
            </w:r>
            <w:r>
              <w:rPr>
                <w:rFonts w:ascii="Cambria Math" w:hAnsi="Cambria Math" w:eastAsia="Cambria Math"/>
                <w:b w:val="0"/>
                <w:i w:val="0"/>
                <w:color w:val="000000"/>
                <w:sz w:val="23"/>
              </w:rPr>
              <w:t>)</w:t>
            </w:r>
          </w:p>
        </w:tc>
        <w:tc>
          <w:tcPr>
            <w:tcW w:type="dxa" w:w="160"/>
            <w:tcBorders>
              <w:bottom w:sz="8.0" w:val="single" w:color="#000000"/>
            </w:tcBorders>
            <w:tcMar>
              <w:start w:w="0" w:type="dxa"/>
              <w:end w:w="0" w:type="dxa"/>
            </w:tcMar>
          </w:tcPr>
          <w:p/>
        </w:tc>
        <w:tc>
          <w:tcPr>
            <w:tcW w:type="dxa" w:w="960"/>
            <w:tcBorders>
              <w:bottom w:sz="8.0" w:val="single" w:color="#000000"/>
            </w:tcBorders>
            <w:tcMar>
              <w:start w:w="0" w:type="dxa"/>
              <w:end w:w="0" w:type="dxa"/>
            </w:tcMar>
          </w:tcPr>
          <w:p>
            <w:pPr>
              <w:autoSpaceDN w:val="0"/>
              <w:autoSpaceDE w:val="0"/>
              <w:widowControl/>
              <w:spacing w:line="50" w:lineRule="auto" w:before="68" w:after="0"/>
              <w:ind w:left="38" w:right="0" w:firstLine="0"/>
              <w:jc w:val="left"/>
            </w:pPr>
            <w:r>
              <w:rPr>
                <w:rFonts w:ascii="Cambria Math" w:hAnsi="Cambria Math" w:eastAsia="Cambria Math"/>
                <w:b w:val="0"/>
                <w:i w:val="0"/>
                <w:color w:val="000000"/>
                <w:sz w:val="23"/>
              </w:rPr>
              <w:t>𝑥</w:t>
            </w:r>
            <w:r>
              <w:rPr>
                <w:rFonts w:ascii="Cambria Math" w:hAnsi="Cambria Math" w:eastAsia="Cambria Math"/>
                <w:b w:val="0"/>
                <w:i w:val="0"/>
                <w:color w:val="000000"/>
                <w:sz w:val="19"/>
              </w:rPr>
              <w:t>𝑘</w:t>
            </w:r>
          </w:p>
        </w:tc>
        <w:tc>
          <w:tcPr>
            <w:tcW w:type="dxa" w:w="1820"/>
            <w:tcBorders>
              <w:bottom w:sz="8.0" w:val="single" w:color="#000000"/>
            </w:tcBorders>
            <w:tcMar>
              <w:start w:w="0" w:type="dxa"/>
              <w:end w:w="0" w:type="dxa"/>
            </w:tcMar>
          </w:tcPr>
          <w:p/>
        </w:tc>
      </w:tr>
      <w:tr>
        <w:trPr>
          <w:trHeight w:hRule="exact" w:val="388"/>
        </w:trPr>
        <w:tc>
          <w:tcPr>
            <w:tcW w:type="dxa" w:w="2630"/>
            <w:tcBorders>
              <w:top w:sz="8.0" w:val="single" w:color="#000000"/>
            </w:tcBorders>
            <w:tcMar>
              <w:start w:w="0" w:type="dxa"/>
              <w:end w:w="0" w:type="dxa"/>
            </w:tcMar>
          </w:tcPr>
          <w:p>
            <w:pPr>
              <w:autoSpaceDN w:val="0"/>
              <w:autoSpaceDE w:val="0"/>
              <w:widowControl/>
              <w:spacing w:line="46" w:lineRule="auto" w:before="0" w:after="0"/>
              <w:ind w:left="0" w:right="88" w:firstLine="0"/>
              <w:jc w:val="right"/>
            </w:pPr>
            <w:r>
              <w:rPr>
                <w:rFonts w:ascii="Cambria Math" w:hAnsi="Cambria Math" w:eastAsia="Cambria Math"/>
                <w:b w:val="0"/>
                <w:i w:val="0"/>
                <w:color w:val="000000"/>
                <w:sz w:val="24"/>
              </w:rPr>
              <w:t xml:space="preserve"> 𝑆</w:t>
            </w:r>
            <w:r>
              <w:rPr>
                <w:rFonts w:ascii="Cambria Math" w:hAnsi="Cambria Math" w:eastAsia="Cambria Math"/>
                <w:b w:val="0"/>
                <w:i w:val="0"/>
                <w:color w:val="000000"/>
                <w:sz w:val="17"/>
              </w:rPr>
              <w:t>𝑘</w:t>
            </w:r>
            <w:r>
              <w:rPr>
                <w:rFonts w:ascii="Cambria Math" w:hAnsi="Cambria Math" w:eastAsia="Cambria Math"/>
                <w:b w:val="0"/>
                <w:i w:val="0"/>
                <w:color w:val="000000"/>
                <w:sz w:val="24"/>
              </w:rPr>
              <w:t>(𝑥</w:t>
            </w:r>
            <w:r>
              <w:rPr>
                <w:rFonts w:ascii="Cambria Math" w:hAnsi="Cambria Math" w:eastAsia="Cambria Math"/>
                <w:b w:val="0"/>
                <w:i w:val="0"/>
                <w:color w:val="000000"/>
                <w:sz w:val="17"/>
              </w:rPr>
              <w:t>𝑘</w:t>
            </w:r>
            <w:r>
              <w:rPr>
                <w:rFonts w:ascii="Cambria Math" w:hAnsi="Cambria Math" w:eastAsia="Cambria Math"/>
                <w:b w:val="0"/>
                <w:i w:val="0"/>
                <w:color w:val="000000"/>
                <w:sz w:val="24"/>
              </w:rPr>
              <w:t>)</w:t>
            </w:r>
            <w:r>
              <w:rPr>
                <w:rFonts w:ascii="Cambria Math" w:hAnsi="Cambria Math" w:eastAsia="Cambria Math"/>
                <w:b w:val="0"/>
                <w:i w:val="0"/>
                <w:color w:val="000000"/>
                <w:sz w:val="32"/>
              </w:rPr>
              <w:t>=</w:t>
            </w:r>
          </w:p>
        </w:tc>
        <w:tc>
          <w:tcPr>
            <w:tcW w:type="dxa" w:w="770"/>
            <w:tcBorders>
              <w:top w:sz="8.0" w:val="single" w:color="#000000"/>
            </w:tcBorders>
            <w:tcMar>
              <w:start w:w="0" w:type="dxa"/>
              <w:end w:w="0" w:type="dxa"/>
            </w:tcMar>
          </w:tcPr>
          <w:p>
            <w:pPr>
              <w:autoSpaceDN w:val="0"/>
              <w:autoSpaceDE w:val="0"/>
              <w:widowControl/>
              <w:spacing w:line="62" w:lineRule="auto" w:before="0" w:after="0"/>
              <w:ind w:left="142" w:right="0" w:firstLine="0"/>
              <w:jc w:val="left"/>
            </w:pPr>
            <w:r>
              <w:rPr>
                <w:rFonts w:ascii="Cambria Math" w:hAnsi="Cambria Math" w:eastAsia="Cambria Math"/>
                <w:b w:val="0"/>
                <w:i w:val="0"/>
                <w:color w:val="000000"/>
                <w:sz w:val="23"/>
              </w:rPr>
              <w:t>𝑃</w:t>
            </w:r>
            <w:r>
              <w:rPr>
                <w:rFonts w:ascii="Cambria Math" w:hAnsi="Cambria Math" w:eastAsia="Cambria Math"/>
                <w:b w:val="0"/>
                <w:i w:val="0"/>
                <w:color w:val="000000"/>
                <w:sz w:val="32"/>
              </w:rPr>
              <w:t>÷</w:t>
            </w:r>
          </w:p>
        </w:tc>
        <w:tc>
          <w:tcPr>
            <w:tcW w:type="dxa" w:w="1140"/>
            <w:tcBorders>
              <w:top w:sz="8.0" w:val="single" w:color="#000000"/>
            </w:tcBorders>
            <w:tcMar>
              <w:start w:w="0" w:type="dxa"/>
              <w:end w:w="0" w:type="dxa"/>
            </w:tcMar>
          </w:tcPr>
          <w:p>
            <w:pPr>
              <w:autoSpaceDN w:val="0"/>
              <w:autoSpaceDE w:val="0"/>
              <w:widowControl/>
              <w:spacing w:line="67" w:lineRule="auto" w:before="0" w:after="0"/>
              <w:ind w:left="190" w:right="0" w:firstLine="0"/>
              <w:jc w:val="left"/>
            </w:pPr>
            <w:r>
              <w:rPr>
                <w:rFonts w:ascii="Cambria Math" w:hAnsi="Cambria Math" w:eastAsia="Cambria Math"/>
                <w:b w:val="0"/>
                <w:i w:val="0"/>
                <w:color w:val="000000"/>
                <w:sz w:val="23"/>
              </w:rPr>
              <w:t>𝑥</w:t>
            </w:r>
            <w:r>
              <w:rPr>
                <w:rFonts w:ascii="Cambria Math" w:hAnsi="Cambria Math" w:eastAsia="Cambria Math"/>
                <w:b w:val="0"/>
                <w:i w:val="0"/>
                <w:color w:val="000000"/>
                <w:sz w:val="19"/>
              </w:rPr>
              <w:t>𝑘</w:t>
            </w:r>
            <w:r>
              <w:rPr>
                <w:rFonts w:ascii="Cambria Math" w:hAnsi="Cambria Math" w:eastAsia="Cambria Math"/>
                <w:b w:val="0"/>
                <w:i w:val="0"/>
                <w:color w:val="000000"/>
                <w:sz w:val="32"/>
              </w:rPr>
              <w:t>= |</w:t>
            </w:r>
          </w:p>
        </w:tc>
        <w:tc>
          <w:tcPr>
            <w:tcW w:type="dxa" w:w="960"/>
            <w:tcBorders>
              <w:top w:sz="8.0" w:val="single" w:color="#000000"/>
            </w:tcBorders>
            <w:tcMar>
              <w:start w:w="0" w:type="dxa"/>
              <w:end w:w="0" w:type="dxa"/>
            </w:tcMar>
          </w:tcPr>
          <w:p>
            <w:pPr>
              <w:autoSpaceDN w:val="0"/>
              <w:autoSpaceDE w:val="0"/>
              <w:widowControl/>
              <w:spacing w:line="50" w:lineRule="auto" w:before="62" w:after="0"/>
              <w:ind w:left="0" w:right="0" w:firstLine="0"/>
              <w:jc w:val="center"/>
            </w:pPr>
            <w:r>
              <w:rPr>
                <w:rFonts w:ascii="Cambria Math" w:hAnsi="Cambria Math" w:eastAsia="Cambria Math"/>
                <w:b w:val="0"/>
                <w:i w:val="0"/>
                <w:color w:val="000000"/>
                <w:sz w:val="23"/>
              </w:rPr>
              <w:t>𝑑𝑥</w:t>
            </w:r>
            <w:r>
              <w:rPr>
                <w:rFonts w:ascii="Cambria Math" w:hAnsi="Cambria Math" w:eastAsia="Cambria Math"/>
                <w:b w:val="0"/>
                <w:i w:val="0"/>
                <w:color w:val="000000"/>
                <w:sz w:val="19"/>
              </w:rPr>
              <w:t>𝑘</w:t>
            </w:r>
          </w:p>
        </w:tc>
        <w:tc>
          <w:tcPr>
            <w:tcW w:type="dxa" w:w="160"/>
            <w:tcBorders>
              <w:top w:sz="8.0" w:val="single" w:color="#000000"/>
            </w:tcBorders>
            <w:tcMar>
              <w:start w:w="0" w:type="dxa"/>
              <w:end w:w="0" w:type="dxa"/>
            </w:tcMar>
          </w:tcPr>
          <w:p>
            <w:pPr>
              <w:autoSpaceDN w:val="0"/>
              <w:autoSpaceDE w:val="0"/>
              <w:widowControl/>
              <w:spacing w:line="43" w:lineRule="auto" w:before="0" w:after="0"/>
              <w:ind w:left="0" w:right="0" w:firstLine="0"/>
              <w:jc w:val="center"/>
            </w:pPr>
            <w:r>
              <w:rPr>
                <w:rFonts w:ascii="Cambria Math" w:hAnsi="Cambria Math" w:eastAsia="Cambria Math"/>
                <w:b w:val="0"/>
                <w:i w:val="0"/>
                <w:color w:val="000000"/>
                <w:sz w:val="32"/>
              </w:rPr>
              <w:t>|</w:t>
            </w:r>
          </w:p>
        </w:tc>
        <w:tc>
          <w:tcPr>
            <w:tcW w:type="dxa" w:w="960"/>
            <w:tcBorders>
              <w:top w:sz="8.0" w:val="single" w:color="#000000"/>
            </w:tcBorders>
            <w:tcMar>
              <w:start w:w="0" w:type="dxa"/>
              <w:end w:w="0" w:type="dxa"/>
            </w:tcMar>
          </w:tcPr>
          <w:p>
            <w:pPr>
              <w:autoSpaceDN w:val="0"/>
              <w:autoSpaceDE w:val="0"/>
              <w:widowControl/>
              <w:spacing w:line="43" w:lineRule="auto" w:before="62" w:after="0"/>
              <w:ind w:left="92" w:right="0" w:firstLine="0"/>
              <w:jc w:val="left"/>
            </w:pPr>
            <w:r>
              <w:rPr>
                <w:rFonts w:ascii="Cambria Math" w:hAnsi="Cambria Math" w:eastAsia="Cambria Math"/>
                <w:b w:val="0"/>
                <w:i w:val="0"/>
                <w:color w:val="000000"/>
                <w:sz w:val="23"/>
              </w:rPr>
              <w:t>𝑃</w:t>
            </w:r>
          </w:p>
        </w:tc>
        <w:tc>
          <w:tcPr>
            <w:tcW w:type="dxa" w:w="1820"/>
            <w:tcBorders>
              <w:top w:sz="8.0" w:val="single" w:color="#000000"/>
            </w:tcBorders>
            <w:tcMar>
              <w:start w:w="0" w:type="dxa"/>
              <w:end w:w="0" w:type="dxa"/>
            </w:tcMar>
          </w:tcPr>
          <w:p>
            <w:pPr>
              <w:autoSpaceDN w:val="0"/>
              <w:autoSpaceDE w:val="0"/>
              <w:widowControl/>
              <w:spacing w:line="266" w:lineRule="exact" w:before="0" w:after="0"/>
              <w:ind w:left="0" w:right="34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5-2</w:t>
            </w:r>
            <w:r>
              <w:rPr>
                <w:rFonts w:ascii="SimSun" w:hAnsi="SimSun" w:eastAsia="SimSun"/>
                <w:b w:val="0"/>
                <w:i w:val="0"/>
                <w:color w:val="000000"/>
                <w:sz w:val="24"/>
              </w:rPr>
              <w:t>）</w:t>
            </w:r>
          </w:p>
        </w:tc>
      </w:tr>
    </w:tbl>
    <w:p>
      <w:pPr>
        <w:autoSpaceDN w:val="0"/>
        <w:tabs>
          <w:tab w:pos="2338" w:val="left"/>
          <w:tab w:pos="3400" w:val="left"/>
          <w:tab w:pos="3562" w:val="left"/>
          <w:tab w:pos="4254" w:val="left"/>
          <w:tab w:pos="4598" w:val="left"/>
          <w:tab w:pos="5468" w:val="left"/>
          <w:tab w:pos="5682" w:val="left"/>
          <w:tab w:pos="6398" w:val="left"/>
          <w:tab w:pos="6900" w:val="left"/>
          <w:tab w:pos="7194" w:val="left"/>
          <w:tab w:pos="7200" w:val="left"/>
          <w:tab w:pos="7322" w:val="left"/>
        </w:tabs>
        <w:autoSpaceDE w:val="0"/>
        <w:widowControl/>
        <w:spacing w:line="374" w:lineRule="exact" w:before="0" w:after="0"/>
        <w:ind w:left="1478" w:right="576" w:firstLine="0"/>
        <w:jc w:val="left"/>
      </w:pPr>
      <w:r>
        <w:rPr>
          <w:rFonts w:ascii="SimSun" w:hAnsi="SimSun" w:eastAsia="SimSun"/>
          <w:b w:val="0"/>
          <w:i w:val="0"/>
          <w:color w:val="000000"/>
          <w:sz w:val="24"/>
        </w:rPr>
        <w:t>取</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16"/>
        </w:rPr>
        <w:t>k</w:t>
      </w:r>
      <w:r>
        <w:rPr>
          <w:rFonts w:ascii="SimSun" w:hAnsi="SimSun" w:eastAsia="SimSun"/>
          <w:b w:val="0"/>
          <w:i w:val="0"/>
          <w:color w:val="000000"/>
          <w:sz w:val="24"/>
        </w:rPr>
        <w:t xml:space="preserve"> 等于其基准值时即可得到</w:t>
      </w:r>
      <w:r>
        <w:rPr>
          <w:rFonts w:ascii="Times New Roman" w:hAnsi="Times New Roman" w:eastAsia="Times New Roman"/>
          <w:b w:val="0"/>
          <w:i/>
          <w:color w:val="000000"/>
          <w:sz w:val="24"/>
        </w:rPr>
        <w:t>x</w:t>
      </w:r>
      <w:r>
        <w:rPr>
          <w:rFonts w:ascii="TimesNewRomanPSMT" w:hAnsi="TimesNewRomanPSMT" w:eastAsia="TimesNewRomanPSMT"/>
          <w:b w:val="0"/>
          <w:i w:val="0"/>
          <w:color w:val="000000"/>
          <w:sz w:val="16"/>
        </w:rPr>
        <w:t>k</w:t>
      </w:r>
      <w:r>
        <w:rPr>
          <w:rFonts w:ascii="SimSun" w:hAnsi="SimSun" w:eastAsia="SimSun"/>
          <w:b w:val="0"/>
          <w:i w:val="0"/>
          <w:color w:val="000000"/>
          <w:sz w:val="24"/>
        </w:rPr>
        <w:t xml:space="preserve"> 的敏感性因子：</w:t>
      </w:r>
      <w:r>
        <w:br/>
      </w:r>
      <w:r>
        <w:tab/>
      </w:r>
      <w:r>
        <w:tab/>
      </w:r>
      <w:r>
        <w:tab/>
      </w:r>
      <w:r>
        <w:tab/>
      </w:r>
      <w:r>
        <w:tab/>
      </w:r>
      <w:r>
        <w:tab/>
      </w:r>
      <w:r>
        <w:tab/>
      </w:r>
      <w:r>
        <w:tab/>
      </w:r>
      <w:r>
        <w:tab/>
      </w:r>
      <w:r>
        <w:tab/>
      </w:r>
      <w:r>
        <w:tab/>
      </w:r>
      <w:r>
        <w:tab/>
      </w:r>
      <w:r>
        <w:rPr>
          <w:rFonts w:ascii="Cambria Math" w:hAnsi="Cambria Math" w:eastAsia="Cambria Math"/>
          <w:b w:val="0"/>
          <w:i w:val="0"/>
          <w:color w:val="000000"/>
          <w:sz w:val="16"/>
        </w:rPr>
        <w:t>∗</w:t>
      </w:r>
      <w:r>
        <w:br/>
      </w:r>
      <w:r>
        <w:tab/>
      </w:r>
      <w:r>
        <w:tab/>
      </w:r>
      <w:r>
        <w:rPr>
          <w:rFonts w:ascii="Cambria Math" w:hAnsi="Cambria Math" w:eastAsia="Cambria Math"/>
          <w:b w:val="0"/>
          <w:i w:val="0"/>
          <w:color w:val="000000"/>
          <w:sz w:val="28"/>
        </w:rPr>
        <w:t>𝑆</w:t>
      </w:r>
      <w:r>
        <w:rPr>
          <w:rFonts w:ascii="Cambria Math" w:hAnsi="Cambria Math" w:eastAsia="Cambria Math"/>
          <w:b w:val="0"/>
          <w:i w:val="0"/>
          <w:color w:val="000000"/>
          <w:sz w:val="20"/>
        </w:rPr>
        <w:t>𝑘</w:t>
      </w:r>
      <w:r>
        <w:rPr>
          <w:rFonts w:ascii="Cambria Math" w:hAnsi="Cambria Math" w:eastAsia="Cambria Math"/>
          <w:b w:val="0"/>
          <w:i w:val="0"/>
          <w:color w:val="000000"/>
          <w:sz w:val="20"/>
        </w:rPr>
        <w:t>∗</w:t>
      </w:r>
      <w:r>
        <w:rPr>
          <w:rFonts w:ascii="Cambria Math" w:hAnsi="Cambria Math" w:eastAsia="Cambria Math"/>
          <w:b w:val="0"/>
          <w:i w:val="0"/>
          <w:color w:val="000000"/>
          <w:sz w:val="28"/>
        </w:rPr>
        <w:t>= 𝑆</w:t>
      </w:r>
      <w:r>
        <w:rPr>
          <w:rFonts w:ascii="Cambria Math" w:hAnsi="Cambria Math" w:eastAsia="Cambria Math"/>
          <w:b w:val="0"/>
          <w:i w:val="0"/>
          <w:color w:val="000000"/>
          <w:sz w:val="20"/>
        </w:rPr>
        <w:t>𝑘</w:t>
      </w:r>
      <w:r>
        <w:rPr>
          <w:rFonts w:ascii="Cambria Math" w:hAnsi="Cambria Math" w:eastAsia="Cambria Math"/>
          <w:b w:val="0"/>
          <w:i w:val="0"/>
          <w:color w:val="000000"/>
          <w:sz w:val="28"/>
        </w:rPr>
        <w:t>(𝑥</w:t>
      </w:r>
      <w:r>
        <w:rPr>
          <w:rFonts w:ascii="Cambria Math" w:hAnsi="Cambria Math" w:eastAsia="Cambria Math"/>
          <w:b w:val="0"/>
          <w:i w:val="0"/>
          <w:color w:val="000000"/>
          <w:sz w:val="20"/>
        </w:rPr>
        <w:t>𝑘</w:t>
      </w:r>
      <w:r>
        <w:rPr>
          <w:rFonts w:ascii="Cambria Math" w:hAnsi="Cambria Math" w:eastAsia="Cambria Math"/>
          <w:b w:val="0"/>
          <w:i w:val="0"/>
          <w:color w:val="000000"/>
          <w:sz w:val="20"/>
        </w:rPr>
        <w:t>∗</w:t>
      </w:r>
      <w:r>
        <w:rPr>
          <w:rFonts w:ascii="Cambria Math" w:hAnsi="Cambria Math" w:eastAsia="Cambria Math"/>
          <w:b w:val="0"/>
          <w:i w:val="0"/>
          <w:color w:val="000000"/>
          <w:sz w:val="28"/>
        </w:rPr>
        <w:t>) = | (</w:t>
      </w:r>
      <w:r>
        <w:rPr>
          <w:rFonts w:ascii="Cambria Math" w:hAnsi="Cambria Math" w:eastAsia="Cambria Math"/>
          <w:b w:val="0"/>
          <w:i w:val="0"/>
          <w:color w:val="000000"/>
          <w:sz w:val="20"/>
        </w:rPr>
        <w:t>𝑑𝜑</w:t>
      </w:r>
      <w:r>
        <w:rPr>
          <w:rFonts w:ascii="Cambria Math" w:hAnsi="Cambria Math" w:eastAsia="Cambria Math"/>
          <w:b w:val="0"/>
          <w:i w:val="0"/>
          <w:color w:val="000000"/>
          <w:sz w:val="16"/>
        </w:rPr>
        <w:t>𝑘</w:t>
      </w:r>
      <w:r>
        <w:rPr>
          <w:rFonts w:ascii="Cambria Math" w:hAnsi="Cambria Math" w:eastAsia="Cambria Math"/>
          <w:b w:val="0"/>
          <w:i w:val="0"/>
          <w:color w:val="000000"/>
          <w:sz w:val="20"/>
        </w:rPr>
        <w:t>(𝑥</w:t>
      </w:r>
      <w:r>
        <w:rPr>
          <w:rFonts w:ascii="Cambria Math" w:hAnsi="Cambria Math" w:eastAsia="Cambria Math"/>
          <w:b w:val="0"/>
          <w:i w:val="0"/>
          <w:color w:val="000000"/>
          <w:sz w:val="16"/>
        </w:rPr>
        <w:t>𝑘</w:t>
      </w:r>
      <w:r>
        <w:rPr>
          <w:rFonts w:ascii="Cambria Math" w:hAnsi="Cambria Math" w:eastAsia="Cambria Math"/>
          <w:b w:val="0"/>
          <w:i w:val="0"/>
          <w:color w:val="000000"/>
          <w:sz w:val="20"/>
        </w:rPr>
        <w:t>)</w:t>
      </w:r>
      <w:r>
        <w:tab/>
      </w:r>
      <w:r>
        <w:tab/>
      </w:r>
      <w:r>
        <w:tab/>
      </w:r>
      <w:r>
        <w:tab/>
      </w:r>
      <w:r>
        <w:tab/>
      </w:r>
      <w:r>
        <w:tab/>
      </w:r>
      <w:r>
        <w:tab/>
      </w:r>
      <w:r>
        <w:rPr>
          <w:rFonts w:ascii="Cambria Math" w:hAnsi="Cambria Math" w:eastAsia="Cambria Math"/>
          <w:b w:val="0"/>
          <w:i w:val="0"/>
          <w:color w:val="000000"/>
          <w:sz w:val="20"/>
        </w:rPr>
        <w:t>𝑑𝑥</w:t>
      </w:r>
      <w:r>
        <w:rPr>
          <w:rFonts w:ascii="Cambria Math" w:hAnsi="Cambria Math" w:eastAsia="Cambria Math"/>
          <w:b w:val="0"/>
          <w:i w:val="0"/>
          <w:color w:val="000000"/>
          <w:sz w:val="16"/>
        </w:rPr>
        <w:t>𝑘</w:t>
      </w:r>
      <w:r>
        <w:rPr>
          <w:rFonts w:ascii="Cambria Math" w:hAnsi="Cambria Math" w:eastAsia="Cambria Math"/>
          <w:b w:val="0"/>
          <w:i w:val="0"/>
          <w:color w:val="000000"/>
          <w:sz w:val="28"/>
        </w:rPr>
        <w:t>)</w:t>
      </w:r>
      <w:r>
        <w:rPr>
          <w:rFonts w:ascii="Cambria Math" w:hAnsi="Cambria Math" w:eastAsia="Cambria Math"/>
          <w:b w:val="0"/>
          <w:i w:val="0"/>
          <w:color w:val="000000"/>
          <w:sz w:val="20"/>
        </w:rPr>
        <w:t>𝑥</w:t>
      </w:r>
      <w:r>
        <w:rPr>
          <w:rFonts w:ascii="Cambria Math" w:hAnsi="Cambria Math" w:eastAsia="Cambria Math"/>
          <w:b w:val="0"/>
          <w:i w:val="0"/>
          <w:color w:val="000000"/>
          <w:sz w:val="16"/>
        </w:rPr>
        <w:t>𝑘</w:t>
      </w:r>
      <w:r>
        <w:rPr>
          <w:rFonts w:ascii="Cambria Math" w:hAnsi="Cambria Math" w:eastAsia="Cambria Math"/>
          <w:b w:val="0"/>
          <w:i w:val="0"/>
          <w:color w:val="000000"/>
          <w:sz w:val="20"/>
        </w:rPr>
        <w:t>=𝑥</w:t>
      </w:r>
      <w:r>
        <w:rPr>
          <w:rFonts w:ascii="Cambria Math" w:hAnsi="Cambria Math" w:eastAsia="Cambria Math"/>
          <w:b w:val="0"/>
          <w:i w:val="0"/>
          <w:color w:val="000000"/>
          <w:sz w:val="16"/>
        </w:rPr>
        <w:t>𝑘</w:t>
      </w:r>
      <w:r>
        <w:tab/>
      </w:r>
      <w:r>
        <w:tab/>
      </w:r>
      <w:r>
        <w:tab/>
      </w:r>
      <w:r>
        <w:tab/>
      </w:r>
      <w:r>
        <w:tab/>
      </w:r>
      <w:r>
        <w:tab/>
      </w:r>
      <w:r>
        <w:tab/>
      </w:r>
      <w:r>
        <w:tab/>
      </w:r>
      <w:r>
        <w:tab/>
      </w:r>
      <w:r>
        <w:rPr>
          <w:rFonts w:ascii="Cambria Math" w:hAnsi="Cambria Math" w:eastAsia="Cambria Math"/>
          <w:b w:val="0"/>
          <w:i w:val="0"/>
          <w:color w:val="000000"/>
          <w:sz w:val="16"/>
        </w:rPr>
        <w:t>∗</w:t>
      </w:r>
      <w:r>
        <w:rPr>
          <w:rFonts w:ascii="Cambria Math" w:hAnsi="Cambria Math" w:eastAsia="Cambria Math"/>
          <w:b w:val="0"/>
          <w:i w:val="0"/>
          <w:color w:val="000000"/>
          <w:sz w:val="28"/>
        </w:rPr>
        <w:t>|</w:t>
      </w:r>
      <w:r>
        <w:tab/>
      </w:r>
      <w:r>
        <w:tab/>
      </w:r>
      <w:r>
        <w:tab/>
      </w:r>
      <w:r>
        <w:tab/>
      </w:r>
      <w:r>
        <w:tab/>
      </w:r>
      <w:r>
        <w:tab/>
      </w:r>
      <w:r>
        <w:tab/>
      </w:r>
      <w:r>
        <w:tab/>
      </w:r>
      <w:r>
        <w:tab/>
      </w:r>
      <w:r>
        <w:rPr>
          <w:rFonts w:ascii="Cambria Math" w:hAnsi="Cambria Math" w:eastAsia="Cambria Math"/>
          <w:b w:val="0"/>
          <w:i w:val="0"/>
          <w:color w:val="000000"/>
          <w:sz w:val="20"/>
        </w:rPr>
        <w:t>𝑥</w:t>
      </w:r>
      <w:r>
        <w:rPr>
          <w:rFonts w:ascii="Cambria Math" w:hAnsi="Cambria Math" w:eastAsia="Cambria Math"/>
          <w:b w:val="0"/>
          <w:i w:val="0"/>
          <w:color w:val="000000"/>
          <w:sz w:val="16"/>
        </w:rPr>
        <w:t>𝑘</w:t>
      </w:r>
      <w:r>
        <w:tab/>
      </w:r>
      <w:r>
        <w:tab/>
      </w:r>
      <w:r>
        <w:tab/>
      </w:r>
      <w:r>
        <w:tab/>
      </w:r>
      <w:r>
        <w:tab/>
      </w:r>
      <w:r>
        <w:tab/>
      </w:r>
      <w:r>
        <w:tab/>
      </w:r>
      <w:r>
        <w:tab/>
      </w:r>
      <w:r>
        <w:tab/>
      </w:r>
      <w:r>
        <w:tab/>
      </w:r>
      <w:r>
        <w:tab/>
      </w:r>
      <w:r>
        <w:rPr>
          <w:rFonts w:ascii="Cambria Math" w:hAnsi="Cambria Math" w:eastAsia="Cambria Math"/>
          <w:b w:val="0"/>
          <w:i w:val="0"/>
          <w:color w:val="000000"/>
          <w:sz w:val="20"/>
        </w:rPr>
        <w:t>𝑃</w:t>
      </w:r>
      <w:r>
        <w:rPr>
          <w:rFonts w:ascii="Cambria Math" w:hAnsi="Cambria Math" w:eastAsia="Cambria Math"/>
          <w:b w:val="0"/>
          <w:i w:val="0"/>
          <w:color w:val="000000"/>
          <w:sz w:val="16"/>
        </w:rPr>
        <w:t>∗</w:t>
      </w:r>
      <w:r>
        <w:rPr>
          <w:rFonts w:ascii="SimSun" w:hAnsi="SimSun" w:eastAsia="SimSun"/>
          <w:b w:val="0"/>
          <w:i w:val="0"/>
          <w:color w:val="000000"/>
          <w:sz w:val="24"/>
        </w:rPr>
        <w:t>（</w:t>
      </w:r>
      <w:r>
        <w:rPr>
          <w:rFonts w:ascii="TimesNewRomanPSMT" w:hAnsi="TimesNewRomanPSMT" w:eastAsia="TimesNewRomanPSMT"/>
          <w:b w:val="0"/>
          <w:i w:val="0"/>
          <w:color w:val="000000"/>
          <w:sz w:val="24"/>
        </w:rPr>
        <w:t>5-3</w:t>
      </w:r>
      <w:r>
        <w:rPr>
          <w:rFonts w:ascii="SimSun" w:hAnsi="SimSun" w:eastAsia="SimSun"/>
          <w:b w:val="0"/>
          <w:i w:val="0"/>
          <w:color w:val="000000"/>
          <w:sz w:val="24"/>
        </w:rPr>
        <w:t>）</w:t>
      </w:r>
      <w:r>
        <w:rPr>
          <w:rFonts w:ascii="SimSun" w:hAnsi="SimSun" w:eastAsia="SimSun"/>
          <w:b w:val="0"/>
          <w:i w:val="0"/>
          <w:color w:val="000000"/>
          <w:sz w:val="24"/>
        </w:rPr>
        <w:t>式中：</w:t>
      </w:r>
      <w:r>
        <w:rPr>
          <w:rFonts w:ascii="Cambria Math" w:hAnsi="Cambria Math" w:eastAsia="Cambria Math"/>
          <w:b w:val="0"/>
          <w:i w:val="0"/>
          <w:color w:val="000000"/>
          <w:sz w:val="24"/>
        </w:rPr>
        <w:t>𝑆</w:t>
      </w:r>
      <w:r>
        <w:rPr>
          <w:rFonts w:ascii="Cambria Math" w:hAnsi="Cambria Math" w:eastAsia="Cambria Math"/>
          <w:b w:val="0"/>
          <w:i w:val="0"/>
          <w:color w:val="000000"/>
          <w:sz w:val="17"/>
        </w:rPr>
        <w:t>𝑘</w:t>
      </w:r>
      <w:r>
        <w:rPr>
          <w:rFonts w:ascii="Cambria Math" w:hAnsi="Cambria Math" w:eastAsia="Cambria Math"/>
          <w:b w:val="0"/>
          <w:i w:val="0"/>
          <w:color w:val="000000"/>
          <w:sz w:val="17"/>
        </w:rPr>
        <w:t>∗</w:t>
      </w:r>
      <w:r>
        <w:rPr>
          <w:rFonts w:ascii="SimSun" w:hAnsi="SimSun" w:eastAsia="SimSun"/>
          <w:b w:val="0"/>
          <w:i w:val="0"/>
          <w:color w:val="000000"/>
          <w:sz w:val="24"/>
        </w:rPr>
        <w:t>为敏感性因子，</w:t>
      </w:r>
      <w:r>
        <w:rPr>
          <w:rFonts w:ascii="Cambria Math" w:hAnsi="Cambria Math" w:eastAsia="Cambria Math"/>
          <w:b w:val="0"/>
          <w:i w:val="0"/>
          <w:color w:val="000000"/>
          <w:sz w:val="24"/>
        </w:rPr>
        <w:t>𝑥</w:t>
      </w:r>
      <w:r>
        <w:rPr>
          <w:rFonts w:ascii="Cambria Math" w:hAnsi="Cambria Math" w:eastAsia="Cambria Math"/>
          <w:b w:val="0"/>
          <w:i w:val="0"/>
          <w:color w:val="000000"/>
          <w:sz w:val="17"/>
        </w:rPr>
        <w:t>𝑘</w:t>
      </w:r>
      <w:r>
        <w:rPr>
          <w:rFonts w:ascii="Cambria Math" w:hAnsi="Cambria Math" w:eastAsia="Cambria Math"/>
          <w:b w:val="0"/>
          <w:i w:val="0"/>
          <w:color w:val="000000"/>
          <w:sz w:val="17"/>
        </w:rPr>
        <w:t>∗</w:t>
      </w:r>
      <w:r>
        <w:rPr>
          <w:rFonts w:ascii="SimSun" w:hAnsi="SimSun" w:eastAsia="SimSun"/>
          <w:b w:val="0"/>
          <w:i w:val="0"/>
          <w:color w:val="000000"/>
          <w:sz w:val="24"/>
        </w:rPr>
        <w:t>为影响因素基准状态值，</w:t>
      </w:r>
      <w:r>
        <w:rPr>
          <w:rFonts w:ascii="Cambria Math" w:hAnsi="Cambria Math" w:eastAsia="Cambria Math"/>
          <w:b w:val="0"/>
          <w:i w:val="0"/>
          <w:color w:val="000000"/>
          <w:sz w:val="24"/>
        </w:rPr>
        <w:t>𝑃</w:t>
      </w:r>
      <w:r>
        <w:rPr>
          <w:rFonts w:ascii="Cambria Math" w:hAnsi="Cambria Math" w:eastAsia="Cambria Math"/>
          <w:b w:val="0"/>
          <w:i w:val="0"/>
          <w:color w:val="000000"/>
          <w:sz w:val="17"/>
        </w:rPr>
        <w:t>∗</w:t>
      </w:r>
      <w:r>
        <w:rPr>
          <w:rFonts w:ascii="SimSun" w:hAnsi="SimSun" w:eastAsia="SimSun"/>
          <w:b w:val="0"/>
          <w:i w:val="0"/>
          <w:color w:val="000000"/>
          <w:sz w:val="24"/>
        </w:rPr>
        <w:t>为对应基准状态特性。</w:t>
      </w:r>
    </w:p>
    <w:p>
      <w:pPr>
        <w:autoSpaceDN w:val="0"/>
        <w:autoSpaceDE w:val="0"/>
        <w:widowControl/>
        <w:spacing w:line="240" w:lineRule="exact" w:before="104" w:after="0"/>
        <w:ind w:left="0" w:right="4658" w:firstLine="0"/>
        <w:jc w:val="right"/>
      </w:pPr>
      <w:r>
        <w:rPr>
          <w:rFonts w:ascii="TimesNewRomanPSMT" w:hAnsi="TimesNewRomanPSMT" w:eastAsia="TimesNewRomanPSMT"/>
          <w:b w:val="0"/>
          <w:i w:val="0"/>
          <w:color w:val="000000"/>
          <w:sz w:val="18"/>
        </w:rPr>
        <w:t xml:space="preserve">98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65" name="Picture 7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6" name="Picture 7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5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84"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p>
      <w:pPr>
        <w:autoSpaceDN w:val="0"/>
        <w:autoSpaceDE w:val="0"/>
        <w:widowControl/>
        <w:spacing w:line="490" w:lineRule="exact" w:before="50" w:after="0"/>
        <w:ind w:left="998" w:right="0" w:firstLine="480"/>
        <w:jc w:val="left"/>
      </w:pPr>
      <w:r>
        <w:rPr>
          <w:rFonts w:ascii="SimSun" w:hAnsi="SimSun" w:eastAsia="SimSun"/>
          <w:b w:val="0"/>
          <w:i w:val="0"/>
          <w:color w:val="000000"/>
          <w:sz w:val="24"/>
        </w:rPr>
        <w:t>在分析不同因素对桩基变形和轴力的敏感性时，取基准值为开挖面支护压力为</w:t>
      </w:r>
      <w:r>
        <w:rPr>
          <w:rFonts w:ascii="TimesNewRomanPSMT" w:hAnsi="TimesNewRomanPSMT" w:eastAsia="TimesNewRomanPSMT"/>
          <w:b w:val="0"/>
          <w:i w:val="0"/>
          <w:color w:val="000000"/>
          <w:sz w:val="24"/>
        </w:rPr>
        <w:t>1.5bar</w:t>
      </w:r>
      <w:r>
        <w:rPr>
          <w:rFonts w:ascii="SimSun" w:hAnsi="SimSun" w:eastAsia="SimSun"/>
          <w:b w:val="0"/>
          <w:i w:val="0"/>
          <w:color w:val="000000"/>
          <w:sz w:val="24"/>
        </w:rPr>
        <w:t>，注浆压力为</w:t>
      </w:r>
      <w:r>
        <w:rPr>
          <w:rFonts w:ascii="TimesNewRomanPSMT" w:hAnsi="TimesNewRomanPSMT" w:eastAsia="TimesNewRomanPSMT"/>
          <w:b w:val="0"/>
          <w:i w:val="0"/>
          <w:color w:val="000000"/>
          <w:sz w:val="24"/>
        </w:rPr>
        <w:t>1.5bar</w:t>
      </w:r>
      <w:r>
        <w:rPr>
          <w:rFonts w:ascii="SimSun" w:hAnsi="SimSun" w:eastAsia="SimSun"/>
          <w:b w:val="0"/>
          <w:i w:val="0"/>
          <w:color w:val="000000"/>
          <w:sz w:val="24"/>
        </w:rPr>
        <w:t>，桩隧水平距离为</w:t>
      </w:r>
      <w:r>
        <w:rPr>
          <w:rFonts w:ascii="TimesNewRomanPSMT" w:hAnsi="TimesNewRomanPSMT" w:eastAsia="TimesNewRomanPSMT"/>
          <w:b w:val="0"/>
          <w:i w:val="0"/>
          <w:color w:val="000000"/>
          <w:sz w:val="24"/>
        </w:rPr>
        <w:t>8m</w:t>
      </w:r>
      <w:r>
        <w:rPr>
          <w:rFonts w:ascii="SimSun" w:hAnsi="SimSun" w:eastAsia="SimSun"/>
          <w:b w:val="0"/>
          <w:i w:val="0"/>
          <w:color w:val="000000"/>
          <w:sz w:val="24"/>
        </w:rPr>
        <w:t xml:space="preserve"> 以及桩基长度为</w:t>
      </w:r>
      <w:r>
        <w:rPr>
          <w:rFonts w:ascii="TimesNewRomanPSMT" w:hAnsi="TimesNewRomanPSMT" w:eastAsia="TimesNewRomanPSMT"/>
          <w:b w:val="0"/>
          <w:i w:val="0"/>
          <w:color w:val="000000"/>
          <w:sz w:val="24"/>
        </w:rPr>
        <w:t>60m</w:t>
      </w:r>
      <w:r>
        <w:rPr>
          <w:rFonts w:ascii="SimSun" w:hAnsi="SimSun" w:eastAsia="SimSun"/>
          <w:b w:val="0"/>
          <w:i w:val="0"/>
          <w:color w:val="000000"/>
          <w:sz w:val="24"/>
        </w:rPr>
        <w:t>。表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为数值模</w:t>
      </w:r>
      <w:r>
        <w:rPr>
          <w:rFonts w:ascii="SimSun" w:hAnsi="SimSun" w:eastAsia="SimSun"/>
          <w:b w:val="0"/>
          <w:i w:val="0"/>
          <w:color w:val="000000"/>
          <w:sz w:val="24"/>
        </w:rPr>
        <w:t>拟分析的各因素对桩基纵向位移、横向位移、竖向位移和桩基轴力的敏感性因子。可以</w:t>
      </w:r>
      <w:r>
        <w:rPr>
          <w:rFonts w:ascii="SimSun" w:hAnsi="SimSun" w:eastAsia="SimSun"/>
          <w:b w:val="0"/>
          <w:i w:val="0"/>
          <w:color w:val="000000"/>
          <w:sz w:val="24"/>
        </w:rPr>
        <w:t>看出，在该地层条件下进行盾构施工，对桩基纵向变形的敏感性为：注浆压力</w:t>
      </w:r>
      <w:r>
        <w:rPr>
          <w:rFonts w:ascii="TimesNewRomanPSMT" w:hAnsi="TimesNewRomanPSMT" w:eastAsia="TimesNewRomanPSMT"/>
          <w:b w:val="0"/>
          <w:i w:val="0"/>
          <w:color w:val="000000"/>
          <w:sz w:val="24"/>
        </w:rPr>
        <w:t>&gt;</w:t>
      </w:r>
      <w:r>
        <w:rPr>
          <w:rFonts w:ascii="SimSun" w:hAnsi="SimSun" w:eastAsia="SimSun"/>
          <w:b w:val="0"/>
          <w:i w:val="0"/>
          <w:color w:val="000000"/>
          <w:sz w:val="24"/>
        </w:rPr>
        <w:t>桩长</w:t>
      </w:r>
      <w:r>
        <w:rPr>
          <w:rFonts w:ascii="TimesNewRomanPSMT" w:hAnsi="TimesNewRomanPSMT" w:eastAsia="TimesNewRomanPSMT"/>
          <w:b w:val="0"/>
          <w:i w:val="0"/>
          <w:color w:val="000000"/>
          <w:sz w:val="24"/>
        </w:rPr>
        <w:t>&gt;</w:t>
      </w:r>
      <w:r>
        <w:rPr>
          <w:rFonts w:ascii="SimSun" w:hAnsi="SimSun" w:eastAsia="SimSun"/>
          <w:b w:val="0"/>
          <w:i w:val="0"/>
          <w:color w:val="000000"/>
          <w:sz w:val="24"/>
        </w:rPr>
        <w:t>桩</w:t>
      </w:r>
      <w:r>
        <w:rPr>
          <w:rFonts w:ascii="SimSun" w:hAnsi="SimSun" w:eastAsia="SimSun"/>
          <w:b w:val="0"/>
          <w:i w:val="0"/>
          <w:color w:val="000000"/>
          <w:sz w:val="24"/>
        </w:rPr>
        <w:t>隧水平距离</w:t>
      </w:r>
      <w:r>
        <w:rPr>
          <w:rFonts w:ascii="TimesNewRomanPSMT" w:hAnsi="TimesNewRomanPSMT" w:eastAsia="TimesNewRomanPSMT"/>
          <w:b w:val="0"/>
          <w:i w:val="0"/>
          <w:color w:val="000000"/>
          <w:sz w:val="24"/>
        </w:rPr>
        <w:t>&gt;</w:t>
      </w:r>
      <w:r>
        <w:rPr>
          <w:rFonts w:ascii="SimSun" w:hAnsi="SimSun" w:eastAsia="SimSun"/>
          <w:b w:val="0"/>
          <w:i w:val="0"/>
          <w:color w:val="000000"/>
          <w:sz w:val="24"/>
        </w:rPr>
        <w:t>开挖面支护压力；对桩基横向变形的敏感性为：桩长</w:t>
      </w:r>
      <w:r>
        <w:rPr>
          <w:rFonts w:ascii="TimesNewRomanPSMT" w:hAnsi="TimesNewRomanPSMT" w:eastAsia="TimesNewRomanPSMT"/>
          <w:b w:val="0"/>
          <w:i w:val="0"/>
          <w:color w:val="000000"/>
          <w:sz w:val="24"/>
        </w:rPr>
        <w:t>&gt;</w:t>
      </w:r>
      <w:r>
        <w:rPr>
          <w:rFonts w:ascii="SimSun" w:hAnsi="SimSun" w:eastAsia="SimSun"/>
          <w:b w:val="0"/>
          <w:i w:val="0"/>
          <w:color w:val="000000"/>
          <w:sz w:val="24"/>
        </w:rPr>
        <w:t>桩隧水平距离</w:t>
      </w:r>
      <w:r>
        <w:rPr>
          <w:rFonts w:ascii="TimesNewRomanPSMT" w:hAnsi="TimesNewRomanPSMT" w:eastAsia="TimesNewRomanPSMT"/>
          <w:b w:val="0"/>
          <w:i w:val="0"/>
          <w:color w:val="000000"/>
          <w:sz w:val="24"/>
        </w:rPr>
        <w:t>&gt;</w:t>
      </w:r>
      <w:r>
        <w:rPr>
          <w:rFonts w:ascii="SimSun" w:hAnsi="SimSun" w:eastAsia="SimSun"/>
          <w:b w:val="0"/>
          <w:i w:val="0"/>
          <w:color w:val="000000"/>
          <w:sz w:val="24"/>
        </w:rPr>
        <w:t>注浆</w:t>
      </w:r>
      <w:r>
        <w:rPr>
          <w:rFonts w:ascii="SimSun" w:hAnsi="SimSun" w:eastAsia="SimSun"/>
          <w:b w:val="0"/>
          <w:i w:val="0"/>
          <w:color w:val="000000"/>
          <w:sz w:val="24"/>
        </w:rPr>
        <w:t>压力</w:t>
      </w:r>
      <w:r>
        <w:rPr>
          <w:rFonts w:ascii="TimesNewRomanPSMT" w:hAnsi="TimesNewRomanPSMT" w:eastAsia="TimesNewRomanPSMT"/>
          <w:b w:val="0"/>
          <w:i w:val="0"/>
          <w:color w:val="000000"/>
          <w:sz w:val="24"/>
        </w:rPr>
        <w:t>&gt;</w:t>
      </w:r>
      <w:r>
        <w:rPr>
          <w:rFonts w:ascii="SimSun" w:hAnsi="SimSun" w:eastAsia="SimSun"/>
          <w:b w:val="0"/>
          <w:i w:val="0"/>
          <w:color w:val="000000"/>
          <w:sz w:val="24"/>
        </w:rPr>
        <w:t>开挖面支护压力；对桩基竖向变形的敏感性亦为：桩长</w:t>
      </w:r>
      <w:r>
        <w:rPr>
          <w:rFonts w:ascii="TimesNewRomanPSMT" w:hAnsi="TimesNewRomanPSMT" w:eastAsia="TimesNewRomanPSMT"/>
          <w:b w:val="0"/>
          <w:i w:val="0"/>
          <w:color w:val="000000"/>
          <w:sz w:val="24"/>
        </w:rPr>
        <w:t>&gt;</w:t>
      </w:r>
      <w:r>
        <w:rPr>
          <w:rFonts w:ascii="SimSun" w:hAnsi="SimSun" w:eastAsia="SimSun"/>
          <w:b w:val="0"/>
          <w:i w:val="0"/>
          <w:color w:val="000000"/>
          <w:sz w:val="24"/>
        </w:rPr>
        <w:t>桩隧水平距离</w:t>
      </w:r>
      <w:r>
        <w:rPr>
          <w:rFonts w:ascii="TimesNewRomanPSMT" w:hAnsi="TimesNewRomanPSMT" w:eastAsia="TimesNewRomanPSMT"/>
          <w:b w:val="0"/>
          <w:i w:val="0"/>
          <w:color w:val="000000"/>
          <w:sz w:val="24"/>
        </w:rPr>
        <w:t>&gt;</w:t>
      </w:r>
      <w:r>
        <w:rPr>
          <w:rFonts w:ascii="SimSun" w:hAnsi="SimSun" w:eastAsia="SimSun"/>
          <w:b w:val="0"/>
          <w:i w:val="0"/>
          <w:color w:val="000000"/>
          <w:sz w:val="24"/>
        </w:rPr>
        <w:t>注浆压力</w:t>
      </w:r>
      <w:r>
        <w:rPr>
          <w:rFonts w:ascii="TimesNewRomanPSMT" w:hAnsi="TimesNewRomanPSMT" w:eastAsia="TimesNewRomanPSMT"/>
          <w:b w:val="0"/>
          <w:i w:val="0"/>
          <w:color w:val="000000"/>
          <w:sz w:val="24"/>
        </w:rPr>
        <w:t>&gt;</w:t>
      </w:r>
      <w:r>
        <w:rPr>
          <w:rFonts w:ascii="SimSun" w:hAnsi="SimSun" w:eastAsia="SimSun"/>
          <w:b w:val="0"/>
          <w:i w:val="0"/>
          <w:color w:val="000000"/>
          <w:sz w:val="24"/>
        </w:rPr>
        <w:t>开挖面支护压力；对桩基轴力的敏感性为：桩长</w:t>
      </w:r>
      <w:r>
        <w:rPr>
          <w:rFonts w:ascii="TimesNewRomanPSMT" w:hAnsi="TimesNewRomanPSMT" w:eastAsia="TimesNewRomanPSMT"/>
          <w:b w:val="0"/>
          <w:i w:val="0"/>
          <w:color w:val="000000"/>
          <w:sz w:val="24"/>
        </w:rPr>
        <w:t>&gt;</w:t>
      </w:r>
      <w:r>
        <w:rPr>
          <w:rFonts w:ascii="SimSun" w:hAnsi="SimSun" w:eastAsia="SimSun"/>
          <w:b w:val="0"/>
          <w:i w:val="0"/>
          <w:color w:val="000000"/>
          <w:sz w:val="24"/>
        </w:rPr>
        <w:t>开挖面支护压力</w:t>
      </w:r>
      <w:r>
        <w:rPr>
          <w:rFonts w:ascii="TimesNewRomanPSMT" w:hAnsi="TimesNewRomanPSMT" w:eastAsia="TimesNewRomanPSMT"/>
          <w:b w:val="0"/>
          <w:i w:val="0"/>
          <w:color w:val="000000"/>
          <w:sz w:val="24"/>
        </w:rPr>
        <w:t>&gt;</w:t>
      </w:r>
      <w:r>
        <w:rPr>
          <w:rFonts w:ascii="SimSun" w:hAnsi="SimSun" w:eastAsia="SimSun"/>
          <w:b w:val="0"/>
          <w:i w:val="0"/>
          <w:color w:val="000000"/>
          <w:sz w:val="24"/>
        </w:rPr>
        <w:t>桩隧水平距离</w:t>
      </w:r>
      <w:r>
        <w:rPr>
          <w:rFonts w:ascii="TimesNewRomanPSMT" w:hAnsi="TimesNewRomanPSMT" w:eastAsia="TimesNewRomanPSMT"/>
          <w:b w:val="0"/>
          <w:i w:val="0"/>
          <w:color w:val="000000"/>
          <w:sz w:val="24"/>
        </w:rPr>
        <w:t>&gt;</w:t>
      </w:r>
      <w:r>
        <w:rPr>
          <w:rFonts w:ascii="SimSun" w:hAnsi="SimSun" w:eastAsia="SimSun"/>
          <w:b w:val="0"/>
          <w:i w:val="0"/>
          <w:color w:val="000000"/>
          <w:sz w:val="24"/>
        </w:rPr>
        <w:t>注浆</w:t>
      </w:r>
      <w:r>
        <w:rPr>
          <w:rFonts w:ascii="SimSun" w:hAnsi="SimSun" w:eastAsia="SimSun"/>
          <w:b w:val="0"/>
          <w:i w:val="0"/>
          <w:color w:val="000000"/>
          <w:sz w:val="24"/>
        </w:rPr>
        <w:t>压力。总结发现，桩基纵向变形对注浆压力的敏感性最高，而其余特性均对桩长的敏感</w:t>
      </w:r>
      <w:r>
        <w:rPr>
          <w:rFonts w:ascii="SimSun" w:hAnsi="SimSun" w:eastAsia="SimSun"/>
          <w:b w:val="0"/>
          <w:i w:val="0"/>
          <w:color w:val="000000"/>
          <w:sz w:val="24"/>
        </w:rPr>
        <w:t>性最高，因此，盾构在穿越不同长度桩基时，其掘进引起的桩基变形和轴力差异显著，</w:t>
      </w:r>
      <w:r>
        <w:rPr>
          <w:rFonts w:ascii="SimSun" w:hAnsi="SimSun" w:eastAsia="SimSun"/>
          <w:b w:val="0"/>
          <w:i w:val="0"/>
          <w:color w:val="000000"/>
          <w:sz w:val="24"/>
        </w:rPr>
        <w:t>此时，应对桩基采取不同的保护措施，同时严格控制盾构施工参数，保证桩基安全。</w:t>
      </w:r>
    </w:p>
    <w:p>
      <w:pPr>
        <w:autoSpaceDN w:val="0"/>
        <w:tabs>
          <w:tab w:pos="4262" w:val="left"/>
          <w:tab w:pos="6152" w:val="left"/>
        </w:tabs>
        <w:autoSpaceDE w:val="0"/>
        <w:widowControl/>
        <w:spacing w:line="264" w:lineRule="auto" w:before="256" w:after="20"/>
        <w:ind w:left="1694" w:right="2880" w:firstLine="0"/>
        <w:jc w:val="left"/>
      </w:pPr>
      <w:r>
        <w:rPr>
          <w:rFonts w:ascii="SimSun" w:hAnsi="SimSun" w:eastAsia="SimSun"/>
          <w:b w:val="0"/>
          <w:i w:val="0"/>
          <w:color w:val="000000"/>
          <w:sz w:val="21"/>
        </w:rPr>
        <w:t>表</w:t>
      </w:r>
      <w:r>
        <w:rPr>
          <w:rFonts w:ascii="Times New Roman" w:hAnsi="Times New Roman" w:eastAsia="Times New Roman"/>
          <w:b/>
          <w:i w:val="0"/>
          <w:color w:val="000000"/>
          <w:sz w:val="21"/>
        </w:rPr>
        <w:t xml:space="preserve">5-2 </w:t>
      </w:r>
      <w:r>
        <w:rPr>
          <w:rFonts w:ascii="SimSun" w:hAnsi="SimSun" w:eastAsia="SimSun"/>
          <w:b w:val="0"/>
          <w:i w:val="0"/>
          <w:color w:val="000000"/>
          <w:sz w:val="21"/>
        </w:rPr>
        <w:t>不同因素敏感性因子</w:t>
      </w:r>
      <w:r>
        <w:tab/>
      </w:r>
      <w:r>
        <w:tab/>
      </w:r>
      <w:r>
        <w:rPr>
          <w:rFonts w:ascii="SimSun" w:hAnsi="SimSun" w:eastAsia="SimSun"/>
          <w:b w:val="0"/>
          <w:i w:val="0"/>
          <w:color w:val="000000"/>
          <w:sz w:val="21"/>
        </w:rPr>
        <w:t>敏感性因子</w:t>
      </w:r>
      <w:r>
        <w:rPr>
          <w:rFonts w:ascii="SimSun" w:hAnsi="SimSun" w:eastAsia="SimSun"/>
          <w:b w:val="0"/>
          <w:i w:val="0"/>
          <w:color w:val="000000"/>
          <w:sz w:val="21"/>
        </w:rPr>
        <w:t>因素</w:t>
      </w:r>
    </w:p>
    <w:tbl>
      <w:tblPr>
        <w:tblW w:type="auto" w:w="0"/>
        <w:tblLayout w:type="fixed"/>
        <w:tblLook w:firstColumn="1" w:firstRow="1" w:lastColumn="0" w:lastRow="0" w:noHBand="0" w:noVBand="1" w:val="04A0"/>
        <w:tblInd w:w="1092.0" w:type="dxa"/>
      </w:tblPr>
      <w:tblGrid>
        <w:gridCol w:w="2043"/>
        <w:gridCol w:w="2043"/>
        <w:gridCol w:w="2043"/>
        <w:gridCol w:w="2043"/>
        <w:gridCol w:w="2043"/>
      </w:tblGrid>
      <w:tr>
        <w:trPr>
          <w:trHeight w:hRule="exact" w:val="338"/>
        </w:trPr>
        <w:tc>
          <w:tcPr>
            <w:tcW w:type="dxa" w:w="1718"/>
            <w:vMerge w:val="restart"/>
            <w:tcBorders/>
            <w:tcMar>
              <w:start w:w="0" w:type="dxa"/>
              <w:end w:w="0" w:type="dxa"/>
            </w:tcMar>
            <w:tcMar>
              <w:start w:w="0" w:type="dxa"/>
              <w:end w:w="0" w:type="dxa"/>
            </w:tcMar>
          </w:tcPr>
          <w:p>
            <w:pPr>
              <w:autoSpaceDN w:val="0"/>
              <w:autoSpaceDE w:val="0"/>
              <w:widowControl/>
              <w:spacing w:line="182" w:lineRule="auto" w:before="508" w:after="0"/>
              <w:ind w:left="0" w:right="0" w:firstLine="0"/>
              <w:jc w:val="center"/>
            </w:pPr>
            <w:r>
              <w:rPr>
                <w:rFonts w:ascii="SimSun" w:hAnsi="SimSun" w:eastAsia="SimSun"/>
                <w:b w:val="0"/>
                <w:i w:val="0"/>
                <w:color w:val="000000"/>
                <w:sz w:val="21"/>
              </w:rPr>
              <w:t>开挖面支护压力</w:t>
            </w:r>
          </w:p>
        </w:tc>
        <w:tc>
          <w:tcPr>
            <w:tcW w:type="dxa" w:w="1814"/>
            <w:tcBorders/>
            <w:tcMar>
              <w:start w:w="0" w:type="dxa"/>
              <w:end w:w="0" w:type="dxa"/>
            </w:tcMar>
          </w:tcPr>
          <w:p>
            <w:pPr>
              <w:autoSpaceDN w:val="0"/>
              <w:autoSpaceDE w:val="0"/>
              <w:widowControl/>
              <w:spacing w:line="185" w:lineRule="auto" w:before="20" w:after="0"/>
              <w:ind w:left="0" w:right="246" w:firstLine="0"/>
              <w:jc w:val="right"/>
            </w:pPr>
            <w:r>
              <w:rPr>
                <w:rFonts w:ascii="SimSun" w:hAnsi="SimSun" w:eastAsia="SimSun"/>
                <w:b w:val="0"/>
                <w:i w:val="0"/>
                <w:color w:val="000000"/>
                <w:sz w:val="21"/>
              </w:rPr>
              <w:t>纵向位移</w:t>
            </w:r>
          </w:p>
        </w:tc>
        <w:tc>
          <w:tcPr>
            <w:tcW w:type="dxa" w:w="1816"/>
            <w:tcBorders/>
            <w:tcMar>
              <w:start w:w="0" w:type="dxa"/>
              <w:end w:w="0" w:type="dxa"/>
            </w:tcMar>
          </w:tcPr>
          <w:p>
            <w:pPr>
              <w:autoSpaceDN w:val="0"/>
              <w:autoSpaceDE w:val="0"/>
              <w:widowControl/>
              <w:spacing w:line="185" w:lineRule="auto" w:before="20" w:after="0"/>
              <w:ind w:left="0" w:right="246" w:firstLine="0"/>
              <w:jc w:val="right"/>
            </w:pPr>
            <w:r>
              <w:rPr>
                <w:rFonts w:ascii="SimSun" w:hAnsi="SimSun" w:eastAsia="SimSun"/>
                <w:b w:val="0"/>
                <w:i w:val="0"/>
                <w:color w:val="000000"/>
                <w:sz w:val="21"/>
              </w:rPr>
              <w:t>横向位移</w:t>
            </w:r>
          </w:p>
        </w:tc>
        <w:tc>
          <w:tcPr>
            <w:tcW w:type="dxa" w:w="1816"/>
            <w:tcBorders/>
            <w:tcMar>
              <w:start w:w="0" w:type="dxa"/>
              <w:end w:w="0" w:type="dxa"/>
            </w:tcMar>
          </w:tcPr>
          <w:p>
            <w:pPr>
              <w:autoSpaceDN w:val="0"/>
              <w:autoSpaceDE w:val="0"/>
              <w:widowControl/>
              <w:spacing w:line="185" w:lineRule="auto" w:before="20" w:after="0"/>
              <w:ind w:left="0" w:right="248" w:firstLine="0"/>
              <w:jc w:val="right"/>
            </w:pPr>
            <w:r>
              <w:rPr>
                <w:rFonts w:ascii="SimSun" w:hAnsi="SimSun" w:eastAsia="SimSun"/>
                <w:b w:val="0"/>
                <w:i w:val="0"/>
                <w:color w:val="000000"/>
                <w:sz w:val="21"/>
              </w:rPr>
              <w:t>竖向位移</w:t>
            </w:r>
          </w:p>
        </w:tc>
        <w:tc>
          <w:tcPr>
            <w:tcW w:type="dxa" w:w="1814"/>
            <w:tcBorders/>
            <w:tcMar>
              <w:start w:w="0" w:type="dxa"/>
              <w:end w:w="0" w:type="dxa"/>
            </w:tcMar>
          </w:tcPr>
          <w:p>
            <w:pPr>
              <w:autoSpaceDN w:val="0"/>
              <w:autoSpaceDE w:val="0"/>
              <w:widowControl/>
              <w:spacing w:line="185" w:lineRule="auto" w:before="20" w:after="0"/>
              <w:ind w:left="0" w:right="456" w:firstLine="0"/>
              <w:jc w:val="right"/>
            </w:pPr>
            <w:r>
              <w:rPr>
                <w:rFonts w:ascii="SimSun" w:hAnsi="SimSun" w:eastAsia="SimSun"/>
                <w:b w:val="0"/>
                <w:i w:val="0"/>
                <w:color w:val="000000"/>
                <w:sz w:val="21"/>
              </w:rPr>
              <w:t>轴力</w:t>
            </w:r>
          </w:p>
        </w:tc>
      </w:tr>
      <w:tr>
        <w:trPr>
          <w:trHeight w:hRule="exact" w:val="380"/>
        </w:trPr>
        <w:tc>
          <w:tcPr>
            <w:tcW w:type="dxa" w:w="2043"/>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82" w:lineRule="exact" w:before="128" w:after="0"/>
              <w:ind w:left="0" w:right="432" w:firstLine="0"/>
              <w:jc w:val="right"/>
            </w:pPr>
            <w:r>
              <w:rPr>
                <w:rFonts w:ascii="TimesNewRomanPSMT" w:hAnsi="TimesNewRomanPSMT" w:eastAsia="TimesNewRomanPSMT"/>
                <w:b w:val="0"/>
                <w:i w:val="0"/>
                <w:color w:val="000000"/>
                <w:sz w:val="21"/>
              </w:rPr>
              <w:t xml:space="preserve">0.49 </w:t>
            </w:r>
          </w:p>
        </w:tc>
        <w:tc>
          <w:tcPr>
            <w:tcW w:type="dxa" w:w="1816"/>
            <w:vMerge w:val="restart"/>
            <w:tcBorders/>
            <w:tcMar>
              <w:start w:w="0" w:type="dxa"/>
              <w:end w:w="0" w:type="dxa"/>
            </w:tcMar>
            <w:tcMar>
              <w:start w:w="0" w:type="dxa"/>
              <w:end w:w="0" w:type="dxa"/>
            </w:tcMar>
          </w:tcPr>
          <w:p>
            <w:pPr>
              <w:autoSpaceDN w:val="0"/>
              <w:autoSpaceDE w:val="0"/>
              <w:widowControl/>
              <w:spacing w:line="282" w:lineRule="exact" w:before="128" w:after="0"/>
              <w:ind w:left="0" w:right="434" w:firstLine="0"/>
              <w:jc w:val="right"/>
            </w:pPr>
            <w:r>
              <w:rPr>
                <w:rFonts w:ascii="TimesNewRomanPSMT" w:hAnsi="TimesNewRomanPSMT" w:eastAsia="TimesNewRomanPSMT"/>
                <w:b w:val="0"/>
                <w:i w:val="0"/>
                <w:color w:val="000000"/>
                <w:sz w:val="21"/>
              </w:rPr>
              <w:t xml:space="preserve">0.12 </w:t>
            </w:r>
          </w:p>
        </w:tc>
        <w:tc>
          <w:tcPr>
            <w:tcW w:type="dxa" w:w="1816"/>
            <w:vMerge w:val="restart"/>
            <w:tcBorders/>
            <w:tcMar>
              <w:start w:w="0" w:type="dxa"/>
              <w:end w:w="0" w:type="dxa"/>
            </w:tcMar>
            <w:tcMar>
              <w:start w:w="0" w:type="dxa"/>
              <w:end w:w="0" w:type="dxa"/>
            </w:tcMar>
          </w:tcPr>
          <w:p>
            <w:pPr>
              <w:autoSpaceDN w:val="0"/>
              <w:autoSpaceDE w:val="0"/>
              <w:widowControl/>
              <w:spacing w:line="282" w:lineRule="exact" w:before="128" w:after="0"/>
              <w:ind w:left="0" w:right="436" w:firstLine="0"/>
              <w:jc w:val="right"/>
            </w:pPr>
            <w:r>
              <w:rPr>
                <w:rFonts w:ascii="TimesNewRomanPSMT" w:hAnsi="TimesNewRomanPSMT" w:eastAsia="TimesNewRomanPSMT"/>
                <w:b w:val="0"/>
                <w:i w:val="0"/>
                <w:color w:val="000000"/>
                <w:sz w:val="21"/>
              </w:rPr>
              <w:t xml:space="preserve">0.20 </w:t>
            </w:r>
          </w:p>
        </w:tc>
        <w:tc>
          <w:tcPr>
            <w:tcW w:type="dxa" w:w="1814"/>
            <w:vMerge w:val="restart"/>
            <w:tcBorders/>
            <w:tcMar>
              <w:start w:w="0" w:type="dxa"/>
              <w:end w:w="0" w:type="dxa"/>
            </w:tcMar>
            <w:tcMar>
              <w:start w:w="0" w:type="dxa"/>
              <w:end w:w="0" w:type="dxa"/>
            </w:tcMar>
          </w:tcPr>
          <w:p>
            <w:pPr>
              <w:autoSpaceDN w:val="0"/>
              <w:autoSpaceDE w:val="0"/>
              <w:widowControl/>
              <w:spacing w:line="282" w:lineRule="exact" w:before="128" w:after="0"/>
              <w:ind w:left="0" w:right="432" w:firstLine="0"/>
              <w:jc w:val="right"/>
            </w:pPr>
            <w:r>
              <w:rPr>
                <w:rFonts w:ascii="TimesNewRomanPSMT" w:hAnsi="TimesNewRomanPSMT" w:eastAsia="TimesNewRomanPSMT"/>
                <w:b w:val="0"/>
                <w:i w:val="0"/>
                <w:color w:val="000000"/>
                <w:sz w:val="21"/>
              </w:rPr>
              <w:t xml:space="preserve">0.27 </w:t>
            </w:r>
          </w:p>
        </w:tc>
      </w:tr>
      <w:tr>
        <w:trPr>
          <w:trHeight w:hRule="exact" w:val="134"/>
        </w:trPr>
        <w:tc>
          <w:tcPr>
            <w:tcW w:type="dxa" w:w="1718"/>
            <w:vMerge w:val="restart"/>
            <w:tcBorders/>
            <w:tcMar>
              <w:start w:w="0" w:type="dxa"/>
              <w:end w:w="0" w:type="dxa"/>
            </w:tcMar>
            <w:tcMar>
              <w:start w:w="0" w:type="dxa"/>
              <w:end w:w="0" w:type="dxa"/>
            </w:tcMar>
          </w:tcPr>
          <w:p>
            <w:pPr>
              <w:autoSpaceDN w:val="0"/>
              <w:autoSpaceDE w:val="0"/>
              <w:widowControl/>
              <w:spacing w:line="182" w:lineRule="auto" w:before="280" w:after="0"/>
              <w:ind w:left="0" w:right="0" w:firstLine="0"/>
              <w:jc w:val="center"/>
            </w:pPr>
            <w:r>
              <w:rPr>
                <w:rFonts w:ascii="SimSun" w:hAnsi="SimSun" w:eastAsia="SimSun"/>
                <w:b w:val="0"/>
                <w:i w:val="0"/>
                <w:color w:val="000000"/>
                <w:sz w:val="21"/>
              </w:rPr>
              <w:t>注浆压力</w:t>
            </w:r>
          </w:p>
        </w:tc>
        <w:tc>
          <w:tcPr>
            <w:tcW w:type="dxa" w:w="2043"/>
            <w:vMerge/>
            <w:tcBorders/>
          </w:tcPr>
          <w:p/>
        </w:tc>
        <w:tc>
          <w:tcPr>
            <w:tcW w:type="dxa" w:w="2043"/>
            <w:vMerge/>
            <w:tcBorders/>
          </w:tcPr>
          <w:p/>
        </w:tc>
        <w:tc>
          <w:tcPr>
            <w:tcW w:type="dxa" w:w="2043"/>
            <w:vMerge/>
            <w:tcBorders/>
          </w:tcPr>
          <w:p/>
        </w:tc>
        <w:tc>
          <w:tcPr>
            <w:tcW w:type="dxa" w:w="2043"/>
            <w:vMerge/>
            <w:tcBorders/>
          </w:tcPr>
          <w:p/>
        </w:tc>
      </w:tr>
      <w:tr>
        <w:trPr>
          <w:trHeight w:hRule="exact" w:val="366"/>
        </w:trPr>
        <w:tc>
          <w:tcPr>
            <w:tcW w:type="dxa" w:w="2043"/>
            <w:vMerge/>
            <w:tcBorders/>
          </w:tcPr>
          <w:p/>
        </w:tc>
        <w:tc>
          <w:tcPr>
            <w:tcW w:type="dxa" w:w="1814"/>
            <w:tcBorders/>
            <w:tcMar>
              <w:start w:w="0" w:type="dxa"/>
              <w:end w:w="0" w:type="dxa"/>
            </w:tcMar>
          </w:tcPr>
          <w:p>
            <w:pPr>
              <w:autoSpaceDN w:val="0"/>
              <w:autoSpaceDE w:val="0"/>
              <w:widowControl/>
              <w:spacing w:line="282" w:lineRule="exact" w:before="84" w:after="0"/>
              <w:ind w:left="0" w:right="432" w:firstLine="0"/>
              <w:jc w:val="right"/>
            </w:pPr>
            <w:r>
              <w:rPr>
                <w:rFonts w:ascii="TimesNewRomanPSMT" w:hAnsi="TimesNewRomanPSMT" w:eastAsia="TimesNewRomanPSMT"/>
                <w:b w:val="0"/>
                <w:i w:val="0"/>
                <w:color w:val="000000"/>
                <w:sz w:val="21"/>
              </w:rPr>
              <w:t xml:space="preserve">3.87 </w:t>
            </w:r>
          </w:p>
        </w:tc>
        <w:tc>
          <w:tcPr>
            <w:tcW w:type="dxa" w:w="1816"/>
            <w:tcBorders/>
            <w:tcMar>
              <w:start w:w="0" w:type="dxa"/>
              <w:end w:w="0" w:type="dxa"/>
            </w:tcMar>
          </w:tcPr>
          <w:p>
            <w:pPr>
              <w:autoSpaceDN w:val="0"/>
              <w:autoSpaceDE w:val="0"/>
              <w:widowControl/>
              <w:spacing w:line="282" w:lineRule="exact" w:before="84" w:after="0"/>
              <w:ind w:left="0" w:right="434" w:firstLine="0"/>
              <w:jc w:val="right"/>
            </w:pPr>
            <w:r>
              <w:rPr>
                <w:rFonts w:ascii="TimesNewRomanPSMT" w:hAnsi="TimesNewRomanPSMT" w:eastAsia="TimesNewRomanPSMT"/>
                <w:b w:val="0"/>
                <w:i w:val="0"/>
                <w:color w:val="000000"/>
                <w:sz w:val="21"/>
              </w:rPr>
              <w:t xml:space="preserve">0.65 </w:t>
            </w:r>
          </w:p>
        </w:tc>
        <w:tc>
          <w:tcPr>
            <w:tcW w:type="dxa" w:w="1816"/>
            <w:tcBorders/>
            <w:tcMar>
              <w:start w:w="0" w:type="dxa"/>
              <w:end w:w="0" w:type="dxa"/>
            </w:tcMar>
          </w:tcPr>
          <w:p>
            <w:pPr>
              <w:autoSpaceDN w:val="0"/>
              <w:autoSpaceDE w:val="0"/>
              <w:widowControl/>
              <w:spacing w:line="282" w:lineRule="exact" w:before="84" w:after="0"/>
              <w:ind w:left="0" w:right="436" w:firstLine="0"/>
              <w:jc w:val="right"/>
            </w:pPr>
            <w:r>
              <w:rPr>
                <w:rFonts w:ascii="TimesNewRomanPSMT" w:hAnsi="TimesNewRomanPSMT" w:eastAsia="TimesNewRomanPSMT"/>
                <w:b w:val="0"/>
                <w:i w:val="0"/>
                <w:color w:val="000000"/>
                <w:sz w:val="21"/>
              </w:rPr>
              <w:t xml:space="preserve">0.39 </w:t>
            </w:r>
          </w:p>
        </w:tc>
        <w:tc>
          <w:tcPr>
            <w:tcW w:type="dxa" w:w="1814"/>
            <w:tcBorders/>
            <w:tcMar>
              <w:start w:w="0" w:type="dxa"/>
              <w:end w:w="0" w:type="dxa"/>
            </w:tcMar>
          </w:tcPr>
          <w:p>
            <w:pPr>
              <w:autoSpaceDN w:val="0"/>
              <w:autoSpaceDE w:val="0"/>
              <w:widowControl/>
              <w:spacing w:line="282" w:lineRule="exact" w:before="84" w:after="0"/>
              <w:ind w:left="0" w:right="432" w:firstLine="0"/>
              <w:jc w:val="right"/>
            </w:pPr>
            <w:r>
              <w:rPr>
                <w:rFonts w:ascii="TimesNewRomanPSMT" w:hAnsi="TimesNewRomanPSMT" w:eastAsia="TimesNewRomanPSMT"/>
                <w:b w:val="0"/>
                <w:i w:val="0"/>
                <w:color w:val="000000"/>
                <w:sz w:val="21"/>
              </w:rPr>
              <w:t xml:space="preserve">0.06 </w:t>
            </w:r>
          </w:p>
        </w:tc>
      </w:tr>
      <w:tr>
        <w:trPr>
          <w:trHeight w:hRule="exact" w:val="480"/>
        </w:trPr>
        <w:tc>
          <w:tcPr>
            <w:tcW w:type="dxa" w:w="1718"/>
            <w:tcBorders/>
            <w:tcMar>
              <w:start w:w="0" w:type="dxa"/>
              <w:end w:w="0" w:type="dxa"/>
            </w:tcMar>
          </w:tcPr>
          <w:p>
            <w:pPr>
              <w:autoSpaceDN w:val="0"/>
              <w:autoSpaceDE w:val="0"/>
              <w:widowControl/>
              <w:spacing w:line="185" w:lineRule="auto" w:before="268" w:after="0"/>
              <w:ind w:left="0" w:right="0" w:firstLine="0"/>
              <w:jc w:val="center"/>
            </w:pPr>
            <w:r>
              <w:rPr>
                <w:rFonts w:ascii="SimSun" w:hAnsi="SimSun" w:eastAsia="SimSun"/>
                <w:b w:val="0"/>
                <w:i w:val="0"/>
                <w:color w:val="000000"/>
                <w:sz w:val="21"/>
              </w:rPr>
              <w:t>桩隧水平距离</w:t>
            </w:r>
          </w:p>
        </w:tc>
        <w:tc>
          <w:tcPr>
            <w:tcW w:type="dxa" w:w="1814"/>
            <w:vMerge w:val="restart"/>
            <w:tcBorders/>
            <w:tcMar>
              <w:start w:w="0" w:type="dxa"/>
              <w:end w:w="0" w:type="dxa"/>
            </w:tcMar>
            <w:tcMar>
              <w:start w:w="0" w:type="dxa"/>
              <w:end w:w="0" w:type="dxa"/>
            </w:tcMar>
          </w:tcPr>
          <w:p>
            <w:pPr>
              <w:autoSpaceDN w:val="0"/>
              <w:autoSpaceDE w:val="0"/>
              <w:widowControl/>
              <w:spacing w:line="282" w:lineRule="exact" w:before="228" w:after="0"/>
              <w:ind w:left="0" w:right="432" w:firstLine="0"/>
              <w:jc w:val="right"/>
            </w:pPr>
            <w:r>
              <w:rPr>
                <w:rFonts w:ascii="TimesNewRomanPSMT" w:hAnsi="TimesNewRomanPSMT" w:eastAsia="TimesNewRomanPSMT"/>
                <w:b w:val="0"/>
                <w:i w:val="0"/>
                <w:color w:val="000000"/>
                <w:sz w:val="21"/>
              </w:rPr>
              <w:t xml:space="preserve">0.77 </w:t>
            </w:r>
          </w:p>
        </w:tc>
        <w:tc>
          <w:tcPr>
            <w:tcW w:type="dxa" w:w="1816"/>
            <w:vMerge w:val="restart"/>
            <w:tcBorders/>
            <w:tcMar>
              <w:start w:w="0" w:type="dxa"/>
              <w:end w:w="0" w:type="dxa"/>
            </w:tcMar>
            <w:tcMar>
              <w:start w:w="0" w:type="dxa"/>
              <w:end w:w="0" w:type="dxa"/>
            </w:tcMar>
          </w:tcPr>
          <w:p>
            <w:pPr>
              <w:autoSpaceDN w:val="0"/>
              <w:autoSpaceDE w:val="0"/>
              <w:widowControl/>
              <w:spacing w:line="282" w:lineRule="exact" w:before="228" w:after="0"/>
              <w:ind w:left="0" w:right="434" w:firstLine="0"/>
              <w:jc w:val="right"/>
            </w:pPr>
            <w:r>
              <w:rPr>
                <w:rFonts w:ascii="TimesNewRomanPSMT" w:hAnsi="TimesNewRomanPSMT" w:eastAsia="TimesNewRomanPSMT"/>
                <w:b w:val="0"/>
                <w:i w:val="0"/>
                <w:color w:val="000000"/>
                <w:sz w:val="21"/>
              </w:rPr>
              <w:t xml:space="preserve">0.94 </w:t>
            </w:r>
          </w:p>
        </w:tc>
        <w:tc>
          <w:tcPr>
            <w:tcW w:type="dxa" w:w="1816"/>
            <w:vMerge w:val="restart"/>
            <w:tcBorders/>
            <w:tcMar>
              <w:start w:w="0" w:type="dxa"/>
              <w:end w:w="0" w:type="dxa"/>
            </w:tcMar>
            <w:tcMar>
              <w:start w:w="0" w:type="dxa"/>
              <w:end w:w="0" w:type="dxa"/>
            </w:tcMar>
          </w:tcPr>
          <w:p>
            <w:pPr>
              <w:autoSpaceDN w:val="0"/>
              <w:autoSpaceDE w:val="0"/>
              <w:widowControl/>
              <w:spacing w:line="282" w:lineRule="exact" w:before="228" w:after="0"/>
              <w:ind w:left="0" w:right="436" w:firstLine="0"/>
              <w:jc w:val="right"/>
            </w:pPr>
            <w:r>
              <w:rPr>
                <w:rFonts w:ascii="TimesNewRomanPSMT" w:hAnsi="TimesNewRomanPSMT" w:eastAsia="TimesNewRomanPSMT"/>
                <w:b w:val="0"/>
                <w:i w:val="0"/>
                <w:color w:val="000000"/>
                <w:sz w:val="21"/>
              </w:rPr>
              <w:t xml:space="preserve">0.92 </w:t>
            </w:r>
          </w:p>
        </w:tc>
        <w:tc>
          <w:tcPr>
            <w:tcW w:type="dxa" w:w="1814"/>
            <w:vMerge w:val="restart"/>
            <w:tcBorders/>
            <w:tcMar>
              <w:start w:w="0" w:type="dxa"/>
              <w:end w:w="0" w:type="dxa"/>
            </w:tcMar>
            <w:tcMar>
              <w:start w:w="0" w:type="dxa"/>
              <w:end w:w="0" w:type="dxa"/>
            </w:tcMar>
          </w:tcPr>
          <w:p>
            <w:pPr>
              <w:autoSpaceDN w:val="0"/>
              <w:autoSpaceDE w:val="0"/>
              <w:widowControl/>
              <w:spacing w:line="282" w:lineRule="exact" w:before="228" w:after="0"/>
              <w:ind w:left="0" w:right="432" w:firstLine="0"/>
              <w:jc w:val="right"/>
            </w:pPr>
            <w:r>
              <w:rPr>
                <w:rFonts w:ascii="TimesNewRomanPSMT" w:hAnsi="TimesNewRomanPSMT" w:eastAsia="TimesNewRomanPSMT"/>
                <w:b w:val="0"/>
                <w:i w:val="0"/>
                <w:color w:val="000000"/>
                <w:sz w:val="21"/>
              </w:rPr>
              <w:t xml:space="preserve">0.24 </w:t>
            </w:r>
          </w:p>
        </w:tc>
      </w:tr>
      <w:tr>
        <w:trPr>
          <w:trHeight w:hRule="exact" w:val="134"/>
        </w:trPr>
        <w:tc>
          <w:tcPr>
            <w:tcW w:type="dxa" w:w="1718"/>
            <w:vMerge w:val="restart"/>
            <w:tcBorders>
              <w:bottom w:sz="11.200000000000273" w:val="single" w:color="#000000"/>
            </w:tcBorders>
            <w:tcMar>
              <w:start w:w="0" w:type="dxa"/>
              <w:end w:w="0" w:type="dxa"/>
            </w:tcMar>
            <w:tcMar>
              <w:start w:w="0" w:type="dxa"/>
              <w:end w:w="0" w:type="dxa"/>
            </w:tcMar>
          </w:tcPr>
          <w:p>
            <w:pPr>
              <w:autoSpaceDN w:val="0"/>
              <w:autoSpaceDE w:val="0"/>
              <w:widowControl/>
              <w:spacing w:line="185" w:lineRule="auto" w:before="278" w:after="0"/>
              <w:ind w:left="0" w:right="0" w:firstLine="0"/>
              <w:jc w:val="center"/>
            </w:pPr>
            <w:r>
              <w:rPr>
                <w:rFonts w:ascii="SimSun" w:hAnsi="SimSun" w:eastAsia="SimSun"/>
                <w:b w:val="0"/>
                <w:i w:val="0"/>
                <w:color w:val="000000"/>
                <w:sz w:val="21"/>
              </w:rPr>
              <w:t>桩长</w:t>
            </w:r>
          </w:p>
        </w:tc>
        <w:tc>
          <w:tcPr>
            <w:tcW w:type="dxa" w:w="2043"/>
            <w:vMerge/>
            <w:tcBorders/>
          </w:tcPr>
          <w:p/>
        </w:tc>
        <w:tc>
          <w:tcPr>
            <w:tcW w:type="dxa" w:w="2043"/>
            <w:vMerge/>
            <w:tcBorders/>
          </w:tcPr>
          <w:p/>
        </w:tc>
        <w:tc>
          <w:tcPr>
            <w:tcW w:type="dxa" w:w="2043"/>
            <w:vMerge/>
            <w:tcBorders/>
          </w:tcPr>
          <w:p/>
        </w:tc>
        <w:tc>
          <w:tcPr>
            <w:tcW w:type="dxa" w:w="2043"/>
            <w:vMerge/>
            <w:tcBorders/>
          </w:tcPr>
          <w:p/>
        </w:tc>
      </w:tr>
      <w:tr>
        <w:trPr>
          <w:trHeight w:hRule="exact" w:val="508"/>
        </w:trPr>
        <w:tc>
          <w:tcPr>
            <w:tcW w:type="dxa" w:w="2043"/>
            <w:vMerge/>
            <w:tcBorders>
              <w:bottom w:sz="11.200000000000273" w:val="single" w:color="#000000"/>
            </w:tcBorders>
          </w:tcPr>
          <w:p/>
        </w:tc>
        <w:tc>
          <w:tcPr>
            <w:tcW w:type="dxa" w:w="1814"/>
            <w:tcBorders>
              <w:bottom w:sz="11.200000000000273" w:val="single" w:color="#000000"/>
            </w:tcBorders>
            <w:tcMar>
              <w:start w:w="0" w:type="dxa"/>
              <w:end w:w="0" w:type="dxa"/>
            </w:tcMar>
          </w:tcPr>
          <w:p>
            <w:pPr>
              <w:autoSpaceDN w:val="0"/>
              <w:autoSpaceDE w:val="0"/>
              <w:widowControl/>
              <w:spacing w:line="282" w:lineRule="exact" w:before="104" w:after="0"/>
              <w:ind w:left="0" w:right="432" w:firstLine="0"/>
              <w:jc w:val="right"/>
            </w:pPr>
            <w:r>
              <w:rPr>
                <w:rFonts w:ascii="TimesNewRomanPSMT" w:hAnsi="TimesNewRomanPSMT" w:eastAsia="TimesNewRomanPSMT"/>
                <w:b w:val="0"/>
                <w:i w:val="0"/>
                <w:color w:val="000000"/>
                <w:sz w:val="21"/>
              </w:rPr>
              <w:t xml:space="preserve">1.00 </w:t>
            </w:r>
          </w:p>
        </w:tc>
        <w:tc>
          <w:tcPr>
            <w:tcW w:type="dxa" w:w="1816"/>
            <w:tcBorders>
              <w:bottom w:sz="11.200000000000273" w:val="single" w:color="#000000"/>
            </w:tcBorders>
            <w:tcMar>
              <w:start w:w="0" w:type="dxa"/>
              <w:end w:w="0" w:type="dxa"/>
            </w:tcMar>
          </w:tcPr>
          <w:p>
            <w:pPr>
              <w:autoSpaceDN w:val="0"/>
              <w:autoSpaceDE w:val="0"/>
              <w:widowControl/>
              <w:spacing w:line="282" w:lineRule="exact" w:before="104" w:after="0"/>
              <w:ind w:left="0" w:right="434" w:firstLine="0"/>
              <w:jc w:val="right"/>
            </w:pPr>
            <w:r>
              <w:rPr>
                <w:rFonts w:ascii="TimesNewRomanPSMT" w:hAnsi="TimesNewRomanPSMT" w:eastAsia="TimesNewRomanPSMT"/>
                <w:b w:val="0"/>
                <w:i w:val="0"/>
                <w:color w:val="000000"/>
                <w:sz w:val="21"/>
              </w:rPr>
              <w:t xml:space="preserve">1.99 </w:t>
            </w:r>
          </w:p>
        </w:tc>
        <w:tc>
          <w:tcPr>
            <w:tcW w:type="dxa" w:w="1816"/>
            <w:tcBorders>
              <w:bottom w:sz="11.200000000000273" w:val="single" w:color="#000000"/>
            </w:tcBorders>
            <w:tcMar>
              <w:start w:w="0" w:type="dxa"/>
              <w:end w:w="0" w:type="dxa"/>
            </w:tcMar>
          </w:tcPr>
          <w:p>
            <w:pPr>
              <w:autoSpaceDN w:val="0"/>
              <w:autoSpaceDE w:val="0"/>
              <w:widowControl/>
              <w:spacing w:line="282" w:lineRule="exact" w:before="104" w:after="0"/>
              <w:ind w:left="0" w:right="436" w:firstLine="0"/>
              <w:jc w:val="right"/>
            </w:pPr>
            <w:r>
              <w:rPr>
                <w:rFonts w:ascii="TimesNewRomanPSMT" w:hAnsi="TimesNewRomanPSMT" w:eastAsia="TimesNewRomanPSMT"/>
                <w:b w:val="0"/>
                <w:i w:val="0"/>
                <w:color w:val="000000"/>
                <w:sz w:val="21"/>
              </w:rPr>
              <w:t xml:space="preserve">4.91 </w:t>
            </w:r>
          </w:p>
        </w:tc>
        <w:tc>
          <w:tcPr>
            <w:tcW w:type="dxa" w:w="1814"/>
            <w:tcBorders>
              <w:bottom w:sz="11.200000000000273" w:val="single" w:color="#000000"/>
            </w:tcBorders>
            <w:tcMar>
              <w:start w:w="0" w:type="dxa"/>
              <w:end w:w="0" w:type="dxa"/>
            </w:tcMar>
          </w:tcPr>
          <w:p>
            <w:pPr>
              <w:autoSpaceDN w:val="0"/>
              <w:autoSpaceDE w:val="0"/>
              <w:widowControl/>
              <w:spacing w:line="282" w:lineRule="exact" w:before="104" w:after="0"/>
              <w:ind w:left="0" w:right="432" w:firstLine="0"/>
              <w:jc w:val="right"/>
            </w:pPr>
            <w:r>
              <w:rPr>
                <w:rFonts w:ascii="TimesNewRomanPSMT" w:hAnsi="TimesNewRomanPSMT" w:eastAsia="TimesNewRomanPSMT"/>
                <w:b w:val="0"/>
                <w:i w:val="0"/>
                <w:color w:val="000000"/>
                <w:sz w:val="21"/>
              </w:rPr>
              <w:t xml:space="preserve">0.68 </w:t>
            </w:r>
          </w:p>
        </w:tc>
      </w:tr>
    </w:tbl>
    <w:p>
      <w:pPr>
        <w:autoSpaceDN w:val="0"/>
        <w:autoSpaceDE w:val="0"/>
        <w:widowControl/>
        <w:spacing w:line="254" w:lineRule="auto" w:before="312" w:after="0"/>
        <w:ind w:left="998" w:right="0" w:firstLine="0"/>
        <w:jc w:val="left"/>
      </w:pPr>
      <w:r>
        <w:rPr>
          <w:rFonts w:ascii="Times New Roman" w:hAnsi="Times New Roman" w:eastAsia="Times New Roman"/>
          <w:b/>
          <w:i w:val="0"/>
          <w:color w:val="000000"/>
          <w:sz w:val="28"/>
        </w:rPr>
        <w:t>5.2</w:t>
      </w:r>
      <w:r>
        <w:rPr>
          <w:rFonts w:ascii="SimSun" w:hAnsi="SimSun" w:eastAsia="SimSun"/>
          <w:b w:val="0"/>
          <w:i w:val="0"/>
          <w:color w:val="000000"/>
          <w:sz w:val="28"/>
        </w:rPr>
        <w:t>地下管线受力变形影响因素分析</w:t>
      </w:r>
    </w:p>
    <w:p>
      <w:pPr>
        <w:autoSpaceDN w:val="0"/>
        <w:autoSpaceDE w:val="0"/>
        <w:widowControl/>
        <w:spacing w:line="496" w:lineRule="exact" w:before="160" w:after="0"/>
        <w:ind w:left="998" w:right="142" w:firstLine="480"/>
        <w:jc w:val="both"/>
      </w:pPr>
      <w:r>
        <w:rPr>
          <w:rFonts w:ascii="SimSun" w:hAnsi="SimSun" w:eastAsia="SimSun"/>
          <w:b w:val="0"/>
          <w:i w:val="0"/>
          <w:color w:val="000000"/>
          <w:sz w:val="24"/>
        </w:rPr>
        <w:t>影响管线受力变形的因素主要有地层条件、盾构施工土体损失率、管线类型和管隧</w:t>
      </w:r>
      <w:r>
        <w:rPr>
          <w:rFonts w:ascii="SimSun" w:hAnsi="SimSun" w:eastAsia="SimSun"/>
          <w:b w:val="0"/>
          <w:i w:val="0"/>
          <w:color w:val="000000"/>
          <w:sz w:val="24"/>
        </w:rPr>
        <w:t>相对位置关系等</w:t>
      </w:r>
      <w:r>
        <w:rPr>
          <w:rFonts w:ascii="TimesNewRomanPSMT" w:hAnsi="TimesNewRomanPSMT" w:eastAsia="TimesNewRomanPSMT"/>
          <w:b w:val="0"/>
          <w:i w:val="0"/>
          <w:color w:val="000000"/>
          <w:sz w:val="16"/>
        </w:rPr>
        <w:t>[106]</w:t>
      </w:r>
      <w:r>
        <w:rPr>
          <w:rFonts w:ascii="SimSun" w:hAnsi="SimSun" w:eastAsia="SimSun"/>
          <w:b w:val="0"/>
          <w:i w:val="0"/>
          <w:color w:val="000000"/>
          <w:sz w:val="24"/>
        </w:rPr>
        <w:t>，本节在第四章盾构下穿</w:t>
      </w:r>
      <w:r>
        <w:rPr>
          <w:rFonts w:ascii="TimesNewRomanPSMT" w:hAnsi="TimesNewRomanPSMT" w:eastAsia="TimesNewRomanPSMT"/>
          <w:b w:val="0"/>
          <w:i w:val="0"/>
          <w:color w:val="000000"/>
          <w:sz w:val="24"/>
        </w:rPr>
        <w:t>DN1800</w:t>
      </w:r>
      <w:r>
        <w:rPr>
          <w:rFonts w:ascii="SimSun" w:hAnsi="SimSun" w:eastAsia="SimSun"/>
          <w:b w:val="0"/>
          <w:i w:val="0"/>
          <w:color w:val="000000"/>
          <w:sz w:val="24"/>
        </w:rPr>
        <w:t xml:space="preserve"> 大直径给水管线数值模型的基础</w:t>
      </w:r>
      <w:r>
        <w:rPr>
          <w:rFonts w:ascii="SimSun" w:hAnsi="SimSun" w:eastAsia="SimSun"/>
          <w:b w:val="0"/>
          <w:i w:val="0"/>
          <w:color w:val="000000"/>
          <w:sz w:val="24"/>
        </w:rPr>
        <w:t>上，通过改变相关参数，分析不同因素对管线沉降变形和纵向应力的影响规律，为减小</w:t>
      </w:r>
      <w:r>
        <w:rPr>
          <w:rFonts w:ascii="SimSun" w:hAnsi="SimSun" w:eastAsia="SimSun"/>
          <w:b w:val="0"/>
          <w:i w:val="0"/>
          <w:color w:val="000000"/>
          <w:sz w:val="24"/>
        </w:rPr>
        <w:t>边界效应，模拟过程中每条线掘进</w:t>
      </w:r>
      <w:r>
        <w:rPr>
          <w:rFonts w:ascii="TimesNewRomanPSMT" w:hAnsi="TimesNewRomanPSMT" w:eastAsia="TimesNewRomanPSMT"/>
          <w:b w:val="0"/>
          <w:i w:val="0"/>
          <w:color w:val="000000"/>
          <w:sz w:val="24"/>
        </w:rPr>
        <w:t>80m</w:t>
      </w:r>
      <w:r>
        <w:rPr>
          <w:rFonts w:ascii="SimSun" w:hAnsi="SimSun" w:eastAsia="SimSun"/>
          <w:b w:val="0"/>
          <w:i w:val="0"/>
          <w:color w:val="000000"/>
          <w:sz w:val="24"/>
        </w:rPr>
        <w:t>。</w:t>
      </w:r>
    </w:p>
    <w:p>
      <w:pPr>
        <w:autoSpaceDN w:val="0"/>
        <w:autoSpaceDE w:val="0"/>
        <w:widowControl/>
        <w:spacing w:line="266" w:lineRule="exact" w:before="302" w:after="0"/>
        <w:ind w:left="998" w:right="0" w:firstLine="0"/>
        <w:jc w:val="left"/>
      </w:pPr>
      <w:r>
        <w:rPr>
          <w:rFonts w:ascii="TimesNewRomanPSMT" w:hAnsi="TimesNewRomanPSMT" w:eastAsia="TimesNewRomanPSMT"/>
          <w:b w:val="0"/>
          <w:i w:val="0"/>
          <w:color w:val="000000"/>
          <w:sz w:val="24"/>
        </w:rPr>
        <w:t xml:space="preserve">5.2.1 </w:t>
      </w:r>
      <w:r>
        <w:rPr>
          <w:rFonts w:ascii="SimHei" w:hAnsi="SimHei" w:eastAsia="SimHei"/>
          <w:b w:val="0"/>
          <w:i w:val="0"/>
          <w:color w:val="000000"/>
          <w:sz w:val="24"/>
        </w:rPr>
        <w:t>管线所在土层条件</w:t>
      </w:r>
    </w:p>
    <w:p>
      <w:pPr>
        <w:autoSpaceDN w:val="0"/>
        <w:tabs>
          <w:tab w:pos="1478" w:val="left"/>
          <w:tab w:pos="5444" w:val="left"/>
        </w:tabs>
        <w:autoSpaceDE w:val="0"/>
        <w:widowControl/>
        <w:spacing w:line="490" w:lineRule="exact" w:before="64" w:after="0"/>
        <w:ind w:left="998" w:right="0" w:firstLine="0"/>
        <w:jc w:val="left"/>
      </w:pPr>
      <w:r>
        <w:tab/>
      </w:r>
      <w:r>
        <w:rPr>
          <w:rFonts w:ascii="SimSun" w:hAnsi="SimSun" w:eastAsia="SimSun"/>
          <w:b w:val="0"/>
          <w:i w:val="0"/>
          <w:color w:val="000000"/>
          <w:sz w:val="24"/>
        </w:rPr>
        <w:t>盾构掘进过程中处于不同地层中的管线变形会存在一定差异，这主要是由于隧道上</w:t>
      </w:r>
      <w:r>
        <w:rPr>
          <w:rFonts w:ascii="SimSun" w:hAnsi="SimSun" w:eastAsia="SimSun"/>
          <w:b w:val="0"/>
          <w:i w:val="0"/>
          <w:color w:val="000000"/>
          <w:sz w:val="24"/>
        </w:rPr>
        <w:t>覆地层发生变化时，盾构施工引起的地层变形会有所差异，从而导致管线变形的不同，</w:t>
      </w:r>
      <w:r>
        <w:rPr>
          <w:rFonts w:ascii="SimSun" w:hAnsi="SimSun" w:eastAsia="SimSun"/>
          <w:b w:val="0"/>
          <w:i w:val="0"/>
          <w:color w:val="000000"/>
          <w:sz w:val="24"/>
        </w:rPr>
        <w:t>此外，管线变形和管</w:t>
      </w:r>
      <w:r>
        <w:rPr>
          <w:rFonts w:ascii="TimesNewRomanPSMT" w:hAnsi="TimesNewRomanPSMT" w:eastAsia="TimesNewRomanPSMT"/>
          <w:b w:val="0"/>
          <w:i w:val="0"/>
          <w:color w:val="000000"/>
          <w:sz w:val="24"/>
        </w:rPr>
        <w:t>-</w:t>
      </w:r>
      <w:r>
        <w:rPr>
          <w:rFonts w:ascii="SimSun" w:hAnsi="SimSun" w:eastAsia="SimSun"/>
          <w:b w:val="0"/>
          <w:i w:val="0"/>
          <w:color w:val="000000"/>
          <w:sz w:val="24"/>
        </w:rPr>
        <w:t>土相对刚度密切相关，管</w:t>
      </w:r>
      <w:r>
        <w:rPr>
          <w:rFonts w:ascii="TimesNewRomanPSMT" w:hAnsi="TimesNewRomanPSMT" w:eastAsia="TimesNewRomanPSMT"/>
          <w:b w:val="0"/>
          <w:i w:val="0"/>
          <w:color w:val="000000"/>
          <w:sz w:val="24"/>
        </w:rPr>
        <w:t>-</w:t>
      </w:r>
      <w:r>
        <w:rPr>
          <w:rFonts w:ascii="SimSun" w:hAnsi="SimSun" w:eastAsia="SimSun"/>
          <w:b w:val="0"/>
          <w:i w:val="0"/>
          <w:color w:val="000000"/>
          <w:sz w:val="24"/>
        </w:rPr>
        <w:t>土相对刚度增大或减小，都会对管线变</w:t>
      </w:r>
      <w:r>
        <w:rPr>
          <w:rFonts w:ascii="SimSun" w:hAnsi="SimSun" w:eastAsia="SimSun"/>
          <w:b w:val="0"/>
          <w:i w:val="0"/>
          <w:color w:val="000000"/>
          <w:sz w:val="24"/>
        </w:rPr>
        <w:t>形产生影响。改变管线所在土层条件，选取管线所在土层分别为：黏质粉土层、粉砂层、</w:t>
      </w:r>
      <w:r>
        <w:tab/>
      </w:r>
      <w:r>
        <w:rPr>
          <w:rFonts w:ascii="TimesNewRomanPSMT" w:hAnsi="TimesNewRomanPSMT" w:eastAsia="TimesNewRomanPSMT"/>
          <w:b w:val="0"/>
          <w:i w:val="0"/>
          <w:color w:val="000000"/>
          <w:sz w:val="18"/>
        </w:rPr>
        <w:t xml:space="preserve">99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68" name="Picture 7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9" name="Picture 7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tabs>
          <w:tab w:pos="4682" w:val="left"/>
        </w:tabs>
        <w:autoSpaceDE w:val="0"/>
        <w:widowControl/>
        <w:spacing w:line="490" w:lineRule="exact" w:before="50" w:after="34"/>
        <w:ind w:left="998" w:right="0" w:firstLine="0"/>
        <w:jc w:val="left"/>
      </w:pPr>
      <w:r>
        <w:rPr>
          <w:rFonts w:ascii="SimSun" w:hAnsi="SimSun" w:eastAsia="SimSun"/>
          <w:b w:val="0"/>
          <w:i w:val="0"/>
          <w:color w:val="000000"/>
          <w:sz w:val="24"/>
        </w:rPr>
        <w:t>粉质黏土层和砂质粉土夹粉砂层，以上土层均为勘察报告中揭露地层，各土层物理参数</w:t>
      </w:r>
      <w:r>
        <w:rPr>
          <w:rFonts w:ascii="SimSun" w:hAnsi="SimSun" w:eastAsia="SimSun"/>
          <w:b w:val="0"/>
          <w:i w:val="0"/>
          <w:color w:val="000000"/>
          <w:sz w:val="24"/>
        </w:rPr>
        <w:t>如表</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w:t>
      </w:r>
      <w:r>
        <w:br/>
      </w:r>
      <w:r>
        <w:tab/>
      </w:r>
      <w:r>
        <w:rPr>
          <w:rFonts w:ascii="SimSun" w:hAnsi="SimSun" w:eastAsia="SimSun"/>
          <w:b w:val="0"/>
          <w:i w:val="0"/>
          <w:color w:val="000000"/>
          <w:sz w:val="21"/>
        </w:rPr>
        <w:t>表</w:t>
      </w:r>
      <w:r>
        <w:rPr>
          <w:rFonts w:ascii="Times New Roman" w:hAnsi="Times New Roman" w:eastAsia="Times New Roman"/>
          <w:b/>
          <w:i w:val="0"/>
          <w:color w:val="000000"/>
          <w:sz w:val="21"/>
        </w:rPr>
        <w:t xml:space="preserve">5-3 </w:t>
      </w:r>
      <w:r>
        <w:rPr>
          <w:rFonts w:ascii="SimSun" w:hAnsi="SimSun" w:eastAsia="SimSun"/>
          <w:b w:val="0"/>
          <w:i w:val="0"/>
          <w:color w:val="000000"/>
          <w:sz w:val="21"/>
        </w:rPr>
        <w:t>土层参数表</w:t>
      </w:r>
    </w:p>
    <w:tbl>
      <w:tblPr>
        <w:tblW w:type="auto" w:w="0"/>
        <w:tblLayout w:type="fixed"/>
        <w:tblLook w:firstColumn="1" w:firstRow="1" w:lastColumn="0" w:lastRow="0" w:noHBand="0" w:noVBand="1" w:val="04A0"/>
        <w:tblInd w:w="1106.0" w:type="dxa"/>
      </w:tblPr>
      <w:tblGrid>
        <w:gridCol w:w="1686"/>
        <w:gridCol w:w="1686"/>
        <w:gridCol w:w="1686"/>
        <w:gridCol w:w="1686"/>
        <w:gridCol w:w="1686"/>
        <w:gridCol w:w="1686"/>
      </w:tblGrid>
      <w:tr>
        <w:trPr>
          <w:trHeight w:hRule="exact" w:val="510"/>
        </w:trPr>
        <w:tc>
          <w:tcPr>
            <w:tcW w:type="dxa" w:w="1720"/>
            <w:tcBorders>
              <w:top w:sz="11.200000000000045" w:val="single" w:color="#000000"/>
              <w:bottom w:sz="5.600000000000136" w:val="single" w:color="#000000"/>
            </w:tcBorders>
            <w:tcMar>
              <w:start w:w="0" w:type="dxa"/>
              <w:end w:w="0" w:type="dxa"/>
            </w:tcMar>
          </w:tcPr>
          <w:p>
            <w:pPr>
              <w:autoSpaceDN w:val="0"/>
              <w:autoSpaceDE w:val="0"/>
              <w:widowControl/>
              <w:spacing w:line="182" w:lineRule="auto" w:before="144" w:after="0"/>
              <w:ind w:left="0" w:right="0" w:firstLine="0"/>
              <w:jc w:val="center"/>
            </w:pPr>
            <w:r>
              <w:rPr>
                <w:rFonts w:ascii="SimSun" w:hAnsi="SimSun" w:eastAsia="SimSun"/>
                <w:b w:val="0"/>
                <w:i w:val="0"/>
                <w:color w:val="000000"/>
                <w:sz w:val="21"/>
              </w:rPr>
              <w:t>土层名称</w:t>
            </w:r>
          </w:p>
        </w:tc>
        <w:tc>
          <w:tcPr>
            <w:tcW w:type="dxa" w:w="3874"/>
            <w:gridSpan w:val="3"/>
            <w:tcBorders>
              <w:top w:sz="11.200000000000045" w:val="single" w:color="#000000"/>
              <w:bottom w:sz="5.600000000000136"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02" w:after="0"/>
              <w:ind w:left="0" w:right="0" w:firstLine="0"/>
              <w:jc w:val="center"/>
            </w:pPr>
            <w:r>
              <w:rPr>
                <w:rFonts w:ascii="SimSun" w:hAnsi="SimSun" w:eastAsia="SimSun"/>
                <w:b w:val="0"/>
                <w:i w:val="0"/>
                <w:color w:val="000000"/>
                <w:sz w:val="21"/>
              </w:rPr>
              <w:t>重度</w:t>
            </w:r>
            <w:r>
              <w:rPr>
                <w:rFonts w:ascii="Times New Roman" w:hAnsi="Times New Roman" w:eastAsia="Times New Roman"/>
                <w:b w:val="0"/>
                <w:i/>
                <w:color w:val="000000"/>
                <w:sz w:val="21"/>
              </w:rPr>
              <w:t>γ</w:t>
            </w:r>
            <w:r>
              <w:rPr>
                <w:rFonts w:ascii="SimSun" w:hAnsi="SimSun" w:eastAsia="SimSun"/>
                <w:b w:val="0"/>
                <w:i w:val="0"/>
                <w:color w:val="000000"/>
                <w:sz w:val="21"/>
              </w:rPr>
              <w:t>（</w:t>
            </w:r>
            <w:r>
              <w:rPr>
                <w:rFonts w:ascii="TimesNewRomanPSMT" w:hAnsi="TimesNewRomanPSMT" w:eastAsia="TimesNewRomanPSMT"/>
                <w:b w:val="0"/>
                <w:i w:val="0"/>
                <w:color w:val="000000"/>
                <w:sz w:val="21"/>
              </w:rPr>
              <w:t>kN/m</w:t>
            </w:r>
            <w:r>
              <w:rPr>
                <w:rFonts w:ascii="TimesNewRomanPSMT" w:hAnsi="TimesNewRomanPSMT" w:eastAsia="TimesNewRomanPSMT"/>
                <w:b w:val="0"/>
                <w:i w:val="0"/>
                <w:color w:val="000000"/>
                <w:sz w:val="14"/>
              </w:rPr>
              <w:t>3</w:t>
            </w:r>
            <w:r>
              <w:rPr>
                <w:rFonts w:ascii="SimSun" w:hAnsi="SimSun" w:eastAsia="SimSun"/>
                <w:b w:val="0"/>
                <w:i w:val="0"/>
                <w:color w:val="000000"/>
                <w:sz w:val="21"/>
              </w:rPr>
              <w:t>）</w:t>
            </w:r>
            <w:r>
              <w:rPr>
                <w:rFonts w:ascii="SimSun" w:hAnsi="SimSun" w:eastAsia="SimSun"/>
                <w:b w:val="0"/>
                <w:i w:val="0"/>
                <w:color w:val="000000"/>
                <w:sz w:val="21"/>
              </w:rPr>
              <w:t>压缩模量</w:t>
            </w:r>
            <w:r>
              <w:rPr>
                <w:rFonts w:ascii="Times New Roman" w:hAnsi="Times New Roman" w:eastAsia="Times New Roman"/>
                <w:b w:val="0"/>
                <w:i/>
                <w:color w:val="000000"/>
                <w:sz w:val="21"/>
              </w:rPr>
              <w:t>E</w:t>
            </w:r>
            <w:r>
              <w:rPr>
                <w:rFonts w:ascii="TimesNewRomanPSMT" w:hAnsi="TimesNewRomanPSMT" w:eastAsia="TimesNewRomanPSMT"/>
                <w:b w:val="0"/>
                <w:i w:val="0"/>
                <w:color w:val="000000"/>
                <w:sz w:val="14"/>
              </w:rPr>
              <w:t>s0.1</w:t>
            </w:r>
            <w:r>
              <w:rPr>
                <w:rFonts w:ascii="SimSun" w:hAnsi="SimSun" w:eastAsia="SimSun"/>
                <w:b w:val="0"/>
                <w:i w:val="0"/>
                <w:color w:val="000000"/>
                <w:sz w:val="11"/>
              </w:rPr>
              <w:t>～</w:t>
            </w:r>
            <w:r>
              <w:rPr>
                <w:rFonts w:ascii="TimesNewRomanPSMT" w:hAnsi="TimesNewRomanPSMT" w:eastAsia="TimesNewRomanPSMT"/>
                <w:b w:val="0"/>
                <w:i w:val="0"/>
                <w:color w:val="000000"/>
                <w:sz w:val="14"/>
              </w:rPr>
              <w:t>0</w:t>
            </w:r>
            <w:r>
              <w:rPr>
                <w:rFonts w:ascii="SimSun" w:hAnsi="SimSun" w:eastAsia="SimSun"/>
                <w:b w:val="0"/>
                <w:i w:val="0"/>
                <w:color w:val="000000"/>
                <w:sz w:val="11"/>
              </w:rPr>
              <w:t>.</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(kPa) </w:t>
            </w:r>
          </w:p>
        </w:tc>
        <w:tc>
          <w:tcPr>
            <w:tcW w:type="dxa" w:w="1646"/>
            <w:tcBorders>
              <w:top w:sz="11.200000000000045" w:val="single" w:color="#000000"/>
              <w:bottom w:sz="5.600000000000136" w:val="single" w:color="#000000"/>
            </w:tcBorders>
            <w:tcMar>
              <w:start w:w="0" w:type="dxa"/>
              <w:end w:w="0" w:type="dxa"/>
            </w:tcMar>
          </w:tcPr>
          <w:p>
            <w:pPr>
              <w:autoSpaceDN w:val="0"/>
              <w:autoSpaceDE w:val="0"/>
              <w:widowControl/>
              <w:spacing w:line="282" w:lineRule="exact" w:before="102" w:after="0"/>
              <w:ind w:left="76" w:right="0" w:firstLine="0"/>
              <w:jc w:val="left"/>
            </w:pPr>
            <w:r>
              <w:rPr>
                <w:rFonts w:ascii="SimSun" w:hAnsi="SimSun" w:eastAsia="SimSun"/>
                <w:b w:val="0"/>
                <w:i w:val="0"/>
                <w:color w:val="000000"/>
                <w:sz w:val="21"/>
              </w:rPr>
              <w:t>内摩擦角</w:t>
            </w:r>
            <w:r>
              <w:rPr>
                <w:rFonts w:ascii="Cambria Math" w:hAnsi="Cambria Math" w:eastAsia="Cambria Math"/>
                <w:b w:val="0"/>
                <w:i w:val="0"/>
                <w:color w:val="000000"/>
                <w:sz w:val="21"/>
              </w:rPr>
              <w:t>𝜑</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 </w:t>
            </w:r>
          </w:p>
        </w:tc>
        <w:tc>
          <w:tcPr>
            <w:tcW w:type="dxa" w:w="1724"/>
            <w:tcBorders>
              <w:top w:sz="11.200000000000045" w:val="single" w:color="#000000"/>
              <w:bottom w:sz="5.600000000000136" w:val="single" w:color="#000000"/>
            </w:tcBorders>
            <w:tcMar>
              <w:start w:w="0" w:type="dxa"/>
              <w:end w:w="0" w:type="dxa"/>
            </w:tcMar>
          </w:tcPr>
          <w:p>
            <w:pPr>
              <w:autoSpaceDN w:val="0"/>
              <w:autoSpaceDE w:val="0"/>
              <w:widowControl/>
              <w:spacing w:line="266" w:lineRule="exact" w:before="116" w:after="0"/>
              <w:ind w:left="0" w:right="0" w:firstLine="0"/>
              <w:jc w:val="center"/>
            </w:pPr>
            <w:r>
              <w:rPr>
                <w:rFonts w:ascii="SimSun" w:hAnsi="SimSun" w:eastAsia="SimSun"/>
                <w:b w:val="0"/>
                <w:i w:val="0"/>
                <w:color w:val="000000"/>
                <w:sz w:val="21"/>
              </w:rPr>
              <w:t>黏聚力</w:t>
            </w:r>
            <w:r>
              <w:rPr>
                <w:rFonts w:ascii="Times New Roman" w:hAnsi="Times New Roman" w:eastAsia="Times New Roman"/>
                <w:b w:val="0"/>
                <w:i/>
                <w:color w:val="000000"/>
                <w:sz w:val="24"/>
              </w:rPr>
              <w:t>C</w:t>
            </w:r>
            <w:r>
              <w:rPr>
                <w:rFonts w:ascii="SimSun" w:hAnsi="SimSun" w:eastAsia="SimSun"/>
                <w:b w:val="0"/>
                <w:i w:val="0"/>
                <w:color w:val="000000"/>
                <w:sz w:val="21"/>
              </w:rPr>
              <w:t>（</w:t>
            </w:r>
            <w:r>
              <w:rPr>
                <w:rFonts w:ascii="TimesNewRomanPSMT" w:hAnsi="TimesNewRomanPSMT" w:eastAsia="TimesNewRomanPSMT"/>
                <w:b w:val="0"/>
                <w:i w:val="0"/>
                <w:color w:val="000000"/>
                <w:sz w:val="21"/>
              </w:rPr>
              <w:t>kPa</w:t>
            </w:r>
            <w:r>
              <w:rPr>
                <w:rFonts w:ascii="SimSun" w:hAnsi="SimSun" w:eastAsia="SimSun"/>
                <w:b w:val="0"/>
                <w:i w:val="0"/>
                <w:color w:val="000000"/>
                <w:sz w:val="21"/>
              </w:rPr>
              <w:t>）</w:t>
            </w:r>
          </w:p>
        </w:tc>
      </w:tr>
      <w:tr>
        <w:trPr>
          <w:trHeight w:hRule="exact" w:val="362"/>
        </w:trPr>
        <w:tc>
          <w:tcPr>
            <w:tcW w:type="dxa" w:w="1720"/>
            <w:tcBorders>
              <w:top w:sz="5.600000000000136" w:val="single" w:color="#000000"/>
            </w:tcBorders>
            <w:tcMar>
              <w:start w:w="0" w:type="dxa"/>
              <w:end w:w="0" w:type="dxa"/>
            </w:tcMar>
          </w:tcPr>
          <w:p>
            <w:pPr>
              <w:autoSpaceDN w:val="0"/>
              <w:autoSpaceDE w:val="0"/>
              <w:widowControl/>
              <w:spacing w:line="182" w:lineRule="auto" w:before="146" w:after="0"/>
              <w:ind w:left="0" w:right="0" w:firstLine="0"/>
              <w:jc w:val="center"/>
            </w:pPr>
            <w:r>
              <w:rPr>
                <w:rFonts w:ascii="SimSun" w:hAnsi="SimSun" w:eastAsia="SimSun"/>
                <w:b w:val="0"/>
                <w:i w:val="0"/>
                <w:color w:val="000000"/>
                <w:sz w:val="21"/>
              </w:rPr>
              <w:t>黏质粉土</w:t>
            </w:r>
          </w:p>
        </w:tc>
        <w:tc>
          <w:tcPr>
            <w:tcW w:type="dxa" w:w="1774"/>
            <w:gridSpan w:val="2"/>
            <w:vMerge w:val="restart"/>
            <w:tcBorders>
              <w:top w:sz="5.6000000000001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4" w:after="0"/>
              <w:ind w:left="0" w:right="752" w:firstLine="0"/>
              <w:jc w:val="right"/>
            </w:pPr>
            <w:r>
              <w:rPr>
                <w:rFonts w:ascii="TimesNewRomanPSMT" w:hAnsi="TimesNewRomanPSMT" w:eastAsia="TimesNewRomanPSMT"/>
                <w:b w:val="0"/>
                <w:i w:val="0"/>
                <w:color w:val="000000"/>
                <w:sz w:val="21"/>
              </w:rPr>
              <w:t xml:space="preserve">18.3 </w:t>
            </w:r>
          </w:p>
        </w:tc>
        <w:tc>
          <w:tcPr>
            <w:tcW w:type="dxa" w:w="2100"/>
            <w:vMerge w:val="restart"/>
            <w:tcBorders>
              <w:top w:sz="5.600000000000136" w:val="single" w:color="#000000"/>
            </w:tcBorders>
            <w:tcMar>
              <w:start w:w="0" w:type="dxa"/>
              <w:end w:w="0" w:type="dxa"/>
            </w:tcMar>
            <w:tcMar>
              <w:start w:w="0" w:type="dxa"/>
              <w:end w:w="0" w:type="dxa"/>
            </w:tcMar>
          </w:tcPr>
          <w:p>
            <w:pPr>
              <w:autoSpaceDN w:val="0"/>
              <w:autoSpaceDE w:val="0"/>
              <w:widowControl/>
              <w:spacing w:line="282" w:lineRule="exact" w:before="104" w:after="0"/>
              <w:ind w:left="0" w:right="982" w:firstLine="0"/>
              <w:jc w:val="right"/>
            </w:pPr>
            <w:r>
              <w:rPr>
                <w:rFonts w:ascii="TimesNewRomanPSMT" w:hAnsi="TimesNewRomanPSMT" w:eastAsia="TimesNewRomanPSMT"/>
                <w:b w:val="0"/>
                <w:i w:val="0"/>
                <w:color w:val="000000"/>
                <w:sz w:val="21"/>
              </w:rPr>
              <w:t xml:space="preserve">6.3 </w:t>
            </w:r>
          </w:p>
        </w:tc>
        <w:tc>
          <w:tcPr>
            <w:tcW w:type="dxa" w:w="1646"/>
            <w:vMerge w:val="restart"/>
            <w:tcBorders>
              <w:top w:sz="5.600000000000136"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20.0 </w:t>
            </w:r>
          </w:p>
        </w:tc>
        <w:tc>
          <w:tcPr>
            <w:tcW w:type="dxa" w:w="1724"/>
            <w:vMerge w:val="restart"/>
            <w:tcBorders>
              <w:top w:sz="5.600000000000136"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17.1 </w:t>
            </w:r>
          </w:p>
        </w:tc>
      </w:tr>
      <w:tr>
        <w:trPr>
          <w:trHeight w:hRule="exact" w:val="134"/>
        </w:trPr>
        <w:tc>
          <w:tcPr>
            <w:tcW w:type="dxa" w:w="1720"/>
            <w:vMerge w:val="restart"/>
            <w:tcBorders/>
            <w:tcMar>
              <w:start w:w="0" w:type="dxa"/>
              <w:end w:w="0" w:type="dxa"/>
            </w:tcMar>
            <w:tcMar>
              <w:start w:w="0" w:type="dxa"/>
              <w:end w:w="0" w:type="dxa"/>
            </w:tcMar>
          </w:tcPr>
          <w:p>
            <w:pPr>
              <w:autoSpaceDN w:val="0"/>
              <w:autoSpaceDE w:val="0"/>
              <w:widowControl/>
              <w:spacing w:line="185" w:lineRule="auto" w:before="276" w:after="0"/>
              <w:ind w:left="0" w:right="0" w:firstLine="0"/>
              <w:jc w:val="center"/>
            </w:pPr>
            <w:r>
              <w:rPr>
                <w:rFonts w:ascii="SimSun" w:hAnsi="SimSun" w:eastAsia="SimSun"/>
                <w:b w:val="0"/>
                <w:i w:val="0"/>
                <w:color w:val="000000"/>
                <w:sz w:val="21"/>
              </w:rPr>
              <w:t>粉砂</w:t>
            </w:r>
          </w:p>
        </w:tc>
        <w:tc>
          <w:tcPr>
            <w:tcW w:type="dxa" w:w="3372"/>
            <w:gridSpan w:val="2"/>
            <w:vMerge/>
            <w:tcBorders>
              <w:top w:sz="5.600000000000136" w:val="single" w:color="#000000"/>
            </w:tcBorders>
          </w:tcPr>
          <w:p/>
        </w:tc>
        <w:tc>
          <w:tcPr>
            <w:tcW w:type="dxa" w:w="1686"/>
            <w:vMerge/>
            <w:tcBorders>
              <w:top w:sz="5.600000000000136" w:val="single" w:color="#000000"/>
            </w:tcBorders>
          </w:tcPr>
          <w:p/>
        </w:tc>
        <w:tc>
          <w:tcPr>
            <w:tcW w:type="dxa" w:w="1686"/>
            <w:vMerge/>
            <w:tcBorders>
              <w:top w:sz="5.600000000000136" w:val="single" w:color="#000000"/>
            </w:tcBorders>
          </w:tcPr>
          <w:p/>
        </w:tc>
        <w:tc>
          <w:tcPr>
            <w:tcW w:type="dxa" w:w="1686"/>
            <w:vMerge/>
            <w:tcBorders>
              <w:top w:sz="5.600000000000136" w:val="single" w:color="#000000"/>
            </w:tcBorders>
          </w:tcPr>
          <w:p/>
        </w:tc>
      </w:tr>
      <w:tr>
        <w:trPr>
          <w:trHeight w:hRule="exact" w:val="366"/>
        </w:trPr>
        <w:tc>
          <w:tcPr>
            <w:tcW w:type="dxa" w:w="1686"/>
            <w:vMerge/>
            <w:tcBorders/>
          </w:tcPr>
          <w:p/>
        </w:tc>
        <w:tc>
          <w:tcPr>
            <w:tcW w:type="dxa" w:w="1774"/>
            <w:gridSpan w:val="2"/>
            <w:tcBorders/>
            <w:tcMar>
              <w:start w:w="0" w:type="dxa"/>
              <w:end w:w="0" w:type="dxa"/>
            </w:tcMar>
            <w:tcMar>
              <w:start w:w="0" w:type="dxa"/>
              <w:end w:w="0" w:type="dxa"/>
            </w:tcMar>
          </w:tcPr>
          <w:p>
            <w:pPr>
              <w:autoSpaceDN w:val="0"/>
              <w:autoSpaceDE w:val="0"/>
              <w:widowControl/>
              <w:spacing w:line="282" w:lineRule="exact" w:before="84" w:after="0"/>
              <w:ind w:left="0" w:right="752" w:firstLine="0"/>
              <w:jc w:val="right"/>
            </w:pPr>
            <w:r>
              <w:rPr>
                <w:rFonts w:ascii="TimesNewRomanPSMT" w:hAnsi="TimesNewRomanPSMT" w:eastAsia="TimesNewRomanPSMT"/>
                <w:b w:val="0"/>
                <w:i w:val="0"/>
                <w:color w:val="000000"/>
                <w:sz w:val="21"/>
              </w:rPr>
              <w:t xml:space="preserve">19.1 </w:t>
            </w:r>
          </w:p>
        </w:tc>
        <w:tc>
          <w:tcPr>
            <w:tcW w:type="dxa" w:w="2100"/>
            <w:tcBorders/>
            <w:tcMar>
              <w:start w:w="0" w:type="dxa"/>
              <w:end w:w="0" w:type="dxa"/>
            </w:tcMar>
          </w:tcPr>
          <w:p>
            <w:pPr>
              <w:autoSpaceDN w:val="0"/>
              <w:autoSpaceDE w:val="0"/>
              <w:widowControl/>
              <w:spacing w:line="282" w:lineRule="exact" w:before="84" w:after="0"/>
              <w:ind w:left="0" w:right="934" w:firstLine="0"/>
              <w:jc w:val="right"/>
            </w:pPr>
            <w:r>
              <w:rPr>
                <w:rFonts w:ascii="TimesNewRomanPSMT" w:hAnsi="TimesNewRomanPSMT" w:eastAsia="TimesNewRomanPSMT"/>
                <w:b w:val="0"/>
                <w:i w:val="0"/>
                <w:color w:val="000000"/>
                <w:sz w:val="21"/>
              </w:rPr>
              <w:t xml:space="preserve">11.2 </w:t>
            </w:r>
          </w:p>
        </w:tc>
        <w:tc>
          <w:tcPr>
            <w:tcW w:type="dxa" w:w="1646"/>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32.4 </w:t>
            </w:r>
          </w:p>
        </w:tc>
        <w:tc>
          <w:tcPr>
            <w:tcW w:type="dxa" w:w="1724"/>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5.0 </w:t>
            </w:r>
          </w:p>
        </w:tc>
      </w:tr>
      <w:tr>
        <w:trPr>
          <w:trHeight w:hRule="exact" w:val="480"/>
        </w:trPr>
        <w:tc>
          <w:tcPr>
            <w:tcW w:type="dxa" w:w="1720"/>
            <w:tcBorders/>
            <w:tcMar>
              <w:start w:w="0" w:type="dxa"/>
              <w:end w:w="0" w:type="dxa"/>
            </w:tcMar>
          </w:tcPr>
          <w:p>
            <w:pPr>
              <w:autoSpaceDN w:val="0"/>
              <w:autoSpaceDE w:val="0"/>
              <w:widowControl/>
              <w:spacing w:line="185" w:lineRule="auto" w:before="266" w:after="0"/>
              <w:ind w:left="0" w:right="0" w:firstLine="0"/>
              <w:jc w:val="center"/>
            </w:pPr>
            <w:r>
              <w:rPr>
                <w:rFonts w:ascii="SimSun" w:hAnsi="SimSun" w:eastAsia="SimSun"/>
                <w:b w:val="0"/>
                <w:i w:val="0"/>
                <w:color w:val="000000"/>
                <w:sz w:val="21"/>
              </w:rPr>
              <w:t>粉质黏土</w:t>
            </w:r>
          </w:p>
        </w:tc>
        <w:tc>
          <w:tcPr>
            <w:tcW w:type="dxa" w:w="177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26" w:after="0"/>
              <w:ind w:left="0" w:right="752" w:firstLine="0"/>
              <w:jc w:val="right"/>
            </w:pPr>
            <w:r>
              <w:rPr>
                <w:rFonts w:ascii="TimesNewRomanPSMT" w:hAnsi="TimesNewRomanPSMT" w:eastAsia="TimesNewRomanPSMT"/>
                <w:b w:val="0"/>
                <w:i w:val="0"/>
                <w:color w:val="000000"/>
                <w:sz w:val="21"/>
              </w:rPr>
              <w:t xml:space="preserve">17.5 </w:t>
            </w:r>
          </w:p>
        </w:tc>
        <w:tc>
          <w:tcPr>
            <w:tcW w:type="dxa" w:w="2100"/>
            <w:vMerge w:val="restart"/>
            <w:tcBorders/>
            <w:tcMar>
              <w:start w:w="0" w:type="dxa"/>
              <w:end w:w="0" w:type="dxa"/>
            </w:tcMar>
            <w:tcMar>
              <w:start w:w="0" w:type="dxa"/>
              <w:end w:w="0" w:type="dxa"/>
            </w:tcMar>
          </w:tcPr>
          <w:p>
            <w:pPr>
              <w:autoSpaceDN w:val="0"/>
              <w:autoSpaceDE w:val="0"/>
              <w:widowControl/>
              <w:spacing w:line="280" w:lineRule="exact" w:before="226" w:after="0"/>
              <w:ind w:left="0" w:right="982" w:firstLine="0"/>
              <w:jc w:val="right"/>
            </w:pPr>
            <w:r>
              <w:rPr>
                <w:rFonts w:ascii="TimesNewRomanPSMT" w:hAnsi="TimesNewRomanPSMT" w:eastAsia="TimesNewRomanPSMT"/>
                <w:b w:val="0"/>
                <w:i w:val="0"/>
                <w:color w:val="000000"/>
                <w:sz w:val="21"/>
              </w:rPr>
              <w:t xml:space="preserve">3.9 </w:t>
            </w:r>
          </w:p>
        </w:tc>
        <w:tc>
          <w:tcPr>
            <w:tcW w:type="dxa" w:w="1646"/>
            <w:vMerge w:val="restart"/>
            <w:tcBorders/>
            <w:tcMar>
              <w:start w:w="0" w:type="dxa"/>
              <w:end w:w="0" w:type="dxa"/>
            </w:tcMar>
            <w:tcMar>
              <w:start w:w="0" w:type="dxa"/>
              <w:end w:w="0" w:type="dxa"/>
            </w:tcMar>
          </w:tcPr>
          <w:p>
            <w:pPr>
              <w:autoSpaceDN w:val="0"/>
              <w:autoSpaceDE w:val="0"/>
              <w:widowControl/>
              <w:spacing w:line="280" w:lineRule="exact" w:before="226" w:after="0"/>
              <w:ind w:left="0" w:right="0" w:firstLine="0"/>
              <w:jc w:val="center"/>
            </w:pPr>
            <w:r>
              <w:rPr>
                <w:rFonts w:ascii="TimesNewRomanPSMT" w:hAnsi="TimesNewRomanPSMT" w:eastAsia="TimesNewRomanPSMT"/>
                <w:b w:val="0"/>
                <w:i w:val="0"/>
                <w:color w:val="000000"/>
                <w:sz w:val="21"/>
              </w:rPr>
              <w:t xml:space="preserve">15.3 </w:t>
            </w:r>
          </w:p>
        </w:tc>
        <w:tc>
          <w:tcPr>
            <w:tcW w:type="dxa" w:w="1724"/>
            <w:vMerge w:val="restart"/>
            <w:tcBorders/>
            <w:tcMar>
              <w:start w:w="0" w:type="dxa"/>
              <w:end w:w="0" w:type="dxa"/>
            </w:tcMar>
            <w:tcMar>
              <w:start w:w="0" w:type="dxa"/>
              <w:end w:w="0" w:type="dxa"/>
            </w:tcMar>
          </w:tcPr>
          <w:p>
            <w:pPr>
              <w:autoSpaceDN w:val="0"/>
              <w:autoSpaceDE w:val="0"/>
              <w:widowControl/>
              <w:spacing w:line="280" w:lineRule="exact" w:before="226" w:after="0"/>
              <w:ind w:left="0" w:right="0" w:firstLine="0"/>
              <w:jc w:val="center"/>
            </w:pPr>
            <w:r>
              <w:rPr>
                <w:rFonts w:ascii="TimesNewRomanPSMT" w:hAnsi="TimesNewRomanPSMT" w:eastAsia="TimesNewRomanPSMT"/>
                <w:b w:val="0"/>
                <w:i w:val="0"/>
                <w:color w:val="000000"/>
                <w:sz w:val="21"/>
              </w:rPr>
              <w:t xml:space="preserve">22.5 </w:t>
            </w:r>
          </w:p>
        </w:tc>
      </w:tr>
      <w:tr>
        <w:trPr>
          <w:trHeight w:hRule="exact" w:val="130"/>
        </w:trPr>
        <w:tc>
          <w:tcPr>
            <w:tcW w:type="dxa" w:w="172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276" w:after="0"/>
              <w:ind w:left="0" w:right="0" w:firstLine="0"/>
              <w:jc w:val="center"/>
            </w:pPr>
            <w:r>
              <w:rPr>
                <w:rFonts w:ascii="SimSun" w:hAnsi="SimSun" w:eastAsia="SimSun"/>
                <w:b w:val="0"/>
                <w:i w:val="0"/>
                <w:color w:val="000000"/>
                <w:sz w:val="21"/>
              </w:rPr>
              <w:t>砂质粉土夹粉砂</w:t>
            </w:r>
          </w:p>
        </w:tc>
        <w:tc>
          <w:tcPr>
            <w:tcW w:type="dxa" w:w="3372"/>
            <w:gridSpan w:val="2"/>
            <w:vMerge/>
            <w:tcBorders/>
          </w:tcPr>
          <w:p/>
        </w:tc>
        <w:tc>
          <w:tcPr>
            <w:tcW w:type="dxa" w:w="1686"/>
            <w:vMerge/>
            <w:tcBorders/>
          </w:tcPr>
          <w:p/>
        </w:tc>
        <w:tc>
          <w:tcPr>
            <w:tcW w:type="dxa" w:w="1686"/>
            <w:vMerge/>
            <w:tcBorders/>
          </w:tcPr>
          <w:p/>
        </w:tc>
        <w:tc>
          <w:tcPr>
            <w:tcW w:type="dxa" w:w="1686"/>
            <w:vMerge/>
            <w:tcBorders/>
          </w:tcPr>
          <w:p/>
        </w:tc>
      </w:tr>
      <w:tr>
        <w:trPr>
          <w:trHeight w:hRule="exact" w:val="510"/>
        </w:trPr>
        <w:tc>
          <w:tcPr>
            <w:tcW w:type="dxa" w:w="1686"/>
            <w:vMerge/>
            <w:tcBorders>
              <w:bottom w:sz="11.199999999999818" w:val="single" w:color="#000000"/>
            </w:tcBorders>
          </w:tcPr>
          <w:p/>
        </w:tc>
        <w:tc>
          <w:tcPr>
            <w:tcW w:type="dxa" w:w="1590"/>
            <w:tcBorders>
              <w:bottom w:sz="11.199999999999818"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18.0 </w:t>
            </w:r>
          </w:p>
        </w:tc>
        <w:tc>
          <w:tcPr>
            <w:tcW w:type="dxa" w:w="2284"/>
            <w:gridSpan w:val="2"/>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8.6 </w:t>
            </w:r>
          </w:p>
        </w:tc>
        <w:tc>
          <w:tcPr>
            <w:tcW w:type="dxa" w:w="1646"/>
            <w:tcBorders>
              <w:bottom w:sz="11.199999999999818"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29.8 </w:t>
            </w:r>
          </w:p>
        </w:tc>
        <w:tc>
          <w:tcPr>
            <w:tcW w:type="dxa" w:w="1724"/>
            <w:tcBorders>
              <w:bottom w:sz="11.199999999999818" w:val="single" w:color="#000000"/>
            </w:tcBorders>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8.7 </w:t>
            </w:r>
          </w:p>
        </w:tc>
      </w:tr>
    </w:tbl>
    <w:p>
      <w:pPr>
        <w:autoSpaceDN w:val="0"/>
        <w:autoSpaceDE w:val="0"/>
        <w:widowControl/>
        <w:spacing w:line="480" w:lineRule="exact" w:before="0" w:after="0"/>
        <w:ind w:left="998" w:right="46" w:firstLine="480"/>
        <w:jc w:val="both"/>
      </w:pPr>
      <w:r>
        <w:rPr>
          <w:rFonts w:ascii="SimSun" w:hAnsi="SimSun" w:eastAsia="SimSun"/>
          <w:b w:val="0"/>
          <w:i w:val="0"/>
          <w:color w:val="000000"/>
          <w:sz w:val="24"/>
        </w:rPr>
        <w:t>管线处于不同土层时盾构施工完成后最终沉降变形曲线如图</w:t>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所示，由第四章</w:t>
      </w:r>
      <w:r>
        <w:rPr>
          <w:rFonts w:ascii="SimSun" w:hAnsi="SimSun" w:eastAsia="SimSun"/>
          <w:b w:val="0"/>
          <w:i w:val="0"/>
          <w:color w:val="000000"/>
          <w:sz w:val="24"/>
        </w:rPr>
        <w:t>对盾构在不同施工阶段管线纵向应力变化规律分析可知，在整个双线盾构施工过程中左</w:t>
      </w:r>
      <w:r>
        <w:rPr>
          <w:rFonts w:ascii="SimSun" w:hAnsi="SimSun" w:eastAsia="SimSun"/>
          <w:b w:val="0"/>
          <w:i w:val="0"/>
          <w:color w:val="000000"/>
          <w:sz w:val="24"/>
        </w:rPr>
        <w:t>线先行线施工完成后，管线下部受拉，且纵向拉应力达到最大值，一般来说，盾构施工</w:t>
      </w:r>
      <w:r>
        <w:rPr>
          <w:rFonts w:ascii="SimSun" w:hAnsi="SimSun" w:eastAsia="SimSun"/>
          <w:b w:val="0"/>
          <w:i w:val="0"/>
          <w:color w:val="000000"/>
          <w:sz w:val="24"/>
        </w:rPr>
        <w:t>引起的刚性管线破坏主要为拉破坏，因此，本节选取左线隧道施工完成后管线下部纵向</w:t>
      </w:r>
      <w:r>
        <w:rPr>
          <w:rFonts w:ascii="SimSun" w:hAnsi="SimSun" w:eastAsia="SimSun"/>
          <w:b w:val="0"/>
          <w:i w:val="0"/>
          <w:color w:val="000000"/>
          <w:sz w:val="24"/>
        </w:rPr>
        <w:t>应力进行分析，下文中亦是如此，不同地层条件下管线纵向应力变化如图</w:t>
      </w:r>
      <w:r>
        <w:rPr>
          <w:rFonts w:ascii="TimesNewRomanPSMT" w:hAnsi="TimesNewRomanPSMT" w:eastAsia="TimesNewRomanPSMT"/>
          <w:b w:val="0"/>
          <w:i w:val="0"/>
          <w:color w:val="000000"/>
          <w:sz w:val="24"/>
        </w:rPr>
        <w:t>5-24</w:t>
      </w:r>
      <w:r>
        <w:rPr>
          <w:rFonts w:ascii="SimSun" w:hAnsi="SimSun" w:eastAsia="SimSun"/>
          <w:b w:val="0"/>
          <w:i w:val="0"/>
          <w:color w:val="000000"/>
          <w:sz w:val="24"/>
        </w:rPr>
        <w:t xml:space="preserve"> 所示。由</w:t>
      </w:r>
      <w:r>
        <w:rPr>
          <w:rFonts w:ascii="SimSun" w:hAnsi="SimSun" w:eastAsia="SimSun"/>
          <w:b w:val="0"/>
          <w:i w:val="0"/>
          <w:color w:val="000000"/>
          <w:sz w:val="24"/>
        </w:rPr>
        <w:t>图可知，不同地层条件下管线沉降变形存在一定差异，管线在黏质粉土中时最大沉降变</w:t>
      </w:r>
      <w:r>
        <w:rPr>
          <w:rFonts w:ascii="SimSun" w:hAnsi="SimSun" w:eastAsia="SimSun"/>
          <w:b w:val="0"/>
          <w:i w:val="0"/>
          <w:color w:val="000000"/>
          <w:sz w:val="24"/>
        </w:rPr>
        <w:t>形为</w:t>
      </w:r>
      <w:r>
        <w:rPr>
          <w:rFonts w:ascii="TimesNewRomanPSMT" w:hAnsi="TimesNewRomanPSMT" w:eastAsia="TimesNewRomanPSMT"/>
          <w:b w:val="0"/>
          <w:i w:val="0"/>
          <w:color w:val="000000"/>
          <w:sz w:val="24"/>
        </w:rPr>
        <w:t>-4.2mm</w:t>
      </w:r>
      <w:r>
        <w:rPr>
          <w:rFonts w:ascii="SimSun" w:hAnsi="SimSun" w:eastAsia="SimSun"/>
          <w:b w:val="0"/>
          <w:i w:val="0"/>
          <w:color w:val="000000"/>
          <w:sz w:val="24"/>
        </w:rPr>
        <w:t>，在粉砂层中为</w:t>
      </w:r>
      <w:r>
        <w:rPr>
          <w:rFonts w:ascii="TimesNewRomanPSMT" w:hAnsi="TimesNewRomanPSMT" w:eastAsia="TimesNewRomanPSMT"/>
          <w:b w:val="0"/>
          <w:i w:val="0"/>
          <w:color w:val="000000"/>
          <w:sz w:val="24"/>
        </w:rPr>
        <w:t>-5.5mm</w:t>
      </w:r>
      <w:r>
        <w:rPr>
          <w:rFonts w:ascii="SimSun" w:hAnsi="SimSun" w:eastAsia="SimSun"/>
          <w:b w:val="0"/>
          <w:i w:val="0"/>
          <w:color w:val="000000"/>
          <w:sz w:val="24"/>
        </w:rPr>
        <w:t>，在粉质黏土中为</w:t>
      </w:r>
      <w:r>
        <w:rPr>
          <w:rFonts w:ascii="TimesNewRomanPSMT" w:hAnsi="TimesNewRomanPSMT" w:eastAsia="TimesNewRomanPSMT"/>
          <w:b w:val="0"/>
          <w:i w:val="0"/>
          <w:color w:val="000000"/>
          <w:sz w:val="24"/>
        </w:rPr>
        <w:t>-4.3mm</w:t>
      </w:r>
      <w:r>
        <w:rPr>
          <w:rFonts w:ascii="SimSun" w:hAnsi="SimSun" w:eastAsia="SimSun"/>
          <w:b w:val="0"/>
          <w:i w:val="0"/>
          <w:color w:val="000000"/>
          <w:sz w:val="24"/>
        </w:rPr>
        <w:t>，在砂质粉土夹粉砂层中为</w:t>
      </w:r>
      <w:r>
        <w:rPr>
          <w:rFonts w:ascii="TimesNewRomanPSMT" w:hAnsi="TimesNewRomanPSMT" w:eastAsia="TimesNewRomanPSMT"/>
          <w:b w:val="0"/>
          <w:i w:val="0"/>
          <w:color w:val="000000"/>
          <w:sz w:val="24"/>
        </w:rPr>
        <w:t>-4.5mm</w:t>
      </w:r>
      <w:r>
        <w:rPr>
          <w:rFonts w:ascii="SimSun" w:hAnsi="SimSun" w:eastAsia="SimSun"/>
          <w:b w:val="0"/>
          <w:i w:val="0"/>
          <w:color w:val="000000"/>
          <w:sz w:val="24"/>
        </w:rPr>
        <w:t>，可以看出，管线在粉砂层中时沉降最大，而在其他三类地层中时管线沉降变形</w:t>
      </w:r>
      <w:r>
        <w:rPr>
          <w:rFonts w:ascii="SimSun" w:hAnsi="SimSun" w:eastAsia="SimSun"/>
          <w:b w:val="0"/>
          <w:i w:val="0"/>
          <w:color w:val="000000"/>
          <w:sz w:val="24"/>
        </w:rPr>
        <w:t>大致相同，这主要是由于粉砂层黏聚力较低，结构松散，由表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可以看出，其黏聚力</w:t>
      </w:r>
      <w:r>
        <w:rPr>
          <w:rFonts w:ascii="SimSun" w:hAnsi="SimSun" w:eastAsia="SimSun"/>
          <w:b w:val="0"/>
          <w:i w:val="0"/>
          <w:color w:val="000000"/>
          <w:sz w:val="24"/>
        </w:rPr>
        <w:t>仅为黏质粉土的</w:t>
      </w:r>
      <w:r>
        <w:rPr>
          <w:rFonts w:ascii="TimesNewRomanPSMT" w:hAnsi="TimesNewRomanPSMT" w:eastAsia="TimesNewRomanPSMT"/>
          <w:b w:val="0"/>
          <w:i w:val="0"/>
          <w:color w:val="000000"/>
          <w:sz w:val="24"/>
        </w:rPr>
        <w:t>30%</w:t>
      </w:r>
      <w:r>
        <w:rPr>
          <w:rFonts w:ascii="SimSun" w:hAnsi="SimSun" w:eastAsia="SimSun"/>
          <w:b w:val="0"/>
          <w:i w:val="0"/>
          <w:color w:val="000000"/>
          <w:sz w:val="24"/>
        </w:rPr>
        <w:t>左右，在盾构施工土体损失和扰动作用下，地层发生较大变形，进</w:t>
      </w:r>
      <w:r>
        <w:rPr>
          <w:rFonts w:ascii="SimSun" w:hAnsi="SimSun" w:eastAsia="SimSun"/>
          <w:b w:val="0"/>
          <w:i w:val="0"/>
          <w:color w:val="000000"/>
          <w:sz w:val="24"/>
        </w:rPr>
        <w:t>而带动管线沉降变形增大，管线在不同地层中沉降变形曲线均为“</w:t>
      </w:r>
      <w:r>
        <w:rPr>
          <w:rFonts w:ascii="TimesNewRomanPSMT" w:hAnsi="TimesNewRomanPSMT" w:eastAsia="TimesNewRomanPSMT"/>
          <w:b w:val="0"/>
          <w:i w:val="0"/>
          <w:color w:val="000000"/>
          <w:sz w:val="24"/>
        </w:rPr>
        <w:t>V</w:t>
      </w:r>
      <w:r>
        <w:rPr>
          <w:rFonts w:ascii="SimSun" w:hAnsi="SimSun" w:eastAsia="SimSun"/>
          <w:b w:val="0"/>
          <w:i w:val="0"/>
          <w:color w:val="000000"/>
          <w:sz w:val="24"/>
        </w:rPr>
        <w:t>”型；不同地层中</w:t>
      </w:r>
      <w:r>
        <w:rPr>
          <w:rFonts w:ascii="SimSun" w:hAnsi="SimSun" w:eastAsia="SimSun"/>
          <w:b w:val="0"/>
          <w:i w:val="0"/>
          <w:color w:val="000000"/>
          <w:sz w:val="24"/>
        </w:rPr>
        <w:t>管线下部应力变化曲线基本一致，最大值在</w:t>
      </w:r>
      <w:r>
        <w:rPr>
          <w:rFonts w:ascii="TimesNewRomanPSMT" w:hAnsi="TimesNewRomanPSMT" w:eastAsia="TimesNewRomanPSMT"/>
          <w:b w:val="0"/>
          <w:i w:val="0"/>
          <w:color w:val="000000"/>
          <w:sz w:val="24"/>
        </w:rPr>
        <w:t>12.8 ~13MPa</w:t>
      </w:r>
      <w:r>
        <w:rPr>
          <w:rFonts w:ascii="SimSun" w:hAnsi="SimSun" w:eastAsia="SimSun"/>
          <w:b w:val="0"/>
          <w:i w:val="0"/>
          <w:color w:val="000000"/>
          <w:sz w:val="24"/>
        </w:rPr>
        <w:t xml:space="preserve"> 之间，位于左线隧道轴线上方，</w:t>
      </w:r>
      <w:r>
        <w:rPr>
          <w:rFonts w:ascii="SimSun" w:hAnsi="SimSun" w:eastAsia="SimSun"/>
          <w:b w:val="0"/>
          <w:i w:val="0"/>
          <w:color w:val="000000"/>
          <w:sz w:val="24"/>
        </w:rPr>
        <w:t>远小于管线允许最大拉应力。</w:t>
      </w:r>
    </w:p>
    <w:p>
      <w:pPr>
        <w:autoSpaceDN w:val="0"/>
        <w:autoSpaceDE w:val="0"/>
        <w:widowControl/>
        <w:spacing w:line="240" w:lineRule="exact" w:before="3838" w:after="0"/>
        <w:ind w:left="0" w:right="4402" w:firstLine="0"/>
        <w:jc w:val="right"/>
      </w:pPr>
      <w:r>
        <w:rPr>
          <w:rFonts w:ascii="TimesNewRomanPSMT" w:hAnsi="TimesNewRomanPSMT" w:eastAsia="TimesNewRomanPSMT"/>
          <w:b w:val="0"/>
          <w:i w:val="0"/>
          <w:color w:val="000000"/>
          <w:sz w:val="18"/>
        </w:rPr>
        <w:t xml:space="preserve">100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70" name="Picture 7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1" name="Picture 7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876300</wp:posOffset>
            </wp:positionV>
            <wp:extent cx="2374900" cy="19685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2374900" cy="196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901700</wp:posOffset>
            </wp:positionV>
            <wp:extent cx="2374900" cy="19685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2374900" cy="1968500"/>
                    </a:xfrm>
                    <a:prstGeom prst="rect"/>
                  </pic:spPr>
                </pic:pic>
              </a:graphicData>
            </a:graphic>
          </wp:anchor>
        </w:drawing>
      </w:r>
    </w:p>
    <w:p>
      <w:pPr>
        <w:autoSpaceDN w:val="0"/>
        <w:autoSpaceDE w:val="0"/>
        <w:widowControl/>
        <w:spacing w:line="185" w:lineRule="auto" w:before="0" w:after="164"/>
        <w:ind w:left="0" w:right="2288"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tbl>
      <w:tblPr>
        <w:tblW w:type="auto" w:w="0"/>
        <w:tblLayout w:type="fixed"/>
        <w:tblLook w:firstColumn="1" w:firstRow="1" w:lastColumn="0" w:lastRow="0" w:noHBand="0" w:noVBand="1" w:val="04A0"/>
        <w:tblInd w:w="970.0" w:type="dxa"/>
      </w:tblPr>
      <w:tblGrid>
        <w:gridCol w:w="1265"/>
        <w:gridCol w:w="1265"/>
        <w:gridCol w:w="1265"/>
        <w:gridCol w:w="1265"/>
        <w:gridCol w:w="1265"/>
        <w:gridCol w:w="1265"/>
        <w:gridCol w:w="1265"/>
        <w:gridCol w:w="1265"/>
      </w:tblGrid>
      <w:tr>
        <w:trPr>
          <w:trHeight w:hRule="exact" w:val="470"/>
        </w:trPr>
        <w:tc>
          <w:tcPr>
            <w:tcW w:type="dxa" w:w="670"/>
            <w:tcBorders>
              <w:top w:sz="5.599999999999966" w:val="single" w:color="#000000"/>
            </w:tcBorders>
            <w:tcMar>
              <w:start w:w="0" w:type="dxa"/>
              <w:end w:w="0" w:type="dxa"/>
            </w:tcMar>
          </w:tcPr>
          <w:p>
            <w:pPr>
              <w:autoSpaceDN w:val="0"/>
              <w:autoSpaceDE w:val="0"/>
              <w:widowControl/>
              <w:spacing w:line="276" w:lineRule="exact" w:before="20" w:after="0"/>
              <w:ind w:left="0" w:right="178" w:firstLine="0"/>
              <w:jc w:val="right"/>
            </w:pPr>
            <w:r>
              <w:rPr>
                <w:w w:val="98.87190319242931"/>
                <w:rFonts w:ascii="TimesNewRomanPSMT" w:hAnsi="TimesNewRomanPSMT" w:eastAsia="TimesNewRomanPSMT"/>
                <w:b w:val="0"/>
                <w:i w:val="0"/>
                <w:color w:val="000000"/>
                <w:sz w:val="21"/>
              </w:rPr>
              <w:t>0</w:t>
            </w:r>
          </w:p>
        </w:tc>
        <w:tc>
          <w:tcPr>
            <w:tcW w:type="dxa" w:w="5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3296" w:after="0"/>
              <w:ind w:left="0" w:right="84" w:firstLine="0"/>
              <w:jc w:val="right"/>
            </w:pPr>
            <w:r>
              <w:rPr>
                <w:w w:val="98.87190319242931"/>
                <w:rFonts w:ascii="TimesNewRomanPSMT" w:hAnsi="TimesNewRomanPSMT" w:eastAsia="TimesNewRomanPSMT"/>
                <w:b w:val="0"/>
                <w:i w:val="0"/>
                <w:color w:val="000000"/>
                <w:sz w:val="21"/>
              </w:rPr>
              <w:t>-40</w:t>
            </w:r>
          </w:p>
        </w:tc>
        <w:tc>
          <w:tcPr>
            <w:tcW w:type="dxa" w:w="3360"/>
            <w:gridSpan w:val="2"/>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44" w:after="0"/>
              <w:ind w:left="0" w:right="614" w:firstLine="0"/>
              <w:jc w:val="right"/>
            </w:pPr>
            <w:r>
              <w:rPr>
                <w:rFonts w:ascii="SimSun" w:hAnsi="SimSun" w:eastAsia="SimSun"/>
                <w:b w:val="0"/>
                <w:i w:val="0"/>
                <w:color w:val="000000"/>
                <w:sz w:val="18"/>
              </w:rPr>
              <w:t xml:space="preserve"> 黏质粉土</w:t>
            </w:r>
          </w:p>
        </w:tc>
        <w:tc>
          <w:tcPr>
            <w:tcW w:type="dxa" w:w="76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08" w:val="left"/>
                <w:tab w:pos="374" w:val="left"/>
                <w:tab w:pos="412" w:val="left"/>
                <w:tab w:pos="478" w:val="left"/>
              </w:tabs>
              <w:autoSpaceDE w:val="0"/>
              <w:widowControl/>
              <w:spacing w:line="218" w:lineRule="exact" w:before="112" w:after="0"/>
              <w:ind w:left="96" w:right="144" w:firstLine="0"/>
              <w:jc w:val="left"/>
            </w:pPr>
            <w:r>
              <w:tab/>
            </w:r>
            <w:r>
              <w:rPr>
                <w:w w:val="98.87190319242931"/>
                <w:rFonts w:ascii="TimesNewRomanPSMT" w:hAnsi="TimesNewRomanPSMT" w:eastAsia="TimesNewRomanPSMT"/>
                <w:b w:val="0"/>
                <w:i w:val="0"/>
                <w:color w:val="000000"/>
                <w:sz w:val="21"/>
              </w:rPr>
              <w:t xml:space="preserve">16 </w:t>
            </w:r>
            <w:r>
              <w:tab/>
            </w:r>
            <w:r>
              <w:rPr>
                <w:w w:val="98.87190319242931"/>
                <w:rFonts w:ascii="TimesNewRomanPSMT" w:hAnsi="TimesNewRomanPSMT" w:eastAsia="TimesNewRomanPSMT"/>
                <w:b w:val="0"/>
                <w:i w:val="0"/>
                <w:color w:val="000000"/>
                <w:sz w:val="21"/>
              </w:rPr>
              <w:t xml:space="preserve">14 </w:t>
            </w:r>
            <w:r>
              <w:tab/>
            </w:r>
            <w:r>
              <w:rPr>
                <w:w w:val="98.87190319242931"/>
                <w:rFonts w:ascii="TimesNewRomanPSMT" w:hAnsi="TimesNewRomanPSMT" w:eastAsia="TimesNewRomanPSMT"/>
                <w:b w:val="0"/>
                <w:i w:val="0"/>
                <w:color w:val="000000"/>
                <w:sz w:val="21"/>
              </w:rPr>
              <w:t xml:space="preserve">12 </w:t>
            </w:r>
            <w:r>
              <w:tab/>
            </w:r>
            <w:r>
              <w:rPr>
                <w:w w:val="98.87190319242931"/>
                <w:rFonts w:ascii="TimesNewRomanPSMT" w:hAnsi="TimesNewRomanPSMT" w:eastAsia="TimesNewRomanPSMT"/>
                <w:b w:val="0"/>
                <w:i w:val="0"/>
                <w:color w:val="000000"/>
                <w:sz w:val="21"/>
              </w:rPr>
              <w:t xml:space="preserve">10 </w:t>
            </w:r>
            <w:r>
              <w:tab/>
            </w:r>
            <w:r>
              <w:tab/>
            </w:r>
            <w:r>
              <w:tab/>
            </w:r>
            <w:r>
              <w:rPr>
                <w:w w:val="98.87190319242931"/>
                <w:rFonts w:ascii="TimesNewRomanPSMT" w:hAnsi="TimesNewRomanPSMT" w:eastAsia="TimesNewRomanPSMT"/>
                <w:b w:val="0"/>
                <w:i w:val="0"/>
                <w:color w:val="000000"/>
                <w:sz w:val="21"/>
              </w:rPr>
              <w:t xml:space="preserve">8 </w:t>
            </w:r>
            <w:r>
              <w:tab/>
            </w:r>
            <w:r>
              <w:tab/>
            </w:r>
            <w:r>
              <w:tab/>
            </w:r>
            <w:r>
              <w:rPr>
                <w:w w:val="98.87190319242931"/>
                <w:rFonts w:ascii="TimesNewRomanPSMT" w:hAnsi="TimesNewRomanPSMT" w:eastAsia="TimesNewRomanPSMT"/>
                <w:b w:val="0"/>
                <w:i w:val="0"/>
                <w:color w:val="000000"/>
                <w:sz w:val="21"/>
              </w:rPr>
              <w:t>6</w:t>
            </w:r>
            <w:r>
              <w:rPr>
                <w:w w:val="98.87190319242931"/>
                <w:rFonts w:ascii="SimSun" w:hAnsi="SimSun" w:eastAsia="SimSun"/>
                <w:b w:val="0"/>
                <w:i w:val="0"/>
                <w:color w:val="000000"/>
                <w:sz w:val="21"/>
              </w:rPr>
              <w:t>应力</w:t>
            </w:r>
            <w:r>
              <w:rPr>
                <w:w w:val="98.87190319242931"/>
                <w:rFonts w:ascii="TimesNewRomanPSMT" w:hAnsi="TimesNewRomanPSMT" w:eastAsia="TimesNewRomanPSMT"/>
                <w:b w:val="0"/>
                <w:i w:val="0"/>
                <w:color w:val="000000"/>
                <w:sz w:val="21"/>
              </w:rPr>
              <w:t xml:space="preserve">/MPa </w:t>
            </w:r>
            <w:r>
              <w:br/>
            </w:r>
            <w:r>
              <w:tab/>
            </w:r>
            <w:r>
              <w:tab/>
            </w:r>
            <w:r>
              <w:tab/>
            </w:r>
            <w:r>
              <w:rPr>
                <w:w w:val="98.87190319242931"/>
                <w:rFonts w:ascii="TimesNewRomanPSMT" w:hAnsi="TimesNewRomanPSMT" w:eastAsia="TimesNewRomanPSMT"/>
                <w:b w:val="0"/>
                <w:i w:val="0"/>
                <w:color w:val="000000"/>
                <w:sz w:val="21"/>
              </w:rPr>
              <w:t xml:space="preserve">4 </w:t>
            </w:r>
            <w:r>
              <w:tab/>
            </w:r>
            <w:r>
              <w:tab/>
            </w:r>
            <w:r>
              <w:tab/>
            </w:r>
            <w:r>
              <w:rPr>
                <w:w w:val="98.87190319242931"/>
                <w:rFonts w:ascii="TimesNewRomanPSMT" w:hAnsi="TimesNewRomanPSMT" w:eastAsia="TimesNewRomanPSMT"/>
                <w:b w:val="0"/>
                <w:i w:val="0"/>
                <w:color w:val="000000"/>
                <w:sz w:val="21"/>
              </w:rPr>
              <w:t xml:space="preserve">2 </w:t>
            </w:r>
            <w:r>
              <w:tab/>
            </w:r>
            <w:r>
              <w:tab/>
            </w:r>
            <w:r>
              <w:tab/>
            </w:r>
            <w:r>
              <w:rPr>
                <w:w w:val="98.87190319242931"/>
                <w:rFonts w:ascii="TimesNewRomanPSMT" w:hAnsi="TimesNewRomanPSMT" w:eastAsia="TimesNewRomanPSMT"/>
                <w:b w:val="0"/>
                <w:i w:val="0"/>
                <w:color w:val="000000"/>
                <w:sz w:val="21"/>
              </w:rPr>
              <w:t>0</w:t>
            </w:r>
            <w:r>
              <w:tab/>
            </w:r>
            <w:r>
              <w:tab/>
            </w:r>
            <w:r>
              <w:tab/>
            </w:r>
            <w:r>
              <w:rPr>
                <w:w w:val="98.87190319242931"/>
                <w:rFonts w:ascii="TimesNewRomanPSMT" w:hAnsi="TimesNewRomanPSMT" w:eastAsia="TimesNewRomanPSMT"/>
                <w:b w:val="0"/>
                <w:i w:val="0"/>
                <w:color w:val="000000"/>
                <w:sz w:val="21"/>
              </w:rPr>
              <w:t>-2</w:t>
            </w:r>
            <w:r>
              <w:tab/>
            </w:r>
            <w:r>
              <w:tab/>
            </w:r>
            <w:r>
              <w:tab/>
            </w:r>
            <w:r>
              <w:rPr>
                <w:w w:val="98.87190319242931"/>
                <w:rFonts w:ascii="TimesNewRomanPSMT" w:hAnsi="TimesNewRomanPSMT" w:eastAsia="TimesNewRomanPSMT"/>
                <w:b w:val="0"/>
                <w:i w:val="0"/>
                <w:color w:val="000000"/>
                <w:sz w:val="21"/>
              </w:rPr>
              <w:t>-4</w:t>
            </w:r>
            <w:r>
              <w:tab/>
            </w:r>
            <w:r>
              <w:tab/>
            </w:r>
            <w:r>
              <w:tab/>
            </w:r>
            <w:r>
              <w:rPr>
                <w:w w:val="98.87190319242931"/>
                <w:rFonts w:ascii="TimesNewRomanPSMT" w:hAnsi="TimesNewRomanPSMT" w:eastAsia="TimesNewRomanPSMT"/>
                <w:b w:val="0"/>
                <w:i w:val="0"/>
                <w:color w:val="000000"/>
                <w:sz w:val="21"/>
              </w:rPr>
              <w:t>-6</w:t>
            </w:r>
            <w:r>
              <w:tab/>
            </w:r>
            <w:r>
              <w:tab/>
            </w:r>
            <w:r>
              <w:tab/>
            </w:r>
            <w:r>
              <w:rPr>
                <w:w w:val="98.87190319242931"/>
                <w:rFonts w:ascii="TimesNewRomanPSMT" w:hAnsi="TimesNewRomanPSMT" w:eastAsia="TimesNewRomanPSMT"/>
                <w:b w:val="0"/>
                <w:i w:val="0"/>
                <w:color w:val="000000"/>
                <w:sz w:val="21"/>
              </w:rPr>
              <w:t>-8</w:t>
            </w:r>
            <w:r>
              <w:rPr>
                <w:w w:val="98.87190319242931"/>
                <w:rFonts w:ascii="TimesNewRomanPSMT" w:hAnsi="TimesNewRomanPSMT" w:eastAsia="TimesNewRomanPSMT"/>
                <w:b w:val="0"/>
                <w:i w:val="0"/>
                <w:color w:val="000000"/>
                <w:sz w:val="21"/>
              </w:rPr>
              <w:t>-10</w:t>
            </w:r>
          </w:p>
        </w:tc>
        <w:tc>
          <w:tcPr>
            <w:tcW w:type="dxa" w:w="5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328" w:after="0"/>
              <w:ind w:left="0" w:right="78" w:firstLine="0"/>
              <w:jc w:val="right"/>
            </w:pPr>
            <w:r>
              <w:rPr>
                <w:w w:val="98.87190319242931"/>
                <w:rFonts w:ascii="TimesNewRomanPSMT" w:hAnsi="TimesNewRomanPSMT" w:eastAsia="TimesNewRomanPSMT"/>
                <w:b w:val="0"/>
                <w:i w:val="0"/>
                <w:color w:val="000000"/>
                <w:sz w:val="21"/>
              </w:rPr>
              <w:t>-40</w:t>
            </w:r>
          </w:p>
        </w:tc>
        <w:tc>
          <w:tcPr>
            <w:tcW w:type="dxa" w:w="3258"/>
            <w:gridSpan w:val="2"/>
            <w:tcBorders>
              <w:top w:sz="5.599999999999966" w:val="single" w:color="#000000"/>
            </w:tcBorders>
            <w:tcMar>
              <w:start w:w="0" w:type="dxa"/>
              <w:end w:w="0" w:type="dxa"/>
            </w:tcMar>
            <w:tcMar>
              <w:start w:w="0" w:type="dxa"/>
              <w:end w:w="0" w:type="dxa"/>
            </w:tcMar>
          </w:tcPr>
          <w:p>
            <w:pPr>
              <w:autoSpaceDN w:val="0"/>
              <w:autoSpaceDE w:val="0"/>
              <w:widowControl/>
              <w:spacing w:line="185" w:lineRule="auto" w:before="284" w:after="0"/>
              <w:ind w:left="0" w:right="606" w:firstLine="0"/>
              <w:jc w:val="right"/>
            </w:pPr>
            <w:r>
              <w:rPr>
                <w:rFonts w:ascii="SimSun" w:hAnsi="SimSun" w:eastAsia="SimSun"/>
                <w:b w:val="0"/>
                <w:i w:val="0"/>
                <w:color w:val="000000"/>
                <w:sz w:val="18"/>
              </w:rPr>
              <w:t xml:space="preserve"> 黏质粉土</w:t>
            </w:r>
          </w:p>
        </w:tc>
      </w:tr>
      <w:tr>
        <w:trPr>
          <w:trHeight w:hRule="exact" w:val="200"/>
        </w:trPr>
        <w:tc>
          <w:tcPr>
            <w:tcW w:type="dxa" w:w="670"/>
            <w:vMerge w:val="restart"/>
            <w:tcBorders/>
            <w:tcMar>
              <w:start w:w="0" w:type="dxa"/>
              <w:end w:w="0" w:type="dxa"/>
            </w:tcMar>
            <w:tcMar>
              <w:start w:w="0" w:type="dxa"/>
              <w:end w:w="0" w:type="dxa"/>
            </w:tcMar>
          </w:tcPr>
          <w:p>
            <w:pPr>
              <w:autoSpaceDN w:val="0"/>
              <w:autoSpaceDE w:val="0"/>
              <w:widowControl/>
              <w:spacing w:line="276" w:lineRule="exact" w:before="64" w:after="0"/>
              <w:ind w:left="0" w:right="178" w:firstLine="0"/>
              <w:jc w:val="right"/>
            </w:pPr>
            <w:r>
              <w:rPr>
                <w:w w:val="98.87190319242931"/>
                <w:rFonts w:ascii="TimesNewRomanPSMT" w:hAnsi="TimesNewRomanPSMT" w:eastAsia="TimesNewRomanPSMT"/>
                <w:b w:val="0"/>
                <w:i w:val="0"/>
                <w:color w:val="000000"/>
                <w:sz w:val="21"/>
              </w:rPr>
              <w:t>-1</w:t>
            </w:r>
          </w:p>
        </w:tc>
        <w:tc>
          <w:tcPr>
            <w:tcW w:type="dxa" w:w="1265"/>
            <w:vMerge/>
            <w:tcBorders>
              <w:top w:sz="5.599999999999966" w:val="single" w:color="#000000"/>
            </w:tcBorders>
          </w:tcPr>
          <w:p/>
        </w:tc>
        <w:tc>
          <w:tcPr>
            <w:tcW w:type="dxa" w:w="2530"/>
            <w:gridSpan w:val="2"/>
            <w:vMerge/>
            <w:tcBorders>
              <w:top w:sz="5.599999999999966" w:val="single" w:color="#000000"/>
            </w:tcBorders>
          </w:tcPr>
          <w:p/>
        </w:tc>
        <w:tc>
          <w:tcPr>
            <w:tcW w:type="dxa" w:w="1265"/>
            <w:vMerge/>
            <w:tcBorders>
              <w:top w:sz="5.599999999999966" w:val="single" w:color="#000000"/>
            </w:tcBorders>
          </w:tcPr>
          <w:p/>
        </w:tc>
        <w:tc>
          <w:tcPr>
            <w:tcW w:type="dxa" w:w="1265"/>
            <w:vMerge/>
            <w:tcBorders>
              <w:top w:sz="5.599999999999966" w:val="single" w:color="#000000"/>
            </w:tcBorders>
          </w:tcPr>
          <w:p/>
        </w:tc>
        <w:tc>
          <w:tcPr>
            <w:tcW w:type="dxa" w:w="3258"/>
            <w:gridSpan w:val="2"/>
            <w:tcBorders/>
            <w:tcMar>
              <w:start w:w="0" w:type="dxa"/>
              <w:end w:w="0" w:type="dxa"/>
            </w:tcMar>
            <w:tcMar>
              <w:start w:w="0" w:type="dxa"/>
              <w:end w:w="0" w:type="dxa"/>
            </w:tcMar>
          </w:tcPr>
          <w:p>
            <w:pPr>
              <w:autoSpaceDN w:val="0"/>
              <w:autoSpaceDE w:val="0"/>
              <w:widowControl/>
              <w:spacing w:line="185" w:lineRule="auto" w:before="20" w:after="0"/>
              <w:ind w:left="0" w:right="966" w:firstLine="0"/>
              <w:jc w:val="right"/>
            </w:pPr>
            <w:r>
              <w:rPr>
                <w:rFonts w:ascii="SimSun" w:hAnsi="SimSun" w:eastAsia="SimSun"/>
                <w:b w:val="0"/>
                <w:i w:val="0"/>
                <w:color w:val="000000"/>
                <w:sz w:val="18"/>
              </w:rPr>
              <w:t xml:space="preserve"> 粉砂</w:t>
            </w:r>
          </w:p>
        </w:tc>
      </w:tr>
      <w:tr>
        <w:trPr>
          <w:trHeight w:hRule="exact" w:val="200"/>
        </w:trPr>
        <w:tc>
          <w:tcPr>
            <w:tcW w:type="dxa" w:w="1265"/>
            <w:vMerge/>
            <w:tcBorders/>
          </w:tcPr>
          <w:p/>
        </w:tc>
        <w:tc>
          <w:tcPr>
            <w:tcW w:type="dxa" w:w="1265"/>
            <w:vMerge/>
            <w:tcBorders>
              <w:top w:sz="5.599999999999966" w:val="single" w:color="#000000"/>
            </w:tcBorders>
          </w:tcPr>
          <w:p/>
        </w:tc>
        <w:tc>
          <w:tcPr>
            <w:tcW w:type="dxa" w:w="2530"/>
            <w:gridSpan w:val="2"/>
            <w:vMerge/>
            <w:tcBorders>
              <w:top w:sz="5.599999999999966" w:val="single" w:color="#000000"/>
            </w:tcBorders>
          </w:tcPr>
          <w:p/>
        </w:tc>
        <w:tc>
          <w:tcPr>
            <w:tcW w:type="dxa" w:w="1265"/>
            <w:vMerge/>
            <w:tcBorders>
              <w:top w:sz="5.599999999999966" w:val="single" w:color="#000000"/>
            </w:tcBorders>
          </w:tcPr>
          <w:p/>
        </w:tc>
        <w:tc>
          <w:tcPr>
            <w:tcW w:type="dxa" w:w="1265"/>
            <w:vMerge/>
            <w:tcBorders>
              <w:top w:sz="5.599999999999966" w:val="single" w:color="#000000"/>
            </w:tcBorders>
          </w:tcPr>
          <w:p/>
        </w:tc>
        <w:tc>
          <w:tcPr>
            <w:tcW w:type="dxa" w:w="3258"/>
            <w:gridSpan w:val="2"/>
            <w:tcBorders/>
            <w:tcMar>
              <w:start w:w="0" w:type="dxa"/>
              <w:end w:w="0" w:type="dxa"/>
            </w:tcMar>
            <w:tcMar>
              <w:start w:w="0" w:type="dxa"/>
              <w:end w:w="0" w:type="dxa"/>
            </w:tcMar>
          </w:tcPr>
          <w:p>
            <w:pPr>
              <w:autoSpaceDN w:val="0"/>
              <w:autoSpaceDE w:val="0"/>
              <w:widowControl/>
              <w:spacing w:line="185" w:lineRule="auto" w:before="20" w:after="0"/>
              <w:ind w:left="0" w:right="606" w:firstLine="0"/>
              <w:jc w:val="right"/>
            </w:pPr>
            <w:r>
              <w:rPr>
                <w:rFonts w:ascii="SimSun" w:hAnsi="SimSun" w:eastAsia="SimSun"/>
                <w:b w:val="0"/>
                <w:i w:val="0"/>
                <w:color w:val="000000"/>
                <w:sz w:val="18"/>
              </w:rPr>
              <w:t xml:space="preserve"> 粉质黏土</w:t>
            </w:r>
          </w:p>
        </w:tc>
      </w:tr>
      <w:tr>
        <w:trPr>
          <w:trHeight w:hRule="exact" w:val="1560"/>
        </w:trPr>
        <w:tc>
          <w:tcPr>
            <w:tcW w:type="dxa" w:w="670"/>
            <w:tcBorders/>
            <w:tcMar>
              <w:start w:w="0" w:type="dxa"/>
              <w:end w:w="0" w:type="dxa"/>
            </w:tcMar>
          </w:tcPr>
          <w:p>
            <w:pPr>
              <w:autoSpaceDN w:val="0"/>
              <w:tabs>
                <w:tab w:pos="322" w:val="left"/>
              </w:tabs>
              <w:autoSpaceDE w:val="0"/>
              <w:widowControl/>
              <w:spacing w:line="442" w:lineRule="exact" w:before="6" w:after="0"/>
              <w:ind w:left="44" w:right="144" w:firstLine="0"/>
              <w:jc w:val="left"/>
            </w:pPr>
            <w:r>
              <w:rPr>
                <w:w w:val="98.87190319242931"/>
                <w:rFonts w:ascii="TimesNewRomanPSMT" w:hAnsi="TimesNewRomanPSMT" w:eastAsia="TimesNewRomanPSMT"/>
                <w:b w:val="0"/>
                <w:i w:val="0"/>
                <w:color w:val="000000"/>
                <w:sz w:val="21"/>
              </w:rPr>
              <w:t>-2</w:t>
            </w:r>
            <w:r>
              <w:rPr>
                <w:w w:val="98.87190319242931"/>
                <w:rFonts w:ascii="SimSun" w:hAnsi="SimSun" w:eastAsia="SimSun"/>
                <w:b w:val="0"/>
                <w:i w:val="0"/>
                <w:color w:val="000000"/>
                <w:sz w:val="21"/>
              </w:rPr>
              <w:t>沉降量</w:t>
            </w:r>
            <w:r>
              <w:rPr>
                <w:w w:val="98.87190319242931"/>
                <w:rFonts w:ascii="TimesNewRomanPSMT" w:hAnsi="TimesNewRomanPSMT" w:eastAsia="TimesNewRomanPSMT"/>
                <w:b w:val="0"/>
                <w:i w:val="0"/>
                <w:color w:val="000000"/>
                <w:sz w:val="21"/>
              </w:rPr>
              <w:t>/mm</w:t>
            </w:r>
            <w:r>
              <w:br/>
            </w:r>
            <w:r>
              <w:rPr>
                <w:w w:val="98.87190319242931"/>
                <w:rFonts w:ascii="TimesNewRomanPSMT" w:hAnsi="TimesNewRomanPSMT" w:eastAsia="TimesNewRomanPSMT"/>
                <w:b w:val="0"/>
                <w:i w:val="0"/>
                <w:color w:val="000000"/>
                <w:sz w:val="21"/>
              </w:rPr>
              <w:t>-3</w:t>
            </w:r>
          </w:p>
          <w:p>
            <w:pPr>
              <w:autoSpaceDN w:val="0"/>
              <w:autoSpaceDE w:val="0"/>
              <w:widowControl/>
              <w:spacing w:line="278" w:lineRule="exact" w:before="0" w:after="0"/>
              <w:ind w:left="0" w:right="178" w:firstLine="0"/>
              <w:jc w:val="right"/>
            </w:pPr>
            <w:r>
              <w:rPr>
                <w:w w:val="98.87190319242931"/>
                <w:rFonts w:ascii="TimesNewRomanPSMT" w:hAnsi="TimesNewRomanPSMT" w:eastAsia="TimesNewRomanPSMT"/>
                <w:b w:val="0"/>
                <w:i w:val="0"/>
                <w:color w:val="000000"/>
                <w:sz w:val="21"/>
              </w:rPr>
              <w:t>-4</w:t>
            </w:r>
          </w:p>
        </w:tc>
        <w:tc>
          <w:tcPr>
            <w:tcW w:type="dxa" w:w="1265"/>
            <w:vMerge/>
            <w:tcBorders>
              <w:top w:sz="5.599999999999966" w:val="single" w:color="#000000"/>
            </w:tcBorders>
          </w:tcPr>
          <w:p/>
        </w:tc>
        <w:tc>
          <w:tcPr>
            <w:tcW w:type="dxa" w:w="2530"/>
            <w:gridSpan w:val="2"/>
            <w:vMerge/>
            <w:tcBorders>
              <w:top w:sz="5.599999999999966" w:val="single" w:color="#000000"/>
            </w:tcBorders>
          </w:tcPr>
          <w:p/>
        </w:tc>
        <w:tc>
          <w:tcPr>
            <w:tcW w:type="dxa" w:w="1265"/>
            <w:vMerge/>
            <w:tcBorders>
              <w:top w:sz="5.599999999999966" w:val="single" w:color="#000000"/>
            </w:tcBorders>
          </w:tcPr>
          <w:p/>
        </w:tc>
        <w:tc>
          <w:tcPr>
            <w:tcW w:type="dxa" w:w="1265"/>
            <w:vMerge/>
            <w:tcBorders>
              <w:top w:sz="5.599999999999966" w:val="single" w:color="#000000"/>
            </w:tcBorders>
          </w:tcPr>
          <w:p/>
        </w:tc>
        <w:tc>
          <w:tcPr>
            <w:tcW w:type="dxa" w:w="3258"/>
            <w:gridSpan w:val="2"/>
            <w:tcBorders/>
            <w:tcMar>
              <w:start w:w="0" w:type="dxa"/>
              <w:end w:w="0" w:type="dxa"/>
            </w:tcMar>
            <w:tcMar>
              <w:start w:w="0" w:type="dxa"/>
              <w:end w:w="0" w:type="dxa"/>
            </w:tcMar>
          </w:tcPr>
          <w:p>
            <w:pPr>
              <w:autoSpaceDN w:val="0"/>
              <w:autoSpaceDE w:val="0"/>
              <w:widowControl/>
              <w:spacing w:line="185" w:lineRule="auto" w:before="16" w:after="0"/>
              <w:ind w:left="0" w:right="64" w:firstLine="0"/>
              <w:jc w:val="right"/>
            </w:pPr>
            <w:r>
              <w:rPr>
                <w:rFonts w:ascii="SimSun" w:hAnsi="SimSun" w:eastAsia="SimSun"/>
                <w:b w:val="0"/>
                <w:i w:val="0"/>
                <w:color w:val="000000"/>
                <w:sz w:val="18"/>
              </w:rPr>
              <w:t xml:space="preserve"> 粉质粉土夹粉砂</w:t>
            </w:r>
          </w:p>
        </w:tc>
      </w:tr>
      <w:tr>
        <w:trPr>
          <w:trHeight w:hRule="exact" w:val="206"/>
        </w:trPr>
        <w:tc>
          <w:tcPr>
            <w:tcW w:type="dxa" w:w="67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exact" w:before="140" w:after="0"/>
              <w:ind w:left="0" w:right="178" w:firstLine="0"/>
              <w:jc w:val="right"/>
            </w:pPr>
            <w:r>
              <w:rPr>
                <w:w w:val="98.87190319242931"/>
                <w:rFonts w:ascii="TimesNewRomanPSMT" w:hAnsi="TimesNewRomanPSMT" w:eastAsia="TimesNewRomanPSMT"/>
                <w:b w:val="0"/>
                <w:i w:val="0"/>
                <w:color w:val="000000"/>
                <w:sz w:val="21"/>
              </w:rPr>
              <w:t>-5</w:t>
            </w:r>
          </w:p>
        </w:tc>
        <w:tc>
          <w:tcPr>
            <w:tcW w:type="dxa" w:w="1265"/>
            <w:vMerge/>
            <w:tcBorders>
              <w:top w:sz="5.599999999999966" w:val="single" w:color="#000000"/>
            </w:tcBorders>
          </w:tcPr>
          <w:p/>
        </w:tc>
        <w:tc>
          <w:tcPr>
            <w:tcW w:type="dxa" w:w="3360"/>
            <w:gridSpan w:val="2"/>
            <w:tcBorders/>
            <w:tcMar>
              <w:start w:w="0" w:type="dxa"/>
              <w:end w:w="0" w:type="dxa"/>
            </w:tcMar>
            <w:tcMar>
              <w:start w:w="0" w:type="dxa"/>
              <w:end w:w="0" w:type="dxa"/>
            </w:tcMar>
          </w:tcPr>
          <w:p>
            <w:pPr>
              <w:autoSpaceDN w:val="0"/>
              <w:autoSpaceDE w:val="0"/>
              <w:widowControl/>
              <w:spacing w:line="185" w:lineRule="auto" w:before="18" w:after="0"/>
              <w:ind w:left="0" w:right="974" w:firstLine="0"/>
              <w:jc w:val="right"/>
            </w:pPr>
            <w:r>
              <w:rPr>
                <w:rFonts w:ascii="SimSun" w:hAnsi="SimSun" w:eastAsia="SimSun"/>
                <w:b w:val="0"/>
                <w:i w:val="0"/>
                <w:color w:val="000000"/>
                <w:sz w:val="18"/>
              </w:rPr>
              <w:t xml:space="preserve"> 粉砂</w:t>
            </w:r>
          </w:p>
        </w:tc>
        <w:tc>
          <w:tcPr>
            <w:tcW w:type="dxa" w:w="1265"/>
            <w:vMerge/>
            <w:tcBorders>
              <w:top w:sz="5.599999999999966" w:val="single" w:color="#000000"/>
            </w:tcBorders>
          </w:tcPr>
          <w:p/>
        </w:tc>
        <w:tc>
          <w:tcPr>
            <w:tcW w:type="dxa" w:w="1265"/>
            <w:vMerge/>
            <w:tcBorders>
              <w:top w:sz="5.599999999999966" w:val="single" w:color="#000000"/>
            </w:tcBorders>
          </w:tcPr>
          <w:p/>
        </w:tc>
        <w:tc>
          <w:tcPr>
            <w:tcW w:type="dxa" w:w="2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10" w:val="left"/>
                <w:tab w:pos="1894" w:val="left"/>
              </w:tabs>
              <w:autoSpaceDE w:val="0"/>
              <w:widowControl/>
              <w:spacing w:line="278" w:lineRule="exact" w:before="904" w:after="0"/>
              <w:ind w:left="386" w:right="0" w:firstLine="0"/>
              <w:jc w:val="left"/>
            </w:pPr>
            <w:r>
              <w:rPr>
                <w:w w:val="98.87190319242931"/>
                <w:rFonts w:ascii="TimesNewRomanPSMT" w:hAnsi="TimesNewRomanPSMT" w:eastAsia="TimesNewRomanPSMT"/>
                <w:b w:val="0"/>
                <w:i w:val="0"/>
                <w:color w:val="000000"/>
                <w:sz w:val="21"/>
              </w:rPr>
              <w:t xml:space="preserve">-20 </w:t>
            </w:r>
            <w:r>
              <w:rPr>
                <w:w w:val="98.87190319242931"/>
                <w:rFonts w:ascii="TimesNewRomanPSMT" w:hAnsi="TimesNewRomanPSMT" w:eastAsia="TimesNewRomanPSMT"/>
                <w:b w:val="0"/>
                <w:i w:val="0"/>
                <w:color w:val="000000"/>
                <w:sz w:val="21"/>
              </w:rPr>
              <w:t xml:space="preserve">0 </w:t>
            </w:r>
            <w:r>
              <w:rPr>
                <w:w w:val="98.87190319242931"/>
                <w:rFonts w:ascii="TimesNewRomanPSMT" w:hAnsi="TimesNewRomanPSMT" w:eastAsia="TimesNewRomanPSMT"/>
                <w:b w:val="0"/>
                <w:i w:val="0"/>
                <w:color w:val="000000"/>
                <w:sz w:val="21"/>
              </w:rPr>
              <w:t>20</w:t>
            </w:r>
          </w:p>
          <w:p>
            <w:pPr>
              <w:autoSpaceDN w:val="0"/>
              <w:autoSpaceDE w:val="0"/>
              <w:widowControl/>
              <w:spacing w:line="276" w:lineRule="exact" w:before="0" w:after="0"/>
              <w:ind w:left="0" w:right="0" w:firstLine="0"/>
              <w:jc w:val="center"/>
            </w:pPr>
            <w:r>
              <w:rPr>
                <w:w w:val="98.87190319242931"/>
                <w:rFonts w:ascii="SimSun" w:hAnsi="SimSun" w:eastAsia="SimSun"/>
                <w:b w:val="0"/>
                <w:i w:val="0"/>
                <w:color w:val="000000"/>
                <w:sz w:val="21"/>
              </w:rPr>
              <w:t>距双线隧道中心线距离</w:t>
            </w:r>
            <w:r>
              <w:rPr>
                <w:w w:val="98.87190319242931"/>
                <w:rFonts w:ascii="TimesNewRomanPSMT" w:hAnsi="TimesNewRomanPSMT" w:eastAsia="TimesNewRomanPSMT"/>
                <w:b w:val="0"/>
                <w:i w:val="0"/>
                <w:color w:val="000000"/>
                <w:sz w:val="21"/>
              </w:rPr>
              <w:t>/m</w:t>
            </w:r>
          </w:p>
        </w:tc>
        <w:tc>
          <w:tcPr>
            <w:tcW w:type="dxa" w:w="73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904" w:after="0"/>
              <w:ind w:left="110" w:right="0" w:firstLine="0"/>
              <w:jc w:val="left"/>
            </w:pPr>
            <w:r>
              <w:rPr>
                <w:w w:val="98.87190319242931"/>
                <w:rFonts w:ascii="TimesNewRomanPSMT" w:hAnsi="TimesNewRomanPSMT" w:eastAsia="TimesNewRomanPSMT"/>
                <w:b w:val="0"/>
                <w:i w:val="0"/>
                <w:color w:val="000000"/>
                <w:sz w:val="21"/>
              </w:rPr>
              <w:t>40</w:t>
            </w:r>
          </w:p>
        </w:tc>
      </w:tr>
      <w:tr>
        <w:trPr>
          <w:trHeight w:hRule="exact" w:val="198"/>
        </w:trPr>
        <w:tc>
          <w:tcPr>
            <w:tcW w:type="dxa" w:w="1265"/>
            <w:vMerge/>
            <w:tcBorders/>
          </w:tcPr>
          <w:p/>
        </w:tc>
        <w:tc>
          <w:tcPr>
            <w:tcW w:type="dxa" w:w="1265"/>
            <w:vMerge/>
            <w:tcBorders>
              <w:top w:sz="5.599999999999966" w:val="single" w:color="#000000"/>
            </w:tcBorders>
          </w:tcPr>
          <w:p/>
        </w:tc>
        <w:tc>
          <w:tcPr>
            <w:tcW w:type="dxa" w:w="3360"/>
            <w:gridSpan w:val="2"/>
            <w:tcBorders/>
            <w:tcMar>
              <w:start w:w="0" w:type="dxa"/>
              <w:end w:w="0" w:type="dxa"/>
            </w:tcMar>
            <w:tcMar>
              <w:start w:w="0" w:type="dxa"/>
              <w:end w:w="0" w:type="dxa"/>
            </w:tcMar>
          </w:tcPr>
          <w:p>
            <w:pPr>
              <w:autoSpaceDN w:val="0"/>
              <w:autoSpaceDE w:val="0"/>
              <w:widowControl/>
              <w:spacing w:line="187" w:lineRule="auto" w:before="8" w:after="0"/>
              <w:ind w:left="0" w:right="614" w:firstLine="0"/>
              <w:jc w:val="right"/>
            </w:pPr>
            <w:r>
              <w:rPr>
                <w:rFonts w:ascii="SimSun" w:hAnsi="SimSun" w:eastAsia="SimSun"/>
                <w:b w:val="0"/>
                <w:i w:val="0"/>
                <w:color w:val="000000"/>
                <w:sz w:val="18"/>
              </w:rPr>
              <w:t xml:space="preserve"> 粉质黏土</w:t>
            </w:r>
          </w:p>
        </w:tc>
        <w:tc>
          <w:tcPr>
            <w:tcW w:type="dxa" w:w="1265"/>
            <w:vMerge/>
            <w:tcBorders>
              <w:top w:sz="5.599999999999966" w:val="single" w:color="#000000"/>
            </w:tcBorders>
          </w:tcPr>
          <w:p/>
        </w:tc>
        <w:tc>
          <w:tcPr>
            <w:tcW w:type="dxa" w:w="1265"/>
            <w:vMerge/>
            <w:tcBorders>
              <w:top w:sz="5.599999999999966" w:val="single" w:color="#000000"/>
            </w:tcBorders>
          </w:tcPr>
          <w:p/>
        </w:tc>
        <w:tc>
          <w:tcPr>
            <w:tcW w:type="dxa" w:w="1265"/>
            <w:vMerge/>
            <w:tcBorders/>
          </w:tcPr>
          <w:p/>
        </w:tc>
        <w:tc>
          <w:tcPr>
            <w:tcW w:type="dxa" w:w="1265"/>
            <w:vMerge/>
            <w:tcBorders/>
          </w:tcPr>
          <w:p/>
        </w:tc>
      </w:tr>
      <w:tr>
        <w:trPr>
          <w:trHeight w:hRule="exact" w:val="130"/>
        </w:trPr>
        <w:tc>
          <w:tcPr>
            <w:tcW w:type="dxa" w:w="1265"/>
            <w:vMerge/>
            <w:tcBorders/>
          </w:tcPr>
          <w:p/>
        </w:tc>
        <w:tc>
          <w:tcPr>
            <w:tcW w:type="dxa" w:w="1265"/>
            <w:vMerge/>
            <w:tcBorders>
              <w:top w:sz="5.599999999999966" w:val="single" w:color="#000000"/>
            </w:tcBorders>
          </w:tcPr>
          <w:p/>
        </w:tc>
        <w:tc>
          <w:tcPr>
            <w:tcW w:type="dxa" w:w="3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74" w:firstLine="0"/>
              <w:jc w:val="right"/>
            </w:pPr>
            <w:r>
              <w:rPr>
                <w:rFonts w:ascii="SimSun" w:hAnsi="SimSun" w:eastAsia="SimSun"/>
                <w:b w:val="0"/>
                <w:i w:val="0"/>
                <w:color w:val="000000"/>
                <w:sz w:val="18"/>
              </w:rPr>
              <w:t xml:space="preserve"> 砂质粉土夹粉砂</w:t>
            </w:r>
          </w:p>
        </w:tc>
        <w:tc>
          <w:tcPr>
            <w:tcW w:type="dxa" w:w="1265"/>
            <w:vMerge/>
            <w:tcBorders>
              <w:top w:sz="5.599999999999966" w:val="single" w:color="#000000"/>
            </w:tcBorders>
          </w:tcPr>
          <w:p/>
        </w:tc>
        <w:tc>
          <w:tcPr>
            <w:tcW w:type="dxa" w:w="1265"/>
            <w:vMerge/>
            <w:tcBorders>
              <w:top w:sz="5.599999999999966" w:val="single" w:color="#000000"/>
            </w:tcBorders>
          </w:tcPr>
          <w:p/>
        </w:tc>
        <w:tc>
          <w:tcPr>
            <w:tcW w:type="dxa" w:w="1265"/>
            <w:vMerge/>
            <w:tcBorders/>
          </w:tcPr>
          <w:p/>
        </w:tc>
        <w:tc>
          <w:tcPr>
            <w:tcW w:type="dxa" w:w="1265"/>
            <w:vMerge/>
            <w:tcBorders/>
          </w:tcPr>
          <w:p/>
        </w:tc>
      </w:tr>
      <w:tr>
        <w:trPr>
          <w:trHeight w:hRule="exact" w:val="198"/>
        </w:trPr>
        <w:tc>
          <w:tcPr>
            <w:tcW w:type="dxa" w:w="670"/>
            <w:vMerge w:val="restart"/>
            <w:tcBorders/>
            <w:tcMar>
              <w:start w:w="0" w:type="dxa"/>
              <w:end w:w="0" w:type="dxa"/>
            </w:tcMar>
            <w:tcMar>
              <w:start w:w="0" w:type="dxa"/>
              <w:end w:w="0" w:type="dxa"/>
            </w:tcMar>
          </w:tcPr>
          <w:p>
            <w:pPr>
              <w:autoSpaceDN w:val="0"/>
              <w:autoSpaceDE w:val="0"/>
              <w:widowControl/>
              <w:spacing w:line="276" w:lineRule="exact" w:before="114" w:after="0"/>
              <w:ind w:left="0" w:right="178" w:firstLine="0"/>
              <w:jc w:val="right"/>
            </w:pPr>
            <w:r>
              <w:rPr>
                <w:w w:val="98.87190319242931"/>
                <w:rFonts w:ascii="TimesNewRomanPSMT" w:hAnsi="TimesNewRomanPSMT" w:eastAsia="TimesNewRomanPSMT"/>
                <w:b w:val="0"/>
                <w:i w:val="0"/>
                <w:color w:val="000000"/>
                <w:sz w:val="21"/>
              </w:rPr>
              <w:t>-6</w:t>
            </w:r>
          </w:p>
        </w:tc>
        <w:tc>
          <w:tcPr>
            <w:tcW w:type="dxa" w:w="1265"/>
            <w:vMerge/>
            <w:tcBorders>
              <w:top w:sz="5.599999999999966" w:val="single" w:color="#000000"/>
            </w:tcBorders>
          </w:tcPr>
          <w:p/>
        </w:tc>
        <w:tc>
          <w:tcPr>
            <w:tcW w:type="dxa" w:w="2530"/>
            <w:gridSpan w:val="2"/>
            <w:vMerge/>
            <w:tcBorders/>
          </w:tcPr>
          <w:p/>
        </w:tc>
        <w:tc>
          <w:tcPr>
            <w:tcW w:type="dxa" w:w="1265"/>
            <w:vMerge/>
            <w:tcBorders>
              <w:top w:sz="5.599999999999966" w:val="single" w:color="#000000"/>
            </w:tcBorders>
          </w:tcPr>
          <w:p/>
        </w:tc>
        <w:tc>
          <w:tcPr>
            <w:tcW w:type="dxa" w:w="1265"/>
            <w:vMerge/>
            <w:tcBorders>
              <w:top w:sz="5.599999999999966" w:val="single" w:color="#000000"/>
            </w:tcBorders>
          </w:tcPr>
          <w:p/>
        </w:tc>
        <w:tc>
          <w:tcPr>
            <w:tcW w:type="dxa" w:w="1265"/>
            <w:vMerge/>
            <w:tcBorders/>
          </w:tcPr>
          <w:p/>
        </w:tc>
        <w:tc>
          <w:tcPr>
            <w:tcW w:type="dxa" w:w="1265"/>
            <w:vMerge/>
            <w:tcBorders/>
          </w:tcPr>
          <w:p/>
        </w:tc>
      </w:tr>
      <w:tr>
        <w:trPr>
          <w:trHeight w:hRule="exact" w:val="744"/>
        </w:trPr>
        <w:tc>
          <w:tcPr>
            <w:tcW w:type="dxa" w:w="1265"/>
            <w:vMerge/>
            <w:tcBorders/>
          </w:tcPr>
          <w:p/>
        </w:tc>
        <w:tc>
          <w:tcPr>
            <w:tcW w:type="dxa" w:w="1265"/>
            <w:vMerge/>
            <w:tcBorders>
              <w:top w:sz="5.599999999999966" w:val="single" w:color="#000000"/>
            </w:tcBorders>
          </w:tcPr>
          <w:p/>
        </w:tc>
        <w:tc>
          <w:tcPr>
            <w:tcW w:type="dxa" w:w="2500"/>
            <w:tcBorders/>
            <w:tcMar>
              <w:start w:w="0" w:type="dxa"/>
              <w:end w:w="0" w:type="dxa"/>
            </w:tcMar>
          </w:tcPr>
          <w:p>
            <w:pPr>
              <w:autoSpaceDN w:val="0"/>
              <w:tabs>
                <w:tab w:pos="1206" w:val="left"/>
                <w:tab w:pos="1882" w:val="left"/>
              </w:tabs>
              <w:autoSpaceDE w:val="0"/>
              <w:widowControl/>
              <w:spacing w:line="276" w:lineRule="exact" w:before="140" w:after="0"/>
              <w:ind w:left="380" w:right="0" w:firstLine="0"/>
              <w:jc w:val="left"/>
            </w:pPr>
            <w:r>
              <w:rPr>
                <w:w w:val="98.87190319242931"/>
                <w:rFonts w:ascii="TimesNewRomanPSMT" w:hAnsi="TimesNewRomanPSMT" w:eastAsia="TimesNewRomanPSMT"/>
                <w:b w:val="0"/>
                <w:i w:val="0"/>
                <w:color w:val="000000"/>
                <w:sz w:val="21"/>
              </w:rPr>
              <w:t xml:space="preserve">-20 </w:t>
            </w:r>
            <w:r>
              <w:tab/>
            </w:r>
            <w:r>
              <w:rPr>
                <w:w w:val="98.87190319242931"/>
                <w:rFonts w:ascii="TimesNewRomanPSMT" w:hAnsi="TimesNewRomanPSMT" w:eastAsia="TimesNewRomanPSMT"/>
                <w:b w:val="0"/>
                <w:i w:val="0"/>
                <w:color w:val="000000"/>
                <w:sz w:val="21"/>
              </w:rPr>
              <w:t xml:space="preserve">0 </w:t>
            </w:r>
            <w:r>
              <w:tab/>
            </w:r>
            <w:r>
              <w:rPr>
                <w:w w:val="98.87190319242931"/>
                <w:rFonts w:ascii="TimesNewRomanPSMT" w:hAnsi="TimesNewRomanPSMT" w:eastAsia="TimesNewRomanPSMT"/>
                <w:b w:val="0"/>
                <w:i w:val="0"/>
                <w:color w:val="000000"/>
                <w:sz w:val="21"/>
              </w:rPr>
              <w:t>20</w:t>
            </w:r>
          </w:p>
          <w:p>
            <w:pPr>
              <w:autoSpaceDN w:val="0"/>
              <w:autoSpaceDE w:val="0"/>
              <w:widowControl/>
              <w:spacing w:line="278" w:lineRule="exact" w:before="0" w:after="0"/>
              <w:ind w:left="0" w:right="0" w:firstLine="0"/>
              <w:jc w:val="center"/>
            </w:pPr>
            <w:r>
              <w:rPr>
                <w:w w:val="98.87190319242931"/>
                <w:rFonts w:ascii="SimSun" w:hAnsi="SimSun" w:eastAsia="SimSun"/>
                <w:b w:val="0"/>
                <w:i w:val="0"/>
                <w:color w:val="000000"/>
                <w:sz w:val="21"/>
              </w:rPr>
              <w:t>距双线隧道中心线距离</w:t>
            </w:r>
            <w:r>
              <w:rPr>
                <w:w w:val="98.87190319242931"/>
                <w:rFonts w:ascii="TimesNewRomanPSMT" w:hAnsi="TimesNewRomanPSMT" w:eastAsia="TimesNewRomanPSMT"/>
                <w:b w:val="0"/>
                <w:i w:val="0"/>
                <w:color w:val="000000"/>
                <w:sz w:val="21"/>
              </w:rPr>
              <w:t>/m</w:t>
            </w:r>
          </w:p>
        </w:tc>
        <w:tc>
          <w:tcPr>
            <w:tcW w:type="dxa" w:w="860"/>
            <w:tcBorders/>
            <w:tcMar>
              <w:start w:w="0" w:type="dxa"/>
              <w:end w:w="0" w:type="dxa"/>
            </w:tcMar>
          </w:tcPr>
          <w:p>
            <w:pPr>
              <w:autoSpaceDN w:val="0"/>
              <w:autoSpaceDE w:val="0"/>
              <w:widowControl/>
              <w:spacing w:line="276" w:lineRule="exact" w:before="140" w:after="0"/>
              <w:ind w:left="120" w:right="0" w:firstLine="0"/>
              <w:jc w:val="left"/>
            </w:pPr>
            <w:r>
              <w:rPr>
                <w:w w:val="98.87190319242931"/>
                <w:rFonts w:ascii="TimesNewRomanPSMT" w:hAnsi="TimesNewRomanPSMT" w:eastAsia="TimesNewRomanPSMT"/>
                <w:b w:val="0"/>
                <w:i w:val="0"/>
                <w:color w:val="000000"/>
                <w:sz w:val="21"/>
              </w:rPr>
              <w:t>40</w:t>
            </w:r>
          </w:p>
        </w:tc>
        <w:tc>
          <w:tcPr>
            <w:tcW w:type="dxa" w:w="1265"/>
            <w:vMerge/>
            <w:tcBorders>
              <w:top w:sz="5.599999999999966" w:val="single" w:color="#000000"/>
            </w:tcBorders>
          </w:tcPr>
          <w:p/>
        </w:tc>
        <w:tc>
          <w:tcPr>
            <w:tcW w:type="dxa" w:w="1265"/>
            <w:vMerge/>
            <w:tcBorders>
              <w:top w:sz="5.599999999999966" w:val="single" w:color="#000000"/>
            </w:tcBorders>
          </w:tcPr>
          <w:p/>
        </w:tc>
        <w:tc>
          <w:tcPr>
            <w:tcW w:type="dxa" w:w="1265"/>
            <w:vMerge/>
            <w:tcBorders/>
          </w:tcPr>
          <w:p/>
        </w:tc>
        <w:tc>
          <w:tcPr>
            <w:tcW w:type="dxa" w:w="1265"/>
            <w:vMerge/>
            <w:tcBorders/>
          </w:tcPr>
          <w:p/>
        </w:tc>
      </w:tr>
    </w:tbl>
    <w:p>
      <w:pPr>
        <w:autoSpaceDN w:val="0"/>
        <w:autoSpaceDE w:val="0"/>
        <w:widowControl/>
        <w:spacing w:line="204" w:lineRule="auto" w:before="138" w:after="0"/>
        <w:ind w:left="1380"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5-23 </w:t>
      </w:r>
      <w:r>
        <w:rPr>
          <w:rFonts w:ascii="SimSun" w:hAnsi="SimSun" w:eastAsia="SimSun"/>
          <w:b w:val="0"/>
          <w:i w:val="0"/>
          <w:color w:val="000000"/>
          <w:sz w:val="21"/>
        </w:rPr>
        <w:t>不同土层条件下管线沉降变形</w:t>
      </w:r>
      <w:r>
        <w:rPr>
          <w:rFonts w:ascii="Times New Roman" w:hAnsi="Times New Roman" w:eastAsia="Times New Roman"/>
          <w:b/>
          <w:i w:val="0"/>
          <w:color w:val="000000"/>
          <w:sz w:val="21"/>
        </w:rPr>
        <w:t xml:space="preserve">           5-24 </w:t>
      </w:r>
      <w:r>
        <w:rPr>
          <w:rFonts w:ascii="SimSun" w:hAnsi="SimSun" w:eastAsia="SimSun"/>
          <w:b w:val="0"/>
          <w:i w:val="0"/>
          <w:color w:val="000000"/>
          <w:sz w:val="21"/>
        </w:rPr>
        <w:t>不同土层条件下管线下部纵向应力</w:t>
      </w:r>
    </w:p>
    <w:p>
      <w:pPr>
        <w:autoSpaceDN w:val="0"/>
        <w:autoSpaceDE w:val="0"/>
        <w:widowControl/>
        <w:spacing w:line="266" w:lineRule="exact" w:before="322" w:after="0"/>
        <w:ind w:left="998" w:right="0" w:firstLine="0"/>
        <w:jc w:val="left"/>
      </w:pPr>
      <w:r>
        <w:rPr>
          <w:rFonts w:ascii="TimesNewRomanPSMT" w:hAnsi="TimesNewRomanPSMT" w:eastAsia="TimesNewRomanPSMT"/>
          <w:b w:val="0"/>
          <w:i w:val="0"/>
          <w:color w:val="000000"/>
          <w:sz w:val="24"/>
        </w:rPr>
        <w:t xml:space="preserve">5.2.2 </w:t>
      </w:r>
      <w:r>
        <w:rPr>
          <w:rFonts w:ascii="SimHei" w:hAnsi="SimHei" w:eastAsia="SimHei"/>
          <w:b w:val="0"/>
          <w:i w:val="0"/>
          <w:color w:val="000000"/>
          <w:sz w:val="24"/>
        </w:rPr>
        <w:t>土体损失率</w:t>
      </w:r>
    </w:p>
    <w:p>
      <w:pPr>
        <w:autoSpaceDN w:val="0"/>
        <w:autoSpaceDE w:val="0"/>
        <w:widowControl/>
        <w:spacing w:line="486" w:lineRule="exact" w:before="82" w:after="0"/>
        <w:ind w:left="998" w:right="48" w:firstLine="480"/>
        <w:jc w:val="both"/>
      </w:pPr>
      <w:r>
        <w:rPr>
          <w:rFonts w:ascii="SimSun" w:hAnsi="SimSun" w:eastAsia="SimSun"/>
          <w:b w:val="0"/>
          <w:i w:val="0"/>
          <w:color w:val="000000"/>
          <w:sz w:val="24"/>
        </w:rPr>
        <w:t>在</w:t>
      </w:r>
      <w:r>
        <w:rPr>
          <w:rFonts w:ascii="TimesNewRomanPSMT" w:hAnsi="TimesNewRomanPSMT" w:eastAsia="TimesNewRomanPSMT"/>
          <w:b w:val="0"/>
          <w:i w:val="0"/>
          <w:color w:val="000000"/>
          <w:sz w:val="24"/>
        </w:rPr>
        <w:t>3.4.2</w:t>
      </w:r>
      <w:r>
        <w:rPr>
          <w:rFonts w:ascii="SimSun" w:hAnsi="SimSun" w:eastAsia="SimSun"/>
          <w:b w:val="0"/>
          <w:i w:val="0"/>
          <w:color w:val="000000"/>
          <w:sz w:val="24"/>
        </w:rPr>
        <w:t xml:space="preserve"> 节中对管线沉降实测数据分析指出盾尾通过后盾尾间隙造成的土体损失是</w:t>
      </w:r>
      <w:r>
        <w:rPr>
          <w:rFonts w:ascii="SimSun" w:hAnsi="SimSun" w:eastAsia="SimSun"/>
          <w:b w:val="0"/>
          <w:i w:val="0"/>
          <w:color w:val="000000"/>
          <w:sz w:val="24"/>
        </w:rPr>
        <w:t>导致管线发生沉降变形的主要原因，从</w:t>
      </w:r>
      <w:r>
        <w:rPr>
          <w:rFonts w:ascii="TimesNewRomanPSMT" w:hAnsi="TimesNewRomanPSMT" w:eastAsia="TimesNewRomanPSMT"/>
          <w:b w:val="0"/>
          <w:i w:val="0"/>
          <w:color w:val="000000"/>
          <w:sz w:val="24"/>
        </w:rPr>
        <w:t>3.2.3</w:t>
      </w:r>
      <w:r>
        <w:rPr>
          <w:rFonts w:ascii="SimSun" w:hAnsi="SimSun" w:eastAsia="SimSun"/>
          <w:b w:val="0"/>
          <w:i w:val="0"/>
          <w:color w:val="000000"/>
          <w:sz w:val="24"/>
        </w:rPr>
        <w:t xml:space="preserve"> 节分析得出太平路北站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南通东站站区间土</w:t>
      </w:r>
      <w:r>
        <w:rPr>
          <w:rFonts w:ascii="SimSun" w:hAnsi="SimSun" w:eastAsia="SimSun"/>
          <w:b w:val="0"/>
          <w:i w:val="0"/>
          <w:color w:val="000000"/>
          <w:sz w:val="24"/>
        </w:rPr>
        <w:t>体损失率变化范围为</w:t>
      </w:r>
      <w:r>
        <w:rPr>
          <w:rFonts w:ascii="TimesNewRomanPSMT" w:hAnsi="TimesNewRomanPSMT" w:eastAsia="TimesNewRomanPSMT"/>
          <w:b w:val="0"/>
          <w:i w:val="0"/>
          <w:color w:val="000000"/>
          <w:sz w:val="24"/>
        </w:rPr>
        <w:t>0.05%~0.5%</w:t>
      </w:r>
      <w:r>
        <w:rPr>
          <w:rFonts w:ascii="SimSun" w:hAnsi="SimSun" w:eastAsia="SimSun"/>
          <w:b w:val="0"/>
          <w:i w:val="0"/>
          <w:color w:val="000000"/>
          <w:sz w:val="24"/>
        </w:rPr>
        <w:t>，此处分别取土体损失率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0.1%</w:t>
      </w:r>
      <w:r>
        <w:rPr>
          <w:rFonts w:ascii="SimSun" w:hAnsi="SimSun" w:eastAsia="SimSun"/>
          <w:b w:val="0"/>
          <w:i w:val="0"/>
          <w:color w:val="000000"/>
          <w:sz w:val="24"/>
        </w:rPr>
        <w:t>、</w:t>
      </w:r>
      <w:r>
        <w:rPr>
          <w:rFonts w:ascii="TimesNewRomanPSMT" w:hAnsi="TimesNewRomanPSMT" w:eastAsia="TimesNewRomanPSMT"/>
          <w:b w:val="0"/>
          <w:i w:val="0"/>
          <w:color w:val="000000"/>
          <w:sz w:val="24"/>
        </w:rPr>
        <w:t>0.2%</w:t>
      </w:r>
      <w:r>
        <w:rPr>
          <w:rFonts w:ascii="SimSun" w:hAnsi="SimSun" w:eastAsia="SimSun"/>
          <w:b w:val="0"/>
          <w:i w:val="0"/>
          <w:color w:val="000000"/>
          <w:sz w:val="24"/>
        </w:rPr>
        <w:t>、</w:t>
      </w:r>
      <w:r>
        <w:rPr>
          <w:rFonts w:ascii="TimesNewRomanPSMT" w:hAnsi="TimesNewRomanPSMT" w:eastAsia="TimesNewRomanPSMT"/>
          <w:b w:val="0"/>
          <w:i w:val="0"/>
          <w:color w:val="000000"/>
          <w:sz w:val="24"/>
        </w:rPr>
        <w:t>0.3%</w:t>
      </w:r>
      <w:r>
        <w:rPr>
          <w:rFonts w:ascii="SimSun" w:hAnsi="SimSun" w:eastAsia="SimSun"/>
          <w:b w:val="0"/>
          <w:i w:val="0"/>
          <w:color w:val="000000"/>
          <w:sz w:val="24"/>
        </w:rPr>
        <w:t>、</w:t>
      </w:r>
      <w:r>
        <w:rPr>
          <w:rFonts w:ascii="TimesNewRomanPSMT" w:hAnsi="TimesNewRomanPSMT" w:eastAsia="TimesNewRomanPSMT"/>
          <w:b w:val="0"/>
          <w:i w:val="0"/>
          <w:color w:val="000000"/>
          <w:sz w:val="24"/>
        </w:rPr>
        <w:t>0.4%</w:t>
      </w:r>
      <w:r>
        <w:rPr>
          <w:rFonts w:ascii="SimSun" w:hAnsi="SimSun" w:eastAsia="SimSun"/>
          <w:b w:val="0"/>
          <w:i w:val="0"/>
          <w:color w:val="000000"/>
          <w:sz w:val="24"/>
        </w:rPr>
        <w:t>和</w:t>
      </w:r>
      <w:r>
        <w:rPr>
          <w:rFonts w:ascii="TimesNewRomanPSMT" w:hAnsi="TimesNewRomanPSMT" w:eastAsia="TimesNewRomanPSMT"/>
          <w:b w:val="0"/>
          <w:i w:val="0"/>
          <w:color w:val="000000"/>
          <w:sz w:val="24"/>
        </w:rPr>
        <w:t>0.5%</w:t>
      </w:r>
      <w:r>
        <w:rPr>
          <w:rFonts w:ascii="SimSun" w:hAnsi="SimSun" w:eastAsia="SimSun"/>
          <w:b w:val="0"/>
          <w:i w:val="0"/>
          <w:color w:val="000000"/>
          <w:sz w:val="24"/>
        </w:rPr>
        <w:t>，研究土体损失对管线受力变形的影响。不同土体损失率下管线沉降变形和纵向</w:t>
      </w:r>
      <w:r>
        <w:rPr>
          <w:rFonts w:ascii="SimSun" w:hAnsi="SimSun" w:eastAsia="SimSun"/>
          <w:b w:val="0"/>
          <w:i w:val="0"/>
          <w:color w:val="000000"/>
          <w:sz w:val="24"/>
        </w:rPr>
        <w:t>应力变化曲线如图</w:t>
      </w:r>
      <w:r>
        <w:rPr>
          <w:rFonts w:ascii="TimesNewRomanPSMT" w:hAnsi="TimesNewRomanPSMT" w:eastAsia="TimesNewRomanPSMT"/>
          <w:b w:val="0"/>
          <w:i w:val="0"/>
          <w:color w:val="000000"/>
          <w:sz w:val="24"/>
        </w:rPr>
        <w:t>5-25</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5-26</w:t>
      </w:r>
      <w:r>
        <w:rPr>
          <w:rFonts w:ascii="SimSun" w:hAnsi="SimSun" w:eastAsia="SimSun"/>
          <w:b w:val="0"/>
          <w:i w:val="0"/>
          <w:color w:val="000000"/>
          <w:sz w:val="24"/>
        </w:rPr>
        <w:t xml:space="preserve"> 所示，管线沉降和拉应力最大值变化如图</w:t>
      </w:r>
      <w:r>
        <w:rPr>
          <w:rFonts w:ascii="TimesNewRomanPSMT" w:hAnsi="TimesNewRomanPSMT" w:eastAsia="TimesNewRomanPSMT"/>
          <w:b w:val="0"/>
          <w:i w:val="0"/>
          <w:color w:val="000000"/>
          <w:sz w:val="24"/>
        </w:rPr>
        <w:t>5-27</w:t>
      </w:r>
      <w:r>
        <w:rPr>
          <w:rFonts w:ascii="SimSun" w:hAnsi="SimSun" w:eastAsia="SimSun"/>
          <w:b w:val="0"/>
          <w:i w:val="0"/>
          <w:color w:val="000000"/>
          <w:sz w:val="24"/>
        </w:rPr>
        <w:t xml:space="preserve"> 所示。从</w:t>
      </w:r>
      <w:r>
        <w:rPr>
          <w:rFonts w:ascii="SimSun" w:hAnsi="SimSun" w:eastAsia="SimSun"/>
          <w:b w:val="0"/>
          <w:i w:val="0"/>
          <w:color w:val="000000"/>
          <w:sz w:val="24"/>
        </w:rPr>
        <w:t>图中可以看出，随土体损失率的增加，管线沉降量显著增加，且管线最大沉降值发生位</w:t>
      </w:r>
    </w:p>
    <w:p>
      <w:pPr>
        <w:autoSpaceDN w:val="0"/>
        <w:autoSpaceDE w:val="0"/>
        <w:widowControl/>
        <w:spacing w:line="488" w:lineRule="exact" w:before="2" w:after="0"/>
        <w:ind w:left="998" w:right="46" w:firstLine="0"/>
        <w:jc w:val="both"/>
      </w:pPr>
      <w:r>
        <w:rPr>
          <w:rFonts w:ascii="SimSun" w:hAnsi="SimSun" w:eastAsia="SimSun"/>
          <w:b w:val="0"/>
          <w:i w:val="0"/>
          <w:color w:val="000000"/>
          <w:sz w:val="24"/>
        </w:rPr>
        <w:t>置逐渐由左线隧道轴线附近向双线隧道中心位置处移动，同时，管线沉降变形范围略有</w:t>
      </w:r>
      <w:r>
        <w:rPr>
          <w:rFonts w:ascii="SimSun" w:hAnsi="SimSun" w:eastAsia="SimSun"/>
          <w:b w:val="0"/>
          <w:i w:val="0"/>
          <w:color w:val="000000"/>
          <w:sz w:val="24"/>
        </w:rPr>
        <w:t>增加，</w:t>
      </w:r>
      <w:r>
        <w:rPr>
          <w:rFonts w:ascii="Times New Roman" w:hAnsi="Times New Roman" w:eastAsia="Times New Roman"/>
          <w:b w:val="0"/>
          <w:i/>
          <w:color w:val="000000"/>
          <w:sz w:val="24"/>
        </w:rPr>
        <w:t>η</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0.1%</w:t>
      </w:r>
      <w:r>
        <w:rPr>
          <w:rFonts w:ascii="SimSun" w:hAnsi="SimSun" w:eastAsia="SimSun"/>
          <w:b w:val="0"/>
          <w:i w:val="0"/>
          <w:color w:val="000000"/>
          <w:sz w:val="24"/>
        </w:rPr>
        <w:t>时，管线沉降最大值为</w:t>
      </w:r>
      <w:r>
        <w:rPr>
          <w:rFonts w:ascii="TimesNewRomanPSMT" w:hAnsi="TimesNewRomanPSMT" w:eastAsia="TimesNewRomanPSMT"/>
          <w:b w:val="0"/>
          <w:i w:val="0"/>
          <w:color w:val="000000"/>
          <w:sz w:val="24"/>
        </w:rPr>
        <w:t>-2.5mm</w:t>
      </w:r>
      <w:r>
        <w:rPr>
          <w:rFonts w:ascii="SimSun" w:hAnsi="SimSun" w:eastAsia="SimSun"/>
          <w:b w:val="0"/>
          <w:i w:val="0"/>
          <w:color w:val="000000"/>
          <w:sz w:val="24"/>
        </w:rPr>
        <w:t>，</w:t>
      </w:r>
      <w:r>
        <w:rPr>
          <w:rFonts w:ascii="Times New Roman" w:hAnsi="Times New Roman" w:eastAsia="Times New Roman"/>
          <w:b w:val="0"/>
          <w:i/>
          <w:color w:val="000000"/>
          <w:sz w:val="24"/>
        </w:rPr>
        <w:t>η</w:t>
      </w:r>
      <w:r>
        <w:rPr>
          <w:rFonts w:ascii="SimSun" w:hAnsi="SimSun" w:eastAsia="SimSun"/>
          <w:b w:val="0"/>
          <w:i w:val="0"/>
          <w:color w:val="000000"/>
          <w:sz w:val="24"/>
        </w:rPr>
        <w:t xml:space="preserve"> 变为</w:t>
      </w:r>
      <w:r>
        <w:rPr>
          <w:rFonts w:ascii="TimesNewRomanPSMT" w:hAnsi="TimesNewRomanPSMT" w:eastAsia="TimesNewRomanPSMT"/>
          <w:b w:val="0"/>
          <w:i w:val="0"/>
          <w:color w:val="000000"/>
          <w:sz w:val="24"/>
        </w:rPr>
        <w:t>0.5%</w:t>
      </w:r>
      <w:r>
        <w:rPr>
          <w:rFonts w:ascii="SimSun" w:hAnsi="SimSun" w:eastAsia="SimSun"/>
          <w:b w:val="0"/>
          <w:i w:val="0"/>
          <w:color w:val="000000"/>
          <w:sz w:val="24"/>
        </w:rPr>
        <w:t>时，沉降最大值增加到</w:t>
      </w:r>
      <w:r>
        <w:rPr>
          <w:rFonts w:ascii="TimesNewRomanPSMT" w:hAnsi="TimesNewRomanPSMT" w:eastAsia="TimesNewRomanPSMT"/>
          <w:b w:val="0"/>
          <w:i w:val="0"/>
          <w:color w:val="000000"/>
          <w:sz w:val="24"/>
        </w:rPr>
        <w:t>-11mm</w:t>
      </w:r>
      <w:r>
        <w:rPr>
          <w:rFonts w:ascii="SimSun" w:hAnsi="SimSun" w:eastAsia="SimSun"/>
          <w:b w:val="0"/>
          <w:i w:val="0"/>
          <w:color w:val="000000"/>
          <w:sz w:val="24"/>
        </w:rPr>
        <w:t>左右，增长了</w:t>
      </w:r>
      <w:r>
        <w:rPr>
          <w:rFonts w:ascii="TimesNewRomanPSMT" w:hAnsi="TimesNewRomanPSMT" w:eastAsia="TimesNewRomanPSMT"/>
          <w:b w:val="0"/>
          <w:i w:val="0"/>
          <w:color w:val="000000"/>
          <w:sz w:val="24"/>
        </w:rPr>
        <w:t>340%</w:t>
      </w:r>
      <w:r>
        <w:rPr>
          <w:rFonts w:ascii="SimSun" w:hAnsi="SimSun" w:eastAsia="SimSun"/>
          <w:b w:val="0"/>
          <w:i w:val="0"/>
          <w:color w:val="000000"/>
          <w:sz w:val="24"/>
        </w:rPr>
        <w:t>，此外，随土体损失率的增加管线沉降最大值基本呈线性增长；管</w:t>
      </w:r>
      <w:r>
        <w:rPr>
          <w:rFonts w:ascii="SimSun" w:hAnsi="SimSun" w:eastAsia="SimSun"/>
          <w:b w:val="0"/>
          <w:i w:val="0"/>
          <w:color w:val="000000"/>
          <w:sz w:val="24"/>
        </w:rPr>
        <w:t>线下部纵向应力随土体损失率的增加显著增大，</w:t>
      </w:r>
      <w:r>
        <w:rPr>
          <w:rFonts w:ascii="Times New Roman" w:hAnsi="Times New Roman" w:eastAsia="Times New Roman"/>
          <w:b w:val="0"/>
          <w:i/>
          <w:color w:val="000000"/>
          <w:sz w:val="24"/>
        </w:rPr>
        <w:t>η</w:t>
      </w:r>
      <w:r>
        <w:rPr>
          <w:rFonts w:ascii="SimSun" w:hAnsi="SimSun" w:eastAsia="SimSun"/>
          <w:b w:val="0"/>
          <w:i w:val="0"/>
          <w:color w:val="000000"/>
          <w:sz w:val="24"/>
        </w:rPr>
        <w:t xml:space="preserve"> 从</w:t>
      </w:r>
      <w:r>
        <w:rPr>
          <w:rFonts w:ascii="TimesNewRomanPSMT" w:hAnsi="TimesNewRomanPSMT" w:eastAsia="TimesNewRomanPSMT"/>
          <w:b w:val="0"/>
          <w:i w:val="0"/>
          <w:color w:val="000000"/>
          <w:sz w:val="24"/>
        </w:rPr>
        <w:t>0.1%</w:t>
      </w:r>
      <w:r>
        <w:rPr>
          <w:rFonts w:ascii="SimSun" w:hAnsi="SimSun" w:eastAsia="SimSun"/>
          <w:b w:val="0"/>
          <w:i w:val="0"/>
          <w:color w:val="000000"/>
          <w:sz w:val="24"/>
        </w:rPr>
        <w:t>增加到</w:t>
      </w:r>
      <w:r>
        <w:rPr>
          <w:rFonts w:ascii="TimesNewRomanPSMT" w:hAnsi="TimesNewRomanPSMT" w:eastAsia="TimesNewRomanPSMT"/>
          <w:b w:val="0"/>
          <w:i w:val="0"/>
          <w:color w:val="000000"/>
          <w:sz w:val="24"/>
        </w:rPr>
        <w:t>0.5%</w:t>
      </w:r>
      <w:r>
        <w:rPr>
          <w:rFonts w:ascii="SimSun" w:hAnsi="SimSun" w:eastAsia="SimSun"/>
          <w:b w:val="0"/>
          <w:i w:val="0"/>
          <w:color w:val="000000"/>
          <w:sz w:val="24"/>
        </w:rPr>
        <w:t>，管线下部纵向</w:t>
      </w:r>
      <w:r>
        <w:rPr>
          <w:rFonts w:ascii="SimSun" w:hAnsi="SimSun" w:eastAsia="SimSun"/>
          <w:b w:val="0"/>
          <w:i w:val="0"/>
          <w:color w:val="000000"/>
          <w:sz w:val="24"/>
        </w:rPr>
        <w:t>拉应力最大值由</w:t>
      </w:r>
      <w:r>
        <w:rPr>
          <w:rFonts w:ascii="TimesNewRomanPSMT" w:hAnsi="TimesNewRomanPSMT" w:eastAsia="TimesNewRomanPSMT"/>
          <w:b w:val="0"/>
          <w:i w:val="0"/>
          <w:color w:val="000000"/>
          <w:sz w:val="24"/>
        </w:rPr>
        <w:t>9MPa</w:t>
      </w:r>
      <w:r>
        <w:rPr>
          <w:rFonts w:ascii="SimSun" w:hAnsi="SimSun" w:eastAsia="SimSun"/>
          <w:b w:val="0"/>
          <w:i w:val="0"/>
          <w:color w:val="000000"/>
          <w:sz w:val="24"/>
        </w:rPr>
        <w:t xml:space="preserve"> 增加至</w:t>
      </w:r>
      <w:r>
        <w:rPr>
          <w:rFonts w:ascii="TimesNewRomanPSMT" w:hAnsi="TimesNewRomanPSMT" w:eastAsia="TimesNewRomanPSMT"/>
          <w:b w:val="0"/>
          <w:i w:val="0"/>
          <w:color w:val="000000"/>
          <w:sz w:val="24"/>
        </w:rPr>
        <w:t>28MPa</w:t>
      </w:r>
      <w:r>
        <w:rPr>
          <w:rFonts w:ascii="SimSun" w:hAnsi="SimSun" w:eastAsia="SimSun"/>
          <w:b w:val="0"/>
          <w:i w:val="0"/>
          <w:color w:val="000000"/>
          <w:sz w:val="24"/>
        </w:rPr>
        <w:t>，增幅为</w:t>
      </w:r>
      <w:r>
        <w:rPr>
          <w:rFonts w:ascii="TimesNewRomanPSMT" w:hAnsi="TimesNewRomanPSMT" w:eastAsia="TimesNewRomanPSMT"/>
          <w:b w:val="0"/>
          <w:i w:val="0"/>
          <w:color w:val="000000"/>
          <w:sz w:val="24"/>
        </w:rPr>
        <w:t>211%</w:t>
      </w:r>
      <w:r>
        <w:rPr>
          <w:rFonts w:ascii="SimSun" w:hAnsi="SimSun" w:eastAsia="SimSun"/>
          <w:b w:val="0"/>
          <w:i w:val="0"/>
          <w:color w:val="000000"/>
          <w:sz w:val="24"/>
        </w:rPr>
        <w:t>，纵向压应力最大值由</w:t>
      </w:r>
      <w:r>
        <w:rPr>
          <w:rFonts w:ascii="TimesNewRomanPSMT" w:hAnsi="TimesNewRomanPSMT" w:eastAsia="TimesNewRomanPSMT"/>
          <w:b w:val="0"/>
          <w:i w:val="0"/>
          <w:color w:val="000000"/>
          <w:sz w:val="24"/>
        </w:rPr>
        <w:t>-5MPa</w:t>
      </w:r>
      <w:r>
        <w:rPr>
          <w:rFonts w:ascii="SimSun" w:hAnsi="SimSun" w:eastAsia="SimSun"/>
          <w:b w:val="0"/>
          <w:i w:val="0"/>
          <w:color w:val="000000"/>
          <w:sz w:val="24"/>
        </w:rPr>
        <w:t xml:space="preserve"> 增加</w:t>
      </w:r>
      <w:r>
        <w:rPr>
          <w:rFonts w:ascii="SimSun" w:hAnsi="SimSun" w:eastAsia="SimSun"/>
          <w:b w:val="0"/>
          <w:i w:val="0"/>
          <w:color w:val="000000"/>
          <w:sz w:val="24"/>
        </w:rPr>
        <w:t>至</w:t>
      </w:r>
      <w:r>
        <w:rPr>
          <w:rFonts w:ascii="TimesNewRomanPSMT" w:hAnsi="TimesNewRomanPSMT" w:eastAsia="TimesNewRomanPSMT"/>
          <w:b w:val="0"/>
          <w:i w:val="0"/>
          <w:color w:val="000000"/>
          <w:sz w:val="24"/>
        </w:rPr>
        <w:t>-12Mpa</w:t>
      </w:r>
      <w:r>
        <w:rPr>
          <w:rFonts w:ascii="SimSun" w:hAnsi="SimSun" w:eastAsia="SimSun"/>
          <w:b w:val="0"/>
          <w:i w:val="0"/>
          <w:color w:val="000000"/>
          <w:sz w:val="24"/>
        </w:rPr>
        <w:t>，增加了</w:t>
      </w:r>
      <w:r>
        <w:rPr>
          <w:rFonts w:ascii="TimesNewRomanPSMT" w:hAnsi="TimesNewRomanPSMT" w:eastAsia="TimesNewRomanPSMT"/>
          <w:b w:val="0"/>
          <w:i w:val="0"/>
          <w:color w:val="000000"/>
          <w:sz w:val="24"/>
        </w:rPr>
        <w:t>140%</w:t>
      </w:r>
      <w:r>
        <w:rPr>
          <w:rFonts w:ascii="SimSun" w:hAnsi="SimSun" w:eastAsia="SimSun"/>
          <w:b w:val="0"/>
          <w:i w:val="0"/>
          <w:color w:val="000000"/>
          <w:sz w:val="24"/>
        </w:rPr>
        <w:t>，但管线最大拉应力和压应力发生位置始终保持不变，此外，</w:t>
      </w:r>
      <w:r>
        <w:rPr>
          <w:rFonts w:ascii="SimSun" w:hAnsi="SimSun" w:eastAsia="SimSun"/>
          <w:b w:val="0"/>
          <w:i w:val="0"/>
          <w:color w:val="000000"/>
          <w:sz w:val="24"/>
        </w:rPr>
        <w:t>随土体损失率的增加管线拉应力最大值也呈线性增长。总结可以发现，土体损失率的增</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加会使管线沉降和纵向应力发生较大幅度的增长，因此，在施工过程中选择合理的施工</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参数，及时进行盾尾注浆降低地层损失是保障管线安全和正常使用的关键。</w:t>
      </w:r>
    </w:p>
    <w:p>
      <w:pPr>
        <w:autoSpaceDN w:val="0"/>
        <w:autoSpaceDE w:val="0"/>
        <w:widowControl/>
        <w:spacing w:line="240" w:lineRule="exact" w:before="1704" w:after="0"/>
        <w:ind w:left="0" w:right="4402" w:firstLine="0"/>
        <w:jc w:val="right"/>
      </w:pPr>
      <w:r>
        <w:rPr>
          <w:rFonts w:ascii="TimesNewRomanPSMT" w:hAnsi="TimesNewRomanPSMT" w:eastAsia="TimesNewRomanPSMT"/>
          <w:b w:val="0"/>
          <w:i w:val="0"/>
          <w:color w:val="000000"/>
          <w:sz w:val="18"/>
        </w:rPr>
        <w:t xml:space="preserve">101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72" name="Picture 7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3" name="Picture 7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825500</wp:posOffset>
            </wp:positionV>
            <wp:extent cx="2260600" cy="20320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2260600" cy="203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914400</wp:posOffset>
            </wp:positionV>
            <wp:extent cx="2286000" cy="19558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2286000" cy="1955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3848100</wp:posOffset>
            </wp:positionV>
            <wp:extent cx="1892300" cy="18161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1892300" cy="1816100"/>
                    </a:xfrm>
                    <a:prstGeom prst="rect"/>
                  </pic:spPr>
                </pic:pic>
              </a:graphicData>
            </a:graphic>
          </wp:anchor>
        </w:drawing>
      </w:r>
    </w:p>
    <w:p>
      <w:pPr>
        <w:autoSpaceDN w:val="0"/>
        <w:autoSpaceDE w:val="0"/>
        <w:widowControl/>
        <w:spacing w:line="185" w:lineRule="auto" w:before="0" w:after="70"/>
        <w:ind w:left="0" w:right="3686" w:firstLine="0"/>
        <w:jc w:val="right"/>
      </w:pPr>
      <w:r>
        <w:rPr>
          <w:rFonts w:ascii="SimSun" w:hAnsi="SimSun" w:eastAsia="SimSun"/>
          <w:b w:val="0"/>
          <w:i w:val="0"/>
          <w:color w:val="000000"/>
          <w:sz w:val="18"/>
        </w:rPr>
        <w:t>东南大学硕士学位论文</w:t>
      </w:r>
    </w:p>
    <w:tbl>
      <w:tblPr>
        <w:tblW w:type="auto" w:w="0"/>
        <w:tblLayout w:type="fixed"/>
        <w:tblLook w:firstColumn="1" w:firstRow="1" w:lastColumn="0" w:lastRow="0" w:noHBand="0" w:noVBand="1" w:val="04A0"/>
        <w:tblInd w:w="600.0" w:type="dxa"/>
      </w:tblPr>
      <w:tblGrid>
        <w:gridCol w:w="1124"/>
        <w:gridCol w:w="1124"/>
        <w:gridCol w:w="1124"/>
        <w:gridCol w:w="1124"/>
        <w:gridCol w:w="1124"/>
        <w:gridCol w:w="1124"/>
        <w:gridCol w:w="1124"/>
        <w:gridCol w:w="1124"/>
        <w:gridCol w:w="1124"/>
      </w:tblGrid>
      <w:tr>
        <w:trPr>
          <w:trHeight w:hRule="exact" w:val="450"/>
        </w:trPr>
        <w:tc>
          <w:tcPr>
            <w:tcW w:type="dxa" w:w="1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830" w:val="left"/>
                <w:tab w:pos="932" w:val="left"/>
                <w:tab w:pos="998" w:val="left"/>
              </w:tabs>
              <w:autoSpaceDE w:val="0"/>
              <w:widowControl/>
              <w:spacing w:line="224" w:lineRule="exact" w:before="114" w:after="0"/>
              <w:ind w:left="638" w:right="144" w:firstLine="0"/>
              <w:jc w:val="left"/>
            </w:pPr>
            <w:r>
              <w:tab/>
            </w:r>
            <w:r>
              <w:tab/>
            </w:r>
            <w:r>
              <w:tab/>
            </w:r>
            <w:r>
              <w:rPr>
                <w:w w:val="98.9632561093285"/>
                <w:rFonts w:ascii="TimesNewRomanPSMT" w:hAnsi="TimesNewRomanPSMT" w:eastAsia="TimesNewRomanPSMT"/>
                <w:b w:val="0"/>
                <w:i w:val="0"/>
                <w:color w:val="000000"/>
                <w:sz w:val="21"/>
              </w:rPr>
              <w:t xml:space="preserve">1 </w:t>
            </w:r>
            <w:r>
              <w:br/>
            </w:r>
            <w:r>
              <w:tab/>
            </w:r>
            <w:r>
              <w:tab/>
            </w:r>
            <w:r>
              <w:tab/>
            </w:r>
            <w:r>
              <w:rPr>
                <w:w w:val="98.9632561093285"/>
                <w:rFonts w:ascii="TimesNewRomanPSMT" w:hAnsi="TimesNewRomanPSMT" w:eastAsia="TimesNewRomanPSMT"/>
                <w:b w:val="0"/>
                <w:i w:val="0"/>
                <w:color w:val="000000"/>
                <w:sz w:val="21"/>
              </w:rPr>
              <w:t>0</w:t>
            </w:r>
            <w:r>
              <w:br/>
            </w:r>
            <w:r>
              <w:tab/>
            </w:r>
            <w:r>
              <w:rPr>
                <w:w w:val="98.9632561093285"/>
                <w:rFonts w:ascii="TimesNewRomanPSMT" w:hAnsi="TimesNewRomanPSMT" w:eastAsia="TimesNewRomanPSMT"/>
                <w:b w:val="0"/>
                <w:i w:val="0"/>
                <w:color w:val="000000"/>
                <w:sz w:val="21"/>
              </w:rPr>
              <w:t>-1</w:t>
            </w:r>
            <w:r>
              <w:br/>
            </w:r>
            <w:r>
              <w:tab/>
            </w:r>
            <w:r>
              <w:rPr>
                <w:w w:val="98.9632561093285"/>
                <w:rFonts w:ascii="TimesNewRomanPSMT" w:hAnsi="TimesNewRomanPSMT" w:eastAsia="TimesNewRomanPSMT"/>
                <w:b w:val="0"/>
                <w:i w:val="0"/>
                <w:color w:val="000000"/>
                <w:sz w:val="21"/>
              </w:rPr>
              <w:t>-2</w:t>
            </w:r>
            <w:r>
              <w:br/>
            </w:r>
            <w:r>
              <w:tab/>
            </w:r>
            <w:r>
              <w:rPr>
                <w:w w:val="98.9632561093285"/>
                <w:rFonts w:ascii="TimesNewRomanPSMT" w:hAnsi="TimesNewRomanPSMT" w:eastAsia="TimesNewRomanPSMT"/>
                <w:b w:val="0"/>
                <w:i w:val="0"/>
                <w:color w:val="000000"/>
                <w:sz w:val="21"/>
              </w:rPr>
              <w:t>-3</w:t>
            </w:r>
            <w:r>
              <w:br/>
            </w:r>
            <w:r>
              <w:rPr>
                <w:w w:val="98.9632561093285"/>
                <w:rFonts w:ascii="SimSun" w:hAnsi="SimSun" w:eastAsia="SimSun"/>
                <w:b w:val="0"/>
                <w:i w:val="0"/>
                <w:color w:val="000000"/>
                <w:sz w:val="21"/>
              </w:rPr>
              <w:t>沉降量</w:t>
            </w:r>
            <w:r>
              <w:rPr>
                <w:w w:val="98.9632561093285"/>
                <w:rFonts w:ascii="TimesNewRomanPSMT" w:hAnsi="TimesNewRomanPSMT" w:eastAsia="TimesNewRomanPSMT"/>
                <w:b w:val="0"/>
                <w:i w:val="0"/>
                <w:color w:val="000000"/>
                <w:sz w:val="21"/>
              </w:rPr>
              <w:t>/mm</w:t>
            </w:r>
            <w:r>
              <w:br/>
            </w:r>
            <w:r>
              <w:tab/>
            </w:r>
            <w:r>
              <w:rPr>
                <w:w w:val="98.9632561093285"/>
                <w:rFonts w:ascii="TimesNewRomanPSMT" w:hAnsi="TimesNewRomanPSMT" w:eastAsia="TimesNewRomanPSMT"/>
                <w:b w:val="0"/>
                <w:i w:val="0"/>
                <w:color w:val="000000"/>
                <w:sz w:val="21"/>
              </w:rPr>
              <w:t>-4</w:t>
            </w:r>
            <w:r>
              <w:br/>
            </w:r>
            <w:r>
              <w:tab/>
            </w:r>
            <w:r>
              <w:rPr>
                <w:w w:val="98.9632561093285"/>
                <w:rFonts w:ascii="TimesNewRomanPSMT" w:hAnsi="TimesNewRomanPSMT" w:eastAsia="TimesNewRomanPSMT"/>
                <w:b w:val="0"/>
                <w:i w:val="0"/>
                <w:color w:val="000000"/>
                <w:sz w:val="21"/>
              </w:rPr>
              <w:t>-5</w:t>
            </w:r>
            <w:r>
              <w:br/>
            </w:r>
            <w:r>
              <w:tab/>
            </w:r>
            <w:r>
              <w:rPr>
                <w:w w:val="98.9632561093285"/>
                <w:rFonts w:ascii="TimesNewRomanPSMT" w:hAnsi="TimesNewRomanPSMT" w:eastAsia="TimesNewRomanPSMT"/>
                <w:b w:val="0"/>
                <w:i w:val="0"/>
                <w:color w:val="000000"/>
                <w:sz w:val="21"/>
              </w:rPr>
              <w:t>-6</w:t>
            </w:r>
            <w:r>
              <w:br/>
            </w:r>
            <w:r>
              <w:tab/>
            </w:r>
            <w:r>
              <w:rPr>
                <w:w w:val="98.9632561093285"/>
                <w:rFonts w:ascii="TimesNewRomanPSMT" w:hAnsi="TimesNewRomanPSMT" w:eastAsia="TimesNewRomanPSMT"/>
                <w:b w:val="0"/>
                <w:i w:val="0"/>
                <w:color w:val="000000"/>
                <w:sz w:val="21"/>
              </w:rPr>
              <w:t>-7</w:t>
            </w:r>
            <w:r>
              <w:br/>
            </w:r>
            <w:r>
              <w:tab/>
            </w:r>
            <w:r>
              <w:rPr>
                <w:w w:val="98.9632561093285"/>
                <w:rFonts w:ascii="TimesNewRomanPSMT" w:hAnsi="TimesNewRomanPSMT" w:eastAsia="TimesNewRomanPSMT"/>
                <w:b w:val="0"/>
                <w:i w:val="0"/>
                <w:color w:val="000000"/>
                <w:sz w:val="21"/>
              </w:rPr>
              <w:t>-8</w:t>
            </w:r>
            <w:r>
              <w:br/>
            </w:r>
            <w:r>
              <w:tab/>
            </w:r>
            <w:r>
              <w:rPr>
                <w:w w:val="98.9632561093285"/>
                <w:rFonts w:ascii="TimesNewRomanPSMT" w:hAnsi="TimesNewRomanPSMT" w:eastAsia="TimesNewRomanPSMT"/>
                <w:b w:val="0"/>
                <w:i w:val="0"/>
                <w:color w:val="000000"/>
                <w:sz w:val="21"/>
              </w:rPr>
              <w:t>-9</w:t>
            </w:r>
            <w:r>
              <w:br/>
            </w:r>
            <w:r>
              <w:rPr>
                <w:w w:val="98.9632561093285"/>
                <w:rFonts w:ascii="TimesNewRomanPSMT" w:hAnsi="TimesNewRomanPSMT" w:eastAsia="TimesNewRomanPSMT"/>
                <w:b w:val="0"/>
                <w:i w:val="0"/>
                <w:color w:val="000000"/>
                <w:sz w:val="21"/>
              </w:rPr>
              <w:t>-10</w:t>
            </w:r>
            <w:r>
              <w:br/>
            </w:r>
            <w:r>
              <w:rPr>
                <w:w w:val="98.9632561093285"/>
                <w:rFonts w:ascii="TimesNewRomanPSMT" w:hAnsi="TimesNewRomanPSMT" w:eastAsia="TimesNewRomanPSMT"/>
                <w:b w:val="0"/>
                <w:i w:val="0"/>
                <w:color w:val="000000"/>
                <w:sz w:val="21"/>
              </w:rPr>
              <w:t>-11</w:t>
            </w:r>
            <w:r>
              <w:br/>
            </w:r>
            <w:r>
              <w:rPr>
                <w:w w:val="98.9632561093285"/>
                <w:rFonts w:ascii="TimesNewRomanPSMT" w:hAnsi="TimesNewRomanPSMT" w:eastAsia="TimesNewRomanPSMT"/>
                <w:b w:val="0"/>
                <w:i w:val="0"/>
                <w:color w:val="000000"/>
                <w:sz w:val="21"/>
              </w:rPr>
              <w:t>-12</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3414" w:after="0"/>
              <w:ind w:left="0" w:right="60" w:firstLine="0"/>
              <w:jc w:val="right"/>
            </w:pPr>
            <w:r>
              <w:rPr>
                <w:w w:val="98.9632561093285"/>
                <w:rFonts w:ascii="TimesNewRomanPSMT" w:hAnsi="TimesNewRomanPSMT" w:eastAsia="TimesNewRomanPSMT"/>
                <w:b w:val="0"/>
                <w:i w:val="0"/>
                <w:color w:val="000000"/>
                <w:sz w:val="21"/>
              </w:rPr>
              <w:t>-40</w:t>
            </w:r>
          </w:p>
        </w:tc>
        <w:tc>
          <w:tcPr>
            <w:tcW w:type="dxa" w:w="2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164" w:val="left"/>
                <w:tab w:pos="1808" w:val="left"/>
              </w:tabs>
              <w:autoSpaceDE w:val="0"/>
              <w:widowControl/>
              <w:spacing w:line="276" w:lineRule="exact" w:before="3414" w:after="0"/>
              <w:ind w:left="372" w:right="0" w:firstLine="0"/>
              <w:jc w:val="left"/>
            </w:pPr>
            <w:r>
              <w:rPr>
                <w:w w:val="98.9632561093285"/>
                <w:rFonts w:ascii="TimesNewRomanPSMT" w:hAnsi="TimesNewRomanPSMT" w:eastAsia="TimesNewRomanPSMT"/>
                <w:b w:val="0"/>
                <w:i w:val="0"/>
                <w:color w:val="000000"/>
                <w:sz w:val="21"/>
              </w:rPr>
              <w:t xml:space="preserve">-20 </w:t>
            </w:r>
            <w:r>
              <w:rPr>
                <w:w w:val="98.9632561093285"/>
                <w:rFonts w:ascii="TimesNewRomanPSMT" w:hAnsi="TimesNewRomanPSMT" w:eastAsia="TimesNewRomanPSMT"/>
                <w:b w:val="0"/>
                <w:i w:val="0"/>
                <w:color w:val="000000"/>
                <w:sz w:val="21"/>
              </w:rPr>
              <w:t xml:space="preserve">0 </w:t>
            </w:r>
            <w:r>
              <w:tab/>
            </w:r>
            <w:r>
              <w:rPr>
                <w:w w:val="98.9632561093285"/>
                <w:rFonts w:ascii="TimesNewRomanPSMT" w:hAnsi="TimesNewRomanPSMT" w:eastAsia="TimesNewRomanPSMT"/>
                <w:b w:val="0"/>
                <w:i w:val="0"/>
                <w:color w:val="000000"/>
                <w:sz w:val="21"/>
              </w:rPr>
              <w:t>20</w:t>
            </w:r>
          </w:p>
          <w:p>
            <w:pPr>
              <w:autoSpaceDN w:val="0"/>
              <w:autoSpaceDE w:val="0"/>
              <w:widowControl/>
              <w:spacing w:line="278" w:lineRule="exact" w:before="0" w:after="0"/>
              <w:ind w:left="0" w:right="0" w:firstLine="0"/>
              <w:jc w:val="center"/>
            </w:pPr>
            <w:r>
              <w:rPr>
                <w:w w:val="98.9632561093285"/>
                <w:rFonts w:ascii="SimSun" w:hAnsi="SimSun" w:eastAsia="SimSun"/>
                <w:b w:val="0"/>
                <w:i w:val="0"/>
                <w:color w:val="000000"/>
                <w:sz w:val="21"/>
              </w:rPr>
              <w:t>距双线隧道中心线距离</w:t>
            </w:r>
            <w:r>
              <w:rPr>
                <w:w w:val="98.9632561093285"/>
                <w:rFonts w:ascii="TimesNewRomanPSMT" w:hAnsi="TimesNewRomanPSMT" w:eastAsia="TimesNewRomanPSMT"/>
                <w:b w:val="0"/>
                <w:i w:val="0"/>
                <w:color w:val="000000"/>
                <w:sz w:val="21"/>
              </w:rPr>
              <w:t>/m</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876" w:after="0"/>
              <w:ind w:left="26" w:right="0" w:firstLine="0"/>
              <w:jc w:val="left"/>
            </w:pPr>
            <w:r>
              <w:rPr>
                <w:rFonts w:ascii="Symbol" w:hAnsi="Symbol" w:eastAsia="Symbol"/>
                <w:b w:val="0"/>
                <w:i w:val="0"/>
                <w:color w:val="000000"/>
                <w:sz w:val="18"/>
              </w:rPr>
              <w:t>=</w:t>
            </w:r>
          </w:p>
        </w:tc>
        <w:tc>
          <w:tcPr>
            <w:tcW w:type="dxa" w:w="780"/>
            <w:gridSpan w:val="2"/>
            <w:tcBorders/>
            <w:tcMar>
              <w:start w:w="0" w:type="dxa"/>
              <w:end w:w="0" w:type="dxa"/>
            </w:tcMar>
            <w:tcMar>
              <w:start w:w="0" w:type="dxa"/>
              <w:end w:w="0" w:type="dxa"/>
            </w:tcMar>
          </w:tcPr>
          <w:p>
            <w:pPr>
              <w:autoSpaceDN w:val="0"/>
              <w:autoSpaceDE w:val="0"/>
              <w:widowControl/>
              <w:spacing w:line="278" w:lineRule="exact" w:before="172" w:after="0"/>
              <w:ind w:left="0" w:right="174" w:firstLine="0"/>
              <w:jc w:val="right"/>
            </w:pPr>
            <w:r>
              <w:rPr>
                <w:w w:val="98.9632561093285"/>
                <w:rFonts w:ascii="TimesNewRomanPSMT" w:hAnsi="TimesNewRomanPSMT" w:eastAsia="TimesNewRomanPSMT"/>
                <w:b w:val="0"/>
                <w:i w:val="0"/>
                <w:color w:val="000000"/>
                <w:sz w:val="21"/>
              </w:rPr>
              <w:t>28</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430" w:after="0"/>
              <w:ind w:left="0" w:right="0" w:firstLine="0"/>
              <w:jc w:val="right"/>
            </w:pPr>
            <w:r>
              <w:rPr>
                <w:w w:val="98.9632561093285"/>
                <w:rFonts w:ascii="TimesNewRomanPSMT" w:hAnsi="TimesNewRomanPSMT" w:eastAsia="TimesNewRomanPSMT"/>
                <w:b w:val="0"/>
                <w:i w:val="0"/>
                <w:color w:val="000000"/>
                <w:sz w:val="21"/>
              </w:rPr>
              <w:t>-40</w:t>
            </w:r>
          </w:p>
        </w:tc>
        <w:tc>
          <w:tcPr>
            <w:tcW w:type="dxa" w:w="2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48" w:val="left"/>
                <w:tab w:pos="1904" w:val="left"/>
              </w:tabs>
              <w:autoSpaceDE w:val="0"/>
              <w:widowControl/>
              <w:spacing w:line="278" w:lineRule="exact" w:before="3430" w:after="0"/>
              <w:ind w:left="446" w:right="0" w:firstLine="0"/>
              <w:jc w:val="left"/>
            </w:pPr>
            <w:r>
              <w:rPr>
                <w:w w:val="98.9632561093285"/>
                <w:rFonts w:ascii="TimesNewRomanPSMT" w:hAnsi="TimesNewRomanPSMT" w:eastAsia="TimesNewRomanPSMT"/>
                <w:b w:val="0"/>
                <w:i w:val="0"/>
                <w:color w:val="000000"/>
                <w:sz w:val="21"/>
              </w:rPr>
              <w:t xml:space="preserve">-20 </w:t>
            </w:r>
            <w:r>
              <w:rPr>
                <w:w w:val="98.9632561093285"/>
                <w:rFonts w:ascii="TimesNewRomanPSMT" w:hAnsi="TimesNewRomanPSMT" w:eastAsia="TimesNewRomanPSMT"/>
                <w:b w:val="0"/>
                <w:i w:val="0"/>
                <w:color w:val="000000"/>
                <w:sz w:val="21"/>
              </w:rPr>
              <w:t xml:space="preserve">0 </w:t>
            </w:r>
            <w:r>
              <w:rPr>
                <w:w w:val="98.9632561093285"/>
                <w:rFonts w:ascii="TimesNewRomanPSMT" w:hAnsi="TimesNewRomanPSMT" w:eastAsia="TimesNewRomanPSMT"/>
                <w:b w:val="0"/>
                <w:i w:val="0"/>
                <w:color w:val="000000"/>
                <w:sz w:val="21"/>
              </w:rPr>
              <w:t>20</w:t>
            </w:r>
          </w:p>
          <w:p>
            <w:pPr>
              <w:autoSpaceDN w:val="0"/>
              <w:autoSpaceDE w:val="0"/>
              <w:widowControl/>
              <w:spacing w:line="278" w:lineRule="exact" w:before="0" w:after="0"/>
              <w:ind w:left="30" w:right="0" w:firstLine="0"/>
              <w:jc w:val="left"/>
            </w:pPr>
            <w:r>
              <w:rPr>
                <w:w w:val="98.9632561093285"/>
                <w:rFonts w:ascii="SimSun" w:hAnsi="SimSun" w:eastAsia="SimSun"/>
                <w:b w:val="0"/>
                <w:i w:val="0"/>
                <w:color w:val="000000"/>
                <w:sz w:val="21"/>
              </w:rPr>
              <w:t>距双线隧道中心线距离</w:t>
            </w:r>
            <w:r>
              <w:rPr>
                <w:w w:val="98.9632561093285"/>
                <w:rFonts w:ascii="TimesNewRomanPSMT" w:hAnsi="TimesNewRomanPSMT" w:eastAsia="TimesNewRomanPSMT"/>
                <w:b w:val="0"/>
                <w:i w:val="0"/>
                <w:color w:val="000000"/>
                <w:sz w:val="21"/>
              </w:rPr>
              <w:t>/m</w:t>
            </w:r>
          </w:p>
        </w:tc>
        <w:tc>
          <w:tcPr>
            <w:tcW w:type="dxa" w:w="840"/>
            <w:tcBorders/>
            <w:tcMar>
              <w:start w:w="0" w:type="dxa"/>
              <w:end w:w="0" w:type="dxa"/>
            </w:tcMar>
          </w:tcPr>
          <w:p>
            <w:pPr>
              <w:autoSpaceDN w:val="0"/>
              <w:autoSpaceDE w:val="0"/>
              <w:widowControl/>
              <w:spacing w:line="240" w:lineRule="auto" w:before="230" w:after="0"/>
              <w:ind w:left="0" w:right="0" w:firstLine="0"/>
              <w:jc w:val="center"/>
            </w:pPr>
            <w:r>
              <w:rPr>
                <w:rFonts w:ascii="Symbol" w:hAnsi="Symbol" w:eastAsia="Symbol"/>
                <w:b w:val="0"/>
                <w:i w:val="0"/>
                <w:color w:val="000000"/>
                <w:sz w:val="18"/>
              </w:rPr>
              <w:t>=</w:t>
            </w:r>
          </w:p>
        </w:tc>
      </w:tr>
      <w:tr>
        <w:trPr>
          <w:trHeight w:hRule="exact" w:val="272"/>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780"/>
            <w:gridSpan w:val="2"/>
            <w:tcBorders/>
            <w:tcMar>
              <w:start w:w="0" w:type="dxa"/>
              <w:end w:w="0" w:type="dxa"/>
            </w:tcMar>
            <w:tcMar>
              <w:start w:w="0" w:type="dxa"/>
              <w:end w:w="0" w:type="dxa"/>
            </w:tcMar>
          </w:tcPr>
          <w:p>
            <w:pPr>
              <w:autoSpaceDN w:val="0"/>
              <w:autoSpaceDE w:val="0"/>
              <w:widowControl/>
              <w:spacing w:line="276" w:lineRule="exact" w:before="0" w:after="0"/>
              <w:ind w:left="0" w:right="174" w:firstLine="0"/>
              <w:jc w:val="right"/>
            </w:pPr>
            <w:r>
              <w:rPr>
                <w:w w:val="98.9632561093285"/>
                <w:rFonts w:ascii="TimesNewRomanPSMT" w:hAnsi="TimesNewRomanPSMT" w:eastAsia="TimesNewRomanPSMT"/>
                <w:b w:val="0"/>
                <w:i w:val="0"/>
                <w:color w:val="000000"/>
                <w:sz w:val="21"/>
              </w:rPr>
              <w:t>24</w:t>
            </w:r>
          </w:p>
        </w:tc>
        <w:tc>
          <w:tcPr>
            <w:tcW w:type="dxa" w:w="1124"/>
            <w:vMerge/>
            <w:tcBorders/>
          </w:tcPr>
          <w:p/>
        </w:tc>
        <w:tc>
          <w:tcPr>
            <w:tcW w:type="dxa" w:w="1124"/>
            <w:vMerge/>
            <w:tcBorders/>
          </w:tcPr>
          <w:p/>
        </w:tc>
        <w:tc>
          <w:tcPr>
            <w:tcW w:type="dxa" w:w="840"/>
            <w:tcBorders/>
            <w:tcMar>
              <w:start w:w="0" w:type="dxa"/>
              <w:end w:w="0" w:type="dxa"/>
            </w:tcMar>
          </w:tcPr>
          <w:p>
            <w:pPr>
              <w:autoSpaceDN w:val="0"/>
              <w:autoSpaceDE w:val="0"/>
              <w:widowControl/>
              <w:spacing w:line="240" w:lineRule="auto" w:before="36" w:after="0"/>
              <w:ind w:left="0" w:right="0" w:firstLine="0"/>
              <w:jc w:val="center"/>
            </w:pPr>
            <w:r>
              <w:rPr>
                <w:rFonts w:ascii="Symbol" w:hAnsi="Symbol" w:eastAsia="Symbol"/>
                <w:b w:val="0"/>
                <w:i w:val="0"/>
                <w:color w:val="000000"/>
                <w:sz w:val="18"/>
              </w:rPr>
              <w:t>=</w:t>
            </w:r>
          </w:p>
        </w:tc>
      </w:tr>
      <w:tr>
        <w:trPr>
          <w:trHeight w:hRule="exact" w:val="228"/>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0" w:after="0"/>
              <w:ind w:left="0" w:right="174" w:firstLine="0"/>
              <w:jc w:val="right"/>
            </w:pPr>
            <w:r>
              <w:rPr>
                <w:w w:val="98.9632561093285"/>
                <w:rFonts w:ascii="TimesNewRomanPSMT" w:hAnsi="TimesNewRomanPSMT" w:eastAsia="TimesNewRomanPSMT"/>
                <w:b w:val="0"/>
                <w:i w:val="0"/>
                <w:color w:val="000000"/>
                <w:sz w:val="21"/>
              </w:rPr>
              <w:t>20</w:t>
            </w:r>
          </w:p>
        </w:tc>
        <w:tc>
          <w:tcPr>
            <w:tcW w:type="dxa" w:w="1124"/>
            <w:vMerge/>
            <w:tcBorders/>
          </w:tcPr>
          <w:p/>
        </w:tc>
        <w:tc>
          <w:tcPr>
            <w:tcW w:type="dxa" w:w="1124"/>
            <w:vMerge/>
            <w:tcBorders/>
          </w:tcPr>
          <w:p/>
        </w:tc>
        <w:tc>
          <w:tcPr>
            <w:tcW w:type="dxa" w:w="840"/>
            <w:tcBorders/>
            <w:tcMar>
              <w:start w:w="0" w:type="dxa"/>
              <w:end w:w="0" w:type="dxa"/>
            </w:tcMar>
          </w:tcPr>
          <w:p>
            <w:pPr>
              <w:autoSpaceDN w:val="0"/>
              <w:autoSpaceDE w:val="0"/>
              <w:widowControl/>
              <w:spacing w:line="240" w:lineRule="auto" w:before="4" w:after="0"/>
              <w:ind w:left="0" w:right="0" w:firstLine="0"/>
              <w:jc w:val="center"/>
            </w:pPr>
            <w:r>
              <w:rPr>
                <w:rFonts w:ascii="Symbol" w:hAnsi="Symbol" w:eastAsia="Symbol"/>
                <w:b w:val="0"/>
                <w:i w:val="0"/>
                <w:color w:val="000000"/>
                <w:sz w:val="18"/>
              </w:rPr>
              <w:t>=</w:t>
            </w:r>
          </w:p>
        </w:tc>
      </w:tr>
      <w:tr>
        <w:trPr>
          <w:trHeight w:hRule="exact" w:val="60"/>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2248"/>
            <w:gridSpan w:val="2"/>
            <w:vMerge/>
            <w:tcBorders/>
          </w:tcPr>
          <w:p/>
        </w:tc>
        <w:tc>
          <w:tcPr>
            <w:tcW w:type="dxa" w:w="1124"/>
            <w:vMerge/>
            <w:tcBorders/>
          </w:tcPr>
          <w:p/>
        </w:tc>
        <w:tc>
          <w:tcPr>
            <w:tcW w:type="dxa" w:w="1124"/>
            <w:vMerge/>
            <w:tcBorders/>
          </w:tcPr>
          <w:p/>
        </w:tc>
        <w:tc>
          <w:tcPr>
            <w:tcW w:type="dxa" w:w="840"/>
            <w:vMerge w:val="restart"/>
            <w:tcBorders/>
            <w:tcMar>
              <w:start w:w="0" w:type="dxa"/>
              <w:end w:w="0" w:type="dxa"/>
            </w:tcMar>
            <w:tcMar>
              <w:start w:w="0" w:type="dxa"/>
              <w:end w:w="0" w:type="dxa"/>
            </w:tcMar>
          </w:tcPr>
          <w:p>
            <w:pPr>
              <w:autoSpaceDN w:val="0"/>
              <w:autoSpaceDE w:val="0"/>
              <w:widowControl/>
              <w:spacing w:line="240" w:lineRule="auto" w:before="18" w:after="0"/>
              <w:ind w:left="0" w:right="0" w:firstLine="0"/>
              <w:jc w:val="center"/>
            </w:pPr>
            <w:r>
              <w:rPr>
                <w:rFonts w:ascii="Symbol" w:hAnsi="Symbol" w:eastAsia="Symbol"/>
                <w:b w:val="0"/>
                <w:i w:val="0"/>
                <w:color w:val="000000"/>
                <w:sz w:val="18"/>
              </w:rPr>
              <w:t>=</w:t>
            </w:r>
          </w:p>
        </w:tc>
      </w:tr>
      <w:tr>
        <w:trPr>
          <w:trHeight w:hRule="exact" w:val="180"/>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174" w:firstLine="0"/>
              <w:jc w:val="right"/>
            </w:pPr>
            <w:r>
              <w:rPr>
                <w:w w:val="98.9632561093285"/>
                <w:rFonts w:ascii="TimesNewRomanPSMT" w:hAnsi="TimesNewRomanPSMT" w:eastAsia="TimesNewRomanPSMT"/>
                <w:b w:val="0"/>
                <w:i w:val="0"/>
                <w:color w:val="000000"/>
                <w:sz w:val="21"/>
              </w:rPr>
              <w:t>16</w:t>
            </w:r>
          </w:p>
        </w:tc>
        <w:tc>
          <w:tcPr>
            <w:tcW w:type="dxa" w:w="1124"/>
            <w:vMerge/>
            <w:tcBorders/>
          </w:tcPr>
          <w:p/>
        </w:tc>
        <w:tc>
          <w:tcPr>
            <w:tcW w:type="dxa" w:w="1124"/>
            <w:vMerge/>
            <w:tcBorders/>
          </w:tcPr>
          <w:p/>
        </w:tc>
        <w:tc>
          <w:tcPr>
            <w:tcW w:type="dxa" w:w="1124"/>
            <w:vMerge/>
            <w:tcBorders/>
          </w:tcPr>
          <w:p/>
        </w:tc>
      </w:tr>
      <w:tr>
        <w:trPr>
          <w:trHeight w:hRule="exact" w:val="80"/>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2248"/>
            <w:gridSpan w:val="2"/>
            <w:vMerge/>
            <w:tcBorders/>
          </w:tcPr>
          <w:p/>
        </w:tc>
        <w:tc>
          <w:tcPr>
            <w:tcW w:type="dxa" w:w="1124"/>
            <w:vMerge/>
            <w:tcBorders/>
          </w:tcPr>
          <w:p/>
        </w:tc>
        <w:tc>
          <w:tcPr>
            <w:tcW w:type="dxa" w:w="1124"/>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8" w:after="0"/>
              <w:ind w:left="0" w:right="0" w:firstLine="0"/>
              <w:jc w:val="center"/>
            </w:pPr>
            <w:r>
              <w:rPr>
                <w:rFonts w:ascii="Symbol" w:hAnsi="Symbol" w:eastAsia="Symbol"/>
                <w:b w:val="0"/>
                <w:i w:val="0"/>
                <w:color w:val="000000"/>
                <w:sz w:val="18"/>
              </w:rPr>
              <w:t>=</w:t>
            </w:r>
          </w:p>
        </w:tc>
      </w:tr>
      <w:tr>
        <w:trPr>
          <w:trHeight w:hRule="exact" w:val="836"/>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380"/>
            <w:vMerge w:val="restart"/>
            <w:tcBorders/>
            <w:tcMar>
              <w:start w:w="0" w:type="dxa"/>
              <w:end w:w="0" w:type="dxa"/>
            </w:tcMar>
            <w:textDirection w:val="btLr"/>
            <w:tcMar>
              <w:start w:w="0" w:type="dxa"/>
              <w:end w:w="0" w:type="dxa"/>
            </w:tcMar>
          </w:tcPr>
          <w:p>
            <w:pPr>
              <w:autoSpaceDN w:val="0"/>
              <w:autoSpaceDE w:val="0"/>
              <w:widowControl/>
              <w:spacing w:line="276" w:lineRule="exact" w:before="104" w:after="0"/>
              <w:ind w:left="0" w:right="0" w:firstLine="0"/>
              <w:jc w:val="center"/>
            </w:pPr>
            <w:r>
              <w:rPr>
                <w:w w:val="98.9632561093285"/>
                <w:rFonts w:ascii="SimSun" w:hAnsi="SimSun" w:eastAsia="SimSun"/>
                <w:b w:val="0"/>
                <w:i w:val="0"/>
                <w:color w:val="000000"/>
                <w:sz w:val="21"/>
              </w:rPr>
              <w:t>应力</w:t>
            </w:r>
            <w:r>
              <w:rPr>
                <w:w w:val="98.9632561093285"/>
                <w:rFonts w:ascii="TimesNewRomanPSMT" w:hAnsi="TimesNewRomanPSMT" w:eastAsia="TimesNewRomanPSMT"/>
                <w:b w:val="0"/>
                <w:i w:val="0"/>
                <w:color w:val="000000"/>
                <w:sz w:val="21"/>
              </w:rPr>
              <w:t>/MPa</w:t>
            </w:r>
          </w:p>
        </w:tc>
        <w:tc>
          <w:tcPr>
            <w:tcW w:type="dxa" w:w="400"/>
            <w:vMerge w:val="restart"/>
            <w:tcBorders/>
            <w:tcMar>
              <w:start w:w="0" w:type="dxa"/>
              <w:end w:w="0" w:type="dxa"/>
            </w:tcMar>
            <w:tcMar>
              <w:start w:w="0" w:type="dxa"/>
              <w:end w:w="0" w:type="dxa"/>
            </w:tcMar>
          </w:tcPr>
          <w:p>
            <w:pPr>
              <w:autoSpaceDN w:val="0"/>
              <w:autoSpaceDE w:val="0"/>
              <w:widowControl/>
              <w:spacing w:line="274" w:lineRule="exact" w:before="2" w:after="0"/>
              <w:ind w:left="122" w:right="174" w:hanging="104"/>
              <w:jc w:val="both"/>
            </w:pPr>
            <w:r>
              <w:rPr>
                <w:w w:val="98.9632561093285"/>
                <w:rFonts w:ascii="TimesNewRomanPSMT" w:hAnsi="TimesNewRomanPSMT" w:eastAsia="TimesNewRomanPSMT"/>
                <w:b w:val="0"/>
                <w:i w:val="0"/>
                <w:color w:val="000000"/>
                <w:sz w:val="21"/>
              </w:rPr>
              <w:t xml:space="preserve">12 </w:t>
            </w:r>
            <w:r>
              <w:rPr>
                <w:w w:val="98.9632561093285"/>
                <w:rFonts w:ascii="TimesNewRomanPSMT" w:hAnsi="TimesNewRomanPSMT" w:eastAsia="TimesNewRomanPSMT"/>
                <w:b w:val="0"/>
                <w:i w:val="0"/>
                <w:color w:val="000000"/>
                <w:sz w:val="21"/>
              </w:rPr>
              <w:t xml:space="preserve">8 </w:t>
            </w:r>
            <w:r>
              <w:rPr>
                <w:w w:val="98.9632561093285"/>
                <w:rFonts w:ascii="TimesNewRomanPSMT" w:hAnsi="TimesNewRomanPSMT" w:eastAsia="TimesNewRomanPSMT"/>
                <w:b w:val="0"/>
                <w:i w:val="0"/>
                <w:color w:val="000000"/>
                <w:sz w:val="21"/>
              </w:rPr>
              <w:t xml:space="preserve">4 </w:t>
            </w:r>
            <w:r>
              <w:rPr>
                <w:w w:val="98.9632561093285"/>
                <w:rFonts w:ascii="TimesNewRomanPSMT" w:hAnsi="TimesNewRomanPSMT" w:eastAsia="TimesNewRomanPSMT"/>
                <w:b w:val="0"/>
                <w:i w:val="0"/>
                <w:color w:val="000000"/>
                <w:sz w:val="21"/>
              </w:rPr>
              <w:t>0</w:t>
            </w:r>
          </w:p>
        </w:tc>
        <w:tc>
          <w:tcPr>
            <w:tcW w:type="dxa" w:w="1124"/>
            <w:vMerge/>
            <w:tcBorders/>
          </w:tcPr>
          <w:p/>
        </w:tc>
        <w:tc>
          <w:tcPr>
            <w:tcW w:type="dxa" w:w="1124"/>
            <w:vMerge/>
            <w:tcBorders/>
          </w:tcPr>
          <w:p/>
        </w:tc>
        <w:tc>
          <w:tcPr>
            <w:tcW w:type="dxa" w:w="1124"/>
            <w:vMerge/>
            <w:tcBorders/>
          </w:tcPr>
          <w:p/>
        </w:tc>
      </w:tr>
      <w:tr>
        <w:trPr>
          <w:trHeight w:hRule="exact" w:val="260"/>
        </w:trPr>
        <w:tc>
          <w:tcPr>
            <w:tcW w:type="dxa" w:w="1124"/>
            <w:vMerge/>
            <w:tcBorders/>
          </w:tcPr>
          <w:p/>
        </w:tc>
        <w:tc>
          <w:tcPr>
            <w:tcW w:type="dxa" w:w="1124"/>
            <w:vMerge/>
            <w:tcBorders/>
          </w:tcPr>
          <w:p/>
        </w:tc>
        <w:tc>
          <w:tcPr>
            <w:tcW w:type="dxa" w:w="1124"/>
            <w:vMerge/>
            <w:tcBorders/>
          </w:tcPr>
          <w:p/>
        </w:tc>
        <w:tc>
          <w:tcPr>
            <w:tcW w:type="dxa" w:w="740"/>
            <w:tcBorders/>
            <w:tcMar>
              <w:start w:w="0" w:type="dxa"/>
              <w:end w:w="0" w:type="dxa"/>
            </w:tcMar>
          </w:tcPr>
          <w:p>
            <w:pPr>
              <w:autoSpaceDN w:val="0"/>
              <w:autoSpaceDE w:val="0"/>
              <w:widowControl/>
              <w:spacing w:line="240" w:lineRule="auto" w:before="10" w:after="0"/>
              <w:ind w:left="26" w:right="0" w:firstLine="0"/>
              <w:jc w:val="left"/>
            </w:pPr>
            <w:r>
              <w:rPr>
                <w:rFonts w:ascii="Symbol" w:hAnsi="Symbol" w:eastAsia="Symbol"/>
                <w:b w:val="0"/>
                <w:i w:val="0"/>
                <w:color w:val="000000"/>
                <w:sz w:val="18"/>
              </w:rPr>
              <w:t>=</w:t>
            </w:r>
          </w:p>
        </w:tc>
        <w:tc>
          <w:tcPr>
            <w:tcW w:type="dxa" w:w="1124"/>
            <w:vMerge/>
            <w:tcBorders/>
          </w:tcPr>
          <w:p/>
        </w:tc>
        <w:tc>
          <w:tcPr>
            <w:tcW w:type="dxa" w:w="1124"/>
            <w:vMerge/>
            <w:tcBorders/>
          </w:tcPr>
          <w:p/>
        </w:tc>
        <w:tc>
          <w:tcPr>
            <w:tcW w:type="dxa" w:w="1124"/>
            <w:vMerge/>
            <w:tcBorders/>
          </w:tcPr>
          <w:p/>
        </w:tc>
        <w:tc>
          <w:tcPr>
            <w:tcW w:type="dxa" w:w="1124"/>
            <w:vMerge/>
            <w:tcBorders/>
          </w:tcPr>
          <w:p/>
        </w:tc>
        <w:tc>
          <w:tcPr>
            <w:tcW w:type="dxa" w:w="1124"/>
            <w:vMerge/>
            <w:tcBorders/>
          </w:tcPr>
          <w:p/>
        </w:tc>
      </w:tr>
      <w:tr>
        <w:trPr>
          <w:trHeight w:hRule="exact" w:val="222"/>
        </w:trPr>
        <w:tc>
          <w:tcPr>
            <w:tcW w:type="dxa" w:w="1124"/>
            <w:vMerge/>
            <w:tcBorders/>
          </w:tcPr>
          <w:p/>
        </w:tc>
        <w:tc>
          <w:tcPr>
            <w:tcW w:type="dxa" w:w="1124"/>
            <w:vMerge/>
            <w:tcBorders/>
          </w:tcPr>
          <w:p/>
        </w:tc>
        <w:tc>
          <w:tcPr>
            <w:tcW w:type="dxa" w:w="1124"/>
            <w:vMerge/>
            <w:tcBorders/>
          </w:tcPr>
          <w:p/>
        </w:tc>
        <w:tc>
          <w:tcPr>
            <w:tcW w:type="dxa" w:w="740"/>
            <w:tcBorders/>
            <w:tcMar>
              <w:start w:w="0" w:type="dxa"/>
              <w:end w:w="0" w:type="dxa"/>
            </w:tcMar>
          </w:tcPr>
          <w:p>
            <w:pPr>
              <w:autoSpaceDN w:val="0"/>
              <w:autoSpaceDE w:val="0"/>
              <w:widowControl/>
              <w:spacing w:line="240" w:lineRule="auto" w:before="0" w:after="0"/>
              <w:ind w:left="26" w:right="0" w:firstLine="0"/>
              <w:jc w:val="left"/>
            </w:pPr>
            <w:r>
              <w:rPr>
                <w:rFonts w:ascii="Symbol" w:hAnsi="Symbol" w:eastAsia="Symbol"/>
                <w:b w:val="0"/>
                <w:i w:val="0"/>
                <w:color w:val="000000"/>
                <w:sz w:val="18"/>
              </w:rPr>
              <w:t>=</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4" w:after="0"/>
              <w:ind w:left="0" w:right="174" w:firstLine="0"/>
              <w:jc w:val="right"/>
            </w:pPr>
            <w:r>
              <w:rPr>
                <w:w w:val="98.9632561093285"/>
                <w:rFonts w:ascii="TimesNewRomanPSMT" w:hAnsi="TimesNewRomanPSMT" w:eastAsia="TimesNewRomanPSMT"/>
                <w:b w:val="0"/>
                <w:i w:val="0"/>
                <w:color w:val="000000"/>
                <w:sz w:val="21"/>
              </w:rPr>
              <w:t>-4</w:t>
            </w:r>
          </w:p>
        </w:tc>
        <w:tc>
          <w:tcPr>
            <w:tcW w:type="dxa" w:w="1124"/>
            <w:vMerge/>
            <w:tcBorders/>
          </w:tcPr>
          <w:p/>
        </w:tc>
        <w:tc>
          <w:tcPr>
            <w:tcW w:type="dxa" w:w="1124"/>
            <w:vMerge/>
            <w:tcBorders/>
          </w:tcP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064" w:after="0"/>
              <w:ind w:left="174" w:right="0" w:firstLine="0"/>
              <w:jc w:val="left"/>
            </w:pPr>
            <w:r>
              <w:rPr>
                <w:w w:val="98.9632561093285"/>
                <w:rFonts w:ascii="TimesNewRomanPSMT" w:hAnsi="TimesNewRomanPSMT" w:eastAsia="TimesNewRomanPSMT"/>
                <w:b w:val="0"/>
                <w:i w:val="0"/>
                <w:color w:val="000000"/>
                <w:sz w:val="21"/>
              </w:rPr>
              <w:t>40</w:t>
            </w:r>
          </w:p>
        </w:tc>
      </w:tr>
      <w:tr>
        <w:trPr>
          <w:trHeight w:hRule="exact" w:val="70"/>
        </w:trPr>
        <w:tc>
          <w:tcPr>
            <w:tcW w:type="dxa" w:w="1124"/>
            <w:vMerge/>
            <w:tcBorders/>
          </w:tcPr>
          <w:p/>
        </w:tc>
        <w:tc>
          <w:tcPr>
            <w:tcW w:type="dxa" w:w="1124"/>
            <w:vMerge/>
            <w:tcBorders/>
          </w:tcPr>
          <w:p/>
        </w:tc>
        <w:tc>
          <w:tcPr>
            <w:tcW w:type="dxa" w:w="1124"/>
            <w:vMerge/>
            <w:tcBorders/>
          </w:tcPr>
          <w:p/>
        </w:tc>
        <w:tc>
          <w:tcPr>
            <w:tcW w:type="dxa" w:w="740"/>
            <w:vMerge w:val="restart"/>
            <w:tcBorders/>
            <w:tcMar>
              <w:start w:w="0" w:type="dxa"/>
              <w:end w:w="0" w:type="dxa"/>
            </w:tcMar>
            <w:tcMar>
              <w:start w:w="0" w:type="dxa"/>
              <w:end w:w="0" w:type="dxa"/>
            </w:tcMar>
          </w:tcPr>
          <w:p>
            <w:pPr>
              <w:autoSpaceDN w:val="0"/>
              <w:autoSpaceDE w:val="0"/>
              <w:widowControl/>
              <w:spacing w:line="240" w:lineRule="auto" w:before="10" w:after="0"/>
              <w:ind w:left="26" w:right="0" w:firstLine="0"/>
              <w:jc w:val="left"/>
            </w:pPr>
            <w:r>
              <w:rPr>
                <w:rFonts w:ascii="Symbol" w:hAnsi="Symbol" w:eastAsia="Symbol"/>
                <w:b w:val="0"/>
                <w:i w:val="0"/>
                <w:color w:val="000000"/>
                <w:sz w:val="18"/>
              </w:rPr>
              <w:t>=</w:t>
            </w:r>
          </w:p>
        </w:tc>
        <w:tc>
          <w:tcPr>
            <w:tcW w:type="dxa" w:w="2248"/>
            <w:gridSpan w:val="2"/>
            <w:vMerge/>
            <w:tcBorders/>
          </w:tcPr>
          <w:p/>
        </w:tc>
        <w:tc>
          <w:tcPr>
            <w:tcW w:type="dxa" w:w="1124"/>
            <w:vMerge/>
            <w:tcBorders/>
          </w:tcPr>
          <w:p/>
        </w:tc>
        <w:tc>
          <w:tcPr>
            <w:tcW w:type="dxa" w:w="1124"/>
            <w:vMerge/>
            <w:tcBorders/>
          </w:tcPr>
          <w:p/>
        </w:tc>
        <w:tc>
          <w:tcPr>
            <w:tcW w:type="dxa" w:w="1124"/>
            <w:vMerge/>
            <w:tcBorders/>
          </w:tcPr>
          <w:p/>
        </w:tc>
      </w:tr>
      <w:tr>
        <w:trPr>
          <w:trHeight w:hRule="exact" w:val="170"/>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174" w:firstLine="0"/>
              <w:jc w:val="right"/>
            </w:pPr>
            <w:r>
              <w:rPr>
                <w:w w:val="98.9632561093285"/>
                <w:rFonts w:ascii="TimesNewRomanPSMT" w:hAnsi="TimesNewRomanPSMT" w:eastAsia="TimesNewRomanPSMT"/>
                <w:b w:val="0"/>
                <w:i w:val="0"/>
                <w:color w:val="000000"/>
                <w:sz w:val="21"/>
              </w:rPr>
              <w:t>-8</w:t>
            </w:r>
          </w:p>
        </w:tc>
        <w:tc>
          <w:tcPr>
            <w:tcW w:type="dxa" w:w="1124"/>
            <w:vMerge/>
            <w:tcBorders/>
          </w:tcPr>
          <w:p/>
        </w:tc>
        <w:tc>
          <w:tcPr>
            <w:tcW w:type="dxa" w:w="1124"/>
            <w:vMerge/>
            <w:tcBorders/>
          </w:tcPr>
          <w:p/>
        </w:tc>
        <w:tc>
          <w:tcPr>
            <w:tcW w:type="dxa" w:w="1124"/>
            <w:vMerge/>
            <w:tcBorders/>
          </w:tcPr>
          <w:p/>
        </w:tc>
      </w:tr>
      <w:tr>
        <w:trPr>
          <w:trHeight w:hRule="exact" w:val="106"/>
        </w:trPr>
        <w:tc>
          <w:tcPr>
            <w:tcW w:type="dxa" w:w="1124"/>
            <w:vMerge/>
            <w:tcBorders/>
          </w:tcPr>
          <w:p/>
        </w:tc>
        <w:tc>
          <w:tcPr>
            <w:tcW w:type="dxa" w:w="1124"/>
            <w:vMerge/>
            <w:tcBorders/>
          </w:tcPr>
          <w:p/>
        </w:tc>
        <w:tc>
          <w:tcPr>
            <w:tcW w:type="dxa" w:w="1124"/>
            <w:vMerge/>
            <w:tcBorders/>
          </w:tcPr>
          <w:p/>
        </w:tc>
        <w:tc>
          <w:tcPr>
            <w:tcW w:type="dxa" w:w="740"/>
            <w:vMerge w:val="restart"/>
            <w:tcBorders/>
            <w:tcMar>
              <w:start w:w="0" w:type="dxa"/>
              <w:end w:w="0" w:type="dxa"/>
            </w:tcMar>
            <w:tcMar>
              <w:start w:w="0" w:type="dxa"/>
              <w:end w:w="0" w:type="dxa"/>
            </w:tcMar>
          </w:tcPr>
          <w:p>
            <w:pPr>
              <w:autoSpaceDN w:val="0"/>
              <w:autoSpaceDE w:val="0"/>
              <w:widowControl/>
              <w:spacing w:line="240" w:lineRule="auto" w:before="10" w:after="0"/>
              <w:ind w:left="26" w:right="0" w:firstLine="0"/>
              <w:jc w:val="left"/>
            </w:pPr>
            <w:r>
              <w:rPr>
                <w:rFonts w:ascii="Symbol" w:hAnsi="Symbol" w:eastAsia="Symbol"/>
                <w:b w:val="0"/>
                <w:i w:val="0"/>
                <w:color w:val="000000"/>
                <w:sz w:val="18"/>
              </w:rPr>
              <w:t>=</w:t>
            </w:r>
          </w:p>
        </w:tc>
        <w:tc>
          <w:tcPr>
            <w:tcW w:type="dxa" w:w="2248"/>
            <w:gridSpan w:val="2"/>
            <w:vMerge/>
            <w:tcBorders/>
          </w:tcPr>
          <w:p/>
        </w:tc>
        <w:tc>
          <w:tcPr>
            <w:tcW w:type="dxa" w:w="1124"/>
            <w:vMerge/>
            <w:tcBorders/>
          </w:tcPr>
          <w:p/>
        </w:tc>
        <w:tc>
          <w:tcPr>
            <w:tcW w:type="dxa" w:w="1124"/>
            <w:vMerge/>
            <w:tcBorders/>
          </w:tcPr>
          <w:p/>
        </w:tc>
        <w:tc>
          <w:tcPr>
            <w:tcW w:type="dxa" w:w="1124"/>
            <w:vMerge/>
            <w:tcBorders/>
          </w:tcPr>
          <w:p/>
        </w:tc>
      </w:tr>
      <w:tr>
        <w:trPr>
          <w:trHeight w:hRule="exact" w:val="288"/>
        </w:trPr>
        <w:tc>
          <w:tcPr>
            <w:tcW w:type="dxa" w:w="1124"/>
            <w:vMerge/>
            <w:tcBorders/>
          </w:tcPr>
          <w:p/>
        </w:tc>
        <w:tc>
          <w:tcPr>
            <w:tcW w:type="dxa" w:w="1124"/>
            <w:vMerge/>
            <w:tcBorders/>
          </w:tcPr>
          <w:p/>
        </w:tc>
        <w:tc>
          <w:tcPr>
            <w:tcW w:type="dxa" w:w="1124"/>
            <w:vMerge/>
            <w:tcBorders/>
          </w:tcPr>
          <w:p/>
        </w:tc>
        <w:tc>
          <w:tcPr>
            <w:tcW w:type="dxa" w:w="1124"/>
            <w:vMerge/>
            <w:tcBorders/>
          </w:tcPr>
          <w:p/>
        </w:tc>
        <w:tc>
          <w:tcPr>
            <w:tcW w:type="dxa" w:w="780"/>
            <w:gridSpan w:val="2"/>
            <w:tcBorders/>
            <w:tcMar>
              <w:start w:w="0" w:type="dxa"/>
              <w:end w:w="0" w:type="dxa"/>
            </w:tcMar>
            <w:tcMar>
              <w:start w:w="0" w:type="dxa"/>
              <w:end w:w="0" w:type="dxa"/>
            </w:tcMar>
          </w:tcPr>
          <w:p>
            <w:pPr>
              <w:autoSpaceDN w:val="0"/>
              <w:autoSpaceDE w:val="0"/>
              <w:widowControl/>
              <w:spacing w:line="278" w:lineRule="exact" w:before="0" w:after="0"/>
              <w:ind w:left="0" w:right="174" w:firstLine="0"/>
              <w:jc w:val="right"/>
            </w:pPr>
            <w:r>
              <w:rPr>
                <w:w w:val="98.9632561093285"/>
                <w:rFonts w:ascii="TimesNewRomanPSMT" w:hAnsi="TimesNewRomanPSMT" w:eastAsia="TimesNewRomanPSMT"/>
                <w:b w:val="0"/>
                <w:i w:val="0"/>
                <w:color w:val="000000"/>
                <w:sz w:val="21"/>
              </w:rPr>
              <w:t>-12</w:t>
            </w:r>
          </w:p>
        </w:tc>
        <w:tc>
          <w:tcPr>
            <w:tcW w:type="dxa" w:w="1124"/>
            <w:vMerge/>
            <w:tcBorders/>
          </w:tcPr>
          <w:p/>
        </w:tc>
        <w:tc>
          <w:tcPr>
            <w:tcW w:type="dxa" w:w="1124"/>
            <w:vMerge/>
            <w:tcBorders/>
          </w:tcPr>
          <w:p/>
        </w:tc>
        <w:tc>
          <w:tcPr>
            <w:tcW w:type="dxa" w:w="1124"/>
            <w:vMerge/>
            <w:tcBorders/>
          </w:tcPr>
          <w:p/>
        </w:tc>
      </w:tr>
      <w:tr>
        <w:trPr>
          <w:trHeight w:hRule="exact" w:val="780"/>
        </w:trPr>
        <w:tc>
          <w:tcPr>
            <w:tcW w:type="dxa" w:w="1124"/>
            <w:vMerge/>
            <w:tcBorders/>
          </w:tcPr>
          <w:p/>
        </w:tc>
        <w:tc>
          <w:tcPr>
            <w:tcW w:type="dxa" w:w="1124"/>
            <w:vMerge/>
            <w:tcBorders/>
          </w:tcPr>
          <w:p/>
        </w:tc>
        <w:tc>
          <w:tcPr>
            <w:tcW w:type="dxa" w:w="1124"/>
            <w:vMerge/>
            <w:tcBorders/>
          </w:tcPr>
          <w:p/>
        </w:tc>
        <w:tc>
          <w:tcPr>
            <w:tcW w:type="dxa" w:w="740"/>
            <w:tcBorders/>
            <w:tcMar>
              <w:start w:w="0" w:type="dxa"/>
              <w:end w:w="0" w:type="dxa"/>
            </w:tcMar>
          </w:tcPr>
          <w:p>
            <w:pPr>
              <w:autoSpaceDN w:val="0"/>
              <w:autoSpaceDE w:val="0"/>
              <w:widowControl/>
              <w:spacing w:line="276" w:lineRule="exact" w:before="192" w:after="0"/>
              <w:ind w:left="132" w:right="0" w:firstLine="0"/>
              <w:jc w:val="left"/>
            </w:pPr>
            <w:r>
              <w:rPr>
                <w:w w:val="98.9632561093285"/>
                <w:rFonts w:ascii="TimesNewRomanPSMT" w:hAnsi="TimesNewRomanPSMT" w:eastAsia="TimesNewRomanPSMT"/>
                <w:b w:val="0"/>
                <w:i w:val="0"/>
                <w:color w:val="000000"/>
                <w:sz w:val="21"/>
              </w:rPr>
              <w:t>40</w:t>
            </w:r>
          </w:p>
        </w:tc>
        <w:tc>
          <w:tcPr>
            <w:tcW w:type="dxa" w:w="780"/>
            <w:gridSpan w:val="2"/>
            <w:tcBorders/>
            <w:tcMar>
              <w:start w:w="0" w:type="dxa"/>
              <w:end w:w="0" w:type="dxa"/>
            </w:tcMar>
            <w:tcMar>
              <w:start w:w="0" w:type="dxa"/>
              <w:end w:w="0" w:type="dxa"/>
            </w:tcMar>
          </w:tcPr>
          <w:p>
            <w:pPr>
              <w:autoSpaceDN w:val="0"/>
              <w:autoSpaceDE w:val="0"/>
              <w:widowControl/>
              <w:spacing w:line="276" w:lineRule="exact" w:before="0" w:after="0"/>
              <w:ind w:left="0" w:right="174" w:firstLine="0"/>
              <w:jc w:val="right"/>
            </w:pPr>
            <w:r>
              <w:rPr>
                <w:w w:val="98.9632561093285"/>
                <w:rFonts w:ascii="TimesNewRomanPSMT" w:hAnsi="TimesNewRomanPSMT" w:eastAsia="TimesNewRomanPSMT"/>
                <w:b w:val="0"/>
                <w:i w:val="0"/>
                <w:color w:val="000000"/>
                <w:sz w:val="21"/>
              </w:rPr>
              <w:t>-16</w:t>
            </w:r>
          </w:p>
        </w:tc>
        <w:tc>
          <w:tcPr>
            <w:tcW w:type="dxa" w:w="1124"/>
            <w:vMerge/>
            <w:tcBorders/>
          </w:tcPr>
          <w:p/>
        </w:tc>
        <w:tc>
          <w:tcPr>
            <w:tcW w:type="dxa" w:w="1124"/>
            <w:vMerge/>
            <w:tcBorders/>
          </w:tcPr>
          <w:p/>
        </w:tc>
        <w:tc>
          <w:tcPr>
            <w:tcW w:type="dxa" w:w="1124"/>
            <w:vMerge/>
            <w:tcBorders/>
          </w:tcPr>
          <w:p/>
        </w:tc>
      </w:tr>
    </w:tbl>
    <w:p>
      <w:pPr>
        <w:autoSpaceDN w:val="0"/>
        <w:autoSpaceDE w:val="0"/>
        <w:widowControl/>
        <w:spacing w:line="204" w:lineRule="auto" w:before="150" w:after="0"/>
        <w:ind w:left="1170"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5-25 </w:t>
      </w:r>
      <w:r>
        <w:rPr>
          <w:rFonts w:ascii="SimSun" w:hAnsi="SimSun" w:eastAsia="SimSun"/>
          <w:b w:val="0"/>
          <w:i w:val="0"/>
          <w:color w:val="000000"/>
          <w:sz w:val="21"/>
        </w:rPr>
        <w:t>不同土体损失率下管线沉降变形</w:t>
      </w:r>
      <w:r>
        <w:rPr>
          <w:rFonts w:ascii="Times New Roman" w:hAnsi="Times New Roman" w:eastAsia="Times New Roman"/>
          <w:b/>
          <w:i w:val="0"/>
          <w:color w:val="000000"/>
          <w:sz w:val="21"/>
        </w:rPr>
        <w:t xml:space="preserve">           5-26 </w:t>
      </w:r>
      <w:r>
        <w:rPr>
          <w:rFonts w:ascii="SimSun" w:hAnsi="SimSun" w:eastAsia="SimSun"/>
          <w:b w:val="0"/>
          <w:i w:val="0"/>
          <w:color w:val="000000"/>
          <w:sz w:val="21"/>
        </w:rPr>
        <w:t>不同土体损失率下管线下部纵向应力</w:t>
      </w:r>
    </w:p>
    <w:p>
      <w:pPr>
        <w:autoSpaceDN w:val="0"/>
        <w:autoSpaceDE w:val="0"/>
        <w:widowControl/>
        <w:spacing w:line="178" w:lineRule="auto" w:before="528" w:after="24"/>
        <w:ind w:left="0" w:right="3888" w:firstLine="0"/>
        <w:jc w:val="right"/>
      </w:pPr>
      <w:r>
        <w:rPr>
          <w:w w:val="101.04099909464519"/>
          <w:rFonts w:ascii="SimSun" w:hAnsi="SimSun" w:eastAsia="SimSun"/>
          <w:b w:val="0"/>
          <w:i w:val="0"/>
          <w:color w:val="000000"/>
          <w:sz w:val="18"/>
        </w:rPr>
        <w:t xml:space="preserve"> 沉降最大值</w:t>
      </w:r>
    </w:p>
    <w:tbl>
      <w:tblPr>
        <w:tblW w:type="auto" w:w="0"/>
        <w:tblLayout w:type="fixed"/>
        <w:tblLook w:firstColumn="1" w:firstRow="1" w:lastColumn="0" w:lastRow="0" w:noHBand="0" w:noVBand="1" w:val="04A0"/>
        <w:tblInd w:w="1800.0" w:type="dxa"/>
      </w:tblPr>
      <w:tblGrid>
        <w:gridCol w:w="1265"/>
        <w:gridCol w:w="1265"/>
        <w:gridCol w:w="1265"/>
        <w:gridCol w:w="1265"/>
        <w:gridCol w:w="1265"/>
        <w:gridCol w:w="1265"/>
        <w:gridCol w:w="1265"/>
        <w:gridCol w:w="1265"/>
      </w:tblGrid>
      <w:tr>
        <w:trPr>
          <w:trHeight w:hRule="exact" w:val="216"/>
        </w:trPr>
        <w:tc>
          <w:tcPr>
            <w:tcW w:type="dxa" w:w="2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98" w:after="0"/>
              <w:ind w:left="0" w:right="360" w:firstLine="0"/>
              <w:jc w:val="right"/>
            </w:pPr>
            <w:r>
              <w:rPr>
                <w:w w:val="101.04099909464519"/>
                <w:rFonts w:ascii="TimesNewRomanPSMT" w:hAnsi="TimesNewRomanPSMT" w:eastAsia="TimesNewRomanPSMT"/>
                <w:b w:val="0"/>
                <w:i w:val="0"/>
                <w:color w:val="000000"/>
                <w:sz w:val="18"/>
              </w:rPr>
              <w:t>-2</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724" w:after="0"/>
              <w:ind w:left="0" w:right="0" w:firstLine="0"/>
              <w:jc w:val="center"/>
            </w:pPr>
            <w:r>
              <w:rPr>
                <w:w w:val="101.04099909464519"/>
                <w:rFonts w:ascii="TimesNewRomanPSMT" w:hAnsi="TimesNewRomanPSMT" w:eastAsia="TimesNewRomanPSMT"/>
                <w:b w:val="0"/>
                <w:i w:val="0"/>
                <w:color w:val="000000"/>
                <w:sz w:val="18"/>
              </w:rPr>
              <w:t>0.1</w:t>
            </w:r>
          </w:p>
        </w:tc>
        <w:tc>
          <w:tcPr>
            <w:tcW w:type="dxa" w:w="1520"/>
            <w:gridSpan w:val="3"/>
            <w:tcBorders/>
            <w:tcMar>
              <w:start w:w="0" w:type="dxa"/>
              <w:end w:w="0" w:type="dxa"/>
            </w:tcMar>
            <w:tcMar>
              <w:start w:w="0" w:type="dxa"/>
              <w:end w:w="0" w:type="dxa"/>
            </w:tcMar>
            <w:tcMar>
              <w:start w:w="0" w:type="dxa"/>
              <w:end w:w="0" w:type="dxa"/>
            </w:tcMar>
          </w:tcPr>
          <w:p>
            <w:pPr>
              <w:autoSpaceDN w:val="0"/>
              <w:autoSpaceDE w:val="0"/>
              <w:widowControl/>
              <w:spacing w:line="178" w:lineRule="auto" w:before="26" w:after="0"/>
              <w:ind w:left="368" w:right="0" w:firstLine="0"/>
              <w:jc w:val="left"/>
            </w:pPr>
            <w:r>
              <w:rPr>
                <w:w w:val="101.04099909464519"/>
                <w:rFonts w:ascii="SimSun" w:hAnsi="SimSun" w:eastAsia="SimSun"/>
                <w:b w:val="0"/>
                <w:i w:val="0"/>
                <w:color w:val="000000"/>
                <w:sz w:val="18"/>
              </w:rPr>
              <w:t xml:space="preserve"> 应力最大值</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724" w:after="0"/>
              <w:ind w:left="0" w:right="0" w:firstLine="0"/>
              <w:jc w:val="center"/>
            </w:pPr>
            <w:r>
              <w:rPr>
                <w:w w:val="101.04099909464519"/>
                <w:rFonts w:ascii="TimesNewRomanPSMT" w:hAnsi="TimesNewRomanPSMT" w:eastAsia="TimesNewRomanPSMT"/>
                <w:b w:val="0"/>
                <w:i w:val="0"/>
                <w:color w:val="000000"/>
                <w:sz w:val="18"/>
              </w:rPr>
              <w:t>0.5</w:t>
            </w:r>
          </w:p>
        </w:tc>
        <w:tc>
          <w:tcPr>
            <w:tcW w:type="dxa" w:w="2040"/>
            <w:vMerge w:val="restart"/>
            <w:tcBorders/>
            <w:tcMar>
              <w:start w:w="0" w:type="dxa"/>
              <w:end w:w="0" w:type="dxa"/>
            </w:tcMar>
            <w:tcMar>
              <w:start w:w="0" w:type="dxa"/>
              <w:end w:w="0" w:type="dxa"/>
            </w:tcMar>
          </w:tcPr>
          <w:p>
            <w:pPr>
              <w:autoSpaceDN w:val="0"/>
              <w:autoSpaceDE w:val="0"/>
              <w:widowControl/>
              <w:spacing w:line="234" w:lineRule="exact" w:before="98" w:after="0"/>
              <w:ind w:left="384" w:right="0" w:firstLine="0"/>
              <w:jc w:val="left"/>
            </w:pPr>
            <w:r>
              <w:rPr>
                <w:w w:val="101.04099909464519"/>
                <w:rFonts w:ascii="TimesNewRomanPSMT" w:hAnsi="TimesNewRomanPSMT" w:eastAsia="TimesNewRomanPSMT"/>
                <w:b w:val="0"/>
                <w:i w:val="0"/>
                <w:color w:val="000000"/>
                <w:sz w:val="18"/>
              </w:rPr>
              <w:t>28</w:t>
            </w:r>
          </w:p>
        </w:tc>
      </w:tr>
      <w:tr>
        <w:trPr>
          <w:trHeight w:hRule="exact" w:val="280"/>
        </w:trPr>
        <w:tc>
          <w:tcPr>
            <w:tcW w:type="dxa" w:w="2530"/>
            <w:gridSpan w:val="2"/>
            <w:vMerge/>
            <w:tcBorders/>
          </w:tcPr>
          <w:p/>
        </w:tc>
        <w:tc>
          <w:tcPr>
            <w:tcW w:type="dxa" w:w="1265"/>
            <w:vMerge/>
            <w:tcBorders/>
          </w:tcPr>
          <w:p/>
        </w:tc>
        <w:tc>
          <w:tcPr>
            <w:tcW w:type="dxa" w:w="1520"/>
            <w:gridSpan w:val="3"/>
            <w:tcBorders/>
            <w:tcMar>
              <w:start w:w="0" w:type="dxa"/>
              <w:end w:w="0" w:type="dxa"/>
            </w:tcMar>
            <w:tcMar>
              <w:start w:w="0" w:type="dxa"/>
              <w:end w:w="0" w:type="dxa"/>
            </w:tcMar>
            <w:tcMar>
              <w:start w:w="0" w:type="dxa"/>
              <w:end w:w="0" w:type="dxa"/>
            </w:tcMar>
          </w:tcPr>
          <w:p>
            <w:pPr>
              <w:autoSpaceDN w:val="0"/>
              <w:autoSpaceDE w:val="0"/>
              <w:widowControl/>
              <w:spacing w:line="230" w:lineRule="exact" w:before="50" w:after="0"/>
              <w:ind w:left="0" w:right="0" w:firstLine="0"/>
              <w:jc w:val="center"/>
            </w:pPr>
            <w:r>
              <w:rPr>
                <w:w w:val="98.64104986190796"/>
                <w:rFonts w:ascii="Times New Roman" w:hAnsi="Times New Roman" w:eastAsia="Times New Roman"/>
                <w:b w:val="0"/>
                <w:i/>
                <w:color w:val="000000"/>
                <w:sz w:val="16"/>
              </w:rPr>
              <w:t>S</w:t>
            </w:r>
            <w:r>
              <w:rPr>
                <w:w w:val="95.70018594915216"/>
                <w:rFonts w:ascii="TimesNewRomanPSMT" w:hAnsi="TimesNewRomanPSMT" w:eastAsia="TimesNewRomanPSMT"/>
                <w:b w:val="0"/>
                <w:i w:val="0"/>
                <w:color w:val="000000"/>
                <w:sz w:val="11"/>
              </w:rPr>
              <w:t>t</w:t>
            </w:r>
            <w:r>
              <w:rPr>
                <w:w w:val="98.64104986190796"/>
                <w:rFonts w:ascii="TimesNewRomanPSMT" w:hAnsi="TimesNewRomanPSMT" w:eastAsia="TimesNewRomanPSMT"/>
                <w:b w:val="0"/>
                <w:i w:val="0"/>
                <w:color w:val="000000"/>
                <w:sz w:val="16"/>
              </w:rPr>
              <w:t>=-20.9</w:t>
            </w:r>
            <w:r>
              <w:rPr>
                <w:w w:val="98.64104986190796"/>
                <w:rFonts w:ascii="Symbol" w:hAnsi="Symbol" w:eastAsia="Symbol"/>
                <w:b w:val="0"/>
                <w:i w:val="0"/>
                <w:color w:val="000000"/>
                <w:sz w:val="16"/>
              </w:rPr>
              <w:t>−</w:t>
            </w:r>
            <w:r>
              <w:rPr>
                <w:w w:val="98.64104986190796"/>
                <w:rFonts w:ascii="TimesNewRomanPSMT" w:hAnsi="TimesNewRomanPSMT" w:eastAsia="TimesNewRomanPSMT"/>
                <w:b w:val="0"/>
                <w:i w:val="0"/>
                <w:color w:val="000000"/>
                <w:sz w:val="16"/>
              </w:rPr>
              <w:t>0.388</w:t>
            </w:r>
          </w:p>
        </w:tc>
        <w:tc>
          <w:tcPr>
            <w:tcW w:type="dxa" w:w="1265"/>
            <w:vMerge/>
            <w:tcBorders/>
          </w:tcPr>
          <w:p/>
        </w:tc>
        <w:tc>
          <w:tcPr>
            <w:tcW w:type="dxa" w:w="1265"/>
            <w:vMerge/>
            <w:tcBorders/>
          </w:tcPr>
          <w:p/>
        </w:tc>
      </w:tr>
      <w:tr>
        <w:trPr>
          <w:trHeight w:hRule="exact" w:val="360"/>
        </w:trPr>
        <w:tc>
          <w:tcPr>
            <w:tcW w:type="dxa" w:w="2580"/>
            <w:gridSpan w:val="2"/>
            <w:tcBorders/>
            <w:tcMar>
              <w:start w:w="0" w:type="dxa"/>
              <w:end w:w="0" w:type="dxa"/>
            </w:tcMar>
            <w:tcMar>
              <w:start w:w="0" w:type="dxa"/>
              <w:end w:w="0" w:type="dxa"/>
            </w:tcMar>
          </w:tcPr>
          <w:p>
            <w:pPr>
              <w:autoSpaceDN w:val="0"/>
              <w:autoSpaceDE w:val="0"/>
              <w:widowControl/>
              <w:spacing w:line="234" w:lineRule="exact" w:before="90" w:after="0"/>
              <w:ind w:left="0" w:right="360" w:firstLine="0"/>
              <w:jc w:val="right"/>
            </w:pPr>
            <w:r>
              <w:rPr>
                <w:w w:val="101.04099909464519"/>
                <w:rFonts w:ascii="TimesNewRomanPSMT" w:hAnsi="TimesNewRomanPSMT" w:eastAsia="TimesNewRomanPSMT"/>
                <w:b w:val="0"/>
                <w:i w:val="0"/>
                <w:color w:val="000000"/>
                <w:sz w:val="18"/>
              </w:rPr>
              <w:t>-4</w:t>
            </w:r>
          </w:p>
        </w:tc>
        <w:tc>
          <w:tcPr>
            <w:tcW w:type="dxa" w:w="1265"/>
            <w:vMerge/>
            <w:tcBorders/>
          </w:tcPr>
          <w:p/>
        </w:tc>
        <w:tc>
          <w:tcPr>
            <w:tcW w:type="dxa" w:w="1520"/>
            <w:gridSpan w:val="3"/>
            <w:tcBorders/>
            <w:tcMar>
              <w:start w:w="0" w:type="dxa"/>
              <w:end w:w="0" w:type="dxa"/>
            </w:tcMar>
            <w:tcMar>
              <w:start w:w="0" w:type="dxa"/>
              <w:end w:w="0" w:type="dxa"/>
            </w:tcMar>
            <w:tcMar>
              <w:start w:w="0" w:type="dxa"/>
              <w:end w:w="0" w:type="dxa"/>
            </w:tcMar>
          </w:tcPr>
          <w:p>
            <w:pPr>
              <w:autoSpaceDN w:val="0"/>
              <w:autoSpaceDE w:val="0"/>
              <w:widowControl/>
              <w:spacing w:line="214" w:lineRule="exact" w:before="2" w:after="0"/>
              <w:ind w:left="208" w:right="0" w:firstLine="0"/>
              <w:jc w:val="left"/>
            </w:pPr>
            <w:r>
              <w:rPr>
                <w:w w:val="98.64104986190796"/>
                <w:rFonts w:ascii="TimesNewRomanPSMT" w:hAnsi="TimesNewRomanPSMT" w:eastAsia="TimesNewRomanPSMT"/>
                <w:b w:val="0"/>
                <w:i w:val="0"/>
                <w:color w:val="000000"/>
                <w:sz w:val="16"/>
              </w:rPr>
              <w:t>R</w:t>
            </w:r>
            <w:r>
              <w:rPr>
                <w:w w:val="95.70018594915216"/>
                <w:rFonts w:ascii="TimesNewRomanPSMT" w:hAnsi="TimesNewRomanPSMT" w:eastAsia="TimesNewRomanPSMT"/>
                <w:b w:val="0"/>
                <w:i w:val="0"/>
                <w:color w:val="000000"/>
                <w:sz w:val="11"/>
              </w:rPr>
              <w:t>2</w:t>
            </w:r>
            <w:r>
              <w:rPr>
                <w:w w:val="98.64104986190796"/>
                <w:rFonts w:ascii="TimesNewRomanPSMT" w:hAnsi="TimesNewRomanPSMT" w:eastAsia="TimesNewRomanPSMT"/>
                <w:b w:val="0"/>
                <w:i w:val="0"/>
                <w:color w:val="000000"/>
                <w:sz w:val="16"/>
              </w:rPr>
              <w:t>=0.999</w:t>
            </w:r>
          </w:p>
        </w:tc>
        <w:tc>
          <w:tcPr>
            <w:tcW w:type="dxa" w:w="1265"/>
            <w:vMerge/>
            <w:tcBorders/>
          </w:tcPr>
          <w:p/>
        </w:tc>
        <w:tc>
          <w:tcPr>
            <w:tcW w:type="dxa" w:w="2040"/>
            <w:tcBorders/>
            <w:tcMar>
              <w:start w:w="0" w:type="dxa"/>
              <w:end w:w="0" w:type="dxa"/>
            </w:tcMar>
          </w:tcPr>
          <w:p>
            <w:pPr>
              <w:autoSpaceDN w:val="0"/>
              <w:autoSpaceDE w:val="0"/>
              <w:widowControl/>
              <w:spacing w:line="234" w:lineRule="exact" w:before="90" w:after="0"/>
              <w:ind w:left="384" w:right="0" w:firstLine="0"/>
              <w:jc w:val="left"/>
            </w:pPr>
            <w:r>
              <w:rPr>
                <w:w w:val="101.04099909464519"/>
                <w:rFonts w:ascii="TimesNewRomanPSMT" w:hAnsi="TimesNewRomanPSMT" w:eastAsia="TimesNewRomanPSMT"/>
                <w:b w:val="0"/>
                <w:i w:val="0"/>
                <w:color w:val="000000"/>
                <w:sz w:val="18"/>
              </w:rPr>
              <w:t>24</w:t>
            </w:r>
          </w:p>
        </w:tc>
      </w:tr>
      <w:tr>
        <w:trPr>
          <w:trHeight w:hRule="exact" w:val="1160"/>
        </w:trPr>
        <w:tc>
          <w:tcPr>
            <w:tcW w:type="dxa" w:w="2060"/>
            <w:tcBorders/>
            <w:tcMar>
              <w:start w:w="0" w:type="dxa"/>
              <w:end w:w="0" w:type="dxa"/>
            </w:tcMar>
            <w:textDirection w:val="btLr"/>
          </w:tcPr>
          <w:p>
            <w:pPr>
              <w:autoSpaceDN w:val="0"/>
              <w:autoSpaceDE w:val="0"/>
              <w:widowControl/>
              <w:spacing w:line="252" w:lineRule="exact" w:before="1808" w:after="0"/>
              <w:ind w:left="0" w:right="0" w:firstLine="0"/>
              <w:jc w:val="center"/>
            </w:pPr>
            <w:r>
              <w:rPr>
                <w:w w:val="101.04099909464519"/>
                <w:rFonts w:ascii="SimSun" w:hAnsi="SimSun" w:eastAsia="SimSun"/>
                <w:b w:val="0"/>
                <w:i w:val="0"/>
                <w:color w:val="000000"/>
                <w:sz w:val="18"/>
              </w:rPr>
              <w:t>沉降量</w:t>
            </w:r>
            <w:r>
              <w:rPr>
                <w:w w:val="101.04099909464519"/>
                <w:rFonts w:ascii="TimesNewRomanPSMT" w:hAnsi="TimesNewRomanPSMT" w:eastAsia="TimesNewRomanPSMT"/>
                <w:b w:val="0"/>
                <w:i w:val="0"/>
                <w:color w:val="000000"/>
                <w:sz w:val="18"/>
              </w:rPr>
              <w:t>/mm</w:t>
            </w:r>
          </w:p>
        </w:tc>
        <w:tc>
          <w:tcPr>
            <w:tcW w:type="dxa" w:w="520"/>
            <w:tcBorders/>
            <w:tcMar>
              <w:start w:w="0" w:type="dxa"/>
              <w:end w:w="0" w:type="dxa"/>
            </w:tcMar>
          </w:tcPr>
          <w:p>
            <w:pPr>
              <w:autoSpaceDN w:val="0"/>
              <w:autoSpaceDE w:val="0"/>
              <w:widowControl/>
              <w:spacing w:line="468" w:lineRule="exact" w:before="0" w:after="0"/>
              <w:ind w:left="6" w:right="288" w:firstLine="0"/>
              <w:jc w:val="left"/>
            </w:pPr>
            <w:r>
              <w:rPr>
                <w:w w:val="101.04099909464519"/>
                <w:rFonts w:ascii="TimesNewRomanPSMT" w:hAnsi="TimesNewRomanPSMT" w:eastAsia="TimesNewRomanPSMT"/>
                <w:b w:val="0"/>
                <w:i w:val="0"/>
                <w:color w:val="000000"/>
                <w:sz w:val="18"/>
              </w:rPr>
              <w:t>-6</w:t>
            </w:r>
            <w:r>
              <w:br/>
            </w:r>
            <w:r>
              <w:rPr>
                <w:w w:val="101.04099909464519"/>
                <w:rFonts w:ascii="TimesNewRomanPSMT" w:hAnsi="TimesNewRomanPSMT" w:eastAsia="TimesNewRomanPSMT"/>
                <w:b w:val="0"/>
                <w:i w:val="0"/>
                <w:color w:val="000000"/>
                <w:sz w:val="18"/>
              </w:rPr>
              <w:t>-8</w:t>
            </w:r>
          </w:p>
        </w:tc>
        <w:tc>
          <w:tcPr>
            <w:tcW w:type="dxa" w:w="1265"/>
            <w:vMerge/>
            <w:tcBorders/>
          </w:tcPr>
          <w:p/>
        </w:tc>
        <w:tc>
          <w:tcPr>
            <w:tcW w:type="dxa" w:w="1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150" w:after="0"/>
              <w:ind w:left="116" w:right="0" w:firstLine="0"/>
              <w:jc w:val="left"/>
            </w:pPr>
            <w:r>
              <w:rPr>
                <w:w w:val="98.64104986190796"/>
                <w:rFonts w:ascii="Symbol" w:hAnsi="Symbol" w:eastAsia="Symbol"/>
                <w:b w:val="0"/>
                <w:i w:val="0"/>
                <w:color w:val="000000"/>
                <w:sz w:val="16"/>
              </w:rPr>
              <w:t></w:t>
            </w:r>
            <w:r>
              <w:rPr>
                <w:w w:val="95.70018594915216"/>
                <w:rFonts w:ascii="TimesNewRomanPSMT" w:hAnsi="TimesNewRomanPSMT" w:eastAsia="TimesNewRomanPSMT"/>
                <w:b w:val="0"/>
                <w:i w:val="0"/>
                <w:color w:val="000000"/>
                <w:sz w:val="11"/>
              </w:rPr>
              <w:t>t</w:t>
            </w:r>
            <w:r>
              <w:rPr>
                <w:w w:val="98.64104986190796"/>
                <w:rFonts w:ascii="TimesNewRomanPSMT" w:hAnsi="TimesNewRomanPSMT" w:eastAsia="TimesNewRomanPSMT"/>
                <w:b w:val="0"/>
                <w:i w:val="0"/>
                <w:color w:val="000000"/>
                <w:sz w:val="16"/>
              </w:rPr>
              <w:t>=44.73</w:t>
            </w:r>
            <w:r>
              <w:rPr>
                <w:w w:val="98.64104986190796"/>
                <w:rFonts w:ascii="Symbol" w:hAnsi="Symbol" w:eastAsia="Symbol"/>
                <w:b w:val="0"/>
                <w:i w:val="0"/>
                <w:color w:val="000000"/>
                <w:sz w:val="16"/>
              </w:rPr>
              <w:t>+</w:t>
            </w:r>
            <w:r>
              <w:rPr>
                <w:w w:val="98.64104986190796"/>
                <w:rFonts w:ascii="TimesNewRomanPSMT" w:hAnsi="TimesNewRomanPSMT" w:eastAsia="TimesNewRomanPSMT"/>
                <w:b w:val="0"/>
                <w:i w:val="0"/>
                <w:color w:val="000000"/>
                <w:sz w:val="16"/>
              </w:rPr>
              <w:t>5.75</w:t>
            </w:r>
          </w:p>
        </w:tc>
        <w:tc>
          <w:tcPr>
            <w:tcW w:type="dxa" w:w="1265"/>
            <w:vMerge/>
            <w:tcBorders/>
          </w:tcPr>
          <w:p/>
        </w:tc>
        <w:tc>
          <w:tcPr>
            <w:tcW w:type="dxa" w:w="2040"/>
            <w:tcBorders/>
            <w:tcMar>
              <w:start w:w="0" w:type="dxa"/>
              <w:end w:w="0" w:type="dxa"/>
            </w:tcMar>
          </w:tcPr>
          <w:p>
            <w:pPr>
              <w:autoSpaceDN w:val="0"/>
              <w:tabs>
                <w:tab w:pos="568" w:val="left"/>
              </w:tabs>
              <w:autoSpaceDE w:val="0"/>
              <w:widowControl/>
              <w:spacing w:line="0" w:lineRule="exact" w:before="800" w:after="0"/>
              <w:ind w:left="384" w:right="1152" w:firstLine="0"/>
              <w:jc w:val="left"/>
            </w:pPr>
            <w:r>
              <w:rPr>
                <w:w w:val="101.04099909464519"/>
                <w:rFonts w:ascii="SimSun" w:hAnsi="SimSun" w:eastAsia="SimSun"/>
                <w:b w:val="0"/>
                <w:i w:val="0"/>
                <w:color w:val="000000"/>
                <w:sz w:val="18"/>
              </w:rPr>
              <w:t>应力</w:t>
            </w:r>
            <w:r>
              <w:rPr>
                <w:w w:val="101.04099909464519"/>
                <w:rFonts w:ascii="TimesNewRomanPSMT" w:hAnsi="TimesNewRomanPSMT" w:eastAsia="TimesNewRomanPSMT"/>
                <w:b w:val="0"/>
                <w:i w:val="0"/>
                <w:color w:val="000000"/>
                <w:sz w:val="18"/>
              </w:rPr>
              <w:t xml:space="preserve">/MPa </w:t>
            </w:r>
            <w:r>
              <w:br/>
            </w:r>
            <w:r>
              <w:rPr>
                <w:w w:val="101.04099909464519"/>
                <w:rFonts w:ascii="TimesNewRomanPSMT" w:hAnsi="TimesNewRomanPSMT" w:eastAsia="TimesNewRomanPSMT"/>
                <w:b w:val="0"/>
                <w:i w:val="0"/>
                <w:color w:val="000000"/>
                <w:sz w:val="18"/>
              </w:rPr>
              <w:t>20</w:t>
            </w:r>
          </w:p>
          <w:p>
            <w:pPr>
              <w:autoSpaceDN w:val="0"/>
              <w:autoSpaceDE w:val="0"/>
              <w:widowControl/>
              <w:spacing w:line="234" w:lineRule="exact" w:before="0" w:after="0"/>
              <w:ind w:left="384" w:right="0" w:firstLine="0"/>
              <w:jc w:val="left"/>
            </w:pPr>
            <w:r>
              <w:rPr>
                <w:w w:val="101.04099909464519"/>
                <w:rFonts w:ascii="TimesNewRomanPSMT" w:hAnsi="TimesNewRomanPSMT" w:eastAsia="TimesNewRomanPSMT"/>
                <w:b w:val="0"/>
                <w:i w:val="0"/>
                <w:color w:val="000000"/>
                <w:sz w:val="18"/>
              </w:rPr>
              <w:t>16</w:t>
            </w:r>
          </w:p>
        </w:tc>
      </w:tr>
      <w:tr>
        <w:trPr>
          <w:trHeight w:hRule="exact" w:val="240"/>
        </w:trPr>
        <w:tc>
          <w:tcPr>
            <w:tcW w:type="dxa" w:w="2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32" w:after="0"/>
              <w:ind w:left="0" w:right="360" w:firstLine="0"/>
              <w:jc w:val="right"/>
            </w:pPr>
            <w:r>
              <w:rPr>
                <w:w w:val="101.04099909464519"/>
                <w:rFonts w:ascii="TimesNewRomanPSMT" w:hAnsi="TimesNewRomanPSMT" w:eastAsia="TimesNewRomanPSMT"/>
                <w:b w:val="0"/>
                <w:i w:val="0"/>
                <w:color w:val="000000"/>
                <w:sz w:val="18"/>
              </w:rPr>
              <w:t>-10</w:t>
            </w:r>
          </w:p>
        </w:tc>
        <w:tc>
          <w:tcPr>
            <w:tcW w:type="dxa" w:w="1265"/>
            <w:vMerge/>
            <w:tcBorders/>
          </w:tcPr>
          <w:p/>
        </w:tc>
        <w:tc>
          <w:tcPr>
            <w:tcW w:type="dxa" w:w="3795"/>
            <w:gridSpan w:val="3"/>
            <w:vMerge/>
            <w:tcBorders/>
          </w:tcPr>
          <w:p/>
        </w:tc>
        <w:tc>
          <w:tcPr>
            <w:tcW w:type="dxa" w:w="1265"/>
            <w:vMerge/>
            <w:tcBorders/>
          </w:tcPr>
          <w:p/>
        </w:tc>
        <w:tc>
          <w:tcPr>
            <w:tcW w:type="dxa" w:w="2040"/>
            <w:vMerge w:val="restart"/>
            <w:tcBorders/>
            <w:tcMar>
              <w:start w:w="0" w:type="dxa"/>
              <w:end w:w="0" w:type="dxa"/>
            </w:tcMar>
            <w:tcMar>
              <w:start w:w="0" w:type="dxa"/>
              <w:end w:w="0" w:type="dxa"/>
            </w:tcMar>
          </w:tcPr>
          <w:p>
            <w:pPr>
              <w:autoSpaceDN w:val="0"/>
              <w:autoSpaceDE w:val="0"/>
              <w:widowControl/>
              <w:spacing w:line="232" w:lineRule="exact" w:before="32" w:after="0"/>
              <w:ind w:left="384" w:right="0" w:firstLine="0"/>
              <w:jc w:val="left"/>
            </w:pPr>
            <w:r>
              <w:rPr>
                <w:w w:val="101.04099909464519"/>
                <w:rFonts w:ascii="TimesNewRomanPSMT" w:hAnsi="TimesNewRomanPSMT" w:eastAsia="TimesNewRomanPSMT"/>
                <w:b w:val="0"/>
                <w:i w:val="0"/>
                <w:color w:val="000000"/>
                <w:sz w:val="18"/>
              </w:rPr>
              <w:t>12</w:t>
            </w:r>
          </w:p>
        </w:tc>
      </w:tr>
      <w:tr>
        <w:trPr>
          <w:trHeight w:hRule="exact" w:val="152"/>
        </w:trPr>
        <w:tc>
          <w:tcPr>
            <w:tcW w:type="dxa" w:w="2530"/>
            <w:gridSpan w:val="2"/>
            <w:vMerge/>
            <w:tcBorders/>
          </w:tcPr>
          <w:p/>
        </w:tc>
        <w:tc>
          <w:tcPr>
            <w:tcW w:type="dxa" w:w="1265"/>
            <w:vMerge/>
            <w:tcBorders/>
          </w:tcPr>
          <w:p/>
        </w:tc>
        <w:tc>
          <w:tcPr>
            <w:tcW w:type="dxa" w:w="1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exact" w:before="0" w:after="0"/>
              <w:ind w:left="128" w:right="0" w:firstLine="0"/>
              <w:jc w:val="left"/>
            </w:pPr>
            <w:r>
              <w:rPr>
                <w:w w:val="98.64104986190796"/>
                <w:rFonts w:ascii="TimesNewRomanPSMT" w:hAnsi="TimesNewRomanPSMT" w:eastAsia="TimesNewRomanPSMT"/>
                <w:b w:val="0"/>
                <w:i w:val="0"/>
                <w:color w:val="000000"/>
                <w:sz w:val="16"/>
              </w:rPr>
              <w:t>R</w:t>
            </w:r>
            <w:r>
              <w:rPr>
                <w:w w:val="95.70018594915216"/>
                <w:rFonts w:ascii="TimesNewRomanPSMT" w:hAnsi="TimesNewRomanPSMT" w:eastAsia="TimesNewRomanPSMT"/>
                <w:b w:val="0"/>
                <w:i w:val="0"/>
                <w:color w:val="000000"/>
                <w:sz w:val="11"/>
              </w:rPr>
              <w:t>2</w:t>
            </w:r>
            <w:r>
              <w:rPr>
                <w:w w:val="98.64104986190796"/>
                <w:rFonts w:ascii="TimesNewRomanPSMT" w:hAnsi="TimesNewRomanPSMT" w:eastAsia="TimesNewRomanPSMT"/>
                <w:b w:val="0"/>
                <w:i w:val="0"/>
                <w:color w:val="000000"/>
                <w:sz w:val="16"/>
              </w:rPr>
              <w:t>=0.986</w:t>
            </w:r>
          </w:p>
        </w:tc>
        <w:tc>
          <w:tcPr>
            <w:tcW w:type="dxa" w:w="1265"/>
            <w:vMerge/>
            <w:tcBorders/>
          </w:tcPr>
          <w:p/>
        </w:tc>
        <w:tc>
          <w:tcPr>
            <w:tcW w:type="dxa" w:w="1265"/>
            <w:vMerge/>
            <w:tcBorders/>
          </w:tcPr>
          <w:p/>
        </w:tc>
      </w:tr>
      <w:tr>
        <w:trPr>
          <w:trHeight w:hRule="exact" w:val="208"/>
        </w:trPr>
        <w:tc>
          <w:tcPr>
            <w:tcW w:type="dxa" w:w="25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220" w:val="left"/>
              </w:tabs>
              <w:autoSpaceDE w:val="0"/>
              <w:widowControl/>
              <w:spacing w:line="188" w:lineRule="exact" w:before="174" w:after="0"/>
              <w:ind w:left="1972" w:right="0" w:firstLine="0"/>
              <w:jc w:val="left"/>
            </w:pPr>
            <w:r>
              <w:rPr>
                <w:w w:val="101.04099909464519"/>
                <w:rFonts w:ascii="TimesNewRomanPSMT" w:hAnsi="TimesNewRomanPSMT" w:eastAsia="TimesNewRomanPSMT"/>
                <w:b w:val="0"/>
                <w:i w:val="0"/>
                <w:color w:val="000000"/>
                <w:sz w:val="18"/>
              </w:rPr>
              <w:t xml:space="preserve">-12 </w:t>
            </w:r>
            <w:r>
              <w:br/>
            </w:r>
            <w:r>
              <w:tab/>
            </w:r>
            <w:r>
              <w:rPr>
                <w:w w:val="101.04099909464519"/>
                <w:rFonts w:ascii="TimesNewRomanPSMT" w:hAnsi="TimesNewRomanPSMT" w:eastAsia="TimesNewRomanPSMT"/>
                <w:b w:val="0"/>
                <w:i w:val="0"/>
                <w:color w:val="000000"/>
                <w:sz w:val="18"/>
              </w:rPr>
              <w:t>0.0</w:t>
            </w:r>
          </w:p>
        </w:tc>
        <w:tc>
          <w:tcPr>
            <w:tcW w:type="dxa" w:w="1265"/>
            <w:vMerge/>
            <w:tcBorders/>
          </w:tcPr>
          <w:p/>
        </w:tc>
        <w:tc>
          <w:tcPr>
            <w:tcW w:type="dxa" w:w="3795"/>
            <w:gridSpan w:val="3"/>
            <w:vMerge/>
            <w:tcBorders/>
          </w:tcPr>
          <w:p/>
        </w:tc>
        <w:tc>
          <w:tcPr>
            <w:tcW w:type="dxa" w:w="1265"/>
            <w:vMerge/>
            <w:tcBorders/>
          </w:tcPr>
          <w:p/>
        </w:tc>
        <w:tc>
          <w:tcPr>
            <w:tcW w:type="dxa" w:w="2040"/>
            <w:vMerge w:val="restart"/>
            <w:tcBorders/>
            <w:tcMar>
              <w:start w:w="0" w:type="dxa"/>
              <w:end w:w="0" w:type="dxa"/>
            </w:tcMar>
            <w:tcMar>
              <w:start w:w="0" w:type="dxa"/>
              <w:end w:w="0" w:type="dxa"/>
            </w:tcMar>
            <w:tcMar>
              <w:start w:w="0" w:type="dxa"/>
              <w:end w:w="0" w:type="dxa"/>
            </w:tcMar>
          </w:tcPr>
          <w:p>
            <w:pPr>
              <w:autoSpaceDN w:val="0"/>
              <w:tabs>
                <w:tab w:pos="384" w:val="left"/>
              </w:tabs>
              <w:autoSpaceDE w:val="0"/>
              <w:widowControl/>
              <w:spacing w:line="188" w:lineRule="exact" w:before="174" w:after="0"/>
              <w:ind w:left="146" w:right="1440" w:firstLine="0"/>
              <w:jc w:val="left"/>
            </w:pPr>
            <w:r>
              <w:rPr>
                <w:w w:val="101.04099909464519"/>
                <w:rFonts w:ascii="TimesNewRomanPSMT" w:hAnsi="TimesNewRomanPSMT" w:eastAsia="TimesNewRomanPSMT"/>
                <w:b w:val="0"/>
                <w:i w:val="0"/>
                <w:color w:val="000000"/>
                <w:sz w:val="18"/>
              </w:rPr>
              <w:t xml:space="preserve">8 </w:t>
            </w:r>
            <w:r>
              <w:br/>
            </w:r>
            <w:r>
              <w:rPr>
                <w:w w:val="101.04099909464519"/>
                <w:rFonts w:ascii="TimesNewRomanPSMT" w:hAnsi="TimesNewRomanPSMT" w:eastAsia="TimesNewRomanPSMT"/>
                <w:b w:val="0"/>
                <w:i w:val="0"/>
                <w:color w:val="000000"/>
                <w:sz w:val="18"/>
              </w:rPr>
              <w:t>0.6</w:t>
            </w:r>
          </w:p>
        </w:tc>
      </w:tr>
      <w:tr>
        <w:trPr>
          <w:trHeight w:hRule="exact" w:val="332"/>
        </w:trPr>
        <w:tc>
          <w:tcPr>
            <w:tcW w:type="dxa" w:w="2530"/>
            <w:gridSpan w:val="2"/>
            <w:vMerge/>
            <w:tcBorders/>
          </w:tcPr>
          <w:p/>
        </w:tc>
        <w:tc>
          <w:tcPr>
            <w:tcW w:type="dxa" w:w="1265"/>
            <w:vMerge/>
            <w:tcBorders/>
          </w:tcPr>
          <w:p/>
        </w:tc>
        <w:tc>
          <w:tcPr>
            <w:tcW w:type="dxa" w:w="520"/>
            <w:tcBorders/>
            <w:tcMar>
              <w:start w:w="0" w:type="dxa"/>
              <w:end w:w="0" w:type="dxa"/>
            </w:tcMar>
          </w:tcPr>
          <w:p>
            <w:pPr>
              <w:autoSpaceDN w:val="0"/>
              <w:autoSpaceDE w:val="0"/>
              <w:widowControl/>
              <w:spacing w:line="234" w:lineRule="exact" w:before="98" w:after="0"/>
              <w:ind w:left="0" w:right="0" w:firstLine="0"/>
              <w:jc w:val="center"/>
            </w:pPr>
            <w:r>
              <w:rPr>
                <w:w w:val="101.04099909464519"/>
                <w:rFonts w:ascii="TimesNewRomanPSMT" w:hAnsi="TimesNewRomanPSMT" w:eastAsia="TimesNewRomanPSMT"/>
                <w:b w:val="0"/>
                <w:i w:val="0"/>
                <w:color w:val="000000"/>
                <w:sz w:val="18"/>
              </w:rPr>
              <w:t>0.2</w:t>
            </w:r>
          </w:p>
        </w:tc>
        <w:tc>
          <w:tcPr>
            <w:tcW w:type="dxa" w:w="480"/>
            <w:tcBorders/>
            <w:tcMar>
              <w:start w:w="0" w:type="dxa"/>
              <w:end w:w="0" w:type="dxa"/>
            </w:tcMar>
          </w:tcPr>
          <w:p>
            <w:pPr>
              <w:autoSpaceDN w:val="0"/>
              <w:autoSpaceDE w:val="0"/>
              <w:widowControl/>
              <w:spacing w:line="234" w:lineRule="exact" w:before="98" w:after="0"/>
              <w:ind w:left="0" w:right="0" w:firstLine="0"/>
              <w:jc w:val="center"/>
            </w:pPr>
            <w:r>
              <w:rPr>
                <w:w w:val="101.04099909464519"/>
                <w:rFonts w:ascii="TimesNewRomanPSMT" w:hAnsi="TimesNewRomanPSMT" w:eastAsia="TimesNewRomanPSMT"/>
                <w:b w:val="0"/>
                <w:i w:val="0"/>
                <w:color w:val="000000"/>
                <w:sz w:val="18"/>
              </w:rPr>
              <w:t>0.3</w:t>
            </w:r>
          </w:p>
        </w:tc>
        <w:tc>
          <w:tcPr>
            <w:tcW w:type="dxa" w:w="520"/>
            <w:tcBorders/>
            <w:tcMar>
              <w:start w:w="0" w:type="dxa"/>
              <w:end w:w="0" w:type="dxa"/>
            </w:tcMar>
          </w:tcPr>
          <w:p>
            <w:pPr>
              <w:autoSpaceDN w:val="0"/>
              <w:autoSpaceDE w:val="0"/>
              <w:widowControl/>
              <w:spacing w:line="234" w:lineRule="exact" w:before="98" w:after="0"/>
              <w:ind w:left="0" w:right="0" w:firstLine="0"/>
              <w:jc w:val="center"/>
            </w:pPr>
            <w:r>
              <w:rPr>
                <w:w w:val="101.04099909464519"/>
                <w:rFonts w:ascii="TimesNewRomanPSMT" w:hAnsi="TimesNewRomanPSMT" w:eastAsia="TimesNewRomanPSMT"/>
                <w:b w:val="0"/>
                <w:i w:val="0"/>
                <w:color w:val="000000"/>
                <w:sz w:val="18"/>
              </w:rPr>
              <w:t>0.4</w:t>
            </w:r>
          </w:p>
        </w:tc>
        <w:tc>
          <w:tcPr>
            <w:tcW w:type="dxa" w:w="1265"/>
            <w:vMerge/>
            <w:tcBorders/>
          </w:tcPr>
          <w:p/>
        </w:tc>
        <w:tc>
          <w:tcPr>
            <w:tcW w:type="dxa" w:w="1265"/>
            <w:vMerge/>
            <w:tcBorders/>
          </w:tcPr>
          <w:p/>
        </w:tc>
      </w:tr>
      <w:tr>
        <w:trPr>
          <w:trHeight w:hRule="exact" w:val="286"/>
        </w:trPr>
        <w:tc>
          <w:tcPr>
            <w:tcW w:type="dxa" w:w="2530"/>
            <w:gridSpan w:val="2"/>
            <w:vMerge/>
            <w:tcBorders/>
          </w:tcPr>
          <w:p/>
        </w:tc>
        <w:tc>
          <w:tcPr>
            <w:tcW w:type="dxa" w:w="1265"/>
            <w:vMerge/>
            <w:tcBorders/>
          </w:tcPr>
          <w:p/>
        </w:tc>
        <w:tc>
          <w:tcPr>
            <w:tcW w:type="dxa" w:w="1520"/>
            <w:gridSpan w:val="3"/>
            <w:tcBorders/>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0" w:right="0" w:firstLine="0"/>
              <w:jc w:val="center"/>
            </w:pPr>
            <w:r>
              <w:rPr>
                <w:w w:val="101.04099909464519"/>
                <w:rFonts w:ascii="SimSun" w:hAnsi="SimSun" w:eastAsia="SimSun"/>
                <w:b w:val="0"/>
                <w:i w:val="0"/>
                <w:color w:val="000000"/>
                <w:sz w:val="18"/>
              </w:rPr>
              <w:t>土体损失率</w:t>
            </w:r>
            <w:r>
              <w:rPr>
                <w:w w:val="101.04099909464519"/>
                <w:rFonts w:ascii="Symbol" w:hAnsi="Symbol" w:eastAsia="Symbol"/>
                <w:b w:val="0"/>
                <w:i w:val="0"/>
                <w:color w:val="000000"/>
                <w:sz w:val="18"/>
              </w:rPr>
              <w:t></w:t>
            </w:r>
            <w:r>
              <w:rPr>
                <w:w w:val="101.04099909464519"/>
                <w:rFonts w:ascii="TimesNewRomanPSMT" w:hAnsi="TimesNewRomanPSMT" w:eastAsia="TimesNewRomanPSMT"/>
                <w:b w:val="0"/>
                <w:i w:val="0"/>
                <w:color w:val="000000"/>
                <w:sz w:val="18"/>
              </w:rPr>
              <w:t>/%</w:t>
            </w:r>
          </w:p>
        </w:tc>
        <w:tc>
          <w:tcPr>
            <w:tcW w:type="dxa" w:w="1265"/>
            <w:vMerge/>
            <w:tcBorders/>
          </w:tcPr>
          <w:p/>
        </w:tc>
        <w:tc>
          <w:tcPr>
            <w:tcW w:type="dxa" w:w="1265"/>
            <w:vMerge/>
            <w:tcBorders/>
          </w:tcPr>
          <w:p/>
        </w:tc>
      </w:tr>
    </w:tbl>
    <w:p>
      <w:pPr>
        <w:autoSpaceDN w:val="0"/>
        <w:autoSpaceDE w:val="0"/>
        <w:widowControl/>
        <w:spacing w:line="204" w:lineRule="auto" w:before="206" w:after="0"/>
        <w:ind w:left="0" w:right="2020" w:firstLine="0"/>
        <w:jc w:val="right"/>
      </w:pPr>
      <w:r>
        <w:rPr>
          <w:rFonts w:ascii="Times New Roman" w:hAnsi="Times New Roman" w:eastAsia="Times New Roman"/>
          <w:b/>
          <w:i w:val="0"/>
          <w:color w:val="000000"/>
          <w:sz w:val="21"/>
        </w:rPr>
        <w:t xml:space="preserve">5-27 </w:t>
      </w:r>
      <w:r>
        <w:rPr>
          <w:rFonts w:ascii="SimSun" w:hAnsi="SimSun" w:eastAsia="SimSun"/>
          <w:b w:val="0"/>
          <w:i w:val="0"/>
          <w:color w:val="000000"/>
          <w:sz w:val="21"/>
        </w:rPr>
        <w:t>不同土体损失率下管线沉降和应力最大值变化情况</w:t>
      </w:r>
    </w:p>
    <w:p>
      <w:pPr>
        <w:autoSpaceDN w:val="0"/>
        <w:autoSpaceDE w:val="0"/>
        <w:widowControl/>
        <w:spacing w:line="266" w:lineRule="exact" w:before="322" w:after="0"/>
        <w:ind w:left="998" w:right="0" w:firstLine="0"/>
        <w:jc w:val="left"/>
      </w:pPr>
      <w:r>
        <w:rPr>
          <w:rFonts w:ascii="TimesNewRomanPSMT" w:hAnsi="TimesNewRomanPSMT" w:eastAsia="TimesNewRomanPSMT"/>
          <w:b w:val="0"/>
          <w:i w:val="0"/>
          <w:color w:val="000000"/>
          <w:sz w:val="24"/>
        </w:rPr>
        <w:t xml:space="preserve">5.2.3 </w:t>
      </w:r>
      <w:r>
        <w:rPr>
          <w:rFonts w:ascii="SimHei" w:hAnsi="SimHei" w:eastAsia="SimHei"/>
          <w:b w:val="0"/>
          <w:i w:val="0"/>
          <w:color w:val="000000"/>
          <w:sz w:val="24"/>
        </w:rPr>
        <w:t>管线类别</w:t>
      </w:r>
    </w:p>
    <w:p>
      <w:pPr>
        <w:autoSpaceDN w:val="0"/>
        <w:autoSpaceDE w:val="0"/>
        <w:widowControl/>
        <w:spacing w:line="185" w:lineRule="auto" w:before="310" w:after="0"/>
        <w:ind w:left="1478" w:right="0" w:firstLine="0"/>
        <w:jc w:val="left"/>
      </w:pPr>
      <w:r>
        <w:rPr>
          <w:rFonts w:ascii="SimSun" w:hAnsi="SimSun" w:eastAsia="SimSun"/>
          <w:b w:val="0"/>
          <w:i w:val="0"/>
          <w:color w:val="000000"/>
          <w:sz w:val="24"/>
        </w:rPr>
        <w:t>盾构穿越不同管线时，由于管线材料性质存在差异，其对盾构掘进扰动的响应也会</w:t>
      </w:r>
    </w:p>
    <w:p>
      <w:pPr>
        <w:autoSpaceDN w:val="0"/>
        <w:autoSpaceDE w:val="0"/>
        <w:widowControl/>
        <w:spacing w:line="286" w:lineRule="exact" w:before="222" w:after="0"/>
        <w:ind w:left="998" w:right="0" w:firstLine="0"/>
        <w:jc w:val="left"/>
      </w:pPr>
      <w:r>
        <w:rPr>
          <w:rFonts w:ascii="SimSun" w:hAnsi="SimSun" w:eastAsia="SimSun"/>
          <w:b w:val="0"/>
          <w:i w:val="0"/>
          <w:color w:val="000000"/>
          <w:sz w:val="24"/>
        </w:rPr>
        <w:t>有所不同</w:t>
      </w:r>
      <w:r>
        <w:rPr>
          <w:rFonts w:ascii="TimesNewRomanPSMT" w:hAnsi="TimesNewRomanPSMT" w:eastAsia="TimesNewRomanPSMT"/>
          <w:b w:val="0"/>
          <w:i w:val="0"/>
          <w:color w:val="000000"/>
          <w:sz w:val="16"/>
        </w:rPr>
        <w:t>[107]</w:t>
      </w:r>
      <w:r>
        <w:rPr>
          <w:rFonts w:ascii="SimSun" w:hAnsi="SimSun" w:eastAsia="SimSun"/>
          <w:b w:val="0"/>
          <w:i w:val="0"/>
          <w:color w:val="000000"/>
          <w:sz w:val="24"/>
        </w:rPr>
        <w:t>。目前城市中常用的管线类型有：铸铁、</w:t>
      </w:r>
      <w:r>
        <w:rPr>
          <w:rFonts w:ascii="TimesNewRomanPSMT" w:hAnsi="TimesNewRomanPSMT" w:eastAsia="TimesNewRomanPSMT"/>
          <w:b w:val="0"/>
          <w:i w:val="0"/>
          <w:color w:val="000000"/>
          <w:sz w:val="24"/>
        </w:rPr>
        <w:t>PE</w:t>
      </w:r>
      <w:r>
        <w:rPr>
          <w:rFonts w:ascii="SimSun" w:hAnsi="SimSun" w:eastAsia="SimSun"/>
          <w:b w:val="0"/>
          <w:i w:val="0"/>
          <w:color w:val="000000"/>
          <w:sz w:val="24"/>
        </w:rPr>
        <w:t xml:space="preserve"> 材料管、混凝土管和钢管，不</w:t>
      </w:r>
    </w:p>
    <w:p>
      <w:pPr>
        <w:autoSpaceDN w:val="0"/>
        <w:autoSpaceDE w:val="0"/>
        <w:widowControl/>
        <w:spacing w:line="266" w:lineRule="exact" w:before="224" w:after="0"/>
        <w:ind w:left="998" w:right="0" w:firstLine="0"/>
        <w:jc w:val="left"/>
      </w:pPr>
      <w:r>
        <w:rPr>
          <w:rFonts w:ascii="SimSun" w:hAnsi="SimSun" w:eastAsia="SimSun"/>
          <w:b w:val="0"/>
          <w:i w:val="0"/>
          <w:color w:val="000000"/>
          <w:sz w:val="24"/>
        </w:rPr>
        <w:t>同类型管线材料参数如表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所示，本文工程中</w:t>
      </w:r>
      <w:r>
        <w:rPr>
          <w:rFonts w:ascii="TimesNewRomanPSMT" w:hAnsi="TimesNewRomanPSMT" w:eastAsia="TimesNewRomanPSMT"/>
          <w:b w:val="0"/>
          <w:i w:val="0"/>
          <w:color w:val="000000"/>
          <w:sz w:val="24"/>
        </w:rPr>
        <w:t>DN1800</w:t>
      </w:r>
      <w:r>
        <w:rPr>
          <w:rFonts w:ascii="SimSun" w:hAnsi="SimSun" w:eastAsia="SimSun"/>
          <w:b w:val="0"/>
          <w:i w:val="0"/>
          <w:color w:val="000000"/>
          <w:sz w:val="24"/>
        </w:rPr>
        <w:t xml:space="preserve"> 大直径给水管线材料为铸铁。</w:t>
      </w:r>
    </w:p>
    <w:p>
      <w:pPr>
        <w:autoSpaceDN w:val="0"/>
        <w:autoSpaceDE w:val="0"/>
        <w:widowControl/>
        <w:spacing w:line="204" w:lineRule="auto" w:before="238" w:after="122"/>
        <w:ind w:left="0" w:right="3520"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5-4 </w:t>
      </w:r>
      <w:r>
        <w:rPr>
          <w:rFonts w:ascii="SimSun" w:hAnsi="SimSun" w:eastAsia="SimSun"/>
          <w:b w:val="0"/>
          <w:i w:val="0"/>
          <w:color w:val="000000"/>
          <w:sz w:val="21"/>
        </w:rPr>
        <w:t>不同管线材料表</w:t>
      </w:r>
    </w:p>
    <w:tbl>
      <w:tblPr>
        <w:tblW w:type="auto" w:w="0"/>
        <w:tblLayout w:type="fixed"/>
        <w:tblLook w:firstColumn="1" w:firstRow="1" w:lastColumn="0" w:lastRow="0" w:noHBand="0" w:noVBand="1" w:val="04A0"/>
        <w:tblInd w:w="1282.0" w:type="dxa"/>
      </w:tblPr>
      <w:tblGrid>
        <w:gridCol w:w="2529"/>
        <w:gridCol w:w="2529"/>
        <w:gridCol w:w="2529"/>
        <w:gridCol w:w="2529"/>
      </w:tblGrid>
      <w:tr>
        <w:trPr>
          <w:trHeight w:hRule="exact" w:val="510"/>
        </w:trPr>
        <w:tc>
          <w:tcPr>
            <w:tcW w:type="dxa" w:w="2040"/>
            <w:tcBorders>
              <w:top w:sz="11.199999999999818" w:val="single" w:color="#000000"/>
              <w:bottom w:sz="5.600000000000364" w:val="single" w:color="#000000"/>
            </w:tcBorders>
            <w:tcMar>
              <w:start w:w="0" w:type="dxa"/>
              <w:end w:w="0" w:type="dxa"/>
            </w:tcMar>
          </w:tcPr>
          <w:p>
            <w:pPr>
              <w:autoSpaceDN w:val="0"/>
              <w:autoSpaceDE w:val="0"/>
              <w:widowControl/>
              <w:spacing w:line="185" w:lineRule="auto" w:before="142" w:after="0"/>
              <w:ind w:left="0" w:right="360" w:firstLine="0"/>
              <w:jc w:val="right"/>
            </w:pPr>
            <w:r>
              <w:rPr>
                <w:rFonts w:ascii="SimSun" w:hAnsi="SimSun" w:eastAsia="SimSun"/>
                <w:b w:val="0"/>
                <w:i w:val="0"/>
                <w:color w:val="000000"/>
                <w:sz w:val="21"/>
              </w:rPr>
              <w:t>管线材料</w:t>
            </w:r>
          </w:p>
        </w:tc>
        <w:tc>
          <w:tcPr>
            <w:tcW w:type="dxa" w:w="2350"/>
            <w:tcBorders>
              <w:top w:sz="11.199999999999818" w:val="single" w:color="#000000"/>
              <w:bottom w:sz="5.600000000000364" w:val="single" w:color="#000000"/>
            </w:tcBorders>
            <w:tcMar>
              <w:start w:w="0" w:type="dxa"/>
              <w:end w:w="0" w:type="dxa"/>
            </w:tcMar>
          </w:tcPr>
          <w:p>
            <w:pPr>
              <w:autoSpaceDN w:val="0"/>
              <w:autoSpaceDE w:val="0"/>
              <w:widowControl/>
              <w:spacing w:line="240" w:lineRule="exact" w:before="130" w:after="0"/>
              <w:ind w:left="0" w:right="188" w:firstLine="0"/>
              <w:jc w:val="right"/>
            </w:pPr>
            <w:r>
              <w:rPr>
                <w:rFonts w:ascii="SimSun" w:hAnsi="SimSun" w:eastAsia="SimSun"/>
                <w:b w:val="0"/>
                <w:i w:val="0"/>
                <w:color w:val="000000"/>
                <w:sz w:val="21"/>
              </w:rPr>
              <w:t>重度</w:t>
            </w:r>
            <w:r>
              <w:rPr>
                <w:rFonts w:ascii="Times New Roman" w:hAnsi="Times New Roman" w:eastAsia="Times New Roman"/>
                <w:b w:val="0"/>
                <w:i/>
                <w:color w:val="000000"/>
                <w:sz w:val="21"/>
              </w:rPr>
              <w:t>γ</w:t>
            </w:r>
            <w:r>
              <w:rPr>
                <w:rFonts w:ascii="SimSun" w:hAnsi="SimSun" w:eastAsia="SimSun"/>
                <w:b w:val="0"/>
                <w:i w:val="0"/>
                <w:color w:val="000000"/>
                <w:sz w:val="21"/>
              </w:rPr>
              <w:t>（</w:t>
            </w:r>
            <w:r>
              <w:rPr>
                <w:rFonts w:ascii="TimesNewRomanPSMT" w:hAnsi="TimesNewRomanPSMT" w:eastAsia="TimesNewRomanPSMT"/>
                <w:b w:val="0"/>
                <w:i w:val="0"/>
                <w:color w:val="000000"/>
                <w:sz w:val="21"/>
              </w:rPr>
              <w:t>kN/m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2296"/>
            <w:tcBorders>
              <w:top w:sz="11.199999999999818" w:val="single" w:color="#000000"/>
              <w:bottom w:sz="5.600000000000364" w:val="single" w:color="#000000"/>
            </w:tcBorders>
            <w:tcMar>
              <w:start w:w="0" w:type="dxa"/>
              <w:end w:w="0" w:type="dxa"/>
            </w:tcMar>
          </w:tcPr>
          <w:p>
            <w:pPr>
              <w:autoSpaceDN w:val="0"/>
              <w:autoSpaceDE w:val="0"/>
              <w:widowControl/>
              <w:spacing w:line="240" w:lineRule="exact" w:before="130" w:after="0"/>
              <w:ind w:left="290" w:right="0" w:firstLine="0"/>
              <w:jc w:val="left"/>
            </w:pPr>
            <w:r>
              <w:rPr>
                <w:rFonts w:ascii="SimSun" w:hAnsi="SimSun" w:eastAsia="SimSun"/>
                <w:b w:val="0"/>
                <w:i w:val="0"/>
                <w:color w:val="000000"/>
                <w:sz w:val="21"/>
              </w:rPr>
              <w:t>弹性模量</w:t>
            </w:r>
            <w:r>
              <w:rPr>
                <w:rFonts w:ascii="Times New Roman" w:hAnsi="Times New Roman" w:eastAsia="Times New Roman"/>
                <w:b w:val="0"/>
                <w:i/>
                <w:color w:val="000000"/>
                <w:sz w:val="21"/>
              </w:rPr>
              <w:t>E</w:t>
            </w:r>
            <w:r>
              <w:rPr>
                <w:rFonts w:ascii="SimSun" w:hAnsi="SimSun" w:eastAsia="SimSun"/>
                <w:b w:val="0"/>
                <w:i w:val="0"/>
                <w:color w:val="000000"/>
                <w:sz w:val="21"/>
              </w:rPr>
              <w:t>（</w:t>
            </w:r>
            <w:r>
              <w:rPr>
                <w:rFonts w:ascii="TimesNewRomanPSMT" w:hAnsi="TimesNewRomanPSMT" w:eastAsia="TimesNewRomanPSMT"/>
                <w:b w:val="0"/>
                <w:i w:val="0"/>
                <w:color w:val="000000"/>
                <w:sz w:val="21"/>
              </w:rPr>
              <w:t>kN/m</w:t>
            </w:r>
            <w:r>
              <w:rPr>
                <w:rFonts w:ascii="TimesNewRomanPSMT" w:hAnsi="TimesNewRomanPSMT" w:eastAsia="TimesNewRomanPSMT"/>
                <w:b w:val="0"/>
                <w:i w:val="0"/>
                <w:color w:val="000000"/>
                <w:sz w:val="14"/>
              </w:rPr>
              <w:t>2</w:t>
            </w:r>
            <w:r>
              <w:rPr>
                <w:rFonts w:ascii="SimSun" w:hAnsi="SimSun" w:eastAsia="SimSun"/>
                <w:b w:val="0"/>
                <w:i w:val="0"/>
                <w:color w:val="000000"/>
                <w:sz w:val="21"/>
              </w:rPr>
              <w:t>）</w:t>
            </w:r>
          </w:p>
        </w:tc>
        <w:tc>
          <w:tcPr>
            <w:tcW w:type="dxa" w:w="1788"/>
            <w:tcBorders>
              <w:top w:sz="11.199999999999818" w:val="single" w:color="#000000"/>
              <w:bottom w:sz="5.600000000000364" w:val="single" w:color="#000000"/>
            </w:tcBorders>
            <w:tcMar>
              <w:start w:w="0" w:type="dxa"/>
              <w:end w:w="0" w:type="dxa"/>
            </w:tcMar>
          </w:tcPr>
          <w:p>
            <w:pPr>
              <w:autoSpaceDN w:val="0"/>
              <w:autoSpaceDE w:val="0"/>
              <w:widowControl/>
              <w:spacing w:line="204" w:lineRule="auto" w:before="136" w:after="0"/>
              <w:ind w:left="0" w:right="262" w:firstLine="0"/>
              <w:jc w:val="right"/>
            </w:pPr>
            <w:r>
              <w:rPr>
                <w:rFonts w:ascii="SimSun" w:hAnsi="SimSun" w:eastAsia="SimSun"/>
                <w:b w:val="0"/>
                <w:i w:val="0"/>
                <w:color w:val="000000"/>
                <w:sz w:val="21"/>
              </w:rPr>
              <w:t>泊松比</w:t>
            </w:r>
            <w:r>
              <w:rPr>
                <w:rFonts w:ascii="Times New Roman" w:hAnsi="Times New Roman" w:eastAsia="Times New Roman"/>
                <w:b w:val="0"/>
                <w:i/>
                <w:color w:val="000000"/>
                <w:sz w:val="21"/>
              </w:rPr>
              <w:t>u</w:t>
            </w:r>
          </w:p>
        </w:tc>
      </w:tr>
      <w:tr>
        <w:trPr>
          <w:trHeight w:hRule="exact" w:val="368"/>
        </w:trPr>
        <w:tc>
          <w:tcPr>
            <w:tcW w:type="dxa" w:w="2040"/>
            <w:tcBorders>
              <w:top w:sz="5.600000000000364" w:val="single" w:color="#000000"/>
            </w:tcBorders>
            <w:tcMar>
              <w:start w:w="0" w:type="dxa"/>
              <w:end w:w="0" w:type="dxa"/>
            </w:tcMar>
          </w:tcPr>
          <w:p>
            <w:pPr>
              <w:autoSpaceDN w:val="0"/>
              <w:autoSpaceDE w:val="0"/>
              <w:widowControl/>
              <w:spacing w:line="185" w:lineRule="auto" w:before="142" w:after="0"/>
              <w:ind w:left="0" w:right="568" w:firstLine="0"/>
              <w:jc w:val="right"/>
            </w:pPr>
            <w:r>
              <w:rPr>
                <w:rFonts w:ascii="SimSun" w:hAnsi="SimSun" w:eastAsia="SimSun"/>
                <w:b w:val="0"/>
                <w:i w:val="0"/>
                <w:color w:val="000000"/>
                <w:sz w:val="21"/>
              </w:rPr>
              <w:t>铸铁</w:t>
            </w:r>
          </w:p>
        </w:tc>
        <w:tc>
          <w:tcPr>
            <w:tcW w:type="dxa" w:w="2350"/>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102" w:after="0"/>
              <w:ind w:left="0" w:right="714" w:firstLine="0"/>
              <w:jc w:val="right"/>
            </w:pPr>
            <w:r>
              <w:rPr>
                <w:rFonts w:ascii="TimesNewRomanPSMT" w:hAnsi="TimesNewRomanPSMT" w:eastAsia="TimesNewRomanPSMT"/>
                <w:b w:val="0"/>
                <w:i w:val="0"/>
                <w:color w:val="000000"/>
                <w:sz w:val="21"/>
              </w:rPr>
              <w:t xml:space="preserve">72.5 </w:t>
            </w:r>
          </w:p>
        </w:tc>
        <w:tc>
          <w:tcPr>
            <w:tcW w:type="dxa" w:w="2296"/>
            <w:tcBorders>
              <w:top w:sz="5.600000000000364" w:val="single" w:color="#000000"/>
            </w:tcBorders>
            <w:tcMar>
              <w:start w:w="0" w:type="dxa"/>
              <w:end w:w="0" w:type="dxa"/>
            </w:tcMar>
          </w:tcPr>
          <w:p>
            <w:pPr>
              <w:autoSpaceDN w:val="0"/>
              <w:autoSpaceDE w:val="0"/>
              <w:widowControl/>
              <w:spacing w:line="262" w:lineRule="exact" w:before="98" w:after="0"/>
              <w:ind w:left="0" w:right="460" w:firstLine="0"/>
              <w:jc w:val="right"/>
            </w:pPr>
            <w:r>
              <w:rPr>
                <w:rFonts w:ascii="TimesNewRomanPSMT" w:hAnsi="TimesNewRomanPSMT" w:eastAsia="TimesNewRomanPSMT"/>
                <w:b w:val="0"/>
                <w:i w:val="0"/>
                <w:color w:val="000000"/>
                <w:sz w:val="21"/>
              </w:rPr>
              <w:t>15.5</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 xml:space="preserve">7 </w:t>
            </w:r>
          </w:p>
        </w:tc>
        <w:tc>
          <w:tcPr>
            <w:tcW w:type="dxa" w:w="1788"/>
            <w:vMerge w:val="restart"/>
            <w:tcBorders>
              <w:top w:sz="5.600000000000364" w:val="single" w:color="#000000"/>
            </w:tcBorders>
            <w:tcMar>
              <w:start w:w="0" w:type="dxa"/>
              <w:end w:w="0" w:type="dxa"/>
            </w:tcMar>
            <w:tcMar>
              <w:start w:w="0" w:type="dxa"/>
              <w:end w:w="0" w:type="dxa"/>
            </w:tcMar>
          </w:tcPr>
          <w:p>
            <w:pPr>
              <w:autoSpaceDN w:val="0"/>
              <w:autoSpaceDE w:val="0"/>
              <w:widowControl/>
              <w:spacing w:line="282" w:lineRule="exact" w:before="102" w:after="0"/>
              <w:ind w:left="0" w:right="420" w:firstLine="0"/>
              <w:jc w:val="right"/>
            </w:pPr>
            <w:r>
              <w:rPr>
                <w:rFonts w:ascii="TimesNewRomanPSMT" w:hAnsi="TimesNewRomanPSMT" w:eastAsia="TimesNewRomanPSMT"/>
                <w:b w:val="0"/>
                <w:i w:val="0"/>
                <w:color w:val="000000"/>
                <w:sz w:val="21"/>
              </w:rPr>
              <w:t xml:space="preserve">0.25 </w:t>
            </w:r>
          </w:p>
        </w:tc>
      </w:tr>
      <w:tr>
        <w:trPr>
          <w:trHeight w:hRule="exact" w:val="128"/>
        </w:trPr>
        <w:tc>
          <w:tcPr>
            <w:tcW w:type="dxa" w:w="2040"/>
            <w:vMerge w:val="restart"/>
            <w:tcBorders/>
            <w:tcMar>
              <w:start w:w="0" w:type="dxa"/>
              <w:end w:w="0" w:type="dxa"/>
            </w:tcMar>
            <w:tcMar>
              <w:start w:w="0" w:type="dxa"/>
              <w:end w:w="0" w:type="dxa"/>
            </w:tcMar>
          </w:tcPr>
          <w:p>
            <w:pPr>
              <w:autoSpaceDN w:val="0"/>
              <w:autoSpaceDE w:val="0"/>
              <w:widowControl/>
              <w:spacing w:line="234" w:lineRule="exact" w:before="264" w:after="0"/>
              <w:ind w:left="0" w:right="420" w:firstLine="0"/>
              <w:jc w:val="right"/>
            </w:pPr>
            <w:r>
              <w:rPr>
                <w:rFonts w:ascii="TimesNewRomanPSMT" w:hAnsi="TimesNewRomanPSMT" w:eastAsia="TimesNewRomanPSMT"/>
                <w:b w:val="0"/>
                <w:i w:val="0"/>
                <w:color w:val="000000"/>
                <w:sz w:val="21"/>
              </w:rPr>
              <w:t>PE</w:t>
            </w:r>
            <w:r>
              <w:rPr>
                <w:rFonts w:ascii="SimSun" w:hAnsi="SimSun" w:eastAsia="SimSun"/>
                <w:b w:val="0"/>
                <w:i w:val="0"/>
                <w:color w:val="000000"/>
                <w:sz w:val="21"/>
              </w:rPr>
              <w:t xml:space="preserve"> 材料</w:t>
            </w:r>
          </w:p>
        </w:tc>
        <w:tc>
          <w:tcPr>
            <w:tcW w:type="dxa" w:w="2529"/>
            <w:vMerge/>
            <w:tcBorders>
              <w:top w:sz="5.600000000000364" w:val="single" w:color="#000000"/>
            </w:tcBorders>
          </w:tcPr>
          <w:p/>
        </w:tc>
        <w:tc>
          <w:tcPr>
            <w:tcW w:type="dxa" w:w="2296"/>
            <w:vMerge w:val="restart"/>
            <w:tcBorders/>
            <w:tcMar>
              <w:start w:w="0" w:type="dxa"/>
              <w:end w:w="0" w:type="dxa"/>
            </w:tcMar>
            <w:tcMar>
              <w:start w:w="0" w:type="dxa"/>
              <w:end w:w="0" w:type="dxa"/>
            </w:tcMar>
          </w:tcPr>
          <w:p>
            <w:pPr>
              <w:autoSpaceDN w:val="0"/>
              <w:autoSpaceDE w:val="0"/>
              <w:widowControl/>
              <w:spacing w:line="240" w:lineRule="exact" w:before="258" w:after="0"/>
              <w:ind w:left="0" w:right="546" w:firstLine="0"/>
              <w:jc w:val="right"/>
            </w:pPr>
            <w:r>
              <w:rPr>
                <w:rFonts w:ascii="TimesNewRomanPSMT" w:hAnsi="TimesNewRomanPSMT" w:eastAsia="TimesNewRomanPSMT"/>
                <w:b w:val="0"/>
                <w:i w:val="0"/>
                <w:color w:val="000000"/>
                <w:sz w:val="21"/>
              </w:rPr>
              <w:t>9.0</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6</w:t>
            </w:r>
          </w:p>
        </w:tc>
        <w:tc>
          <w:tcPr>
            <w:tcW w:type="dxa" w:w="2529"/>
            <w:vMerge/>
            <w:tcBorders>
              <w:top w:sz="5.600000000000364" w:val="single" w:color="#000000"/>
            </w:tcBorders>
          </w:tcPr>
          <w:p/>
        </w:tc>
      </w:tr>
      <w:tr>
        <w:trPr>
          <w:trHeight w:hRule="exact" w:val="372"/>
        </w:trPr>
        <w:tc>
          <w:tcPr>
            <w:tcW w:type="dxa" w:w="2529"/>
            <w:vMerge/>
            <w:tcBorders/>
          </w:tcPr>
          <w:p/>
        </w:tc>
        <w:tc>
          <w:tcPr>
            <w:tcW w:type="dxa" w:w="2350"/>
            <w:tcBorders/>
            <w:tcMar>
              <w:start w:w="0" w:type="dxa"/>
              <w:end w:w="0" w:type="dxa"/>
            </w:tcMar>
          </w:tcPr>
          <w:p>
            <w:pPr>
              <w:autoSpaceDN w:val="0"/>
              <w:autoSpaceDE w:val="0"/>
              <w:widowControl/>
              <w:spacing w:line="280" w:lineRule="exact" w:before="92" w:after="0"/>
              <w:ind w:left="0" w:right="714" w:firstLine="0"/>
              <w:jc w:val="right"/>
            </w:pPr>
            <w:r>
              <w:rPr>
                <w:rFonts w:ascii="TimesNewRomanPSMT" w:hAnsi="TimesNewRomanPSMT" w:eastAsia="TimesNewRomanPSMT"/>
                <w:b w:val="0"/>
                <w:i w:val="0"/>
                <w:color w:val="000000"/>
                <w:sz w:val="21"/>
              </w:rPr>
              <w:t xml:space="preserve">17.5 </w:t>
            </w:r>
          </w:p>
        </w:tc>
        <w:tc>
          <w:tcPr>
            <w:tcW w:type="dxa" w:w="2529"/>
            <w:vMerge/>
            <w:tcBorders/>
          </w:tcPr>
          <w:p/>
        </w:tc>
        <w:tc>
          <w:tcPr>
            <w:tcW w:type="dxa" w:w="1788"/>
            <w:tcBorders/>
            <w:tcMar>
              <w:start w:w="0" w:type="dxa"/>
              <w:end w:w="0" w:type="dxa"/>
            </w:tcMar>
          </w:tcPr>
          <w:p>
            <w:pPr>
              <w:autoSpaceDN w:val="0"/>
              <w:autoSpaceDE w:val="0"/>
              <w:widowControl/>
              <w:spacing w:line="280" w:lineRule="exact" w:before="92" w:after="0"/>
              <w:ind w:left="0" w:right="420" w:firstLine="0"/>
              <w:jc w:val="right"/>
            </w:pPr>
            <w:r>
              <w:rPr>
                <w:rFonts w:ascii="TimesNewRomanPSMT" w:hAnsi="TimesNewRomanPSMT" w:eastAsia="TimesNewRomanPSMT"/>
                <w:b w:val="0"/>
                <w:i w:val="0"/>
                <w:color w:val="000000"/>
                <w:sz w:val="21"/>
              </w:rPr>
              <w:t xml:space="preserve">0.27 </w:t>
            </w:r>
          </w:p>
        </w:tc>
      </w:tr>
      <w:tr>
        <w:trPr>
          <w:trHeight w:hRule="exact" w:val="480"/>
        </w:trPr>
        <w:tc>
          <w:tcPr>
            <w:tcW w:type="dxa" w:w="2040"/>
            <w:tcBorders/>
            <w:tcMar>
              <w:start w:w="0" w:type="dxa"/>
              <w:end w:w="0" w:type="dxa"/>
            </w:tcMar>
          </w:tcPr>
          <w:p>
            <w:pPr>
              <w:autoSpaceDN w:val="0"/>
              <w:autoSpaceDE w:val="0"/>
              <w:widowControl/>
              <w:spacing w:line="182" w:lineRule="auto" w:before="260" w:after="0"/>
              <w:ind w:left="0" w:right="360" w:firstLine="0"/>
              <w:jc w:val="right"/>
            </w:pPr>
            <w:r>
              <w:rPr>
                <w:rFonts w:ascii="SimSun" w:hAnsi="SimSun" w:eastAsia="SimSun"/>
                <w:b w:val="0"/>
                <w:i w:val="0"/>
                <w:color w:val="000000"/>
                <w:sz w:val="21"/>
              </w:rPr>
              <w:t>混凝土管</w:t>
            </w:r>
          </w:p>
        </w:tc>
        <w:tc>
          <w:tcPr>
            <w:tcW w:type="dxa" w:w="2350"/>
            <w:tcBorders/>
            <w:tcMar>
              <w:start w:w="0" w:type="dxa"/>
              <w:end w:w="0" w:type="dxa"/>
            </w:tcMar>
          </w:tcPr>
          <w:p>
            <w:pPr>
              <w:autoSpaceDN w:val="0"/>
              <w:autoSpaceDE w:val="0"/>
              <w:widowControl/>
              <w:spacing w:line="282" w:lineRule="exact" w:before="198" w:after="0"/>
              <w:ind w:left="0" w:right="714" w:firstLine="0"/>
              <w:jc w:val="right"/>
            </w:pPr>
            <w:r>
              <w:rPr>
                <w:rFonts w:ascii="TimesNewRomanPSMT" w:hAnsi="TimesNewRomanPSMT" w:eastAsia="TimesNewRomanPSMT"/>
                <w:b w:val="0"/>
                <w:i w:val="0"/>
                <w:color w:val="000000"/>
                <w:sz w:val="21"/>
              </w:rPr>
              <w:t xml:space="preserve">24.0 </w:t>
            </w:r>
          </w:p>
        </w:tc>
        <w:tc>
          <w:tcPr>
            <w:tcW w:type="dxa" w:w="2296"/>
            <w:tcBorders/>
            <w:tcMar>
              <w:start w:w="0" w:type="dxa"/>
              <w:end w:w="0" w:type="dxa"/>
            </w:tcMar>
          </w:tcPr>
          <w:p>
            <w:pPr>
              <w:autoSpaceDN w:val="0"/>
              <w:autoSpaceDE w:val="0"/>
              <w:widowControl/>
              <w:spacing w:line="238" w:lineRule="exact" w:before="242" w:after="0"/>
              <w:ind w:left="0" w:right="492" w:firstLine="0"/>
              <w:jc w:val="right"/>
            </w:pPr>
            <w:r>
              <w:rPr>
                <w:rFonts w:ascii="TimesNewRomanPSMT" w:hAnsi="TimesNewRomanPSMT" w:eastAsia="TimesNewRomanPSMT"/>
                <w:b w:val="0"/>
                <w:i w:val="0"/>
                <w:color w:val="000000"/>
                <w:sz w:val="21"/>
              </w:rPr>
              <w:t>34.5</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6</w:t>
            </w:r>
          </w:p>
        </w:tc>
        <w:tc>
          <w:tcPr>
            <w:tcW w:type="dxa" w:w="1788"/>
            <w:tcBorders/>
            <w:tcMar>
              <w:start w:w="0" w:type="dxa"/>
              <w:end w:w="0" w:type="dxa"/>
            </w:tcMar>
          </w:tcPr>
          <w:p>
            <w:pPr>
              <w:autoSpaceDN w:val="0"/>
              <w:autoSpaceDE w:val="0"/>
              <w:widowControl/>
              <w:spacing w:line="282" w:lineRule="exact" w:before="198" w:after="0"/>
              <w:ind w:left="0" w:right="420" w:firstLine="0"/>
              <w:jc w:val="right"/>
            </w:pPr>
            <w:r>
              <w:rPr>
                <w:rFonts w:ascii="TimesNewRomanPSMT" w:hAnsi="TimesNewRomanPSMT" w:eastAsia="TimesNewRomanPSMT"/>
                <w:b w:val="0"/>
                <w:i w:val="0"/>
                <w:color w:val="000000"/>
                <w:sz w:val="21"/>
              </w:rPr>
              <w:t xml:space="preserve">0.20 </w:t>
            </w:r>
          </w:p>
        </w:tc>
      </w:tr>
      <w:tr>
        <w:trPr>
          <w:trHeight w:hRule="exact" w:val="634"/>
        </w:trPr>
        <w:tc>
          <w:tcPr>
            <w:tcW w:type="dxa" w:w="2040"/>
            <w:tcBorders>
              <w:bottom w:sz="11.199999999999818" w:val="single" w:color="#000000"/>
            </w:tcBorders>
            <w:tcMar>
              <w:start w:w="0" w:type="dxa"/>
              <w:end w:w="0" w:type="dxa"/>
            </w:tcMar>
          </w:tcPr>
          <w:p>
            <w:pPr>
              <w:autoSpaceDN w:val="0"/>
              <w:autoSpaceDE w:val="0"/>
              <w:widowControl/>
              <w:spacing w:line="182" w:lineRule="auto" w:before="270" w:after="0"/>
              <w:ind w:left="0" w:right="568" w:firstLine="0"/>
              <w:jc w:val="right"/>
            </w:pPr>
            <w:r>
              <w:rPr>
                <w:rFonts w:ascii="SimSun" w:hAnsi="SimSun" w:eastAsia="SimSun"/>
                <w:b w:val="0"/>
                <w:i w:val="0"/>
                <w:color w:val="000000"/>
                <w:sz w:val="21"/>
              </w:rPr>
              <w:t>钢管</w:t>
            </w:r>
          </w:p>
        </w:tc>
        <w:tc>
          <w:tcPr>
            <w:tcW w:type="dxa" w:w="2350"/>
            <w:tcBorders>
              <w:bottom w:sz="11.199999999999818" w:val="single" w:color="#000000"/>
            </w:tcBorders>
            <w:tcMar>
              <w:start w:w="0" w:type="dxa"/>
              <w:end w:w="0" w:type="dxa"/>
            </w:tcMar>
          </w:tcPr>
          <w:p>
            <w:pPr>
              <w:autoSpaceDN w:val="0"/>
              <w:autoSpaceDE w:val="0"/>
              <w:widowControl/>
              <w:spacing w:line="282" w:lineRule="exact" w:before="228" w:after="0"/>
              <w:ind w:left="0" w:right="714" w:firstLine="0"/>
              <w:jc w:val="right"/>
            </w:pPr>
            <w:r>
              <w:rPr>
                <w:rFonts w:ascii="TimesNewRomanPSMT" w:hAnsi="TimesNewRomanPSMT" w:eastAsia="TimesNewRomanPSMT"/>
                <w:b w:val="0"/>
                <w:i w:val="0"/>
                <w:color w:val="000000"/>
                <w:sz w:val="21"/>
              </w:rPr>
              <w:t xml:space="preserve">78.5 </w:t>
            </w:r>
          </w:p>
        </w:tc>
        <w:tc>
          <w:tcPr>
            <w:tcW w:type="dxa" w:w="2296"/>
            <w:tcBorders>
              <w:bottom w:sz="11.199999999999818" w:val="single" w:color="#000000"/>
            </w:tcBorders>
            <w:tcMar>
              <w:start w:w="0" w:type="dxa"/>
              <w:end w:w="0" w:type="dxa"/>
            </w:tcMar>
          </w:tcPr>
          <w:p>
            <w:pPr>
              <w:autoSpaceDN w:val="0"/>
              <w:autoSpaceDE w:val="0"/>
              <w:widowControl/>
              <w:spacing w:line="238" w:lineRule="exact" w:before="258" w:after="0"/>
              <w:ind w:left="0" w:right="492" w:firstLine="0"/>
              <w:jc w:val="right"/>
            </w:pPr>
            <w:r>
              <w:rPr>
                <w:rFonts w:ascii="TimesNewRomanPSMT" w:hAnsi="TimesNewRomanPSMT" w:eastAsia="TimesNewRomanPSMT"/>
                <w:b w:val="0"/>
                <w:i w:val="0"/>
                <w:color w:val="000000"/>
                <w:sz w:val="21"/>
              </w:rPr>
              <w:t>20.6</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TimesNewRomanPSMT" w:hAnsi="TimesNewRomanPSMT" w:eastAsia="TimesNewRomanPSMT"/>
                <w:b w:val="0"/>
                <w:i w:val="0"/>
                <w:color w:val="000000"/>
                <w:sz w:val="14"/>
              </w:rPr>
              <w:t>7</w:t>
            </w:r>
          </w:p>
        </w:tc>
        <w:tc>
          <w:tcPr>
            <w:tcW w:type="dxa" w:w="1788"/>
            <w:tcBorders>
              <w:bottom w:sz="11.199999999999818" w:val="single" w:color="#000000"/>
            </w:tcBorders>
            <w:tcMar>
              <w:start w:w="0" w:type="dxa"/>
              <w:end w:w="0" w:type="dxa"/>
            </w:tcMar>
          </w:tcPr>
          <w:p>
            <w:pPr>
              <w:autoSpaceDN w:val="0"/>
              <w:autoSpaceDE w:val="0"/>
              <w:widowControl/>
              <w:spacing w:line="282" w:lineRule="exact" w:before="228" w:after="0"/>
              <w:ind w:left="0" w:right="420" w:firstLine="0"/>
              <w:jc w:val="right"/>
            </w:pPr>
            <w:r>
              <w:rPr>
                <w:rFonts w:ascii="TimesNewRomanPSMT" w:hAnsi="TimesNewRomanPSMT" w:eastAsia="TimesNewRomanPSMT"/>
                <w:b w:val="0"/>
                <w:i w:val="0"/>
                <w:color w:val="000000"/>
                <w:sz w:val="21"/>
              </w:rPr>
              <w:t xml:space="preserve">0.30 </w:t>
            </w:r>
          </w:p>
        </w:tc>
      </w:tr>
    </w:tbl>
    <w:p>
      <w:pPr>
        <w:autoSpaceDN w:val="0"/>
        <w:autoSpaceDE w:val="0"/>
        <w:widowControl/>
        <w:spacing w:line="240" w:lineRule="exact" w:before="38" w:after="0"/>
        <w:ind w:left="0" w:right="4402" w:firstLine="0"/>
        <w:jc w:val="right"/>
      </w:pPr>
      <w:r>
        <w:rPr>
          <w:rFonts w:ascii="TimesNewRomanPSMT" w:hAnsi="TimesNewRomanPSMT" w:eastAsia="TimesNewRomanPSMT"/>
          <w:b w:val="0"/>
          <w:i w:val="0"/>
          <w:color w:val="000000"/>
          <w:sz w:val="18"/>
        </w:rPr>
        <w:t xml:space="preserve">102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76" name="Picture 7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77" name="Picture 7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4864100</wp:posOffset>
            </wp:positionV>
            <wp:extent cx="2438400" cy="20193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2438400" cy="2019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4953000</wp:posOffset>
            </wp:positionV>
            <wp:extent cx="2374900" cy="19558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2374900" cy="1955800"/>
                    </a:xfrm>
                    <a:prstGeom prst="rect"/>
                  </pic:spPr>
                </pic:pic>
              </a:graphicData>
            </a:graphic>
          </wp:anchor>
        </w:drawing>
      </w:r>
    </w:p>
    <w:p>
      <w:pPr>
        <w:autoSpaceDN w:val="0"/>
        <w:autoSpaceDE w:val="0"/>
        <w:widowControl/>
        <w:spacing w:line="185" w:lineRule="auto" w:before="0" w:after="0"/>
        <w:ind w:left="0" w:right="2382"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p>
      <w:pPr>
        <w:autoSpaceDN w:val="0"/>
        <w:autoSpaceDE w:val="0"/>
        <w:widowControl/>
        <w:spacing w:line="488" w:lineRule="exact" w:before="72" w:after="0"/>
        <w:ind w:left="998" w:right="0" w:firstLine="480"/>
        <w:jc w:val="left"/>
      </w:pPr>
      <w:r>
        <w:rPr>
          <w:rFonts w:ascii="SimSun" w:hAnsi="SimSun" w:eastAsia="SimSun"/>
          <w:b w:val="0"/>
          <w:i w:val="0"/>
          <w:color w:val="000000"/>
          <w:sz w:val="24"/>
        </w:rPr>
        <w:t>盾构施工引起的不同材料管线沉降变形和纵向应力变化曲线如图</w:t>
      </w:r>
      <w:r>
        <w:rPr>
          <w:rFonts w:ascii="TimesNewRomanPSMT" w:hAnsi="TimesNewRomanPSMT" w:eastAsia="TimesNewRomanPSMT"/>
          <w:b w:val="0"/>
          <w:i w:val="0"/>
          <w:color w:val="000000"/>
          <w:sz w:val="24"/>
        </w:rPr>
        <w:t>5-28</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5-29</w:t>
      </w:r>
      <w:r>
        <w:rPr>
          <w:rFonts w:ascii="SimSun" w:hAnsi="SimSun" w:eastAsia="SimSun"/>
          <w:b w:val="0"/>
          <w:i w:val="0"/>
          <w:color w:val="000000"/>
          <w:sz w:val="24"/>
        </w:rPr>
        <w:t xml:space="preserve"> 所示。</w:t>
      </w:r>
      <w:r>
        <w:rPr>
          <w:rFonts w:ascii="SimSun" w:hAnsi="SimSun" w:eastAsia="SimSun"/>
          <w:b w:val="0"/>
          <w:i w:val="0"/>
          <w:color w:val="000000"/>
          <w:sz w:val="24"/>
        </w:rPr>
        <w:t>由图可知，不同材料管线沉降存在一定差异，铸铁和钢管沉降变形基本相同，变形曲线</w:t>
      </w:r>
      <w:r>
        <w:rPr>
          <w:rFonts w:ascii="SimSun" w:hAnsi="SimSun" w:eastAsia="SimSun"/>
          <w:b w:val="0"/>
          <w:i w:val="0"/>
          <w:color w:val="000000"/>
          <w:sz w:val="24"/>
        </w:rPr>
        <w:t>呈现出“</w:t>
      </w:r>
      <w:r>
        <w:rPr>
          <w:rFonts w:ascii="TimesNewRomanPSMT" w:hAnsi="TimesNewRomanPSMT" w:eastAsia="TimesNewRomanPSMT"/>
          <w:b w:val="0"/>
          <w:i w:val="0"/>
          <w:color w:val="000000"/>
          <w:sz w:val="24"/>
        </w:rPr>
        <w:t>V</w:t>
      </w:r>
      <w:r>
        <w:rPr>
          <w:rFonts w:ascii="SimSun" w:hAnsi="SimSun" w:eastAsia="SimSun"/>
          <w:b w:val="0"/>
          <w:i w:val="0"/>
          <w:color w:val="000000"/>
          <w:sz w:val="24"/>
        </w:rPr>
        <w:t>”形，</w:t>
      </w:r>
      <w:r>
        <w:rPr>
          <w:rFonts w:ascii="TimesNewRomanPSMT" w:hAnsi="TimesNewRomanPSMT" w:eastAsia="TimesNewRomanPSMT"/>
          <w:b w:val="0"/>
          <w:i w:val="0"/>
          <w:color w:val="000000"/>
          <w:sz w:val="24"/>
        </w:rPr>
        <w:t>PE</w:t>
      </w:r>
      <w:r>
        <w:rPr>
          <w:rFonts w:ascii="SimSun" w:hAnsi="SimSun" w:eastAsia="SimSun"/>
          <w:b w:val="0"/>
          <w:i w:val="0"/>
          <w:color w:val="000000"/>
          <w:sz w:val="24"/>
        </w:rPr>
        <w:t xml:space="preserve"> 材料管和混凝土管沉降最大值略大于铸铁和钢管，这主要是由于</w:t>
      </w:r>
      <w:r>
        <w:rPr>
          <w:rFonts w:ascii="TimesNewRomanPSMT" w:hAnsi="TimesNewRomanPSMT" w:eastAsia="TimesNewRomanPSMT"/>
          <w:b w:val="0"/>
          <w:i w:val="0"/>
          <w:color w:val="000000"/>
          <w:sz w:val="24"/>
        </w:rPr>
        <w:t>PE</w:t>
      </w:r>
      <w:r>
        <w:rPr>
          <w:rFonts w:ascii="SimSun" w:hAnsi="SimSun" w:eastAsia="SimSun"/>
          <w:b w:val="0"/>
          <w:i w:val="0"/>
          <w:color w:val="000000"/>
          <w:sz w:val="24"/>
        </w:rPr>
        <w:t>材料管和混凝土管刚度小于铸铁和钢管，抵抗变形的能力较弱，但其在双线隧道轴线中</w:t>
      </w:r>
      <w:r>
        <w:rPr>
          <w:rFonts w:ascii="SimSun" w:hAnsi="SimSun" w:eastAsia="SimSun"/>
          <w:b w:val="0"/>
          <w:i w:val="0"/>
          <w:color w:val="000000"/>
          <w:sz w:val="24"/>
        </w:rPr>
        <w:t>心线</w:t>
      </w:r>
      <w:r>
        <w:rPr>
          <w:rFonts w:ascii="TimesNewRomanPSMT" w:hAnsi="TimesNewRomanPSMT" w:eastAsia="TimesNewRomanPSMT"/>
          <w:b w:val="0"/>
          <w:i w:val="0"/>
          <w:color w:val="000000"/>
          <w:sz w:val="24"/>
        </w:rPr>
        <w:t>±5m</w:t>
      </w:r>
      <w:r>
        <w:rPr>
          <w:rFonts w:ascii="SimSun" w:hAnsi="SimSun" w:eastAsia="SimSun"/>
          <w:b w:val="0"/>
          <w:i w:val="0"/>
          <w:color w:val="000000"/>
          <w:sz w:val="24"/>
        </w:rPr>
        <w:t xml:space="preserve"> 范围内沉降值小于铸铁和钢管，笔者分析认为</w:t>
      </w:r>
      <w:r>
        <w:rPr>
          <w:rFonts w:ascii="TimesNewRomanPSMT" w:hAnsi="TimesNewRomanPSMT" w:eastAsia="TimesNewRomanPSMT"/>
          <w:b w:val="0"/>
          <w:i w:val="0"/>
          <w:color w:val="000000"/>
          <w:sz w:val="24"/>
        </w:rPr>
        <w:t>PE</w:t>
      </w:r>
      <w:r>
        <w:rPr>
          <w:rFonts w:ascii="SimSun" w:hAnsi="SimSun" w:eastAsia="SimSun"/>
          <w:b w:val="0"/>
          <w:i w:val="0"/>
          <w:color w:val="000000"/>
          <w:sz w:val="24"/>
        </w:rPr>
        <w:t xml:space="preserve"> 材料管和混凝土管刚度较小，</w:t>
      </w:r>
      <w:r>
        <w:rPr>
          <w:rFonts w:ascii="SimSun" w:hAnsi="SimSun" w:eastAsia="SimSun"/>
          <w:b w:val="0"/>
          <w:i w:val="0"/>
          <w:color w:val="000000"/>
          <w:sz w:val="24"/>
        </w:rPr>
        <w:t>和其所在地层土体变形协调性较好，因此，管线变形近似呈现出“</w:t>
      </w:r>
      <w:r>
        <w:rPr>
          <w:rFonts w:ascii="TimesNewRomanPSMT" w:hAnsi="TimesNewRomanPSMT" w:eastAsia="TimesNewRomanPSMT"/>
          <w:b w:val="0"/>
          <w:i w:val="0"/>
          <w:color w:val="000000"/>
          <w:sz w:val="24"/>
        </w:rPr>
        <w:t>W</w:t>
      </w:r>
      <w:r>
        <w:rPr>
          <w:rFonts w:ascii="SimSun" w:hAnsi="SimSun" w:eastAsia="SimSun"/>
          <w:b w:val="0"/>
          <w:i w:val="0"/>
          <w:color w:val="000000"/>
          <w:sz w:val="24"/>
        </w:rPr>
        <w:t>”型；管线材料的</w:t>
      </w:r>
      <w:r>
        <w:rPr>
          <w:rFonts w:ascii="SimSun" w:hAnsi="SimSun" w:eastAsia="SimSun"/>
          <w:b w:val="0"/>
          <w:i w:val="0"/>
          <w:color w:val="000000"/>
          <w:sz w:val="24"/>
        </w:rPr>
        <w:t>不同对其所受应力影响较大，不同材料管线拉应力最大值由小到大依次为：</w:t>
      </w:r>
      <w:r>
        <w:rPr>
          <w:rFonts w:ascii="TimesNewRomanPSMT" w:hAnsi="TimesNewRomanPSMT" w:eastAsia="TimesNewRomanPSMT"/>
          <w:b w:val="0"/>
          <w:i w:val="0"/>
          <w:color w:val="000000"/>
          <w:sz w:val="24"/>
        </w:rPr>
        <w:t>PE</w:t>
      </w:r>
      <w:r>
        <w:rPr>
          <w:rFonts w:ascii="SimSun" w:hAnsi="SimSun" w:eastAsia="SimSun"/>
          <w:b w:val="0"/>
          <w:i w:val="0"/>
          <w:color w:val="000000"/>
          <w:sz w:val="24"/>
        </w:rPr>
        <w:t xml:space="preserve"> 材料管</w:t>
      </w:r>
      <w:r>
        <w:rPr>
          <w:rFonts w:ascii="SimSun" w:hAnsi="SimSun" w:eastAsia="SimSun"/>
          <w:b w:val="0"/>
          <w:i w:val="0"/>
          <w:color w:val="000000"/>
          <w:sz w:val="24"/>
        </w:rPr>
        <w:t>为</w:t>
      </w:r>
      <w:r>
        <w:rPr>
          <w:rFonts w:ascii="TimesNewRomanPSMT" w:hAnsi="TimesNewRomanPSMT" w:eastAsia="TimesNewRomanPSMT"/>
          <w:b w:val="0"/>
          <w:i w:val="0"/>
          <w:color w:val="000000"/>
          <w:sz w:val="24"/>
        </w:rPr>
        <w:t>1MPa</w:t>
      </w:r>
      <w:r>
        <w:rPr>
          <w:rFonts w:ascii="SimSun" w:hAnsi="SimSun" w:eastAsia="SimSun"/>
          <w:b w:val="0"/>
          <w:i w:val="0"/>
          <w:color w:val="000000"/>
          <w:sz w:val="24"/>
        </w:rPr>
        <w:t xml:space="preserve"> 左右、混凝土管为</w:t>
      </w:r>
      <w:r>
        <w:rPr>
          <w:rFonts w:ascii="TimesNewRomanPSMT" w:hAnsi="TimesNewRomanPSMT" w:eastAsia="TimesNewRomanPSMT"/>
          <w:b w:val="0"/>
          <w:i w:val="0"/>
          <w:color w:val="000000"/>
          <w:sz w:val="24"/>
        </w:rPr>
        <w:t>4.2MPa</w:t>
      </w:r>
      <w:r>
        <w:rPr>
          <w:rFonts w:ascii="SimSun" w:hAnsi="SimSun" w:eastAsia="SimSun"/>
          <w:b w:val="0"/>
          <w:i w:val="0"/>
          <w:color w:val="000000"/>
          <w:sz w:val="24"/>
        </w:rPr>
        <w:t xml:space="preserve"> 左右、铸铁为</w:t>
      </w:r>
      <w:r>
        <w:rPr>
          <w:rFonts w:ascii="TimesNewRomanPSMT" w:hAnsi="TimesNewRomanPSMT" w:eastAsia="TimesNewRomanPSMT"/>
          <w:b w:val="0"/>
          <w:i w:val="0"/>
          <w:color w:val="000000"/>
          <w:sz w:val="24"/>
        </w:rPr>
        <w:t>14MPa</w:t>
      </w:r>
      <w:r>
        <w:rPr>
          <w:rFonts w:ascii="SimSun" w:hAnsi="SimSun" w:eastAsia="SimSun"/>
          <w:b w:val="0"/>
          <w:i w:val="0"/>
          <w:color w:val="000000"/>
          <w:sz w:val="24"/>
        </w:rPr>
        <w:t xml:space="preserve"> 左右和钢管为</w:t>
      </w:r>
      <w:r>
        <w:rPr>
          <w:rFonts w:ascii="TimesNewRomanPSMT" w:hAnsi="TimesNewRomanPSMT" w:eastAsia="TimesNewRomanPSMT"/>
          <w:b w:val="0"/>
          <w:i w:val="0"/>
          <w:color w:val="000000"/>
          <w:sz w:val="24"/>
        </w:rPr>
        <w:t>14.2MPa</w:t>
      </w:r>
      <w:r>
        <w:rPr>
          <w:rFonts w:ascii="SimSun" w:hAnsi="SimSun" w:eastAsia="SimSun"/>
          <w:b w:val="0"/>
          <w:i w:val="0"/>
          <w:color w:val="000000"/>
          <w:sz w:val="24"/>
        </w:rPr>
        <w:t xml:space="preserve"> 左右，</w:t>
      </w:r>
      <w:r>
        <w:rPr>
          <w:rFonts w:ascii="SimSun" w:hAnsi="SimSun" w:eastAsia="SimSun"/>
          <w:b w:val="0"/>
          <w:i w:val="0"/>
          <w:color w:val="000000"/>
          <w:sz w:val="24"/>
        </w:rPr>
        <w:t>最大值和最小值相差</w:t>
      </w:r>
      <w:r>
        <w:rPr>
          <w:rFonts w:ascii="TimesNewRomanPSMT" w:hAnsi="TimesNewRomanPSMT" w:eastAsia="TimesNewRomanPSMT"/>
          <w:b w:val="0"/>
          <w:i w:val="0"/>
          <w:color w:val="000000"/>
          <w:sz w:val="24"/>
        </w:rPr>
        <w:t>13.2MPa</w:t>
      </w:r>
      <w:r>
        <w:rPr>
          <w:rFonts w:ascii="SimSun" w:hAnsi="SimSun" w:eastAsia="SimSun"/>
          <w:b w:val="0"/>
          <w:i w:val="0"/>
          <w:color w:val="000000"/>
          <w:sz w:val="24"/>
        </w:rPr>
        <w:t>。可以看出，不同管线最大拉应力值基本随管线刚度的增</w:t>
      </w:r>
      <w:r>
        <w:rPr>
          <w:rFonts w:ascii="SimSun" w:hAnsi="SimSun" w:eastAsia="SimSun"/>
          <w:b w:val="0"/>
          <w:i w:val="0"/>
          <w:color w:val="000000"/>
          <w:sz w:val="24"/>
        </w:rPr>
        <w:t>加而增加，这和管线的沉降变形变化规律相反，因此，在实际工程中，对于铸铁和钢管</w:t>
      </w:r>
    </w:p>
    <w:p>
      <w:pPr>
        <w:autoSpaceDN w:val="0"/>
        <w:autoSpaceDE w:val="0"/>
        <w:widowControl/>
        <w:spacing w:line="488" w:lineRule="exact" w:before="2" w:after="134"/>
        <w:ind w:left="998" w:right="142" w:firstLine="0"/>
        <w:jc w:val="both"/>
      </w:pPr>
      <w:r>
        <w:rPr>
          <w:rFonts w:ascii="SimSun" w:hAnsi="SimSun" w:eastAsia="SimSun"/>
          <w:b w:val="0"/>
          <w:i w:val="0"/>
          <w:color w:val="000000"/>
          <w:sz w:val="24"/>
        </w:rPr>
        <w:t>等刚度较大的管线，其沉降变形较小时管线所受拉应力会较大，此时管线容易发生纵向</w:t>
      </w:r>
      <w:r>
        <w:rPr>
          <w:rFonts w:ascii="SimSun" w:hAnsi="SimSun" w:eastAsia="SimSun"/>
          <w:b w:val="0"/>
          <w:i w:val="0"/>
          <w:color w:val="000000"/>
          <w:sz w:val="24"/>
        </w:rPr>
        <w:t>拉裂破坏，对于</w:t>
      </w:r>
      <w:r>
        <w:rPr>
          <w:rFonts w:ascii="TimesNewRomanPSMT" w:hAnsi="TimesNewRomanPSMT" w:eastAsia="TimesNewRomanPSMT"/>
          <w:b w:val="0"/>
          <w:i w:val="0"/>
          <w:color w:val="000000"/>
          <w:sz w:val="24"/>
        </w:rPr>
        <w:t>PE</w:t>
      </w:r>
      <w:r>
        <w:rPr>
          <w:rFonts w:ascii="SimSun" w:hAnsi="SimSun" w:eastAsia="SimSun"/>
          <w:b w:val="0"/>
          <w:i w:val="0"/>
          <w:color w:val="000000"/>
          <w:sz w:val="24"/>
        </w:rPr>
        <w:t xml:space="preserve"> 材料管和混凝土管等刚度较小的管线，其变形较大时管线所受拉应</w:t>
      </w:r>
      <w:r>
        <w:rPr>
          <w:rFonts w:ascii="SimSun" w:hAnsi="SimSun" w:eastAsia="SimSun"/>
          <w:b w:val="0"/>
          <w:i w:val="0"/>
          <w:color w:val="000000"/>
          <w:sz w:val="24"/>
        </w:rPr>
        <w:t>力依然很小，此时管线主要由于管节接口转角较大造成管线发生渗漏和破坏</w:t>
      </w:r>
      <w:r>
        <w:rPr>
          <w:rFonts w:ascii="TimesNewRomanPSMT" w:hAnsi="TimesNewRomanPSMT" w:eastAsia="TimesNewRomanPSMT"/>
          <w:b w:val="0"/>
          <w:i w:val="0"/>
          <w:color w:val="000000"/>
          <w:sz w:val="16"/>
        </w:rPr>
        <w:t>[65,108]</w:t>
      </w:r>
      <w:r>
        <w:rPr>
          <w:rFonts w:ascii="SimSun" w:hAnsi="SimSun" w:eastAsia="SimSun"/>
          <w:b w:val="0"/>
          <w:i w:val="0"/>
          <w:color w:val="000000"/>
          <w:sz w:val="24"/>
        </w:rPr>
        <w:t>。</w:t>
      </w:r>
    </w:p>
    <w:tbl>
      <w:tblPr>
        <w:tblW w:type="auto" w:w="0"/>
        <w:tblLayout w:type="fixed"/>
        <w:tblLook w:firstColumn="1" w:firstRow="1" w:lastColumn="0" w:lastRow="0" w:noHBand="0" w:noVBand="1" w:val="04A0"/>
        <w:tblInd w:w="560.0" w:type="dxa"/>
      </w:tblPr>
      <w:tblGrid>
        <w:gridCol w:w="1135"/>
        <w:gridCol w:w="1135"/>
        <w:gridCol w:w="1135"/>
        <w:gridCol w:w="1135"/>
        <w:gridCol w:w="1135"/>
        <w:gridCol w:w="1135"/>
        <w:gridCol w:w="1135"/>
        <w:gridCol w:w="1135"/>
        <w:gridCol w:w="1135"/>
      </w:tblGrid>
      <w:tr>
        <w:trPr>
          <w:trHeight w:hRule="exact" w:val="516"/>
        </w:trPr>
        <w:tc>
          <w:tcPr>
            <w:tcW w:type="dxa" w:w="84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562" w:after="0"/>
              <w:ind w:left="0" w:right="1144" w:firstLine="0"/>
              <w:jc w:val="right"/>
            </w:pPr>
            <w:r>
              <w:rPr>
                <w:w w:val="98.9632561093285"/>
                <w:rFonts w:ascii="SimSun" w:hAnsi="SimSun" w:eastAsia="SimSun"/>
                <w:b w:val="0"/>
                <w:i w:val="0"/>
                <w:color w:val="000000"/>
                <w:sz w:val="21"/>
              </w:rPr>
              <w:t>沉降量</w:t>
            </w:r>
            <w:r>
              <w:rPr>
                <w:w w:val="98.9632561093285"/>
                <w:rFonts w:ascii="TimesNewRomanPSMT" w:hAnsi="TimesNewRomanPSMT" w:eastAsia="TimesNewRomanPSMT"/>
                <w:b w:val="0"/>
                <w:i w:val="0"/>
                <w:color w:val="000000"/>
                <w:sz w:val="21"/>
              </w:rPr>
              <w:t>/mm</w:t>
            </w:r>
          </w:p>
        </w:tc>
        <w:tc>
          <w:tcPr>
            <w:tcW w:type="dxa" w:w="360"/>
            <w:tcBorders/>
            <w:tcMar>
              <w:start w:w="0" w:type="dxa"/>
              <w:end w:w="0" w:type="dxa"/>
            </w:tcMar>
          </w:tcPr>
          <w:p>
            <w:pPr>
              <w:autoSpaceDN w:val="0"/>
              <w:autoSpaceDE w:val="0"/>
              <w:widowControl/>
              <w:spacing w:line="276" w:lineRule="exact" w:before="206" w:after="0"/>
              <w:ind w:left="80" w:right="0" w:firstLine="0"/>
              <w:jc w:val="left"/>
            </w:pPr>
            <w:r>
              <w:rPr>
                <w:w w:val="98.9632561093285"/>
                <w:rFonts w:ascii="TimesNewRomanPSMT" w:hAnsi="TimesNewRomanPSMT" w:eastAsia="TimesNewRomanPSMT"/>
                <w:b w:val="0"/>
                <w:i w:val="0"/>
                <w:color w:val="000000"/>
                <w:sz w:val="21"/>
              </w:rPr>
              <w:t>0</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290" w:after="0"/>
              <w:ind w:left="0" w:right="122" w:firstLine="0"/>
              <w:jc w:val="right"/>
            </w:pPr>
            <w:r>
              <w:rPr>
                <w:w w:val="98.9632561093285"/>
                <w:rFonts w:ascii="TimesNewRomanPSMT" w:hAnsi="TimesNewRomanPSMT" w:eastAsia="TimesNewRomanPSMT"/>
                <w:b w:val="0"/>
                <w:i w:val="0"/>
                <w:color w:val="000000"/>
                <w:sz w:val="21"/>
              </w:rPr>
              <w:t>-40</w:t>
            </w:r>
          </w:p>
        </w:tc>
        <w:tc>
          <w:tcPr>
            <w:tcW w:type="dxa" w:w="3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06" w:after="0"/>
              <w:ind w:left="0" w:right="418" w:firstLine="0"/>
              <w:jc w:val="right"/>
            </w:pPr>
            <w:r>
              <w:rPr>
                <w:rFonts w:ascii="SimSun" w:hAnsi="SimSun" w:eastAsia="SimSun"/>
                <w:b w:val="0"/>
                <w:i w:val="0"/>
                <w:color w:val="000000"/>
                <w:sz w:val="18"/>
              </w:rPr>
              <w:t xml:space="preserve"> 铸铁</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98" w:val="left"/>
                <w:tab w:pos="364" w:val="left"/>
                <w:tab w:pos="402" w:val="left"/>
                <w:tab w:pos="468" w:val="left"/>
              </w:tabs>
              <w:autoSpaceDE w:val="0"/>
              <w:widowControl/>
              <w:spacing w:line="218" w:lineRule="exact" w:before="118" w:after="0"/>
              <w:ind w:left="86" w:right="144" w:firstLine="0"/>
              <w:jc w:val="left"/>
            </w:pPr>
            <w:r>
              <w:tab/>
            </w:r>
            <w:r>
              <w:rPr>
                <w:w w:val="98.77720787411644"/>
                <w:rFonts w:ascii="TimesNewRomanPSMT" w:hAnsi="TimesNewRomanPSMT" w:eastAsia="TimesNewRomanPSMT"/>
                <w:b w:val="0"/>
                <w:i w:val="0"/>
                <w:color w:val="000000"/>
                <w:sz w:val="21"/>
              </w:rPr>
              <w:t xml:space="preserve">16 </w:t>
            </w:r>
            <w:r>
              <w:tab/>
            </w:r>
            <w:r>
              <w:rPr>
                <w:w w:val="98.77720787411644"/>
                <w:rFonts w:ascii="TimesNewRomanPSMT" w:hAnsi="TimesNewRomanPSMT" w:eastAsia="TimesNewRomanPSMT"/>
                <w:b w:val="0"/>
                <w:i w:val="0"/>
                <w:color w:val="000000"/>
                <w:sz w:val="21"/>
              </w:rPr>
              <w:t xml:space="preserve">14 </w:t>
            </w:r>
            <w:r>
              <w:tab/>
            </w:r>
            <w:r>
              <w:rPr>
                <w:w w:val="98.77720787411644"/>
                <w:rFonts w:ascii="TimesNewRomanPSMT" w:hAnsi="TimesNewRomanPSMT" w:eastAsia="TimesNewRomanPSMT"/>
                <w:b w:val="0"/>
                <w:i w:val="0"/>
                <w:color w:val="000000"/>
                <w:sz w:val="21"/>
              </w:rPr>
              <w:t xml:space="preserve">12 </w:t>
            </w:r>
            <w:r>
              <w:tab/>
            </w:r>
            <w:r>
              <w:rPr>
                <w:w w:val="98.77720787411644"/>
                <w:rFonts w:ascii="TimesNewRomanPSMT" w:hAnsi="TimesNewRomanPSMT" w:eastAsia="TimesNewRomanPSMT"/>
                <w:b w:val="0"/>
                <w:i w:val="0"/>
                <w:color w:val="000000"/>
                <w:sz w:val="21"/>
              </w:rPr>
              <w:t xml:space="preserve">10 </w:t>
            </w:r>
            <w:r>
              <w:tab/>
            </w:r>
            <w:r>
              <w:tab/>
            </w:r>
            <w:r>
              <w:tab/>
            </w:r>
            <w:r>
              <w:rPr>
                <w:w w:val="98.77720787411644"/>
                <w:rFonts w:ascii="TimesNewRomanPSMT" w:hAnsi="TimesNewRomanPSMT" w:eastAsia="TimesNewRomanPSMT"/>
                <w:b w:val="0"/>
                <w:i w:val="0"/>
                <w:color w:val="000000"/>
                <w:sz w:val="21"/>
              </w:rPr>
              <w:t xml:space="preserve">8 </w:t>
            </w:r>
            <w:r>
              <w:tab/>
            </w:r>
            <w:r>
              <w:tab/>
            </w:r>
            <w:r>
              <w:tab/>
            </w:r>
            <w:r>
              <w:rPr>
                <w:w w:val="98.77720787411644"/>
                <w:rFonts w:ascii="TimesNewRomanPSMT" w:hAnsi="TimesNewRomanPSMT" w:eastAsia="TimesNewRomanPSMT"/>
                <w:b w:val="0"/>
                <w:i w:val="0"/>
                <w:color w:val="000000"/>
                <w:sz w:val="21"/>
              </w:rPr>
              <w:t>6</w:t>
            </w:r>
            <w:r>
              <w:rPr>
                <w:w w:val="98.77720787411644"/>
                <w:rFonts w:ascii="SimSun" w:hAnsi="SimSun" w:eastAsia="SimSun"/>
                <w:b w:val="0"/>
                <w:i w:val="0"/>
                <w:color w:val="000000"/>
                <w:sz w:val="21"/>
              </w:rPr>
              <w:t>应力</w:t>
            </w:r>
            <w:r>
              <w:rPr>
                <w:w w:val="98.77720787411644"/>
                <w:rFonts w:ascii="TimesNewRomanPSMT" w:hAnsi="TimesNewRomanPSMT" w:eastAsia="TimesNewRomanPSMT"/>
                <w:b w:val="0"/>
                <w:i w:val="0"/>
                <w:color w:val="000000"/>
                <w:sz w:val="21"/>
              </w:rPr>
              <w:t xml:space="preserve">/MPa </w:t>
            </w:r>
            <w:r>
              <w:br/>
            </w:r>
            <w:r>
              <w:tab/>
            </w:r>
            <w:r>
              <w:tab/>
            </w:r>
            <w:r>
              <w:tab/>
            </w:r>
            <w:r>
              <w:rPr>
                <w:w w:val="98.77720787411644"/>
                <w:rFonts w:ascii="TimesNewRomanPSMT" w:hAnsi="TimesNewRomanPSMT" w:eastAsia="TimesNewRomanPSMT"/>
                <w:b w:val="0"/>
                <w:i w:val="0"/>
                <w:color w:val="000000"/>
                <w:sz w:val="21"/>
              </w:rPr>
              <w:t xml:space="preserve">4 </w:t>
            </w:r>
            <w:r>
              <w:tab/>
            </w:r>
            <w:r>
              <w:tab/>
            </w:r>
            <w:r>
              <w:tab/>
            </w:r>
            <w:r>
              <w:rPr>
                <w:w w:val="98.77720787411644"/>
                <w:rFonts w:ascii="TimesNewRomanPSMT" w:hAnsi="TimesNewRomanPSMT" w:eastAsia="TimesNewRomanPSMT"/>
                <w:b w:val="0"/>
                <w:i w:val="0"/>
                <w:color w:val="000000"/>
                <w:sz w:val="21"/>
              </w:rPr>
              <w:t xml:space="preserve">2 </w:t>
            </w:r>
            <w:r>
              <w:tab/>
            </w:r>
            <w:r>
              <w:tab/>
            </w:r>
            <w:r>
              <w:tab/>
            </w:r>
            <w:r>
              <w:rPr>
                <w:w w:val="98.77720787411644"/>
                <w:rFonts w:ascii="TimesNewRomanPSMT" w:hAnsi="TimesNewRomanPSMT" w:eastAsia="TimesNewRomanPSMT"/>
                <w:b w:val="0"/>
                <w:i w:val="0"/>
                <w:color w:val="000000"/>
                <w:sz w:val="21"/>
              </w:rPr>
              <w:t>0</w:t>
            </w:r>
            <w:r>
              <w:tab/>
            </w:r>
            <w:r>
              <w:tab/>
            </w:r>
            <w:r>
              <w:tab/>
            </w:r>
            <w:r>
              <w:rPr>
                <w:w w:val="98.77720787411644"/>
                <w:rFonts w:ascii="TimesNewRomanPSMT" w:hAnsi="TimesNewRomanPSMT" w:eastAsia="TimesNewRomanPSMT"/>
                <w:b w:val="0"/>
                <w:i w:val="0"/>
                <w:color w:val="000000"/>
                <w:sz w:val="21"/>
              </w:rPr>
              <w:t>-2</w:t>
            </w:r>
            <w:r>
              <w:tab/>
            </w:r>
            <w:r>
              <w:tab/>
            </w:r>
            <w:r>
              <w:tab/>
            </w:r>
            <w:r>
              <w:rPr>
                <w:w w:val="98.77720787411644"/>
                <w:rFonts w:ascii="TimesNewRomanPSMT" w:hAnsi="TimesNewRomanPSMT" w:eastAsia="TimesNewRomanPSMT"/>
                <w:b w:val="0"/>
                <w:i w:val="0"/>
                <w:color w:val="000000"/>
                <w:sz w:val="21"/>
              </w:rPr>
              <w:t>-4</w:t>
            </w:r>
            <w:r>
              <w:tab/>
            </w:r>
            <w:r>
              <w:tab/>
            </w:r>
            <w:r>
              <w:tab/>
            </w:r>
            <w:r>
              <w:rPr>
                <w:w w:val="98.77720787411644"/>
                <w:rFonts w:ascii="TimesNewRomanPSMT" w:hAnsi="TimesNewRomanPSMT" w:eastAsia="TimesNewRomanPSMT"/>
                <w:b w:val="0"/>
                <w:i w:val="0"/>
                <w:color w:val="000000"/>
                <w:sz w:val="21"/>
              </w:rPr>
              <w:t>-6</w:t>
            </w:r>
            <w:r>
              <w:tab/>
            </w:r>
            <w:r>
              <w:tab/>
            </w:r>
            <w:r>
              <w:tab/>
            </w:r>
            <w:r>
              <w:rPr>
                <w:w w:val="98.77720787411644"/>
                <w:rFonts w:ascii="TimesNewRomanPSMT" w:hAnsi="TimesNewRomanPSMT" w:eastAsia="TimesNewRomanPSMT"/>
                <w:b w:val="0"/>
                <w:i w:val="0"/>
                <w:color w:val="000000"/>
                <w:sz w:val="21"/>
              </w:rPr>
              <w:t>-8</w:t>
            </w:r>
            <w:r>
              <w:rPr>
                <w:w w:val="98.77720787411644"/>
                <w:rFonts w:ascii="TimesNewRomanPSMT" w:hAnsi="TimesNewRomanPSMT" w:eastAsia="TimesNewRomanPSMT"/>
                <w:b w:val="0"/>
                <w:i w:val="0"/>
                <w:color w:val="000000"/>
                <w:sz w:val="21"/>
              </w:rPr>
              <w:t>-10</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3330" w:after="0"/>
              <w:ind w:left="0" w:right="88" w:firstLine="0"/>
              <w:jc w:val="right"/>
            </w:pPr>
            <w:r>
              <w:rPr>
                <w:w w:val="98.77720787411644"/>
                <w:rFonts w:ascii="TimesNewRomanPSMT" w:hAnsi="TimesNewRomanPSMT" w:eastAsia="TimesNewRomanPSMT"/>
                <w:b w:val="0"/>
                <w:i w:val="0"/>
                <w:color w:val="000000"/>
                <w:sz w:val="21"/>
              </w:rPr>
              <w:t>-40</w:t>
            </w:r>
          </w:p>
        </w:tc>
        <w:tc>
          <w:tcPr>
            <w:tcW w:type="dxa" w:w="3320"/>
            <w:gridSpan w:val="2"/>
            <w:tcBorders/>
            <w:tcMar>
              <w:start w:w="0" w:type="dxa"/>
              <w:end w:w="0" w:type="dxa"/>
            </w:tcMar>
            <w:tcMar>
              <w:start w:w="0" w:type="dxa"/>
              <w:end w:w="0" w:type="dxa"/>
            </w:tcMar>
          </w:tcPr>
          <w:p>
            <w:pPr>
              <w:autoSpaceDN w:val="0"/>
              <w:autoSpaceDE w:val="0"/>
              <w:widowControl/>
              <w:spacing w:line="182" w:lineRule="auto" w:before="338" w:after="0"/>
              <w:ind w:left="0" w:right="498" w:firstLine="0"/>
              <w:jc w:val="right"/>
            </w:pPr>
            <w:r>
              <w:rPr>
                <w:rFonts w:ascii="SimSun" w:hAnsi="SimSun" w:eastAsia="SimSun"/>
                <w:b w:val="0"/>
                <w:i w:val="0"/>
                <w:color w:val="000000"/>
                <w:sz w:val="18"/>
              </w:rPr>
              <w:t xml:space="preserve"> 铸铁</w:t>
            </w:r>
          </w:p>
        </w:tc>
      </w:tr>
      <w:tr>
        <w:trPr>
          <w:trHeight w:hRule="exact" w:val="240"/>
        </w:trPr>
        <w:tc>
          <w:tcPr>
            <w:tcW w:type="dxa" w:w="1135"/>
            <w:vMerge/>
            <w:tcBorders/>
          </w:tcP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exact" w:before="208" w:after="0"/>
              <w:ind w:left="14" w:right="0" w:firstLine="0"/>
              <w:jc w:val="left"/>
            </w:pPr>
            <w:r>
              <w:rPr>
                <w:w w:val="98.9632561093285"/>
                <w:rFonts w:ascii="TimesNewRomanPSMT" w:hAnsi="TimesNewRomanPSMT" w:eastAsia="TimesNewRomanPSMT"/>
                <w:b w:val="0"/>
                <w:i w:val="0"/>
                <w:color w:val="000000"/>
                <w:sz w:val="21"/>
              </w:rPr>
              <w:t>-1</w:t>
            </w:r>
          </w:p>
        </w:tc>
        <w:tc>
          <w:tcPr>
            <w:tcW w:type="dxa" w:w="1135"/>
            <w:vMerge/>
            <w:tcBorders/>
          </w:tcPr>
          <w:p/>
        </w:tc>
        <w:tc>
          <w:tcPr>
            <w:tcW w:type="dxa" w:w="2270"/>
            <w:gridSpan w:val="2"/>
            <w:vMerge/>
            <w:tcBorders/>
          </w:tcPr>
          <w:p/>
        </w:tc>
        <w:tc>
          <w:tcPr>
            <w:tcW w:type="dxa" w:w="1135"/>
            <w:vMerge/>
            <w:tcBorders/>
          </w:tcPr>
          <w:p/>
        </w:tc>
        <w:tc>
          <w:tcPr>
            <w:tcW w:type="dxa" w:w="1135"/>
            <w:vMerge/>
            <w:tcBorders/>
          </w:tcPr>
          <w:p/>
        </w:tc>
        <w:tc>
          <w:tcPr>
            <w:tcW w:type="dxa" w:w="3320"/>
            <w:gridSpan w:val="2"/>
            <w:tcBorders/>
            <w:tcMar>
              <w:start w:w="0" w:type="dxa"/>
              <w:end w:w="0" w:type="dxa"/>
            </w:tcMar>
            <w:tcMar>
              <w:start w:w="0" w:type="dxa"/>
              <w:end w:w="0" w:type="dxa"/>
            </w:tcMar>
          </w:tcPr>
          <w:p>
            <w:pPr>
              <w:autoSpaceDN w:val="0"/>
              <w:autoSpaceDE w:val="0"/>
              <w:widowControl/>
              <w:spacing w:line="240" w:lineRule="exact" w:before="0" w:after="0"/>
              <w:ind w:left="0" w:right="110" w:firstLine="0"/>
              <w:jc w:val="right"/>
            </w:pPr>
            <w:r>
              <w:rPr>
                <w:rFonts w:ascii="TimesNewRomanPSMT" w:hAnsi="TimesNewRomanPSMT" w:eastAsia="TimesNewRomanPSMT"/>
                <w:b w:val="0"/>
                <w:i w:val="0"/>
                <w:color w:val="000000"/>
                <w:sz w:val="18"/>
              </w:rPr>
              <w:t>PE</w:t>
            </w:r>
            <w:r>
              <w:rPr>
                <w:rFonts w:ascii="SimSun" w:hAnsi="SimSun" w:eastAsia="SimSun"/>
                <w:b w:val="0"/>
                <w:i w:val="0"/>
                <w:color w:val="000000"/>
                <w:sz w:val="18"/>
              </w:rPr>
              <w:t>材料管</w:t>
            </w:r>
          </w:p>
        </w:tc>
      </w:tr>
      <w:tr>
        <w:trPr>
          <w:trHeight w:hRule="exact" w:val="220"/>
        </w:trPr>
        <w:tc>
          <w:tcPr>
            <w:tcW w:type="dxa" w:w="1135"/>
            <w:vMerge/>
            <w:tcBorders/>
          </w:tcPr>
          <w:p/>
        </w:tc>
        <w:tc>
          <w:tcPr>
            <w:tcW w:type="dxa" w:w="1135"/>
            <w:vMerge/>
            <w:tcBorders/>
          </w:tcPr>
          <w:p/>
        </w:tc>
        <w:tc>
          <w:tcPr>
            <w:tcW w:type="dxa" w:w="1135"/>
            <w:vMerge/>
            <w:tcBorders/>
          </w:tcPr>
          <w:p/>
        </w:tc>
        <w:tc>
          <w:tcPr>
            <w:tcW w:type="dxa" w:w="2270"/>
            <w:gridSpan w:val="2"/>
            <w:vMerge/>
            <w:tcBorders/>
          </w:tcPr>
          <w:p/>
        </w:tc>
        <w:tc>
          <w:tcPr>
            <w:tcW w:type="dxa" w:w="1135"/>
            <w:vMerge/>
            <w:tcBorders/>
          </w:tcPr>
          <w:p/>
        </w:tc>
        <w:tc>
          <w:tcPr>
            <w:tcW w:type="dxa" w:w="1135"/>
            <w:vMerge/>
            <w:tcBorders/>
          </w:tcPr>
          <w:p/>
        </w:tc>
        <w:tc>
          <w:tcPr>
            <w:tcW w:type="dxa" w:w="3320"/>
            <w:gridSpan w:val="2"/>
            <w:tcBorders/>
            <w:tcMar>
              <w:start w:w="0" w:type="dxa"/>
              <w:end w:w="0" w:type="dxa"/>
            </w:tcMar>
            <w:tcMar>
              <w:start w:w="0" w:type="dxa"/>
              <w:end w:w="0" w:type="dxa"/>
            </w:tcMar>
          </w:tcPr>
          <w:p>
            <w:pPr>
              <w:autoSpaceDN w:val="0"/>
              <w:autoSpaceDE w:val="0"/>
              <w:widowControl/>
              <w:spacing w:line="182" w:lineRule="auto" w:before="22" w:after="0"/>
              <w:ind w:left="0" w:right="138" w:firstLine="0"/>
              <w:jc w:val="right"/>
            </w:pPr>
            <w:r>
              <w:rPr>
                <w:rFonts w:ascii="SimSun" w:hAnsi="SimSun" w:eastAsia="SimSun"/>
                <w:b w:val="0"/>
                <w:i w:val="0"/>
                <w:color w:val="000000"/>
                <w:sz w:val="18"/>
              </w:rPr>
              <w:t xml:space="preserve"> 混凝土管</w:t>
            </w:r>
          </w:p>
        </w:tc>
      </w:tr>
      <w:tr>
        <w:trPr>
          <w:trHeight w:hRule="exact" w:val="150"/>
        </w:trPr>
        <w:tc>
          <w:tcPr>
            <w:tcW w:type="dxa" w:w="1135"/>
            <w:vMerge/>
            <w:tcBorders/>
          </w:tcPr>
          <w:p/>
        </w:tc>
        <w:tc>
          <w:tcPr>
            <w:tcW w:type="dxa" w:w="1135"/>
            <w:vMerge/>
            <w:tcBorders/>
          </w:tcPr>
          <w:p/>
        </w:tc>
        <w:tc>
          <w:tcPr>
            <w:tcW w:type="dxa" w:w="1135"/>
            <w:vMerge/>
            <w:tcBorders/>
          </w:tcPr>
          <w:p/>
        </w:tc>
        <w:tc>
          <w:tcPr>
            <w:tcW w:type="dxa" w:w="2270"/>
            <w:gridSpan w:val="2"/>
            <w:vMerge/>
            <w:tcBorders/>
          </w:tcPr>
          <w:p/>
        </w:tc>
        <w:tc>
          <w:tcPr>
            <w:tcW w:type="dxa" w:w="1135"/>
            <w:vMerge/>
            <w:tcBorders/>
          </w:tcPr>
          <w:p/>
        </w:tc>
        <w:tc>
          <w:tcPr>
            <w:tcW w:type="dxa" w:w="1135"/>
            <w:vMerge/>
            <w:tcBorders/>
          </w:tcPr>
          <w:p/>
        </w:tc>
        <w:tc>
          <w:tcPr>
            <w:tcW w:type="dxa" w:w="33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0" w:after="0"/>
              <w:ind w:left="0" w:right="498" w:firstLine="0"/>
              <w:jc w:val="right"/>
            </w:pPr>
            <w:r>
              <w:rPr>
                <w:rFonts w:ascii="SimSun" w:hAnsi="SimSun" w:eastAsia="SimSun"/>
                <w:b w:val="0"/>
                <w:i w:val="0"/>
                <w:color w:val="000000"/>
                <w:sz w:val="18"/>
              </w:rPr>
              <w:t xml:space="preserve"> 钢管</w:t>
            </w:r>
          </w:p>
        </w:tc>
      </w:tr>
      <w:tr>
        <w:trPr>
          <w:trHeight w:hRule="exact" w:val="522"/>
        </w:trPr>
        <w:tc>
          <w:tcPr>
            <w:tcW w:type="dxa" w:w="1135"/>
            <w:vMerge/>
            <w:tcBorders/>
          </w:tcPr>
          <w:p/>
        </w:tc>
        <w:tc>
          <w:tcPr>
            <w:tcW w:type="dxa" w:w="360"/>
            <w:tcBorders/>
            <w:tcMar>
              <w:start w:w="0" w:type="dxa"/>
              <w:end w:w="0" w:type="dxa"/>
            </w:tcMar>
          </w:tcPr>
          <w:p>
            <w:pPr>
              <w:autoSpaceDN w:val="0"/>
              <w:autoSpaceDE w:val="0"/>
              <w:widowControl/>
              <w:spacing w:line="278" w:lineRule="exact" w:before="124" w:after="0"/>
              <w:ind w:left="14" w:right="0" w:firstLine="0"/>
              <w:jc w:val="left"/>
            </w:pPr>
            <w:r>
              <w:rPr>
                <w:w w:val="98.9632561093285"/>
                <w:rFonts w:ascii="TimesNewRomanPSMT" w:hAnsi="TimesNewRomanPSMT" w:eastAsia="TimesNewRomanPSMT"/>
                <w:b w:val="0"/>
                <w:i w:val="0"/>
                <w:color w:val="000000"/>
                <w:sz w:val="21"/>
              </w:rPr>
              <w:t>-2</w:t>
            </w:r>
          </w:p>
        </w:tc>
        <w:tc>
          <w:tcPr>
            <w:tcW w:type="dxa" w:w="1135"/>
            <w:vMerge/>
            <w:tcBorders/>
          </w:tcPr>
          <w:p/>
        </w:tc>
        <w:tc>
          <w:tcPr>
            <w:tcW w:type="dxa" w:w="2270"/>
            <w:gridSpan w:val="2"/>
            <w:vMerge/>
            <w:tcBorders/>
          </w:tcPr>
          <w:p/>
        </w:tc>
        <w:tc>
          <w:tcPr>
            <w:tcW w:type="dxa" w:w="1135"/>
            <w:vMerge/>
            <w:tcBorders/>
          </w:tcPr>
          <w:p/>
        </w:tc>
        <w:tc>
          <w:tcPr>
            <w:tcW w:type="dxa" w:w="1135"/>
            <w:vMerge/>
            <w:tcBorders/>
          </w:tcPr>
          <w:p/>
        </w:tc>
        <w:tc>
          <w:tcPr>
            <w:tcW w:type="dxa" w:w="2270"/>
            <w:gridSpan w:val="2"/>
            <w:vMerge/>
            <w:tcBorders/>
          </w:tcPr>
          <w:p/>
        </w:tc>
      </w:tr>
      <w:tr>
        <w:trPr>
          <w:trHeight w:hRule="exact" w:val="438"/>
        </w:trPr>
        <w:tc>
          <w:tcPr>
            <w:tcW w:type="dxa" w:w="1135"/>
            <w:vMerge/>
            <w:tcBorders/>
          </w:tcPr>
          <w:p/>
        </w:tc>
        <w:tc>
          <w:tcPr>
            <w:tcW w:type="dxa" w:w="360"/>
            <w:tcBorders/>
            <w:tcMar>
              <w:start w:w="0" w:type="dxa"/>
              <w:end w:w="0" w:type="dxa"/>
            </w:tcMar>
          </w:tcPr>
          <w:p>
            <w:pPr>
              <w:autoSpaceDN w:val="0"/>
              <w:autoSpaceDE w:val="0"/>
              <w:widowControl/>
              <w:spacing w:line="278" w:lineRule="exact" w:before="122" w:after="0"/>
              <w:ind w:left="14" w:right="0" w:firstLine="0"/>
              <w:jc w:val="left"/>
            </w:pPr>
            <w:r>
              <w:rPr>
                <w:w w:val="98.9632561093285"/>
                <w:rFonts w:ascii="TimesNewRomanPSMT" w:hAnsi="TimesNewRomanPSMT" w:eastAsia="TimesNewRomanPSMT"/>
                <w:b w:val="0"/>
                <w:i w:val="0"/>
                <w:color w:val="000000"/>
                <w:sz w:val="21"/>
              </w:rPr>
              <w:t>-3</w:t>
            </w:r>
          </w:p>
        </w:tc>
        <w:tc>
          <w:tcPr>
            <w:tcW w:type="dxa" w:w="1135"/>
            <w:vMerge/>
            <w:tcBorders/>
          </w:tcPr>
          <w:p/>
        </w:tc>
        <w:tc>
          <w:tcPr>
            <w:tcW w:type="dxa" w:w="2270"/>
            <w:gridSpan w:val="2"/>
            <w:vMerge/>
            <w:tcBorders/>
          </w:tcPr>
          <w:p/>
        </w:tc>
        <w:tc>
          <w:tcPr>
            <w:tcW w:type="dxa" w:w="1135"/>
            <w:vMerge/>
            <w:tcBorders/>
          </w:tcPr>
          <w:p/>
        </w:tc>
        <w:tc>
          <w:tcPr>
            <w:tcW w:type="dxa" w:w="1135"/>
            <w:vMerge/>
            <w:tcBorders/>
          </w:tcPr>
          <w:p/>
        </w:tc>
        <w:tc>
          <w:tcPr>
            <w:tcW w:type="dxa" w:w="2270"/>
            <w:gridSpan w:val="2"/>
            <w:vMerge/>
            <w:tcBorders/>
          </w:tcPr>
          <w:p/>
        </w:tc>
      </w:tr>
      <w:tr>
        <w:trPr>
          <w:trHeight w:hRule="exact" w:val="250"/>
        </w:trPr>
        <w:tc>
          <w:tcPr>
            <w:tcW w:type="dxa" w:w="1135"/>
            <w:vMerge/>
            <w:tcBorders/>
          </w:tcP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exact" w:before="208" w:after="0"/>
              <w:ind w:left="14" w:right="0" w:firstLine="0"/>
              <w:jc w:val="left"/>
            </w:pPr>
            <w:r>
              <w:rPr>
                <w:w w:val="98.9632561093285"/>
                <w:rFonts w:ascii="TimesNewRomanPSMT" w:hAnsi="TimesNewRomanPSMT" w:eastAsia="TimesNewRomanPSMT"/>
                <w:b w:val="0"/>
                <w:i w:val="0"/>
                <w:color w:val="000000"/>
                <w:sz w:val="21"/>
              </w:rPr>
              <w:t>-4</w:t>
            </w:r>
          </w:p>
        </w:tc>
        <w:tc>
          <w:tcPr>
            <w:tcW w:type="dxa" w:w="1135"/>
            <w:vMerge/>
            <w:tcBorders/>
          </w:tcPr>
          <w:p/>
        </w:tc>
        <w:tc>
          <w:tcPr>
            <w:tcW w:type="dxa" w:w="3120"/>
            <w:gridSpan w:val="2"/>
            <w:tcBorders/>
            <w:tcMar>
              <w:start w:w="0" w:type="dxa"/>
              <w:end w:w="0" w:type="dxa"/>
            </w:tcMar>
            <w:tcMar>
              <w:start w:w="0" w:type="dxa"/>
              <w:end w:w="0" w:type="dxa"/>
            </w:tcMar>
          </w:tcPr>
          <w:p>
            <w:pPr>
              <w:autoSpaceDN w:val="0"/>
              <w:autoSpaceDE w:val="0"/>
              <w:widowControl/>
              <w:spacing w:line="242" w:lineRule="exact" w:before="2" w:after="0"/>
              <w:ind w:left="0" w:right="210" w:firstLine="0"/>
              <w:jc w:val="right"/>
            </w:pPr>
            <w:r>
              <w:rPr>
                <w:rFonts w:ascii="TimesNewRomanPSMT" w:hAnsi="TimesNewRomanPSMT" w:eastAsia="TimesNewRomanPSMT"/>
                <w:b w:val="0"/>
                <w:i w:val="0"/>
                <w:color w:val="000000"/>
                <w:sz w:val="18"/>
              </w:rPr>
              <w:t>PE</w:t>
            </w:r>
            <w:r>
              <w:rPr>
                <w:rFonts w:ascii="SimSun" w:hAnsi="SimSun" w:eastAsia="SimSun"/>
                <w:b w:val="0"/>
                <w:i w:val="0"/>
                <w:color w:val="000000"/>
                <w:sz w:val="18"/>
              </w:rPr>
              <w:t>材料</w:t>
            </w:r>
          </w:p>
        </w:tc>
        <w:tc>
          <w:tcPr>
            <w:tcW w:type="dxa" w:w="1135"/>
            <w:vMerge/>
            <w:tcBorders/>
          </w:tcPr>
          <w:p/>
        </w:tc>
        <w:tc>
          <w:tcPr>
            <w:tcW w:type="dxa" w:w="1135"/>
            <w:vMerge/>
            <w:tcBorders/>
          </w:tcPr>
          <w:p/>
        </w:tc>
        <w:tc>
          <w:tcPr>
            <w:tcW w:type="dxa" w:w="2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00" w:val="left"/>
                <w:tab w:pos="1884" w:val="left"/>
              </w:tabs>
              <w:autoSpaceDE w:val="0"/>
              <w:widowControl/>
              <w:spacing w:line="276" w:lineRule="exact" w:before="1244" w:after="0"/>
              <w:ind w:left="376" w:right="0" w:firstLine="0"/>
              <w:jc w:val="left"/>
            </w:pPr>
            <w:r>
              <w:rPr>
                <w:w w:val="98.77720787411644"/>
                <w:rFonts w:ascii="TimesNewRomanPSMT" w:hAnsi="TimesNewRomanPSMT" w:eastAsia="TimesNewRomanPSMT"/>
                <w:b w:val="0"/>
                <w:i w:val="0"/>
                <w:color w:val="000000"/>
                <w:sz w:val="21"/>
              </w:rPr>
              <w:t xml:space="preserve">-20 </w:t>
            </w:r>
            <w:r>
              <w:rPr>
                <w:w w:val="98.77720787411644"/>
                <w:rFonts w:ascii="TimesNewRomanPSMT" w:hAnsi="TimesNewRomanPSMT" w:eastAsia="TimesNewRomanPSMT"/>
                <w:b w:val="0"/>
                <w:i w:val="0"/>
                <w:color w:val="000000"/>
                <w:sz w:val="21"/>
              </w:rPr>
              <w:t xml:space="preserve">0 </w:t>
            </w:r>
            <w:r>
              <w:rPr>
                <w:w w:val="98.77720787411644"/>
                <w:rFonts w:ascii="TimesNewRomanPSMT" w:hAnsi="TimesNewRomanPSMT" w:eastAsia="TimesNewRomanPSMT"/>
                <w:b w:val="0"/>
                <w:i w:val="0"/>
                <w:color w:val="000000"/>
                <w:sz w:val="21"/>
              </w:rPr>
              <w:t>20</w:t>
            </w:r>
          </w:p>
          <w:p>
            <w:pPr>
              <w:autoSpaceDN w:val="0"/>
              <w:autoSpaceDE w:val="0"/>
              <w:widowControl/>
              <w:spacing w:line="276" w:lineRule="exact" w:before="0" w:after="0"/>
              <w:ind w:left="0" w:right="0" w:firstLine="0"/>
              <w:jc w:val="center"/>
            </w:pPr>
            <w:r>
              <w:rPr>
                <w:w w:val="98.77720787411644"/>
                <w:rFonts w:ascii="SimSun" w:hAnsi="SimSun" w:eastAsia="SimSun"/>
                <w:b w:val="0"/>
                <w:i w:val="0"/>
                <w:color w:val="000000"/>
                <w:sz w:val="21"/>
              </w:rPr>
              <w:t>距双线隧道中心线距离</w:t>
            </w:r>
            <w:r>
              <w:rPr>
                <w:w w:val="98.77720787411644"/>
                <w:rFonts w:ascii="TimesNewRomanPSMT" w:hAnsi="TimesNewRomanPSMT" w:eastAsia="TimesNewRomanPSMT"/>
                <w:b w:val="0"/>
                <w:i w:val="0"/>
                <w:color w:val="000000"/>
                <w:sz w:val="21"/>
              </w:rPr>
              <w:t>/m</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244" w:after="0"/>
              <w:ind w:left="120" w:right="0" w:firstLine="0"/>
              <w:jc w:val="left"/>
            </w:pPr>
            <w:r>
              <w:rPr>
                <w:w w:val="98.77720787411644"/>
                <w:rFonts w:ascii="TimesNewRomanPSMT" w:hAnsi="TimesNewRomanPSMT" w:eastAsia="TimesNewRomanPSMT"/>
                <w:b w:val="0"/>
                <w:i w:val="0"/>
                <w:color w:val="000000"/>
                <w:sz w:val="21"/>
              </w:rPr>
              <w:t>40</w:t>
            </w:r>
          </w:p>
        </w:tc>
      </w:tr>
      <w:tr>
        <w:trPr>
          <w:trHeight w:hRule="exact" w:val="196"/>
        </w:trPr>
        <w:tc>
          <w:tcPr>
            <w:tcW w:type="dxa" w:w="1135"/>
            <w:vMerge/>
            <w:tcBorders/>
          </w:tcPr>
          <w:p/>
        </w:tc>
        <w:tc>
          <w:tcPr>
            <w:tcW w:type="dxa" w:w="1135"/>
            <w:vMerge/>
            <w:tcBorders/>
          </w:tcPr>
          <w:p/>
        </w:tc>
        <w:tc>
          <w:tcPr>
            <w:tcW w:type="dxa" w:w="1135"/>
            <w:vMerge/>
            <w:tcBorders/>
          </w:tcPr>
          <w:p/>
        </w:tc>
        <w:tc>
          <w:tcPr>
            <w:tcW w:type="dxa" w:w="3120"/>
            <w:gridSpan w:val="2"/>
            <w:tcBorders/>
            <w:tcMar>
              <w:start w:w="0" w:type="dxa"/>
              <w:end w:w="0" w:type="dxa"/>
            </w:tcMar>
            <w:tcMar>
              <w:start w:w="0" w:type="dxa"/>
              <w:end w:w="0" w:type="dxa"/>
            </w:tcMar>
          </w:tcPr>
          <w:p>
            <w:pPr>
              <w:autoSpaceDN w:val="0"/>
              <w:autoSpaceDE w:val="0"/>
              <w:widowControl/>
              <w:spacing w:line="185" w:lineRule="auto" w:before="6" w:after="0"/>
              <w:ind w:left="0" w:right="56" w:firstLine="0"/>
              <w:jc w:val="right"/>
            </w:pPr>
            <w:r>
              <w:rPr>
                <w:rFonts w:ascii="SimSun" w:hAnsi="SimSun" w:eastAsia="SimSun"/>
                <w:b w:val="0"/>
                <w:i w:val="0"/>
                <w:color w:val="000000"/>
                <w:sz w:val="18"/>
              </w:rPr>
              <w:t xml:space="preserve"> 混凝土管</w:t>
            </w:r>
          </w:p>
        </w:tc>
        <w:tc>
          <w:tcPr>
            <w:tcW w:type="dxa" w:w="1135"/>
            <w:vMerge/>
            <w:tcBorders/>
          </w:tcPr>
          <w:p/>
        </w:tc>
        <w:tc>
          <w:tcPr>
            <w:tcW w:type="dxa" w:w="1135"/>
            <w:vMerge/>
            <w:tcBorders/>
          </w:tcPr>
          <w:p/>
        </w:tc>
        <w:tc>
          <w:tcPr>
            <w:tcW w:type="dxa" w:w="1135"/>
            <w:vMerge/>
            <w:tcBorders/>
          </w:tcPr>
          <w:p/>
        </w:tc>
        <w:tc>
          <w:tcPr>
            <w:tcW w:type="dxa" w:w="1135"/>
            <w:vMerge/>
            <w:tcBorders/>
          </w:tcPr>
          <w:p/>
        </w:tc>
      </w:tr>
      <w:tr>
        <w:trPr>
          <w:trHeight w:hRule="exact" w:val="162"/>
        </w:trPr>
        <w:tc>
          <w:tcPr>
            <w:tcW w:type="dxa" w:w="1135"/>
            <w:vMerge/>
            <w:tcBorders/>
          </w:tcPr>
          <w:p/>
        </w:tc>
        <w:tc>
          <w:tcPr>
            <w:tcW w:type="dxa" w:w="1135"/>
            <w:vMerge/>
            <w:tcBorders/>
          </w:tcPr>
          <w:p/>
        </w:tc>
        <w:tc>
          <w:tcPr>
            <w:tcW w:type="dxa" w:w="1135"/>
            <w:vMerge/>
            <w:tcBorders/>
          </w:tcPr>
          <w:p/>
        </w:tc>
        <w:tc>
          <w:tcPr>
            <w:tcW w:type="dxa" w:w="3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418" w:firstLine="0"/>
              <w:jc w:val="right"/>
            </w:pPr>
            <w:r>
              <w:rPr>
                <w:rFonts w:ascii="SimSun" w:hAnsi="SimSun" w:eastAsia="SimSun"/>
                <w:b w:val="0"/>
                <w:i w:val="0"/>
                <w:color w:val="000000"/>
                <w:sz w:val="18"/>
              </w:rPr>
              <w:t xml:space="preserve"> 钢管</w:t>
            </w:r>
          </w:p>
        </w:tc>
        <w:tc>
          <w:tcPr>
            <w:tcW w:type="dxa" w:w="1135"/>
            <w:vMerge/>
            <w:tcBorders/>
          </w:tcPr>
          <w:p/>
        </w:tc>
        <w:tc>
          <w:tcPr>
            <w:tcW w:type="dxa" w:w="1135"/>
            <w:vMerge/>
            <w:tcBorders/>
          </w:tcPr>
          <w:p/>
        </w:tc>
        <w:tc>
          <w:tcPr>
            <w:tcW w:type="dxa" w:w="1135"/>
            <w:vMerge/>
            <w:tcBorders/>
          </w:tcPr>
          <w:p/>
        </w:tc>
        <w:tc>
          <w:tcPr>
            <w:tcW w:type="dxa" w:w="1135"/>
            <w:vMerge/>
            <w:tcBorders/>
          </w:tcPr>
          <w:p/>
        </w:tc>
      </w:tr>
      <w:tr>
        <w:trPr>
          <w:trHeight w:hRule="exact" w:val="312"/>
        </w:trPr>
        <w:tc>
          <w:tcPr>
            <w:tcW w:type="dxa" w:w="1135"/>
            <w:vMerge/>
            <w:tcBorders/>
          </w:tcPr>
          <w:p/>
        </w:tc>
        <w:tc>
          <w:tcPr>
            <w:tcW w:type="dxa" w:w="360"/>
            <w:vMerge w:val="restart"/>
            <w:tcBorders/>
            <w:tcMar>
              <w:start w:w="0" w:type="dxa"/>
              <w:end w:w="0" w:type="dxa"/>
            </w:tcMar>
            <w:tcMar>
              <w:start w:w="0" w:type="dxa"/>
              <w:end w:w="0" w:type="dxa"/>
            </w:tcMar>
          </w:tcPr>
          <w:p>
            <w:pPr>
              <w:autoSpaceDN w:val="0"/>
              <w:autoSpaceDE w:val="0"/>
              <w:widowControl/>
              <w:spacing w:line="278" w:lineRule="exact" w:before="120" w:after="0"/>
              <w:ind w:left="14" w:right="0" w:firstLine="0"/>
              <w:jc w:val="left"/>
            </w:pPr>
            <w:r>
              <w:rPr>
                <w:w w:val="98.9632561093285"/>
                <w:rFonts w:ascii="TimesNewRomanPSMT" w:hAnsi="TimesNewRomanPSMT" w:eastAsia="TimesNewRomanPSMT"/>
                <w:b w:val="0"/>
                <w:i w:val="0"/>
                <w:color w:val="000000"/>
                <w:sz w:val="21"/>
              </w:rPr>
              <w:t>-5</w:t>
            </w:r>
          </w:p>
        </w:tc>
        <w:tc>
          <w:tcPr>
            <w:tcW w:type="dxa" w:w="1135"/>
            <w:vMerge/>
            <w:tcBorders/>
          </w:tcPr>
          <w:p/>
        </w:tc>
        <w:tc>
          <w:tcPr>
            <w:tcW w:type="dxa" w:w="2270"/>
            <w:gridSpan w:val="2"/>
            <w:vMerge/>
            <w:tcBorders/>
          </w:tcPr>
          <w:p/>
        </w:tc>
        <w:tc>
          <w:tcPr>
            <w:tcW w:type="dxa" w:w="1135"/>
            <w:vMerge/>
            <w:tcBorders/>
          </w:tcPr>
          <w:p/>
        </w:tc>
        <w:tc>
          <w:tcPr>
            <w:tcW w:type="dxa" w:w="1135"/>
            <w:vMerge/>
            <w:tcBorders/>
          </w:tcPr>
          <w:p/>
        </w:tc>
        <w:tc>
          <w:tcPr>
            <w:tcW w:type="dxa" w:w="1135"/>
            <w:vMerge/>
            <w:tcBorders/>
          </w:tcPr>
          <w:p/>
        </w:tc>
        <w:tc>
          <w:tcPr>
            <w:tcW w:type="dxa" w:w="1135"/>
            <w:vMerge/>
            <w:tcBorders/>
          </w:tcPr>
          <w:p/>
        </w:tc>
      </w:tr>
      <w:tr>
        <w:trPr>
          <w:trHeight w:hRule="exact" w:val="894"/>
        </w:trPr>
        <w:tc>
          <w:tcPr>
            <w:tcW w:type="dxa" w:w="1135"/>
            <w:vMerge/>
            <w:tcBorders/>
          </w:tcPr>
          <w:p/>
        </w:tc>
        <w:tc>
          <w:tcPr>
            <w:tcW w:type="dxa" w:w="1135"/>
            <w:vMerge/>
            <w:tcBorders/>
          </w:tcPr>
          <w:p/>
        </w:tc>
        <w:tc>
          <w:tcPr>
            <w:tcW w:type="dxa" w:w="1135"/>
            <w:vMerge/>
            <w:tcBorders/>
          </w:tcPr>
          <w:p/>
        </w:tc>
        <w:tc>
          <w:tcPr>
            <w:tcW w:type="dxa" w:w="2580"/>
            <w:tcBorders/>
            <w:tcMar>
              <w:start w:w="0" w:type="dxa"/>
              <w:end w:w="0" w:type="dxa"/>
            </w:tcMar>
          </w:tcPr>
          <w:p>
            <w:pPr>
              <w:autoSpaceDN w:val="0"/>
              <w:tabs>
                <w:tab w:pos="1244" w:val="left"/>
                <w:tab w:pos="1960" w:val="left"/>
              </w:tabs>
              <w:autoSpaceDE w:val="0"/>
              <w:widowControl/>
              <w:spacing w:line="278" w:lineRule="exact" w:before="284" w:after="0"/>
              <w:ind w:left="382" w:right="0" w:firstLine="0"/>
              <w:jc w:val="left"/>
            </w:pPr>
            <w:r>
              <w:rPr>
                <w:w w:val="98.9632561093285"/>
                <w:rFonts w:ascii="TimesNewRomanPSMT" w:hAnsi="TimesNewRomanPSMT" w:eastAsia="TimesNewRomanPSMT"/>
                <w:b w:val="0"/>
                <w:i w:val="0"/>
                <w:color w:val="000000"/>
                <w:sz w:val="21"/>
              </w:rPr>
              <w:t xml:space="preserve">-20 </w:t>
            </w:r>
            <w:r>
              <w:rPr>
                <w:w w:val="98.9632561093285"/>
                <w:rFonts w:ascii="TimesNewRomanPSMT" w:hAnsi="TimesNewRomanPSMT" w:eastAsia="TimesNewRomanPSMT"/>
                <w:b w:val="0"/>
                <w:i w:val="0"/>
                <w:color w:val="000000"/>
                <w:sz w:val="21"/>
              </w:rPr>
              <w:t xml:space="preserve">0 </w:t>
            </w:r>
            <w:r>
              <w:tab/>
            </w:r>
            <w:r>
              <w:rPr>
                <w:w w:val="98.9632561093285"/>
                <w:rFonts w:ascii="TimesNewRomanPSMT" w:hAnsi="TimesNewRomanPSMT" w:eastAsia="TimesNewRomanPSMT"/>
                <w:b w:val="0"/>
                <w:i w:val="0"/>
                <w:color w:val="000000"/>
                <w:sz w:val="21"/>
              </w:rPr>
              <w:t>20</w:t>
            </w:r>
          </w:p>
          <w:p>
            <w:pPr>
              <w:autoSpaceDN w:val="0"/>
              <w:autoSpaceDE w:val="0"/>
              <w:widowControl/>
              <w:spacing w:line="278" w:lineRule="exact" w:before="0" w:after="0"/>
              <w:ind w:left="0" w:right="0" w:firstLine="0"/>
              <w:jc w:val="center"/>
            </w:pPr>
            <w:r>
              <w:rPr>
                <w:w w:val="98.9632561093285"/>
                <w:rFonts w:ascii="SimSun" w:hAnsi="SimSun" w:eastAsia="SimSun"/>
                <w:b w:val="0"/>
                <w:i w:val="0"/>
                <w:color w:val="000000"/>
                <w:sz w:val="21"/>
              </w:rPr>
              <w:t>距双线隧道中心线距离</w:t>
            </w:r>
            <w:r>
              <w:rPr>
                <w:w w:val="98.9632561093285"/>
                <w:rFonts w:ascii="TimesNewRomanPSMT" w:hAnsi="TimesNewRomanPSMT" w:eastAsia="TimesNewRomanPSMT"/>
                <w:b w:val="0"/>
                <w:i w:val="0"/>
                <w:color w:val="000000"/>
                <w:sz w:val="21"/>
              </w:rPr>
              <w:t>/m</w:t>
            </w:r>
          </w:p>
        </w:tc>
        <w:tc>
          <w:tcPr>
            <w:tcW w:type="dxa" w:w="540"/>
            <w:tcBorders/>
            <w:tcMar>
              <w:start w:w="0" w:type="dxa"/>
              <w:end w:w="0" w:type="dxa"/>
            </w:tcMar>
          </w:tcPr>
          <w:p>
            <w:pPr>
              <w:autoSpaceDN w:val="0"/>
              <w:autoSpaceDE w:val="0"/>
              <w:widowControl/>
              <w:spacing w:line="278" w:lineRule="exact" w:before="284" w:after="0"/>
              <w:ind w:left="0" w:right="0" w:firstLine="0"/>
              <w:jc w:val="center"/>
            </w:pPr>
            <w:r>
              <w:rPr>
                <w:w w:val="98.9632561093285"/>
                <w:rFonts w:ascii="TimesNewRomanPSMT" w:hAnsi="TimesNewRomanPSMT" w:eastAsia="TimesNewRomanPSMT"/>
                <w:b w:val="0"/>
                <w:i w:val="0"/>
                <w:color w:val="000000"/>
                <w:sz w:val="21"/>
              </w:rPr>
              <w:t>40</w:t>
            </w:r>
          </w:p>
        </w:tc>
        <w:tc>
          <w:tcPr>
            <w:tcW w:type="dxa" w:w="1135"/>
            <w:vMerge/>
            <w:tcBorders/>
          </w:tcPr>
          <w:p/>
        </w:tc>
        <w:tc>
          <w:tcPr>
            <w:tcW w:type="dxa" w:w="1135"/>
            <w:vMerge/>
            <w:tcBorders/>
          </w:tcPr>
          <w:p/>
        </w:tc>
        <w:tc>
          <w:tcPr>
            <w:tcW w:type="dxa" w:w="1135"/>
            <w:vMerge/>
            <w:tcBorders/>
          </w:tcPr>
          <w:p/>
        </w:tc>
        <w:tc>
          <w:tcPr>
            <w:tcW w:type="dxa" w:w="1135"/>
            <w:vMerge/>
            <w:tcBorders/>
          </w:tcPr>
          <w:p/>
        </w:tc>
      </w:tr>
    </w:tbl>
    <w:p>
      <w:pPr>
        <w:autoSpaceDN w:val="0"/>
        <w:autoSpaceDE w:val="0"/>
        <w:widowControl/>
        <w:spacing w:line="204" w:lineRule="auto" w:before="136" w:after="0"/>
        <w:ind w:left="2064"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5-28 </w:t>
      </w:r>
      <w:r>
        <w:rPr>
          <w:rFonts w:ascii="SimSun" w:hAnsi="SimSun" w:eastAsia="SimSun"/>
          <w:b w:val="0"/>
          <w:i w:val="0"/>
          <w:color w:val="000000"/>
          <w:sz w:val="21"/>
        </w:rPr>
        <w:t>不同材料管线沉降变形</w:t>
      </w:r>
      <w:r>
        <w:rPr>
          <w:rFonts w:ascii="Times New Roman" w:hAnsi="Times New Roman" w:eastAsia="Times New Roman"/>
          <w:b/>
          <w:i w:val="0"/>
          <w:color w:val="000000"/>
          <w:sz w:val="21"/>
        </w:rPr>
        <w:t xml:space="preserve">            5-29 </w:t>
      </w:r>
      <w:r>
        <w:rPr>
          <w:rFonts w:ascii="SimSun" w:hAnsi="SimSun" w:eastAsia="SimSun"/>
          <w:b w:val="0"/>
          <w:i w:val="0"/>
          <w:color w:val="000000"/>
          <w:sz w:val="21"/>
        </w:rPr>
        <w:t>不同材料管线下部纵向应力</w:t>
      </w:r>
    </w:p>
    <w:p>
      <w:pPr>
        <w:autoSpaceDN w:val="0"/>
        <w:autoSpaceDE w:val="0"/>
        <w:widowControl/>
        <w:spacing w:line="266" w:lineRule="exact" w:before="322" w:after="0"/>
        <w:ind w:left="998" w:right="0" w:firstLine="0"/>
        <w:jc w:val="left"/>
      </w:pPr>
      <w:r>
        <w:rPr>
          <w:rFonts w:ascii="TimesNewRomanPSMT" w:hAnsi="TimesNewRomanPSMT" w:eastAsia="TimesNewRomanPSMT"/>
          <w:b w:val="0"/>
          <w:i w:val="0"/>
          <w:color w:val="000000"/>
          <w:sz w:val="24"/>
        </w:rPr>
        <w:t xml:space="preserve">5.2.4 </w:t>
      </w:r>
      <w:r>
        <w:rPr>
          <w:rFonts w:ascii="SimHei" w:hAnsi="SimHei" w:eastAsia="SimHei"/>
          <w:b w:val="0"/>
          <w:i w:val="0"/>
          <w:color w:val="000000"/>
          <w:sz w:val="24"/>
        </w:rPr>
        <w:t>管线埋深</w:t>
      </w:r>
    </w:p>
    <w:p>
      <w:pPr>
        <w:autoSpaceDN w:val="0"/>
        <w:autoSpaceDE w:val="0"/>
        <w:widowControl/>
        <w:spacing w:line="185" w:lineRule="auto" w:before="310" w:after="0"/>
        <w:ind w:left="1478" w:right="0" w:firstLine="0"/>
        <w:jc w:val="left"/>
      </w:pPr>
      <w:r>
        <w:rPr>
          <w:rFonts w:ascii="SimSun" w:hAnsi="SimSun" w:eastAsia="SimSun"/>
          <w:b w:val="0"/>
          <w:i w:val="0"/>
          <w:color w:val="000000"/>
          <w:sz w:val="24"/>
        </w:rPr>
        <w:t>城市中各种地下管线错综复杂，管线埋置深度往往差别较大，盾构在同一深度下掘</w:t>
      </w:r>
    </w:p>
    <w:p>
      <w:pPr>
        <w:autoSpaceDN w:val="0"/>
        <w:autoSpaceDE w:val="0"/>
        <w:widowControl/>
        <w:spacing w:line="486" w:lineRule="exact" w:before="4" w:after="0"/>
        <w:ind w:left="864" w:right="0" w:firstLine="0"/>
        <w:jc w:val="center"/>
      </w:pPr>
      <w:r>
        <w:rPr>
          <w:rFonts w:ascii="SimSun" w:hAnsi="SimSun" w:eastAsia="SimSun"/>
          <w:b w:val="0"/>
          <w:i w:val="0"/>
          <w:color w:val="000000"/>
          <w:sz w:val="24"/>
        </w:rPr>
        <w:t>进时对不同埋深下的地下管辖受力变形影响程度也具有一定差异。为研究盾构掘进对不</w:t>
      </w:r>
      <w:r>
        <w:rPr>
          <w:rFonts w:ascii="SimSun" w:hAnsi="SimSun" w:eastAsia="SimSun"/>
          <w:b w:val="0"/>
          <w:i w:val="0"/>
          <w:color w:val="000000"/>
          <w:sz w:val="24"/>
        </w:rPr>
        <w:t>同埋深下管线受力变形的影响，分别选取管线埋深为</w:t>
      </w:r>
      <w:r>
        <w:rPr>
          <w:rFonts w:ascii="TimesNewRomanPSMT" w:hAnsi="TimesNewRomanPSMT" w:eastAsia="TimesNewRomanPSMT"/>
          <w:b w:val="0"/>
          <w:i w:val="0"/>
          <w:color w:val="000000"/>
          <w:sz w:val="24"/>
        </w:rPr>
        <w:t>2m</w:t>
      </w:r>
      <w:r>
        <w:rPr>
          <w:rFonts w:ascii="SimSun" w:hAnsi="SimSun" w:eastAsia="SimSun"/>
          <w:b w:val="0"/>
          <w:i w:val="0"/>
          <w:color w:val="000000"/>
          <w:sz w:val="24"/>
        </w:rPr>
        <w:t>、</w:t>
      </w:r>
      <w:r>
        <w:rPr>
          <w:rFonts w:ascii="TimesNewRomanPSMT" w:hAnsi="TimesNewRomanPSMT" w:eastAsia="TimesNewRomanPSMT"/>
          <w:b w:val="0"/>
          <w:i w:val="0"/>
          <w:color w:val="000000"/>
          <w:sz w:val="24"/>
        </w:rPr>
        <w:t>4m</w:t>
      </w:r>
      <w:r>
        <w:rPr>
          <w:rFonts w:ascii="SimSun" w:hAnsi="SimSun" w:eastAsia="SimSun"/>
          <w:b w:val="0"/>
          <w:i w:val="0"/>
          <w:color w:val="000000"/>
          <w:sz w:val="24"/>
        </w:rPr>
        <w:t>、</w:t>
      </w:r>
      <w:r>
        <w:rPr>
          <w:rFonts w:ascii="TimesNewRomanPSMT" w:hAnsi="TimesNewRomanPSMT" w:eastAsia="TimesNewRomanPSMT"/>
          <w:b w:val="0"/>
          <w:i w:val="0"/>
          <w:color w:val="000000"/>
          <w:sz w:val="24"/>
        </w:rPr>
        <w:t>6m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8m</w:t>
      </w:r>
      <w:r>
        <w:rPr>
          <w:rFonts w:ascii="SimSun" w:hAnsi="SimSun" w:eastAsia="SimSun"/>
          <w:b w:val="0"/>
          <w:i w:val="0"/>
          <w:color w:val="000000"/>
          <w:sz w:val="24"/>
        </w:rPr>
        <w:t xml:space="preserve"> 的情况进行数</w:t>
      </w:r>
      <w:r>
        <w:rPr>
          <w:rFonts w:ascii="SimSun" w:hAnsi="SimSun" w:eastAsia="SimSun"/>
          <w:b w:val="0"/>
          <w:i w:val="0"/>
          <w:color w:val="000000"/>
          <w:sz w:val="24"/>
        </w:rPr>
        <w:t>值计算和分析，隧道埋深为</w:t>
      </w:r>
      <w:r>
        <w:rPr>
          <w:rFonts w:ascii="TimesNewRomanPSMT" w:hAnsi="TimesNewRomanPSMT" w:eastAsia="TimesNewRomanPSMT"/>
          <w:b w:val="0"/>
          <w:i w:val="0"/>
          <w:color w:val="000000"/>
          <w:sz w:val="24"/>
        </w:rPr>
        <w:t>13m</w:t>
      </w:r>
      <w:r>
        <w:rPr>
          <w:rFonts w:ascii="SimSun" w:hAnsi="SimSun" w:eastAsia="SimSun"/>
          <w:b w:val="0"/>
          <w:i w:val="0"/>
          <w:color w:val="000000"/>
          <w:sz w:val="24"/>
        </w:rPr>
        <w:t xml:space="preserve"> 时不同深度下管线沉降变形和纵向应力变化如图</w:t>
      </w:r>
      <w:r>
        <w:rPr>
          <w:rFonts w:ascii="TimesNewRomanPSMT" w:hAnsi="TimesNewRomanPSMT" w:eastAsia="TimesNewRomanPSMT"/>
          <w:b w:val="0"/>
          <w:i w:val="0"/>
          <w:color w:val="000000"/>
          <w:sz w:val="24"/>
        </w:rPr>
        <w:t>5-28</w:t>
      </w:r>
      <w:r>
        <w:rPr>
          <w:rFonts w:ascii="SimSun" w:hAnsi="SimSun" w:eastAsia="SimSun"/>
          <w:b w:val="0"/>
          <w:i w:val="0"/>
          <w:color w:val="000000"/>
          <w:sz w:val="24"/>
        </w:rPr>
        <w:t>和</w:t>
      </w:r>
      <w:r>
        <w:rPr>
          <w:rFonts w:ascii="TimesNewRomanPSMT" w:hAnsi="TimesNewRomanPSMT" w:eastAsia="TimesNewRomanPSMT"/>
          <w:b w:val="0"/>
          <w:i w:val="0"/>
          <w:color w:val="000000"/>
          <w:sz w:val="24"/>
        </w:rPr>
        <w:t>5-29</w:t>
      </w:r>
      <w:r>
        <w:rPr>
          <w:rFonts w:ascii="SimSun" w:hAnsi="SimSun" w:eastAsia="SimSun"/>
          <w:b w:val="0"/>
          <w:i w:val="0"/>
          <w:color w:val="000000"/>
          <w:sz w:val="24"/>
        </w:rPr>
        <w:t xml:space="preserve"> 所示，图</w:t>
      </w:r>
      <w:r>
        <w:rPr>
          <w:rFonts w:ascii="TimesNewRomanPSMT" w:hAnsi="TimesNewRomanPSMT" w:eastAsia="TimesNewRomanPSMT"/>
          <w:b w:val="0"/>
          <w:i w:val="0"/>
          <w:color w:val="000000"/>
          <w:sz w:val="24"/>
        </w:rPr>
        <w:t>5-30</w:t>
      </w:r>
      <w:r>
        <w:rPr>
          <w:rFonts w:ascii="SimSun" w:hAnsi="SimSun" w:eastAsia="SimSun"/>
          <w:b w:val="0"/>
          <w:i w:val="0"/>
          <w:color w:val="000000"/>
          <w:sz w:val="24"/>
        </w:rPr>
        <w:t xml:space="preserve"> 为管线沉降最大值和拉应力最大值随管线埋深的的变形情况。由</w:t>
      </w:r>
      <w:r>
        <w:rPr>
          <w:rFonts w:ascii="TimesNewRomanPSMT" w:hAnsi="TimesNewRomanPSMT" w:eastAsia="TimesNewRomanPSMT"/>
          <w:b w:val="0"/>
          <w:i w:val="0"/>
          <w:color w:val="000000"/>
          <w:sz w:val="18"/>
        </w:rPr>
        <w:t xml:space="preserve">103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81" name="Picture 7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2" name="Picture 7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3009900</wp:posOffset>
            </wp:positionV>
            <wp:extent cx="2451100" cy="20066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2451100" cy="200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3073400</wp:posOffset>
            </wp:positionV>
            <wp:extent cx="2374900" cy="19685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2374900" cy="196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2513330</wp:posOffset>
            </wp:positionH>
            <wp:positionV relativeFrom="page">
              <wp:posOffset>5822950</wp:posOffset>
            </wp:positionV>
            <wp:extent cx="2523490" cy="2331485"/>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2523490" cy="23314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7797800</wp:posOffset>
            </wp:positionV>
            <wp:extent cx="381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7175500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6921500</wp:posOffset>
            </wp:positionV>
            <wp:extent cx="38100" cy="381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7531100</wp:posOffset>
            </wp:positionV>
            <wp:extent cx="114300" cy="889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114300" cy="88900"/>
                    </a:xfrm>
                    <a:prstGeom prst="rect"/>
                  </pic:spPr>
                </pic:pic>
              </a:graphicData>
            </a:graphic>
          </wp:anchor>
        </w:drawing>
      </w: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480" w:lineRule="exact" w:before="80" w:after="0"/>
        <w:ind w:left="998" w:right="48" w:firstLine="0"/>
        <w:jc w:val="both"/>
      </w:pPr>
      <w:r>
        <w:rPr>
          <w:rFonts w:ascii="SimSun" w:hAnsi="SimSun" w:eastAsia="SimSun"/>
          <w:b w:val="0"/>
          <w:i w:val="0"/>
          <w:color w:val="000000"/>
          <w:sz w:val="24"/>
        </w:rPr>
        <w:t>图可知，管线埋深在</w:t>
      </w:r>
      <w:r>
        <w:rPr>
          <w:rFonts w:ascii="TimesNewRomanPSMT" w:hAnsi="TimesNewRomanPSMT" w:eastAsia="TimesNewRomanPSMT"/>
          <w:b w:val="0"/>
          <w:i w:val="0"/>
          <w:color w:val="000000"/>
          <w:sz w:val="24"/>
        </w:rPr>
        <w:t>2~6m</w:t>
      </w:r>
      <w:r>
        <w:rPr>
          <w:rFonts w:ascii="SimSun" w:hAnsi="SimSun" w:eastAsia="SimSun"/>
          <w:b w:val="0"/>
          <w:i w:val="0"/>
          <w:color w:val="000000"/>
          <w:sz w:val="24"/>
        </w:rPr>
        <w:t xml:space="preserve"> 时，随深度增加管线沉降量逐渐增大，但沉降影响范围逐渐</w:t>
      </w:r>
      <w:r>
        <w:rPr>
          <w:rFonts w:ascii="SimSun" w:hAnsi="SimSun" w:eastAsia="SimSun"/>
          <w:b w:val="0"/>
          <w:i w:val="0"/>
          <w:color w:val="000000"/>
          <w:sz w:val="24"/>
        </w:rPr>
        <w:t>减小，在埋深为</w:t>
      </w:r>
      <w:r>
        <w:rPr>
          <w:rFonts w:ascii="TimesNewRomanPSMT" w:hAnsi="TimesNewRomanPSMT" w:eastAsia="TimesNewRomanPSMT"/>
          <w:b w:val="0"/>
          <w:i w:val="0"/>
          <w:color w:val="000000"/>
          <w:sz w:val="24"/>
        </w:rPr>
        <w:t>8m</w:t>
      </w:r>
      <w:r>
        <w:rPr>
          <w:rFonts w:ascii="SimSun" w:hAnsi="SimSun" w:eastAsia="SimSun"/>
          <w:b w:val="0"/>
          <w:i w:val="0"/>
          <w:color w:val="000000"/>
          <w:sz w:val="24"/>
        </w:rPr>
        <w:t xml:space="preserve"> 时管线沉降量略有减小，这主要是由于当管线埋深在一定深度范围</w:t>
      </w:r>
      <w:r>
        <w:rPr>
          <w:rFonts w:ascii="SimSun" w:hAnsi="SimSun" w:eastAsia="SimSun"/>
          <w:b w:val="0"/>
          <w:i w:val="0"/>
          <w:color w:val="000000"/>
          <w:sz w:val="24"/>
        </w:rPr>
        <w:t>内增加时，随埋深的增大其所在地层沉降变形增加，因此管线沉降量也增大，而当管线</w:t>
      </w:r>
    </w:p>
    <w:p>
      <w:pPr>
        <w:autoSpaceDN w:val="0"/>
        <w:autoSpaceDE w:val="0"/>
        <w:widowControl/>
        <w:spacing w:line="490" w:lineRule="exact" w:before="0" w:after="116"/>
        <w:ind w:left="998" w:right="46" w:firstLine="0"/>
        <w:jc w:val="both"/>
      </w:pPr>
      <w:r>
        <w:rPr>
          <w:rFonts w:ascii="SimSun" w:hAnsi="SimSun" w:eastAsia="SimSun"/>
          <w:b w:val="0"/>
          <w:i w:val="0"/>
          <w:color w:val="000000"/>
          <w:sz w:val="24"/>
        </w:rPr>
        <w:t>埋深接近隧道顶面时，此时管线沉降受到注浆压力影响，会出现一定程度的减小；随管</w:t>
      </w:r>
      <w:r>
        <w:rPr>
          <w:rFonts w:ascii="SimSun" w:hAnsi="SimSun" w:eastAsia="SimSun"/>
          <w:b w:val="0"/>
          <w:i w:val="0"/>
          <w:color w:val="000000"/>
          <w:sz w:val="24"/>
        </w:rPr>
        <w:t>线埋深的增加其下部拉应力和压应力逐渐增大，埋深为</w:t>
      </w:r>
      <w:r>
        <w:rPr>
          <w:rFonts w:ascii="TimesNewRomanPSMT" w:hAnsi="TimesNewRomanPSMT" w:eastAsia="TimesNewRomanPSMT"/>
          <w:b w:val="0"/>
          <w:i w:val="0"/>
          <w:color w:val="000000"/>
          <w:sz w:val="24"/>
        </w:rPr>
        <w:t>2m</w:t>
      </w:r>
      <w:r>
        <w:rPr>
          <w:rFonts w:ascii="SimSun" w:hAnsi="SimSun" w:eastAsia="SimSun"/>
          <w:b w:val="0"/>
          <w:i w:val="0"/>
          <w:color w:val="000000"/>
          <w:sz w:val="24"/>
        </w:rPr>
        <w:t xml:space="preserve"> 时，最大拉应力为</w:t>
      </w:r>
      <w:r>
        <w:rPr>
          <w:rFonts w:ascii="TimesNewRomanPSMT" w:hAnsi="TimesNewRomanPSMT" w:eastAsia="TimesNewRomanPSMT"/>
          <w:b w:val="0"/>
          <w:i w:val="0"/>
          <w:color w:val="000000"/>
          <w:sz w:val="24"/>
        </w:rPr>
        <w:t>13.5MPa</w:t>
      </w:r>
      <w:r>
        <w:rPr>
          <w:rFonts w:ascii="SimSun" w:hAnsi="SimSun" w:eastAsia="SimSun"/>
          <w:b w:val="0"/>
          <w:i w:val="0"/>
          <w:color w:val="000000"/>
          <w:sz w:val="24"/>
        </w:rPr>
        <w:t>，</w:t>
      </w:r>
      <w:r>
        <w:rPr>
          <w:rFonts w:ascii="SimSun" w:hAnsi="SimSun" w:eastAsia="SimSun"/>
          <w:b w:val="0"/>
          <w:i w:val="0"/>
          <w:color w:val="000000"/>
          <w:sz w:val="24"/>
        </w:rPr>
        <w:t>埋深增加到</w:t>
      </w:r>
      <w:r>
        <w:rPr>
          <w:rFonts w:ascii="TimesNewRomanPSMT" w:hAnsi="TimesNewRomanPSMT" w:eastAsia="TimesNewRomanPSMT"/>
          <w:b w:val="0"/>
          <w:i w:val="0"/>
          <w:color w:val="000000"/>
          <w:sz w:val="24"/>
        </w:rPr>
        <w:t>8m</w:t>
      </w:r>
      <w:r>
        <w:rPr>
          <w:rFonts w:ascii="SimSun" w:hAnsi="SimSun" w:eastAsia="SimSun"/>
          <w:b w:val="0"/>
          <w:i w:val="0"/>
          <w:color w:val="000000"/>
          <w:sz w:val="24"/>
        </w:rPr>
        <w:t xml:space="preserve"> 时，最大拉应力增大到</w:t>
      </w:r>
      <w:r>
        <w:rPr>
          <w:rFonts w:ascii="TimesNewRomanPSMT" w:hAnsi="TimesNewRomanPSMT" w:eastAsia="TimesNewRomanPSMT"/>
          <w:b w:val="0"/>
          <w:i w:val="0"/>
          <w:color w:val="000000"/>
          <w:sz w:val="24"/>
        </w:rPr>
        <w:t>24.5MPa</w:t>
      </w:r>
      <w:r>
        <w:rPr>
          <w:rFonts w:ascii="SimSun" w:hAnsi="SimSun" w:eastAsia="SimSun"/>
          <w:b w:val="0"/>
          <w:i w:val="0"/>
          <w:color w:val="000000"/>
          <w:sz w:val="24"/>
        </w:rPr>
        <w:t xml:space="preserve"> 左右，增加了</w:t>
      </w:r>
      <w:r>
        <w:rPr>
          <w:rFonts w:ascii="TimesNewRomanPSMT" w:hAnsi="TimesNewRomanPSMT" w:eastAsia="TimesNewRomanPSMT"/>
          <w:b w:val="0"/>
          <w:i w:val="0"/>
          <w:color w:val="000000"/>
          <w:sz w:val="24"/>
        </w:rPr>
        <w:t>81.5%</w:t>
      </w:r>
      <w:r>
        <w:rPr>
          <w:rFonts w:ascii="SimSun" w:hAnsi="SimSun" w:eastAsia="SimSun"/>
          <w:b w:val="0"/>
          <w:i w:val="0"/>
          <w:color w:val="000000"/>
          <w:sz w:val="24"/>
        </w:rPr>
        <w:t>。可以看出，对于</w:t>
      </w:r>
      <w:r>
        <w:rPr>
          <w:rFonts w:ascii="SimSun" w:hAnsi="SimSun" w:eastAsia="SimSun"/>
          <w:b w:val="0"/>
          <w:i w:val="0"/>
          <w:color w:val="000000"/>
          <w:sz w:val="24"/>
        </w:rPr>
        <w:t>铸铁管线，管线埋深的增加对其应力影响较大，而沉降变形影响较小。</w:t>
      </w:r>
    </w:p>
    <w:tbl>
      <w:tblPr>
        <w:tblW w:type="auto" w:w="0"/>
        <w:tblLayout w:type="fixed"/>
        <w:tblLook w:firstColumn="1" w:firstRow="1" w:lastColumn="0" w:lastRow="0" w:noHBand="0" w:noVBand="1" w:val="04A0"/>
        <w:tblInd w:w="600.0" w:type="dxa"/>
      </w:tblPr>
      <w:tblGrid>
        <w:gridCol w:w="1012"/>
        <w:gridCol w:w="1012"/>
        <w:gridCol w:w="1012"/>
        <w:gridCol w:w="1012"/>
        <w:gridCol w:w="1012"/>
        <w:gridCol w:w="1012"/>
        <w:gridCol w:w="1012"/>
        <w:gridCol w:w="1012"/>
        <w:gridCol w:w="1012"/>
        <w:gridCol w:w="1012"/>
      </w:tblGrid>
      <w:tr>
        <w:trPr>
          <w:trHeight w:hRule="exact" w:val="328"/>
        </w:trPr>
        <w:tc>
          <w:tcPr>
            <w:tcW w:type="dxa" w:w="8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602" w:after="0"/>
              <w:ind w:left="0" w:right="1160" w:firstLine="0"/>
              <w:jc w:val="right"/>
            </w:pPr>
            <w:r>
              <w:rPr>
                <w:w w:val="98.87190319242931"/>
                <w:rFonts w:ascii="SimSun" w:hAnsi="SimSun" w:eastAsia="SimSun"/>
                <w:b w:val="0"/>
                <w:i w:val="0"/>
                <w:color w:val="000000"/>
                <w:sz w:val="21"/>
              </w:rPr>
              <w:t>沉降量</w:t>
            </w:r>
            <w:r>
              <w:rPr>
                <w:w w:val="98.87190319242931"/>
                <w:rFonts w:ascii="TimesNewRomanPSMT" w:hAnsi="TimesNewRomanPSMT" w:eastAsia="TimesNewRomanPSMT"/>
                <w:b w:val="0"/>
                <w:i w:val="0"/>
                <w:color w:val="000000"/>
                <w:sz w:val="21"/>
              </w:rPr>
              <w:t>/mm</w:t>
            </w:r>
          </w:p>
        </w:tc>
        <w:tc>
          <w:tcPr>
            <w:tcW w:type="dxa" w:w="360"/>
            <w:vMerge w:val="restart"/>
            <w:tcBorders/>
            <w:tcMar>
              <w:start w:w="0" w:type="dxa"/>
              <w:end w:w="0" w:type="dxa"/>
            </w:tcMar>
            <w:tcMar>
              <w:start w:w="0" w:type="dxa"/>
              <w:end w:w="0" w:type="dxa"/>
            </w:tcMar>
          </w:tcPr>
          <w:p>
            <w:pPr>
              <w:autoSpaceDN w:val="0"/>
              <w:autoSpaceDE w:val="0"/>
              <w:widowControl/>
              <w:spacing w:line="276" w:lineRule="exact" w:before="224" w:after="0"/>
              <w:ind w:left="70" w:right="0" w:firstLine="0"/>
              <w:jc w:val="left"/>
            </w:pPr>
            <w:r>
              <w:rPr>
                <w:w w:val="98.87190319242931"/>
                <w:rFonts w:ascii="TimesNewRomanPSMT" w:hAnsi="TimesNewRomanPSMT" w:eastAsia="TimesNewRomanPSMT"/>
                <w:b w:val="0"/>
                <w:i w:val="0"/>
                <w:color w:val="000000"/>
                <w:sz w:val="21"/>
              </w:rPr>
              <w:t>0</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302" w:after="0"/>
              <w:ind w:left="0" w:right="112" w:firstLine="0"/>
              <w:jc w:val="right"/>
            </w:pPr>
            <w:r>
              <w:rPr>
                <w:w w:val="98.87190319242931"/>
                <w:rFonts w:ascii="TimesNewRomanPSMT" w:hAnsi="TimesNewRomanPSMT" w:eastAsia="TimesNewRomanPSMT"/>
                <w:b w:val="0"/>
                <w:i w:val="0"/>
                <w:color w:val="000000"/>
                <w:sz w:val="21"/>
              </w:rPr>
              <w:t>-40</w:t>
            </w:r>
          </w:p>
        </w:tc>
        <w:tc>
          <w:tcPr>
            <w:tcW w:type="dxa" w:w="3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560" w:after="0"/>
              <w:ind w:left="0" w:right="70" w:firstLine="0"/>
              <w:jc w:val="right"/>
            </w:pPr>
            <w:r>
              <w:rPr>
                <w:rFonts w:ascii="SimSun" w:hAnsi="SimSun" w:eastAsia="SimSun"/>
                <w:b w:val="0"/>
                <w:i w:val="0"/>
                <w:color w:val="000000"/>
                <w:sz w:val="18"/>
              </w:rPr>
              <w:t xml:space="preserve"> 埋深</w:t>
            </w:r>
            <w:r>
              <w:rPr>
                <w:rFonts w:ascii="TimesNewRomanPSMT" w:hAnsi="TimesNewRomanPSMT" w:eastAsia="TimesNewRomanPSMT"/>
                <w:b w:val="0"/>
                <w:i w:val="0"/>
                <w:color w:val="000000"/>
                <w:sz w:val="18"/>
              </w:rPr>
              <w:t>2m</w:t>
            </w:r>
          </w:p>
        </w:tc>
        <w:tc>
          <w:tcPr>
            <w:tcW w:type="dxa" w:w="760"/>
            <w:gridSpan w:val="2"/>
            <w:tcBorders/>
            <w:tcMar>
              <w:start w:w="0" w:type="dxa"/>
              <w:end w:w="0" w:type="dxa"/>
            </w:tcMar>
            <w:tcMar>
              <w:start w:w="0" w:type="dxa"/>
              <w:end w:w="0" w:type="dxa"/>
            </w:tcMar>
          </w:tcPr>
          <w:p>
            <w:pPr>
              <w:autoSpaceDN w:val="0"/>
              <w:autoSpaceDE w:val="0"/>
              <w:widowControl/>
              <w:spacing w:line="276" w:lineRule="exact" w:before="52" w:after="0"/>
              <w:ind w:left="0" w:right="178" w:firstLine="0"/>
              <w:jc w:val="right"/>
            </w:pPr>
            <w:r>
              <w:rPr>
                <w:w w:val="98.87190319242931"/>
                <w:rFonts w:ascii="TimesNewRomanPSMT" w:hAnsi="TimesNewRomanPSMT" w:eastAsia="TimesNewRomanPSMT"/>
                <w:b w:val="0"/>
                <w:i w:val="0"/>
                <w:color w:val="000000"/>
                <w:sz w:val="21"/>
              </w:rPr>
              <w:t>28</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3336" w:after="0"/>
              <w:ind w:left="0" w:right="78" w:firstLine="0"/>
              <w:jc w:val="right"/>
            </w:pPr>
            <w:r>
              <w:rPr>
                <w:w w:val="98.87190319242931"/>
                <w:rFonts w:ascii="TimesNewRomanPSMT" w:hAnsi="TimesNewRomanPSMT" w:eastAsia="TimesNewRomanPSMT"/>
                <w:b w:val="0"/>
                <w:i w:val="0"/>
                <w:color w:val="000000"/>
                <w:sz w:val="21"/>
              </w:rPr>
              <w:t>-40</w:t>
            </w:r>
          </w:p>
        </w:tc>
        <w:tc>
          <w:tcPr>
            <w:tcW w:type="dxa" w:w="3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36" w:after="0"/>
              <w:ind w:left="0" w:right="170" w:firstLine="0"/>
              <w:jc w:val="right"/>
            </w:pPr>
            <w:r>
              <w:rPr>
                <w:rFonts w:ascii="SimSun" w:hAnsi="SimSun" w:eastAsia="SimSun"/>
                <w:b w:val="0"/>
                <w:i w:val="0"/>
                <w:color w:val="000000"/>
                <w:sz w:val="18"/>
              </w:rPr>
              <w:t xml:space="preserve"> 埋深</w:t>
            </w:r>
            <w:r>
              <w:rPr>
                <w:rFonts w:ascii="TimesNewRomanPSMT" w:hAnsi="TimesNewRomanPSMT" w:eastAsia="TimesNewRomanPSMT"/>
                <w:b w:val="0"/>
                <w:i w:val="0"/>
                <w:color w:val="000000"/>
                <w:sz w:val="18"/>
              </w:rPr>
              <w:t>2m</w:t>
            </w:r>
          </w:p>
        </w:tc>
      </w:tr>
      <w:tr>
        <w:trPr>
          <w:trHeight w:hRule="exact" w:val="300"/>
        </w:trPr>
        <w:tc>
          <w:tcPr>
            <w:tcW w:type="dxa" w:w="1012"/>
            <w:vMerge/>
            <w:tcBorders/>
          </w:tcPr>
          <w:p/>
        </w:tc>
        <w:tc>
          <w:tcPr>
            <w:tcW w:type="dxa" w:w="1012"/>
            <w:vMerge/>
            <w:tcBorders/>
          </w:tcPr>
          <w:p/>
        </w:tc>
        <w:tc>
          <w:tcPr>
            <w:tcW w:type="dxa" w:w="1012"/>
            <w:vMerge/>
            <w:tcBorders/>
          </w:tcPr>
          <w:p/>
        </w:tc>
        <w:tc>
          <w:tcPr>
            <w:tcW w:type="dxa" w:w="2024"/>
            <w:gridSpan w:val="2"/>
            <w:vMerge/>
            <w:tcBorders/>
          </w:tcPr>
          <w:p/>
        </w:tc>
        <w:tc>
          <w:tcPr>
            <w:tcW w:type="dxa" w:w="760"/>
            <w:gridSpan w:val="2"/>
            <w:tcBorders/>
            <w:tcMar>
              <w:start w:w="0" w:type="dxa"/>
              <w:end w:w="0" w:type="dxa"/>
            </w:tcMar>
            <w:tcMar>
              <w:start w:w="0" w:type="dxa"/>
              <w:end w:w="0" w:type="dxa"/>
            </w:tcMar>
          </w:tcPr>
          <w:p>
            <w:pPr>
              <w:autoSpaceDN w:val="0"/>
              <w:autoSpaceDE w:val="0"/>
              <w:widowControl/>
              <w:spacing w:line="278" w:lineRule="exact" w:before="20" w:after="0"/>
              <w:ind w:left="0" w:right="178" w:firstLine="0"/>
              <w:jc w:val="right"/>
            </w:pPr>
            <w:r>
              <w:rPr>
                <w:w w:val="98.87190319242931"/>
                <w:rFonts w:ascii="TimesNewRomanPSMT" w:hAnsi="TimesNewRomanPSMT" w:eastAsia="TimesNewRomanPSMT"/>
                <w:b w:val="0"/>
                <w:i w:val="0"/>
                <w:color w:val="000000"/>
                <w:sz w:val="21"/>
              </w:rPr>
              <w:t>24</w:t>
            </w:r>
          </w:p>
        </w:tc>
        <w:tc>
          <w:tcPr>
            <w:tcW w:type="dxa" w:w="1012"/>
            <w:vMerge/>
            <w:tcBorders/>
          </w:tcPr>
          <w:p/>
        </w:tc>
        <w:tc>
          <w:tcPr>
            <w:tcW w:type="dxa" w:w="2024"/>
            <w:gridSpan w:val="2"/>
            <w:vMerge/>
            <w:tcBorders/>
          </w:tcPr>
          <w:p/>
        </w:tc>
      </w:tr>
      <w:tr>
        <w:trPr>
          <w:trHeight w:hRule="exact" w:val="48"/>
        </w:trPr>
        <w:tc>
          <w:tcPr>
            <w:tcW w:type="dxa" w:w="1012"/>
            <w:vMerge/>
            <w:tcBorders/>
          </w:tcP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76" w:lineRule="exact" w:before="114" w:after="0"/>
              <w:ind w:left="4" w:right="0" w:firstLine="0"/>
              <w:jc w:val="left"/>
            </w:pPr>
            <w:r>
              <w:rPr>
                <w:w w:val="98.87190319242931"/>
                <w:rFonts w:ascii="TimesNewRomanPSMT" w:hAnsi="TimesNewRomanPSMT" w:eastAsia="TimesNewRomanPSMT"/>
                <w:b w:val="0"/>
                <w:i w:val="0"/>
                <w:color w:val="000000"/>
                <w:sz w:val="21"/>
              </w:rPr>
              <w:t>-1</w:t>
            </w:r>
          </w:p>
        </w:tc>
        <w:tc>
          <w:tcPr>
            <w:tcW w:type="dxa" w:w="1012"/>
            <w:vMerge/>
            <w:tcBorders/>
          </w:tcPr>
          <w:p/>
        </w:tc>
        <w:tc>
          <w:tcPr>
            <w:tcW w:type="dxa" w:w="2024"/>
            <w:gridSpan w:val="2"/>
            <w:vMerge/>
            <w:tcBorders/>
          </w:tcP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0" w:after="0"/>
              <w:ind w:left="0" w:right="178" w:firstLine="0"/>
              <w:jc w:val="right"/>
            </w:pPr>
            <w:r>
              <w:rPr>
                <w:w w:val="98.87190319242931"/>
                <w:rFonts w:ascii="TimesNewRomanPSMT" w:hAnsi="TimesNewRomanPSMT" w:eastAsia="TimesNewRomanPSMT"/>
                <w:b w:val="0"/>
                <w:i w:val="0"/>
                <w:color w:val="000000"/>
                <w:sz w:val="21"/>
              </w:rPr>
              <w:t>20</w:t>
            </w:r>
          </w:p>
        </w:tc>
        <w:tc>
          <w:tcPr>
            <w:tcW w:type="dxa" w:w="1012"/>
            <w:vMerge/>
            <w:tcBorders/>
          </w:tcPr>
          <w:p/>
        </w:tc>
        <w:tc>
          <w:tcPr>
            <w:tcW w:type="dxa" w:w="2024"/>
            <w:gridSpan w:val="2"/>
            <w:vMerge/>
            <w:tcBorders/>
          </w:tcPr>
          <w:p/>
        </w:tc>
      </w:tr>
      <w:tr>
        <w:trPr>
          <w:trHeight w:hRule="exact" w:val="230"/>
        </w:trPr>
        <w:tc>
          <w:tcPr>
            <w:tcW w:type="dxa" w:w="1012"/>
            <w:vMerge/>
            <w:tcBorders/>
          </w:tcPr>
          <w:p/>
        </w:tc>
        <w:tc>
          <w:tcPr>
            <w:tcW w:type="dxa" w:w="1012"/>
            <w:vMerge/>
            <w:tcBorders/>
          </w:tcPr>
          <w:p/>
        </w:tc>
        <w:tc>
          <w:tcPr>
            <w:tcW w:type="dxa" w:w="1012"/>
            <w:vMerge/>
            <w:tcBorders/>
          </w:tcPr>
          <w:p/>
        </w:tc>
        <w:tc>
          <w:tcPr>
            <w:tcW w:type="dxa" w:w="2024"/>
            <w:gridSpan w:val="2"/>
            <w:vMerge/>
            <w:tcBorders/>
          </w:tcPr>
          <w:p/>
        </w:tc>
        <w:tc>
          <w:tcPr>
            <w:tcW w:type="dxa" w:w="2024"/>
            <w:gridSpan w:val="2"/>
            <w:vMerge/>
            <w:tcBorders/>
          </w:tcPr>
          <w:p/>
        </w:tc>
        <w:tc>
          <w:tcPr>
            <w:tcW w:type="dxa" w:w="1012"/>
            <w:vMerge/>
            <w:tcBorders/>
          </w:tcPr>
          <w:p/>
        </w:tc>
        <w:tc>
          <w:tcPr>
            <w:tcW w:type="dxa" w:w="3100"/>
            <w:gridSpan w:val="2"/>
            <w:tcBorders/>
            <w:tcMar>
              <w:start w:w="0" w:type="dxa"/>
              <w:end w:w="0" w:type="dxa"/>
            </w:tcMar>
            <w:tcMar>
              <w:start w:w="0" w:type="dxa"/>
              <w:end w:w="0" w:type="dxa"/>
            </w:tcMar>
          </w:tcPr>
          <w:p>
            <w:pPr>
              <w:autoSpaceDN w:val="0"/>
              <w:autoSpaceDE w:val="0"/>
              <w:widowControl/>
              <w:spacing w:line="240" w:lineRule="exact" w:before="0" w:after="0"/>
              <w:ind w:left="0" w:right="170" w:firstLine="0"/>
              <w:jc w:val="right"/>
            </w:pPr>
            <w:r>
              <w:rPr>
                <w:rFonts w:ascii="SimSun" w:hAnsi="SimSun" w:eastAsia="SimSun"/>
                <w:b w:val="0"/>
                <w:i w:val="0"/>
                <w:color w:val="000000"/>
                <w:sz w:val="18"/>
              </w:rPr>
              <w:t xml:space="preserve"> 埋深</w:t>
            </w:r>
            <w:r>
              <w:rPr>
                <w:rFonts w:ascii="TimesNewRomanPSMT" w:hAnsi="TimesNewRomanPSMT" w:eastAsia="TimesNewRomanPSMT"/>
                <w:b w:val="0"/>
                <w:i w:val="0"/>
                <w:color w:val="000000"/>
                <w:sz w:val="18"/>
              </w:rPr>
              <w:t>4m</w:t>
            </w:r>
          </w:p>
        </w:tc>
      </w:tr>
      <w:tr>
        <w:trPr>
          <w:trHeight w:hRule="exact" w:val="210"/>
        </w:trPr>
        <w:tc>
          <w:tcPr>
            <w:tcW w:type="dxa" w:w="1012"/>
            <w:vMerge/>
            <w:tcBorders/>
          </w:tcPr>
          <w:p/>
        </w:tc>
        <w:tc>
          <w:tcPr>
            <w:tcW w:type="dxa" w:w="1012"/>
            <w:vMerge/>
            <w:tcBorders/>
          </w:tcPr>
          <w:p/>
        </w:tc>
        <w:tc>
          <w:tcPr>
            <w:tcW w:type="dxa" w:w="1012"/>
            <w:vMerge/>
            <w:tcBorders/>
          </w:tcPr>
          <w:p/>
        </w:tc>
        <w:tc>
          <w:tcPr>
            <w:tcW w:type="dxa" w:w="2024"/>
            <w:gridSpan w:val="2"/>
            <w:vMerge/>
            <w:tcBorders/>
          </w:tcP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6" w:after="0"/>
              <w:ind w:left="0" w:right="178" w:firstLine="0"/>
              <w:jc w:val="right"/>
            </w:pPr>
            <w:r>
              <w:rPr>
                <w:w w:val="98.87190319242931"/>
                <w:rFonts w:ascii="TimesNewRomanPSMT" w:hAnsi="TimesNewRomanPSMT" w:eastAsia="TimesNewRomanPSMT"/>
                <w:b w:val="0"/>
                <w:i w:val="0"/>
                <w:color w:val="000000"/>
                <w:sz w:val="21"/>
              </w:rPr>
              <w:t>16</w:t>
            </w:r>
          </w:p>
        </w:tc>
        <w:tc>
          <w:tcPr>
            <w:tcW w:type="dxa" w:w="1012"/>
            <w:vMerge/>
            <w:tcBorders/>
          </w:tcPr>
          <w:p/>
        </w:tc>
        <w:tc>
          <w:tcPr>
            <w:tcW w:type="dxa" w:w="3100"/>
            <w:gridSpan w:val="2"/>
            <w:tcBorders/>
            <w:tcMar>
              <w:start w:w="0" w:type="dxa"/>
              <w:end w:w="0" w:type="dxa"/>
            </w:tcMar>
            <w:tcMar>
              <w:start w:w="0" w:type="dxa"/>
              <w:end w:w="0" w:type="dxa"/>
            </w:tcMar>
          </w:tcPr>
          <w:p>
            <w:pPr>
              <w:autoSpaceDN w:val="0"/>
              <w:autoSpaceDE w:val="0"/>
              <w:widowControl/>
              <w:spacing w:line="242" w:lineRule="exact" w:before="0" w:after="0"/>
              <w:ind w:left="0" w:right="170" w:firstLine="0"/>
              <w:jc w:val="right"/>
            </w:pPr>
            <w:r>
              <w:rPr>
                <w:rFonts w:ascii="SimSun" w:hAnsi="SimSun" w:eastAsia="SimSun"/>
                <w:b w:val="0"/>
                <w:i w:val="0"/>
                <w:color w:val="000000"/>
                <w:sz w:val="18"/>
              </w:rPr>
              <w:t xml:space="preserve"> 埋深</w:t>
            </w:r>
            <w:r>
              <w:rPr>
                <w:rFonts w:ascii="TimesNewRomanPSMT" w:hAnsi="TimesNewRomanPSMT" w:eastAsia="TimesNewRomanPSMT"/>
                <w:b w:val="0"/>
                <w:i w:val="0"/>
                <w:color w:val="000000"/>
                <w:sz w:val="18"/>
              </w:rPr>
              <w:t>6m</w:t>
            </w:r>
          </w:p>
        </w:tc>
      </w:tr>
      <w:tr>
        <w:trPr>
          <w:trHeight w:hRule="exact" w:val="100"/>
        </w:trPr>
        <w:tc>
          <w:tcPr>
            <w:tcW w:type="dxa" w:w="1012"/>
            <w:vMerge/>
            <w:tcBorders/>
          </w:tcPr>
          <w:p/>
        </w:tc>
        <w:tc>
          <w:tcPr>
            <w:tcW w:type="dxa" w:w="360"/>
            <w:vMerge w:val="restart"/>
            <w:tcBorders/>
            <w:tcMar>
              <w:start w:w="0" w:type="dxa"/>
              <w:end w:w="0" w:type="dxa"/>
            </w:tcMar>
            <w:tcMar>
              <w:start w:w="0" w:type="dxa"/>
              <w:end w:w="0" w:type="dxa"/>
            </w:tcMar>
          </w:tcPr>
          <w:p>
            <w:pPr>
              <w:autoSpaceDN w:val="0"/>
              <w:autoSpaceDE w:val="0"/>
              <w:widowControl/>
              <w:spacing w:line="276" w:lineRule="exact" w:before="150" w:after="0"/>
              <w:ind w:left="4" w:right="0" w:firstLine="0"/>
              <w:jc w:val="left"/>
            </w:pPr>
            <w:r>
              <w:rPr>
                <w:w w:val="98.87190319242931"/>
                <w:rFonts w:ascii="TimesNewRomanPSMT" w:hAnsi="TimesNewRomanPSMT" w:eastAsia="TimesNewRomanPSMT"/>
                <w:b w:val="0"/>
                <w:i w:val="0"/>
                <w:color w:val="000000"/>
                <w:sz w:val="21"/>
              </w:rPr>
              <w:t>-2</w:t>
            </w:r>
          </w:p>
        </w:tc>
        <w:tc>
          <w:tcPr>
            <w:tcW w:type="dxa" w:w="1012"/>
            <w:vMerge/>
            <w:tcBorders/>
          </w:tcPr>
          <w:p/>
        </w:tc>
        <w:tc>
          <w:tcPr>
            <w:tcW w:type="dxa" w:w="2024"/>
            <w:gridSpan w:val="2"/>
            <w:vMerge/>
            <w:tcBorders/>
          </w:tcPr>
          <w:p/>
        </w:tc>
        <w:tc>
          <w:tcPr>
            <w:tcW w:type="dxa" w:w="2024"/>
            <w:gridSpan w:val="2"/>
            <w:vMerge/>
            <w:tcBorders/>
          </w:tcPr>
          <w:p/>
        </w:tc>
        <w:tc>
          <w:tcPr>
            <w:tcW w:type="dxa" w:w="1012"/>
            <w:vMerge/>
            <w:tcBorders/>
          </w:tcPr>
          <w:p/>
        </w:tc>
        <w:tc>
          <w:tcPr>
            <w:tcW w:type="dxa" w:w="3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0" w:right="170" w:firstLine="0"/>
              <w:jc w:val="right"/>
            </w:pPr>
            <w:r>
              <w:rPr>
                <w:rFonts w:ascii="SimSun" w:hAnsi="SimSun" w:eastAsia="SimSun"/>
                <w:b w:val="0"/>
                <w:i w:val="0"/>
                <w:color w:val="000000"/>
                <w:sz w:val="18"/>
              </w:rPr>
              <w:t xml:space="preserve"> 埋深</w:t>
            </w:r>
            <w:r>
              <w:rPr>
                <w:rFonts w:ascii="TimesNewRomanPSMT" w:hAnsi="TimesNewRomanPSMT" w:eastAsia="TimesNewRomanPSMT"/>
                <w:b w:val="0"/>
                <w:i w:val="0"/>
                <w:color w:val="000000"/>
                <w:sz w:val="18"/>
              </w:rPr>
              <w:t>8m</w:t>
            </w:r>
          </w:p>
        </w:tc>
      </w:tr>
      <w:tr>
        <w:trPr>
          <w:trHeight w:hRule="exact" w:val="448"/>
        </w:trPr>
        <w:tc>
          <w:tcPr>
            <w:tcW w:type="dxa" w:w="1012"/>
            <w:vMerge/>
            <w:tcBorders/>
          </w:tcPr>
          <w:p/>
        </w:tc>
        <w:tc>
          <w:tcPr>
            <w:tcW w:type="dxa" w:w="1012"/>
            <w:vMerge/>
            <w:tcBorders/>
          </w:tcPr>
          <w:p/>
        </w:tc>
        <w:tc>
          <w:tcPr>
            <w:tcW w:type="dxa" w:w="1012"/>
            <w:vMerge/>
            <w:tcBorders/>
          </w:tcPr>
          <w:p/>
        </w:tc>
        <w:tc>
          <w:tcPr>
            <w:tcW w:type="dxa" w:w="2024"/>
            <w:gridSpan w:val="2"/>
            <w:vMerge/>
            <w:tcBorders/>
          </w:tcPr>
          <w:p/>
        </w:tc>
        <w:tc>
          <w:tcPr>
            <w:tcW w:type="dxa" w:w="3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84" w:after="0"/>
              <w:ind w:left="0" w:right="0" w:firstLine="0"/>
              <w:jc w:val="center"/>
            </w:pPr>
            <w:r>
              <w:rPr>
                <w:w w:val="98.87190319242931"/>
                <w:rFonts w:ascii="SimSun" w:hAnsi="SimSun" w:eastAsia="SimSun"/>
                <w:b w:val="0"/>
                <w:i w:val="0"/>
                <w:color w:val="000000"/>
                <w:sz w:val="21"/>
              </w:rPr>
              <w:t>应力</w:t>
            </w:r>
            <w:r>
              <w:rPr>
                <w:w w:val="98.87190319242931"/>
                <w:rFonts w:ascii="TimesNewRomanPSMT" w:hAnsi="TimesNewRomanPSMT" w:eastAsia="TimesNewRomanPSMT"/>
                <w:b w:val="0"/>
                <w:i w:val="0"/>
                <w:color w:val="000000"/>
                <w:sz w:val="21"/>
              </w:rPr>
              <w:t>/MPa</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0" w:after="0"/>
              <w:ind w:left="118" w:right="178" w:hanging="104"/>
              <w:jc w:val="both"/>
            </w:pPr>
            <w:r>
              <w:rPr>
                <w:w w:val="98.87190319242931"/>
                <w:rFonts w:ascii="TimesNewRomanPSMT" w:hAnsi="TimesNewRomanPSMT" w:eastAsia="TimesNewRomanPSMT"/>
                <w:b w:val="0"/>
                <w:i w:val="0"/>
                <w:color w:val="000000"/>
                <w:sz w:val="21"/>
              </w:rPr>
              <w:t xml:space="preserve">12 </w:t>
            </w:r>
            <w:r>
              <w:rPr>
                <w:w w:val="98.87190319242931"/>
                <w:rFonts w:ascii="TimesNewRomanPSMT" w:hAnsi="TimesNewRomanPSMT" w:eastAsia="TimesNewRomanPSMT"/>
                <w:b w:val="0"/>
                <w:i w:val="0"/>
                <w:color w:val="000000"/>
                <w:sz w:val="21"/>
              </w:rPr>
              <w:t xml:space="preserve">8 </w:t>
            </w:r>
            <w:r>
              <w:rPr>
                <w:w w:val="98.87190319242931"/>
                <w:rFonts w:ascii="TimesNewRomanPSMT" w:hAnsi="TimesNewRomanPSMT" w:eastAsia="TimesNewRomanPSMT"/>
                <w:b w:val="0"/>
                <w:i w:val="0"/>
                <w:color w:val="000000"/>
                <w:sz w:val="21"/>
              </w:rPr>
              <w:t xml:space="preserve">4 </w:t>
            </w:r>
            <w:r>
              <w:rPr>
                <w:w w:val="98.87190319242931"/>
                <w:rFonts w:ascii="TimesNewRomanPSMT" w:hAnsi="TimesNewRomanPSMT" w:eastAsia="TimesNewRomanPSMT"/>
                <w:b w:val="0"/>
                <w:i w:val="0"/>
                <w:color w:val="000000"/>
                <w:sz w:val="21"/>
              </w:rPr>
              <w:t>0</w:t>
            </w:r>
          </w:p>
        </w:tc>
        <w:tc>
          <w:tcPr>
            <w:tcW w:type="dxa" w:w="1012"/>
            <w:vMerge/>
            <w:tcBorders/>
          </w:tcPr>
          <w:p/>
        </w:tc>
        <w:tc>
          <w:tcPr>
            <w:tcW w:type="dxa" w:w="2024"/>
            <w:gridSpan w:val="2"/>
            <w:vMerge/>
            <w:tcBorders/>
          </w:tcPr>
          <w:p/>
        </w:tc>
      </w:tr>
      <w:tr>
        <w:trPr>
          <w:trHeight w:hRule="exact" w:val="136"/>
        </w:trPr>
        <w:tc>
          <w:tcPr>
            <w:tcW w:type="dxa" w:w="1012"/>
            <w:vMerge/>
            <w:tcBorders/>
          </w:tcP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exact" w:before="120" w:after="0"/>
              <w:ind w:left="4" w:right="0" w:firstLine="0"/>
              <w:jc w:val="left"/>
            </w:pPr>
            <w:r>
              <w:rPr>
                <w:w w:val="98.87190319242931"/>
                <w:rFonts w:ascii="TimesNewRomanPSMT" w:hAnsi="TimesNewRomanPSMT" w:eastAsia="TimesNewRomanPSMT"/>
                <w:b w:val="0"/>
                <w:i w:val="0"/>
                <w:color w:val="000000"/>
                <w:sz w:val="21"/>
              </w:rPr>
              <w:t>-3</w:t>
            </w:r>
          </w:p>
        </w:tc>
        <w:tc>
          <w:tcPr>
            <w:tcW w:type="dxa" w:w="1012"/>
            <w:vMerge/>
            <w:tcBorders/>
          </w:tcPr>
          <w:p/>
        </w:tc>
        <w:tc>
          <w:tcPr>
            <w:tcW w:type="dxa" w:w="2024"/>
            <w:gridSpan w:val="2"/>
            <w:vMerge/>
            <w:tcBorders/>
          </w:tcPr>
          <w:p/>
        </w:tc>
        <w:tc>
          <w:tcPr>
            <w:tcW w:type="dxa" w:w="1012"/>
            <w:vMerge/>
            <w:tcBorders/>
          </w:tcPr>
          <w:p/>
        </w:tc>
        <w:tc>
          <w:tcPr>
            <w:tcW w:type="dxa" w:w="1012"/>
            <w:vMerge/>
            <w:tcBorders/>
          </w:tcPr>
          <w:p/>
        </w:tc>
        <w:tc>
          <w:tcPr>
            <w:tcW w:type="dxa" w:w="1012"/>
            <w:vMerge/>
            <w:tcBorders/>
          </w:tcPr>
          <w:p/>
        </w:tc>
        <w:tc>
          <w:tcPr>
            <w:tcW w:type="dxa" w:w="2024"/>
            <w:gridSpan w:val="2"/>
            <w:vMerge/>
            <w:tcBorders/>
          </w:tcPr>
          <w:p/>
        </w:tc>
      </w:tr>
      <w:tr>
        <w:trPr>
          <w:trHeight w:hRule="exact" w:val="224"/>
        </w:trPr>
        <w:tc>
          <w:tcPr>
            <w:tcW w:type="dxa" w:w="1012"/>
            <w:vMerge/>
            <w:tcBorders/>
          </w:tcPr>
          <w:p/>
        </w:tc>
        <w:tc>
          <w:tcPr>
            <w:tcW w:type="dxa" w:w="1012"/>
            <w:vMerge/>
            <w:tcBorders/>
          </w:tcPr>
          <w:p/>
        </w:tc>
        <w:tc>
          <w:tcPr>
            <w:tcW w:type="dxa" w:w="1012"/>
            <w:vMerge/>
            <w:tcBorders/>
          </w:tcPr>
          <w:p/>
        </w:tc>
        <w:tc>
          <w:tcPr>
            <w:tcW w:type="dxa" w:w="3120"/>
            <w:gridSpan w:val="2"/>
            <w:tcBorders/>
            <w:tcMar>
              <w:start w:w="0" w:type="dxa"/>
              <w:end w:w="0" w:type="dxa"/>
            </w:tcMar>
            <w:tcMar>
              <w:start w:w="0" w:type="dxa"/>
              <w:end w:w="0" w:type="dxa"/>
            </w:tcMar>
          </w:tcPr>
          <w:p>
            <w:pPr>
              <w:autoSpaceDN w:val="0"/>
              <w:autoSpaceDE w:val="0"/>
              <w:widowControl/>
              <w:spacing w:line="240" w:lineRule="exact" w:before="0" w:after="0"/>
              <w:ind w:left="0" w:right="70" w:firstLine="0"/>
              <w:jc w:val="right"/>
            </w:pPr>
            <w:r>
              <w:rPr>
                <w:rFonts w:ascii="SimSun" w:hAnsi="SimSun" w:eastAsia="SimSun"/>
                <w:b w:val="0"/>
                <w:i w:val="0"/>
                <w:color w:val="000000"/>
                <w:sz w:val="18"/>
              </w:rPr>
              <w:t xml:space="preserve"> 埋深</w:t>
            </w:r>
            <w:r>
              <w:rPr>
                <w:rFonts w:ascii="TimesNewRomanPSMT" w:hAnsi="TimesNewRomanPSMT" w:eastAsia="TimesNewRomanPSMT"/>
                <w:b w:val="0"/>
                <w:i w:val="0"/>
                <w:color w:val="000000"/>
                <w:sz w:val="18"/>
              </w:rPr>
              <w:t>4m</w:t>
            </w:r>
          </w:p>
        </w:tc>
        <w:tc>
          <w:tcPr>
            <w:tcW w:type="dxa" w:w="1012"/>
            <w:vMerge/>
            <w:tcBorders/>
          </w:tcPr>
          <w:p/>
        </w:tc>
        <w:tc>
          <w:tcPr>
            <w:tcW w:type="dxa" w:w="1012"/>
            <w:vMerge/>
            <w:tcBorders/>
          </w:tcPr>
          <w:p/>
        </w:tc>
        <w:tc>
          <w:tcPr>
            <w:tcW w:type="dxa" w:w="1012"/>
            <w:vMerge/>
            <w:tcBorders/>
          </w:tcPr>
          <w:p/>
        </w:tc>
        <w:tc>
          <w:tcPr>
            <w:tcW w:type="dxa" w:w="2024"/>
            <w:gridSpan w:val="2"/>
            <w:vMerge/>
            <w:tcBorders/>
          </w:tcPr>
          <w:p/>
        </w:tc>
      </w:tr>
      <w:tr>
        <w:trPr>
          <w:trHeight w:hRule="exact" w:val="162"/>
        </w:trPr>
        <w:tc>
          <w:tcPr>
            <w:tcW w:type="dxa" w:w="1012"/>
            <w:vMerge/>
            <w:tcBorders/>
          </w:tcPr>
          <w:p/>
        </w:tc>
        <w:tc>
          <w:tcPr>
            <w:tcW w:type="dxa" w:w="1012"/>
            <w:vMerge/>
            <w:tcBorders/>
          </w:tcPr>
          <w:p/>
        </w:tc>
        <w:tc>
          <w:tcPr>
            <w:tcW w:type="dxa" w:w="1012"/>
            <w:vMerge/>
            <w:tcBorders/>
          </w:tcPr>
          <w:p/>
        </w:tc>
        <w:tc>
          <w:tcPr>
            <w:tcW w:type="dxa" w:w="3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0" w:right="70" w:firstLine="0"/>
              <w:jc w:val="right"/>
            </w:pPr>
            <w:r>
              <w:rPr>
                <w:rFonts w:ascii="SimSun" w:hAnsi="SimSun" w:eastAsia="SimSun"/>
                <w:b w:val="0"/>
                <w:i w:val="0"/>
                <w:color w:val="000000"/>
                <w:sz w:val="18"/>
              </w:rPr>
              <w:t xml:space="preserve"> 埋深</w:t>
            </w:r>
            <w:r>
              <w:rPr>
                <w:rFonts w:ascii="TimesNewRomanPSMT" w:hAnsi="TimesNewRomanPSMT" w:eastAsia="TimesNewRomanPSMT"/>
                <w:b w:val="0"/>
                <w:i w:val="0"/>
                <w:color w:val="000000"/>
                <w:sz w:val="18"/>
              </w:rPr>
              <w:t>6m</w:t>
            </w:r>
          </w:p>
        </w:tc>
        <w:tc>
          <w:tcPr>
            <w:tcW w:type="dxa" w:w="1012"/>
            <w:vMerge/>
            <w:tcBorders/>
          </w:tcPr>
          <w:p/>
        </w:tc>
        <w:tc>
          <w:tcPr>
            <w:tcW w:type="dxa" w:w="1012"/>
            <w:vMerge/>
            <w:tcBorders/>
          </w:tcPr>
          <w:p/>
        </w:tc>
        <w:tc>
          <w:tcPr>
            <w:tcW w:type="dxa" w:w="1012"/>
            <w:vMerge/>
            <w:tcBorders/>
          </w:tcPr>
          <w:p/>
        </w:tc>
        <w:tc>
          <w:tcPr>
            <w:tcW w:type="dxa" w:w="2024"/>
            <w:gridSpan w:val="2"/>
            <w:vMerge/>
            <w:tcBorders/>
          </w:tcPr>
          <w:p/>
        </w:tc>
      </w:tr>
      <w:tr>
        <w:trPr>
          <w:trHeight w:hRule="exact" w:val="62"/>
        </w:trPr>
        <w:tc>
          <w:tcPr>
            <w:tcW w:type="dxa" w:w="1012"/>
            <w:vMerge/>
            <w:tcBorders/>
          </w:tcP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exact" w:before="122" w:after="0"/>
              <w:ind w:left="4" w:right="0" w:firstLine="0"/>
              <w:jc w:val="left"/>
            </w:pPr>
            <w:r>
              <w:rPr>
                <w:w w:val="98.87190319242931"/>
                <w:rFonts w:ascii="TimesNewRomanPSMT" w:hAnsi="TimesNewRomanPSMT" w:eastAsia="TimesNewRomanPSMT"/>
                <w:b w:val="0"/>
                <w:i w:val="0"/>
                <w:color w:val="000000"/>
                <w:sz w:val="21"/>
              </w:rPr>
              <w:t>-4</w:t>
            </w:r>
          </w:p>
        </w:tc>
        <w:tc>
          <w:tcPr>
            <w:tcW w:type="dxa" w:w="1012"/>
            <w:vMerge/>
            <w:tcBorders/>
          </w:tcPr>
          <w:p/>
        </w:tc>
        <w:tc>
          <w:tcPr>
            <w:tcW w:type="dxa" w:w="2024"/>
            <w:gridSpan w:val="2"/>
            <w:vMerge/>
            <w:tcBorders/>
          </w:tcPr>
          <w:p/>
        </w:tc>
        <w:tc>
          <w:tcPr>
            <w:tcW w:type="dxa" w:w="1012"/>
            <w:vMerge/>
            <w:tcBorders/>
          </w:tcPr>
          <w:p/>
        </w:tc>
        <w:tc>
          <w:tcPr>
            <w:tcW w:type="dxa" w:w="1012"/>
            <w:vMerge/>
            <w:tcBorders/>
          </w:tcPr>
          <w:p/>
        </w:tc>
        <w:tc>
          <w:tcPr>
            <w:tcW w:type="dxa" w:w="1012"/>
            <w:vMerge/>
            <w:tcBorders/>
          </w:tcPr>
          <w:p/>
        </w:tc>
        <w:tc>
          <w:tcPr>
            <w:tcW w:type="dxa" w:w="2024"/>
            <w:gridSpan w:val="2"/>
            <w:vMerge/>
            <w:tcBorders/>
          </w:tcPr>
          <w:p/>
        </w:tc>
      </w:tr>
      <w:tr>
        <w:trPr>
          <w:trHeight w:hRule="exact" w:val="132"/>
        </w:trPr>
        <w:tc>
          <w:tcPr>
            <w:tcW w:type="dxa" w:w="1012"/>
            <w:vMerge/>
            <w:tcBorders/>
          </w:tcPr>
          <w:p/>
        </w:tc>
        <w:tc>
          <w:tcPr>
            <w:tcW w:type="dxa" w:w="1012"/>
            <w:vMerge/>
            <w:tcBorders/>
          </w:tcPr>
          <w:p/>
        </w:tc>
        <w:tc>
          <w:tcPr>
            <w:tcW w:type="dxa" w:w="1012"/>
            <w:vMerge/>
            <w:tcBorders/>
          </w:tcPr>
          <w:p/>
        </w:tc>
        <w:tc>
          <w:tcPr>
            <w:tcW w:type="dxa" w:w="31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0" w:right="70" w:firstLine="0"/>
              <w:jc w:val="right"/>
            </w:pPr>
            <w:r>
              <w:rPr>
                <w:rFonts w:ascii="SimSun" w:hAnsi="SimSun" w:eastAsia="SimSun"/>
                <w:b w:val="0"/>
                <w:i w:val="0"/>
                <w:color w:val="000000"/>
                <w:sz w:val="18"/>
              </w:rPr>
              <w:t xml:space="preserve"> 埋深</w:t>
            </w:r>
            <w:r>
              <w:rPr>
                <w:rFonts w:ascii="TimesNewRomanPSMT" w:hAnsi="TimesNewRomanPSMT" w:eastAsia="TimesNewRomanPSMT"/>
                <w:b w:val="0"/>
                <w:i w:val="0"/>
                <w:color w:val="000000"/>
                <w:sz w:val="18"/>
              </w:rPr>
              <w:t>8m</w:t>
            </w:r>
          </w:p>
        </w:tc>
        <w:tc>
          <w:tcPr>
            <w:tcW w:type="dxa" w:w="1012"/>
            <w:vMerge/>
            <w:tcBorders/>
          </w:tcPr>
          <w:p/>
        </w:tc>
        <w:tc>
          <w:tcPr>
            <w:tcW w:type="dxa" w:w="1012"/>
            <w:vMerge/>
            <w:tcBorders/>
          </w:tcPr>
          <w:p/>
        </w:tc>
        <w:tc>
          <w:tcPr>
            <w:tcW w:type="dxa" w:w="1012"/>
            <w:vMerge/>
            <w:tcBorders/>
          </w:tcPr>
          <w:p/>
        </w:tc>
        <w:tc>
          <w:tcPr>
            <w:tcW w:type="dxa" w:w="2024"/>
            <w:gridSpan w:val="2"/>
            <w:vMerge/>
            <w:tcBorders/>
          </w:tcPr>
          <w:p/>
        </w:tc>
      </w:tr>
      <w:tr>
        <w:trPr>
          <w:trHeight w:hRule="exact" w:val="288"/>
        </w:trPr>
        <w:tc>
          <w:tcPr>
            <w:tcW w:type="dxa" w:w="1012"/>
            <w:vMerge/>
            <w:tcBorders/>
          </w:tcPr>
          <w:p/>
        </w:tc>
        <w:tc>
          <w:tcPr>
            <w:tcW w:type="dxa" w:w="1012"/>
            <w:vMerge/>
            <w:tcBorders/>
          </w:tcPr>
          <w:p/>
        </w:tc>
        <w:tc>
          <w:tcPr>
            <w:tcW w:type="dxa" w:w="1012"/>
            <w:vMerge/>
            <w:tcBorders/>
          </w:tcPr>
          <w:p/>
        </w:tc>
        <w:tc>
          <w:tcPr>
            <w:tcW w:type="dxa" w:w="2024"/>
            <w:gridSpan w:val="2"/>
            <w:vMerge/>
            <w:tcBorders/>
          </w:tcPr>
          <w:p/>
        </w:tc>
        <w:tc>
          <w:tcPr>
            <w:tcW w:type="dxa" w:w="760"/>
            <w:gridSpan w:val="2"/>
            <w:tcBorders/>
            <w:tcMar>
              <w:start w:w="0" w:type="dxa"/>
              <w:end w:w="0" w:type="dxa"/>
            </w:tcMar>
            <w:tcMar>
              <w:start w:w="0" w:type="dxa"/>
              <w:end w:w="0" w:type="dxa"/>
            </w:tcMar>
          </w:tcPr>
          <w:p>
            <w:pPr>
              <w:autoSpaceDN w:val="0"/>
              <w:autoSpaceDE w:val="0"/>
              <w:widowControl/>
              <w:spacing w:line="276" w:lineRule="exact" w:before="6" w:after="0"/>
              <w:ind w:left="0" w:right="178" w:firstLine="0"/>
              <w:jc w:val="right"/>
            </w:pPr>
            <w:r>
              <w:rPr>
                <w:w w:val="98.87190319242931"/>
                <w:rFonts w:ascii="TimesNewRomanPSMT" w:hAnsi="TimesNewRomanPSMT" w:eastAsia="TimesNewRomanPSMT"/>
                <w:b w:val="0"/>
                <w:i w:val="0"/>
                <w:color w:val="000000"/>
                <w:sz w:val="21"/>
              </w:rPr>
              <w:t>-4</w:t>
            </w:r>
          </w:p>
        </w:tc>
        <w:tc>
          <w:tcPr>
            <w:tcW w:type="dxa" w:w="1012"/>
            <w:vMerge/>
            <w:tcBorders/>
          </w:tcPr>
          <w:p/>
        </w:tc>
        <w:tc>
          <w:tcPr>
            <w:tcW w:type="dxa" w:w="2024"/>
            <w:gridSpan w:val="2"/>
            <w:vMerge/>
            <w:tcBorders/>
          </w:tcPr>
          <w:p/>
        </w:tc>
      </w:tr>
      <w:tr>
        <w:trPr>
          <w:trHeight w:hRule="exact" w:val="290"/>
        </w:trPr>
        <w:tc>
          <w:tcPr>
            <w:tcW w:type="dxa" w:w="1012"/>
            <w:vMerge/>
            <w:tcBorders/>
          </w:tcPr>
          <w:p/>
        </w:tc>
        <w:tc>
          <w:tcPr>
            <w:tcW w:type="dxa" w:w="360"/>
            <w:vMerge w:val="restart"/>
            <w:tcBorders/>
            <w:tcMar>
              <w:start w:w="0" w:type="dxa"/>
              <w:end w:w="0" w:type="dxa"/>
            </w:tcMar>
            <w:tcMar>
              <w:start w:w="0" w:type="dxa"/>
              <w:end w:w="0" w:type="dxa"/>
            </w:tcMar>
          </w:tcPr>
          <w:p>
            <w:pPr>
              <w:autoSpaceDN w:val="0"/>
              <w:autoSpaceDE w:val="0"/>
              <w:widowControl/>
              <w:spacing w:line="276" w:lineRule="exact" w:before="160" w:after="0"/>
              <w:ind w:left="4" w:right="0" w:firstLine="0"/>
              <w:jc w:val="left"/>
            </w:pPr>
            <w:r>
              <w:rPr>
                <w:w w:val="98.87190319242931"/>
                <w:rFonts w:ascii="TimesNewRomanPSMT" w:hAnsi="TimesNewRomanPSMT" w:eastAsia="TimesNewRomanPSMT"/>
                <w:b w:val="0"/>
                <w:i w:val="0"/>
                <w:color w:val="000000"/>
                <w:sz w:val="21"/>
              </w:rPr>
              <w:t>-5</w:t>
            </w:r>
          </w:p>
        </w:tc>
        <w:tc>
          <w:tcPr>
            <w:tcW w:type="dxa" w:w="1012"/>
            <w:vMerge/>
            <w:tcBorders/>
          </w:tcPr>
          <w:p/>
        </w:tc>
        <w:tc>
          <w:tcPr>
            <w:tcW w:type="dxa" w:w="2580"/>
            <w:vMerge w:val="restart"/>
            <w:tcBorders/>
            <w:tcMar>
              <w:start w:w="0" w:type="dxa"/>
              <w:end w:w="0" w:type="dxa"/>
            </w:tcMar>
            <w:tcMar>
              <w:start w:w="0" w:type="dxa"/>
              <w:end w:w="0" w:type="dxa"/>
            </w:tcMar>
          </w:tcPr>
          <w:p>
            <w:pPr>
              <w:autoSpaceDN w:val="0"/>
              <w:tabs>
                <w:tab w:pos="1254" w:val="left"/>
                <w:tab w:pos="1970" w:val="left"/>
              </w:tabs>
              <w:autoSpaceDE w:val="0"/>
              <w:widowControl/>
              <w:spacing w:line="278" w:lineRule="exact" w:before="634" w:after="0"/>
              <w:ind w:left="392" w:right="0" w:firstLine="0"/>
              <w:jc w:val="left"/>
            </w:pPr>
            <w:r>
              <w:rPr>
                <w:w w:val="98.87190319242931"/>
                <w:rFonts w:ascii="TimesNewRomanPSMT" w:hAnsi="TimesNewRomanPSMT" w:eastAsia="TimesNewRomanPSMT"/>
                <w:b w:val="0"/>
                <w:i w:val="0"/>
                <w:color w:val="000000"/>
                <w:sz w:val="21"/>
              </w:rPr>
              <w:t xml:space="preserve">-20 </w:t>
            </w:r>
            <w:r>
              <w:rPr>
                <w:w w:val="98.87190319242931"/>
                <w:rFonts w:ascii="TimesNewRomanPSMT" w:hAnsi="TimesNewRomanPSMT" w:eastAsia="TimesNewRomanPSMT"/>
                <w:b w:val="0"/>
                <w:i w:val="0"/>
                <w:color w:val="000000"/>
                <w:sz w:val="21"/>
              </w:rPr>
              <w:t xml:space="preserve">0 </w:t>
            </w:r>
            <w:r>
              <w:tab/>
            </w:r>
            <w:r>
              <w:rPr>
                <w:w w:val="98.87190319242931"/>
                <w:rFonts w:ascii="TimesNewRomanPSMT" w:hAnsi="TimesNewRomanPSMT" w:eastAsia="TimesNewRomanPSMT"/>
                <w:b w:val="0"/>
                <w:i w:val="0"/>
                <w:color w:val="000000"/>
                <w:sz w:val="21"/>
              </w:rPr>
              <w:t>20</w:t>
            </w:r>
          </w:p>
          <w:p>
            <w:pPr>
              <w:autoSpaceDN w:val="0"/>
              <w:autoSpaceDE w:val="0"/>
              <w:widowControl/>
              <w:spacing w:line="276" w:lineRule="exact" w:before="0" w:after="0"/>
              <w:ind w:left="0" w:right="0" w:firstLine="0"/>
              <w:jc w:val="center"/>
            </w:pPr>
            <w:r>
              <w:rPr>
                <w:w w:val="98.87190319242931"/>
                <w:rFonts w:ascii="SimSun" w:hAnsi="SimSun" w:eastAsia="SimSun"/>
                <w:b w:val="0"/>
                <w:i w:val="0"/>
                <w:color w:val="000000"/>
                <w:sz w:val="21"/>
              </w:rPr>
              <w:t>距双线隧道中心线距离</w:t>
            </w:r>
            <w:r>
              <w:rPr>
                <w:w w:val="98.87190319242931"/>
                <w:rFonts w:ascii="TimesNewRomanPSMT" w:hAnsi="TimesNewRomanPSMT" w:eastAsia="TimesNewRomanPSMT"/>
                <w:b w:val="0"/>
                <w:i w:val="0"/>
                <w:color w:val="000000"/>
                <w:sz w:val="21"/>
              </w:rPr>
              <w:t>/m</w:t>
            </w:r>
          </w:p>
        </w:tc>
        <w:tc>
          <w:tcPr>
            <w:tcW w:type="dxa" w:w="540"/>
            <w:vMerge w:val="restart"/>
            <w:tcBorders/>
            <w:tcMar>
              <w:start w:w="0" w:type="dxa"/>
              <w:end w:w="0" w:type="dxa"/>
            </w:tcMar>
            <w:tcMar>
              <w:start w:w="0" w:type="dxa"/>
              <w:end w:w="0" w:type="dxa"/>
            </w:tcMar>
          </w:tcPr>
          <w:p>
            <w:pPr>
              <w:autoSpaceDN w:val="0"/>
              <w:autoSpaceDE w:val="0"/>
              <w:widowControl/>
              <w:spacing w:line="278" w:lineRule="exact" w:before="634" w:after="0"/>
              <w:ind w:left="0" w:right="0" w:firstLine="0"/>
              <w:jc w:val="center"/>
            </w:pPr>
            <w:r>
              <w:rPr>
                <w:w w:val="98.87190319242931"/>
                <w:rFonts w:ascii="TimesNewRomanPSMT" w:hAnsi="TimesNewRomanPSMT" w:eastAsia="TimesNewRomanPSMT"/>
                <w:b w:val="0"/>
                <w:i w:val="0"/>
                <w:color w:val="000000"/>
                <w:sz w:val="21"/>
              </w:rPr>
              <w:t>40</w:t>
            </w:r>
          </w:p>
        </w:tc>
        <w:tc>
          <w:tcPr>
            <w:tcW w:type="dxa" w:w="760"/>
            <w:gridSpan w:val="2"/>
            <w:tcBorders/>
            <w:tcMar>
              <w:start w:w="0" w:type="dxa"/>
              <w:end w:w="0" w:type="dxa"/>
            </w:tcMar>
            <w:tcMar>
              <w:start w:w="0" w:type="dxa"/>
              <w:end w:w="0" w:type="dxa"/>
            </w:tcMar>
          </w:tcPr>
          <w:p>
            <w:pPr>
              <w:autoSpaceDN w:val="0"/>
              <w:autoSpaceDE w:val="0"/>
              <w:widowControl/>
              <w:spacing w:line="278" w:lineRule="exact" w:before="6" w:after="0"/>
              <w:ind w:left="0" w:right="178" w:firstLine="0"/>
              <w:jc w:val="right"/>
            </w:pPr>
            <w:r>
              <w:rPr>
                <w:w w:val="98.87190319242931"/>
                <w:rFonts w:ascii="TimesNewRomanPSMT" w:hAnsi="TimesNewRomanPSMT" w:eastAsia="TimesNewRomanPSMT"/>
                <w:b w:val="0"/>
                <w:i w:val="0"/>
                <w:color w:val="000000"/>
                <w:sz w:val="21"/>
              </w:rPr>
              <w:t>-8</w:t>
            </w:r>
          </w:p>
        </w:tc>
        <w:tc>
          <w:tcPr>
            <w:tcW w:type="dxa" w:w="1012"/>
            <w:vMerge/>
            <w:tcBorders/>
          </w:tcPr>
          <w:p/>
        </w:tc>
        <w:tc>
          <w:tcPr>
            <w:tcW w:type="dxa" w:w="2520"/>
            <w:vMerge w:val="restart"/>
            <w:tcBorders/>
            <w:tcMar>
              <w:start w:w="0" w:type="dxa"/>
              <w:end w:w="0" w:type="dxa"/>
            </w:tcMar>
            <w:tcMar>
              <w:start w:w="0" w:type="dxa"/>
              <w:end w:w="0" w:type="dxa"/>
            </w:tcMar>
          </w:tcPr>
          <w:p>
            <w:pPr>
              <w:autoSpaceDN w:val="0"/>
              <w:tabs>
                <w:tab w:pos="1210" w:val="left"/>
                <w:tab w:pos="1894" w:val="left"/>
              </w:tabs>
              <w:autoSpaceDE w:val="0"/>
              <w:widowControl/>
              <w:spacing w:line="276" w:lineRule="exact" w:before="668" w:after="0"/>
              <w:ind w:left="386" w:right="0" w:firstLine="0"/>
              <w:jc w:val="left"/>
            </w:pPr>
            <w:r>
              <w:rPr>
                <w:w w:val="98.87190319242931"/>
                <w:rFonts w:ascii="TimesNewRomanPSMT" w:hAnsi="TimesNewRomanPSMT" w:eastAsia="TimesNewRomanPSMT"/>
                <w:b w:val="0"/>
                <w:i w:val="0"/>
                <w:color w:val="000000"/>
                <w:sz w:val="21"/>
              </w:rPr>
              <w:t xml:space="preserve">-20 </w:t>
            </w:r>
            <w:r>
              <w:rPr>
                <w:w w:val="98.87190319242931"/>
                <w:rFonts w:ascii="TimesNewRomanPSMT" w:hAnsi="TimesNewRomanPSMT" w:eastAsia="TimesNewRomanPSMT"/>
                <w:b w:val="0"/>
                <w:i w:val="0"/>
                <w:color w:val="000000"/>
                <w:sz w:val="21"/>
              </w:rPr>
              <w:t xml:space="preserve">0 </w:t>
            </w:r>
            <w:r>
              <w:rPr>
                <w:w w:val="98.87190319242931"/>
                <w:rFonts w:ascii="TimesNewRomanPSMT" w:hAnsi="TimesNewRomanPSMT" w:eastAsia="TimesNewRomanPSMT"/>
                <w:b w:val="0"/>
                <w:i w:val="0"/>
                <w:color w:val="000000"/>
                <w:sz w:val="21"/>
              </w:rPr>
              <w:t>20</w:t>
            </w:r>
          </w:p>
          <w:p>
            <w:pPr>
              <w:autoSpaceDN w:val="0"/>
              <w:autoSpaceDE w:val="0"/>
              <w:widowControl/>
              <w:spacing w:line="278" w:lineRule="exact" w:before="0" w:after="0"/>
              <w:ind w:left="0" w:right="0" w:firstLine="0"/>
              <w:jc w:val="center"/>
            </w:pPr>
            <w:r>
              <w:rPr>
                <w:w w:val="98.87190319242931"/>
                <w:rFonts w:ascii="SimSun" w:hAnsi="SimSun" w:eastAsia="SimSun"/>
                <w:b w:val="0"/>
                <w:i w:val="0"/>
                <w:color w:val="000000"/>
                <w:sz w:val="21"/>
              </w:rPr>
              <w:t>距双线隧道中心线距离</w:t>
            </w:r>
            <w:r>
              <w:rPr>
                <w:w w:val="98.87190319242931"/>
                <w:rFonts w:ascii="TimesNewRomanPSMT" w:hAnsi="TimesNewRomanPSMT" w:eastAsia="TimesNewRomanPSMT"/>
                <w:b w:val="0"/>
                <w:i w:val="0"/>
                <w:color w:val="000000"/>
                <w:sz w:val="21"/>
              </w:rPr>
              <w:t>/m</w:t>
            </w:r>
          </w:p>
        </w:tc>
        <w:tc>
          <w:tcPr>
            <w:tcW w:type="dxa" w:w="580"/>
            <w:vMerge w:val="restart"/>
            <w:tcBorders/>
            <w:tcMar>
              <w:start w:w="0" w:type="dxa"/>
              <w:end w:w="0" w:type="dxa"/>
            </w:tcMar>
            <w:tcMar>
              <w:start w:w="0" w:type="dxa"/>
              <w:end w:w="0" w:type="dxa"/>
            </w:tcMar>
          </w:tcPr>
          <w:p>
            <w:pPr>
              <w:autoSpaceDN w:val="0"/>
              <w:autoSpaceDE w:val="0"/>
              <w:widowControl/>
              <w:spacing w:line="276" w:lineRule="exact" w:before="668" w:after="0"/>
              <w:ind w:left="110" w:right="0" w:firstLine="0"/>
              <w:jc w:val="left"/>
            </w:pPr>
            <w:r>
              <w:rPr>
                <w:w w:val="98.87190319242931"/>
                <w:rFonts w:ascii="TimesNewRomanPSMT" w:hAnsi="TimesNewRomanPSMT" w:eastAsia="TimesNewRomanPSMT"/>
                <w:b w:val="0"/>
                <w:i w:val="0"/>
                <w:color w:val="000000"/>
                <w:sz w:val="21"/>
              </w:rPr>
              <w:t>40</w:t>
            </w:r>
          </w:p>
        </w:tc>
      </w:tr>
      <w:tr>
        <w:trPr>
          <w:trHeight w:hRule="exact" w:val="950"/>
        </w:trPr>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760"/>
            <w:gridSpan w:val="2"/>
            <w:tcBorders/>
            <w:tcMar>
              <w:start w:w="0" w:type="dxa"/>
              <w:end w:w="0" w:type="dxa"/>
            </w:tcMar>
            <w:tcMar>
              <w:start w:w="0" w:type="dxa"/>
              <w:end w:w="0" w:type="dxa"/>
            </w:tcMar>
          </w:tcPr>
          <w:p>
            <w:pPr>
              <w:autoSpaceDN w:val="0"/>
              <w:autoSpaceDE w:val="0"/>
              <w:widowControl/>
              <w:spacing w:line="278" w:lineRule="exact" w:before="6" w:after="0"/>
              <w:ind w:left="0" w:right="178" w:firstLine="0"/>
              <w:jc w:val="right"/>
            </w:pPr>
            <w:r>
              <w:rPr>
                <w:w w:val="98.87190319242931"/>
                <w:rFonts w:ascii="TimesNewRomanPSMT" w:hAnsi="TimesNewRomanPSMT" w:eastAsia="TimesNewRomanPSMT"/>
                <w:b w:val="0"/>
                <w:i w:val="0"/>
                <w:color w:val="000000"/>
                <w:sz w:val="21"/>
              </w:rPr>
              <w:t>-12</w:t>
            </w:r>
          </w:p>
        </w:tc>
        <w:tc>
          <w:tcPr>
            <w:tcW w:type="dxa" w:w="1012"/>
            <w:vMerge/>
            <w:tcBorders/>
          </w:tcPr>
          <w:p/>
        </w:tc>
        <w:tc>
          <w:tcPr>
            <w:tcW w:type="dxa" w:w="1012"/>
            <w:vMerge/>
            <w:tcBorders/>
          </w:tcPr>
          <w:p/>
        </w:tc>
        <w:tc>
          <w:tcPr>
            <w:tcW w:type="dxa" w:w="1012"/>
            <w:vMerge/>
            <w:tcBorders/>
          </w:tcPr>
          <w:p/>
        </w:tc>
      </w:tr>
    </w:tbl>
    <w:p>
      <w:pPr>
        <w:autoSpaceDN w:val="0"/>
        <w:autoSpaceDE w:val="0"/>
        <w:widowControl/>
        <w:spacing w:line="204" w:lineRule="auto" w:before="146" w:after="0"/>
        <w:ind w:left="1460" w:right="0" w:firstLine="0"/>
        <w:jc w:val="left"/>
      </w:pPr>
      <w:r>
        <w:rPr>
          <w:rFonts w:ascii="SimSun" w:hAnsi="SimSun" w:eastAsia="SimSun"/>
          <w:b w:val="0"/>
          <w:i w:val="0"/>
          <w:color w:val="000000"/>
          <w:sz w:val="21"/>
        </w:rPr>
        <w:t>图</w:t>
      </w:r>
      <w:r>
        <w:rPr>
          <w:rFonts w:ascii="Times New Roman" w:hAnsi="Times New Roman" w:eastAsia="Times New Roman"/>
          <w:b/>
          <w:i w:val="0"/>
          <w:color w:val="000000"/>
          <w:sz w:val="21"/>
        </w:rPr>
        <w:t xml:space="preserve">5-28 </w:t>
      </w:r>
      <w:r>
        <w:rPr>
          <w:rFonts w:ascii="SimSun" w:hAnsi="SimSun" w:eastAsia="SimSun"/>
          <w:b w:val="0"/>
          <w:i w:val="0"/>
          <w:color w:val="000000"/>
          <w:sz w:val="21"/>
        </w:rPr>
        <w:t>不同管线埋深下管线沉降变形</w:t>
      </w:r>
      <w:r>
        <w:rPr>
          <w:rFonts w:ascii="SimSun" w:hAnsi="SimSun" w:eastAsia="SimSun"/>
          <w:b w:val="0"/>
          <w:i w:val="0"/>
          <w:color w:val="000000"/>
          <w:sz w:val="21"/>
        </w:rPr>
        <w:t>图</w:t>
      </w:r>
      <w:r>
        <w:rPr>
          <w:rFonts w:ascii="Times New Roman" w:hAnsi="Times New Roman" w:eastAsia="Times New Roman"/>
          <w:b/>
          <w:i w:val="0"/>
          <w:color w:val="000000"/>
          <w:sz w:val="21"/>
        </w:rPr>
        <w:t xml:space="preserve">5-29 </w:t>
      </w:r>
      <w:r>
        <w:rPr>
          <w:rFonts w:ascii="SimSun" w:hAnsi="SimSun" w:eastAsia="SimSun"/>
          <w:b w:val="0"/>
          <w:i w:val="0"/>
          <w:color w:val="000000"/>
          <w:sz w:val="21"/>
        </w:rPr>
        <w:t>不同管线埋深下管线下部纵向应力</w:t>
      </w:r>
    </w:p>
    <w:p>
      <w:pPr>
        <w:autoSpaceDN w:val="0"/>
        <w:autoSpaceDE w:val="0"/>
        <w:widowControl/>
        <w:spacing w:line="204" w:lineRule="auto" w:before="4168" w:after="0"/>
        <w:ind w:left="0" w:right="2124" w:firstLine="0"/>
        <w:jc w:val="right"/>
      </w:pPr>
      <w:r>
        <w:rPr>
          <w:rFonts w:ascii="Times New Roman" w:hAnsi="Times New Roman" w:eastAsia="Times New Roman"/>
          <w:b/>
          <w:i w:val="0"/>
          <w:color w:val="000000"/>
          <w:sz w:val="21"/>
        </w:rPr>
        <w:t xml:space="preserve">5-30 </w:t>
      </w:r>
      <w:r>
        <w:rPr>
          <w:rFonts w:ascii="SimSun" w:hAnsi="SimSun" w:eastAsia="SimSun"/>
          <w:b w:val="0"/>
          <w:i w:val="0"/>
          <w:color w:val="000000"/>
          <w:sz w:val="21"/>
        </w:rPr>
        <w:t>不同管线埋深下管线沉降和应力最大值变化情况</w:t>
      </w:r>
    </w:p>
    <w:p>
      <w:pPr>
        <w:autoSpaceDN w:val="0"/>
        <w:autoSpaceDE w:val="0"/>
        <w:widowControl/>
        <w:spacing w:line="266" w:lineRule="exact" w:before="320" w:after="0"/>
        <w:ind w:left="998" w:right="0" w:firstLine="0"/>
        <w:jc w:val="left"/>
      </w:pPr>
      <w:r>
        <w:rPr>
          <w:rFonts w:ascii="TimesNewRomanPSMT" w:hAnsi="TimesNewRomanPSMT" w:eastAsia="TimesNewRomanPSMT"/>
          <w:b w:val="0"/>
          <w:i w:val="0"/>
          <w:color w:val="000000"/>
          <w:sz w:val="24"/>
        </w:rPr>
        <w:t xml:space="preserve">5.2.5 </w:t>
      </w:r>
      <w:r>
        <w:rPr>
          <w:rFonts w:ascii="SimHei" w:hAnsi="SimHei" w:eastAsia="SimHei"/>
          <w:b w:val="0"/>
          <w:i w:val="0"/>
          <w:color w:val="000000"/>
          <w:sz w:val="24"/>
        </w:rPr>
        <w:t>管线安全风险评估</w:t>
      </w:r>
    </w:p>
    <w:p>
      <w:pPr>
        <w:autoSpaceDN w:val="0"/>
        <w:autoSpaceDE w:val="0"/>
        <w:widowControl/>
        <w:spacing w:line="484" w:lineRule="exact" w:before="66" w:after="0"/>
        <w:ind w:left="864" w:right="48" w:firstLine="0"/>
        <w:jc w:val="right"/>
      </w:pPr>
      <w:r>
        <w:rPr>
          <w:rFonts w:ascii="SimSun" w:hAnsi="SimSun" w:eastAsia="SimSun"/>
          <w:b w:val="0"/>
          <w:i w:val="0"/>
          <w:color w:val="000000"/>
          <w:sz w:val="24"/>
        </w:rPr>
        <w:t>目前，对地下管线安全风险的判别主要以管线沉降控制值为主。吴贤国</w:t>
      </w:r>
      <w:r>
        <w:rPr>
          <w:rFonts w:ascii="TimesNewRomanPSMT" w:hAnsi="TimesNewRomanPSMT" w:eastAsia="TimesNewRomanPSMT"/>
          <w:b w:val="0"/>
          <w:i w:val="0"/>
          <w:color w:val="000000"/>
          <w:sz w:val="16"/>
        </w:rPr>
        <w:t>[109]</w:t>
      </w:r>
      <w:r>
        <w:rPr>
          <w:rFonts w:ascii="SimSun" w:hAnsi="SimSun" w:eastAsia="SimSun"/>
          <w:b w:val="0"/>
          <w:i w:val="0"/>
          <w:color w:val="000000"/>
          <w:sz w:val="24"/>
        </w:rPr>
        <w:t>和柳程柱</w:t>
      </w:r>
      <w:r>
        <w:rPr>
          <w:rFonts w:ascii="TimesNewRomanPSMT" w:hAnsi="TimesNewRomanPSMT" w:eastAsia="TimesNewRomanPSMT"/>
          <w:b w:val="0"/>
          <w:i w:val="0"/>
          <w:color w:val="000000"/>
          <w:sz w:val="16"/>
        </w:rPr>
        <w:t>[64]</w:t>
      </w:r>
      <w:r>
        <w:rPr>
          <w:rFonts w:ascii="SimSun" w:hAnsi="SimSun" w:eastAsia="SimSun"/>
          <w:b w:val="0"/>
          <w:i w:val="0"/>
          <w:color w:val="000000"/>
          <w:sz w:val="24"/>
        </w:rPr>
        <w:t>等以管线沉降值为</w:t>
      </w:r>
      <w:r>
        <w:rPr>
          <w:rFonts w:ascii="TimesNewRomanPSMT" w:hAnsi="TimesNewRomanPSMT" w:eastAsia="TimesNewRomanPSMT"/>
          <w:b w:val="0"/>
          <w:i w:val="0"/>
          <w:color w:val="000000"/>
          <w:sz w:val="24"/>
        </w:rPr>
        <w:t>-10mm</w:t>
      </w:r>
      <w:r>
        <w:rPr>
          <w:rFonts w:ascii="SimSun" w:hAnsi="SimSun" w:eastAsia="SimSun"/>
          <w:b w:val="0"/>
          <w:i w:val="0"/>
          <w:color w:val="000000"/>
          <w:sz w:val="24"/>
        </w:rPr>
        <w:t>、</w:t>
      </w:r>
      <w:r>
        <w:rPr>
          <w:rFonts w:ascii="TimesNewRomanPSMT" w:hAnsi="TimesNewRomanPSMT" w:eastAsia="TimesNewRomanPSMT"/>
          <w:b w:val="0"/>
          <w:i w:val="0"/>
          <w:color w:val="000000"/>
          <w:sz w:val="24"/>
        </w:rPr>
        <w:t>-20mm</w:t>
      </w:r>
      <w:r>
        <w:rPr>
          <w:rFonts w:ascii="SimSun" w:hAnsi="SimSun" w:eastAsia="SimSun"/>
          <w:b w:val="0"/>
          <w:i w:val="0"/>
          <w:color w:val="000000"/>
          <w:sz w:val="24"/>
        </w:rPr>
        <w:t>、</w:t>
      </w:r>
      <w:r>
        <w:rPr>
          <w:rFonts w:ascii="TimesNewRomanPSMT" w:hAnsi="TimesNewRomanPSMT" w:eastAsia="TimesNewRomanPSMT"/>
          <w:b w:val="0"/>
          <w:i w:val="0"/>
          <w:color w:val="000000"/>
          <w:sz w:val="24"/>
        </w:rPr>
        <w:t>-30mm</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-40mm</w:t>
      </w:r>
      <w:r>
        <w:rPr>
          <w:rFonts w:ascii="SimSun" w:hAnsi="SimSun" w:eastAsia="SimSun"/>
          <w:b w:val="0"/>
          <w:i w:val="0"/>
          <w:color w:val="000000"/>
          <w:sz w:val="24"/>
        </w:rPr>
        <w:t xml:space="preserve"> 为临界点将管线安全风险等级划</w:t>
      </w:r>
      <w:r>
        <w:rPr>
          <w:rFonts w:ascii="TimesNewRomanPSMT" w:hAnsi="TimesNewRomanPSMT" w:eastAsia="TimesNewRomanPSMT"/>
          <w:b w:val="0"/>
          <w:i w:val="0"/>
          <w:color w:val="000000"/>
          <w:sz w:val="18"/>
        </w:rPr>
        <w:t xml:space="preserve">104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85" name="Picture 7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6" name="Picture 7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502"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p>
      <w:pPr>
        <w:autoSpaceDN w:val="0"/>
        <w:autoSpaceDE w:val="0"/>
        <w:widowControl/>
        <w:spacing w:line="486" w:lineRule="exact" w:before="74" w:after="0"/>
        <w:ind w:left="998" w:right="260" w:firstLine="0"/>
        <w:jc w:val="both"/>
      </w:pPr>
      <w:r>
        <w:rPr>
          <w:rFonts w:ascii="SimSun" w:hAnsi="SimSun" w:eastAsia="SimSun"/>
          <w:b w:val="0"/>
          <w:i w:val="0"/>
          <w:color w:val="000000"/>
          <w:sz w:val="24"/>
        </w:rPr>
        <w:t>分为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各等级，并对不同风险等级的管线提出了对应的施工处理措施；魏刚等</w:t>
      </w:r>
      <w:r>
        <w:rPr>
          <w:rFonts w:ascii="TimesNewRomanPSMT" w:hAnsi="TimesNewRomanPSMT" w:eastAsia="TimesNewRomanPSMT"/>
          <w:b w:val="0"/>
          <w:i w:val="0"/>
          <w:color w:val="000000"/>
          <w:sz w:val="16"/>
        </w:rPr>
        <w:t>[110]</w:t>
      </w:r>
      <w:r>
        <w:rPr>
          <w:rFonts w:ascii="SimSun" w:hAnsi="SimSun" w:eastAsia="SimSun"/>
          <w:b w:val="0"/>
          <w:i w:val="0"/>
          <w:color w:val="000000"/>
          <w:sz w:val="24"/>
        </w:rPr>
        <w:t>通过</w:t>
      </w:r>
      <w:r>
        <w:rPr>
          <w:rFonts w:ascii="SimSun" w:hAnsi="SimSun" w:eastAsia="SimSun"/>
          <w:b w:val="0"/>
          <w:i w:val="0"/>
          <w:color w:val="000000"/>
          <w:sz w:val="24"/>
        </w:rPr>
        <w:t>理论计算并考虑管线老化折损，提出采用地表沉降值来对管线安全性进行判别；江苏地</w:t>
      </w:r>
      <w:r>
        <w:rPr>
          <w:rFonts w:ascii="SimSun" w:hAnsi="SimSun" w:eastAsia="SimSun"/>
          <w:b w:val="0"/>
          <w:i w:val="0"/>
          <w:color w:val="000000"/>
          <w:sz w:val="24"/>
        </w:rPr>
        <w:t>方标准</w:t>
      </w:r>
      <w:r>
        <w:rPr>
          <w:rFonts w:ascii="TimesNewRomanPSMT" w:hAnsi="TimesNewRomanPSMT" w:eastAsia="TimesNewRomanPSMT"/>
          <w:b w:val="0"/>
          <w:i w:val="0"/>
          <w:color w:val="000000"/>
          <w:sz w:val="16"/>
        </w:rPr>
        <w:t>[104]</w:t>
      </w:r>
      <w:r>
        <w:rPr>
          <w:rFonts w:ascii="SimSun" w:hAnsi="SimSun" w:eastAsia="SimSun"/>
          <w:b w:val="0"/>
          <w:i w:val="0"/>
          <w:color w:val="000000"/>
          <w:sz w:val="24"/>
        </w:rPr>
        <w:t>规定对于刚性有压供水干管累计沉降值不得超过</w:t>
      </w:r>
      <w:r>
        <w:rPr>
          <w:rFonts w:ascii="TimesNewRomanPSMT" w:hAnsi="TimesNewRomanPSMT" w:eastAsia="TimesNewRomanPSMT"/>
          <w:b w:val="0"/>
          <w:i w:val="0"/>
          <w:color w:val="000000"/>
          <w:sz w:val="24"/>
        </w:rPr>
        <w:t>-10mm</w:t>
      </w:r>
      <w:r>
        <w:rPr>
          <w:rFonts w:ascii="SimSun" w:hAnsi="SimSun" w:eastAsia="SimSun"/>
          <w:b w:val="0"/>
          <w:i w:val="0"/>
          <w:color w:val="000000"/>
          <w:sz w:val="24"/>
        </w:rPr>
        <w:t>，以沉降控制值的</w:t>
      </w:r>
      <w:r>
        <w:rPr>
          <w:rFonts w:ascii="TimesNewRomanPSMT" w:hAnsi="TimesNewRomanPSMT" w:eastAsia="TimesNewRomanPSMT"/>
          <w:b w:val="0"/>
          <w:i w:val="0"/>
          <w:color w:val="000000"/>
          <w:sz w:val="24"/>
        </w:rPr>
        <w:t>80%</w:t>
      </w:r>
      <w:r>
        <w:rPr>
          <w:rFonts w:ascii="SimSun" w:hAnsi="SimSun" w:eastAsia="SimSun"/>
          <w:b w:val="0"/>
          <w:i w:val="0"/>
          <w:color w:val="000000"/>
          <w:sz w:val="24"/>
        </w:rPr>
        <w:t>和</w:t>
      </w:r>
      <w:r>
        <w:rPr>
          <w:rFonts w:ascii="TimesNewRomanPSMT" w:hAnsi="TimesNewRomanPSMT" w:eastAsia="TimesNewRomanPSMT"/>
          <w:b w:val="0"/>
          <w:i w:val="0"/>
          <w:color w:val="000000"/>
          <w:sz w:val="24"/>
        </w:rPr>
        <w:t>65%</w:t>
      </w:r>
      <w:r>
        <w:rPr>
          <w:rFonts w:ascii="SimSun" w:hAnsi="SimSun" w:eastAsia="SimSun"/>
          <w:b w:val="0"/>
          <w:i w:val="0"/>
          <w:color w:val="000000"/>
          <w:sz w:val="24"/>
        </w:rPr>
        <w:t>并结合管线沉降速率作为预警值。本文工程中</w:t>
      </w:r>
      <w:r>
        <w:rPr>
          <w:rFonts w:ascii="TimesNewRomanPSMT" w:hAnsi="TimesNewRomanPSMT" w:eastAsia="TimesNewRomanPSMT"/>
          <w:b w:val="0"/>
          <w:i w:val="0"/>
          <w:color w:val="000000"/>
          <w:sz w:val="24"/>
        </w:rPr>
        <w:t>DN1800</w:t>
      </w:r>
      <w:r>
        <w:rPr>
          <w:rFonts w:ascii="SimSun" w:hAnsi="SimSun" w:eastAsia="SimSun"/>
          <w:b w:val="0"/>
          <w:i w:val="0"/>
          <w:color w:val="000000"/>
          <w:sz w:val="24"/>
        </w:rPr>
        <w:t xml:space="preserve"> 大直径给水管线为城市刚</w:t>
      </w:r>
      <w:r>
        <w:rPr>
          <w:rFonts w:ascii="SimSun" w:hAnsi="SimSun" w:eastAsia="SimSun"/>
          <w:b w:val="0"/>
          <w:i w:val="0"/>
          <w:color w:val="000000"/>
          <w:sz w:val="24"/>
        </w:rPr>
        <w:t>性有压供水干线，不考虑管线沉降速率的影响，假设沉降速率均达到相应预警等级，采</w:t>
      </w:r>
      <w:r>
        <w:rPr>
          <w:rFonts w:ascii="SimSun" w:hAnsi="SimSun" w:eastAsia="SimSun"/>
          <w:b w:val="0"/>
          <w:i w:val="0"/>
          <w:color w:val="000000"/>
          <w:sz w:val="24"/>
        </w:rPr>
        <w:t>用规范标准对管线安全风险等级进行划分，具体如下：当管线沉降值大于</w:t>
      </w:r>
      <w:r>
        <w:rPr>
          <w:rFonts w:ascii="TimesNewRomanPSMT" w:hAnsi="TimesNewRomanPSMT" w:eastAsia="TimesNewRomanPSMT"/>
          <w:b w:val="0"/>
          <w:i w:val="0"/>
          <w:color w:val="000000"/>
          <w:sz w:val="24"/>
        </w:rPr>
        <w:t>-10mm</w:t>
      </w:r>
      <w:r>
        <w:rPr>
          <w:rFonts w:ascii="SimSun" w:hAnsi="SimSun" w:eastAsia="SimSun"/>
          <w:b w:val="0"/>
          <w:i w:val="0"/>
          <w:color w:val="000000"/>
          <w:sz w:val="24"/>
        </w:rPr>
        <w:t xml:space="preserve"> 时，管</w:t>
      </w:r>
      <w:r>
        <w:rPr>
          <w:rFonts w:ascii="SimSun" w:hAnsi="SimSun" w:eastAsia="SimSun"/>
          <w:b w:val="0"/>
          <w:i w:val="0"/>
          <w:color w:val="000000"/>
          <w:sz w:val="24"/>
        </w:rPr>
        <w:t>线沉降值较大，超过沉降控制值，风险很大，可能会对管线结构造成破坏，引起管线开</w:t>
      </w:r>
    </w:p>
    <w:p>
      <w:pPr>
        <w:autoSpaceDN w:val="0"/>
        <w:autoSpaceDE w:val="0"/>
        <w:widowControl/>
        <w:spacing w:line="490" w:lineRule="exact" w:before="0" w:after="0"/>
        <w:ind w:left="998" w:right="260" w:firstLine="0"/>
        <w:jc w:val="both"/>
      </w:pPr>
      <w:r>
        <w:rPr>
          <w:rFonts w:ascii="SimSun" w:hAnsi="SimSun" w:eastAsia="SimSun"/>
          <w:b w:val="0"/>
          <w:i w:val="0"/>
          <w:color w:val="000000"/>
          <w:sz w:val="24"/>
        </w:rPr>
        <w:t>裂渗漏，此时需要采取施工保护措施，比如：及时对破坏点进行维护，或者在施工前更</w:t>
      </w:r>
      <w:r>
        <w:rPr>
          <w:rFonts w:ascii="SimSun" w:hAnsi="SimSun" w:eastAsia="SimSun"/>
          <w:b w:val="0"/>
          <w:i w:val="0"/>
          <w:color w:val="000000"/>
          <w:sz w:val="24"/>
        </w:rPr>
        <w:t>换改道管线，同时在施工过程中对管线进行全过程监测；当管线沉降值在</w:t>
      </w:r>
      <w:r>
        <w:rPr>
          <w:rFonts w:ascii="TimesNewRomanPSMT" w:hAnsi="TimesNewRomanPSMT" w:eastAsia="TimesNewRomanPSMT"/>
          <w:b w:val="0"/>
          <w:i w:val="0"/>
          <w:color w:val="000000"/>
          <w:sz w:val="24"/>
        </w:rPr>
        <w:t>-8~-10mm</w:t>
      </w:r>
      <w:r>
        <w:rPr>
          <w:rFonts w:ascii="SimSun" w:hAnsi="SimSun" w:eastAsia="SimSun"/>
          <w:b w:val="0"/>
          <w:i w:val="0"/>
          <w:color w:val="000000"/>
          <w:sz w:val="24"/>
        </w:rPr>
        <w:t xml:space="preserve"> 之</w:t>
      </w:r>
      <w:r>
        <w:rPr>
          <w:rFonts w:ascii="SimSun" w:hAnsi="SimSun" w:eastAsia="SimSun"/>
          <w:b w:val="0"/>
          <w:i w:val="0"/>
          <w:color w:val="000000"/>
          <w:sz w:val="24"/>
        </w:rPr>
        <w:t>间时，管线沉降超过控制值的</w:t>
      </w:r>
      <w:r>
        <w:rPr>
          <w:rFonts w:ascii="TimesNewRomanPSMT" w:hAnsi="TimesNewRomanPSMT" w:eastAsia="TimesNewRomanPSMT"/>
          <w:b w:val="0"/>
          <w:i w:val="0"/>
          <w:color w:val="000000"/>
          <w:sz w:val="24"/>
        </w:rPr>
        <w:t>80%</w:t>
      </w:r>
      <w:r>
        <w:rPr>
          <w:rFonts w:ascii="SimSun" w:hAnsi="SimSun" w:eastAsia="SimSun"/>
          <w:b w:val="0"/>
          <w:i w:val="0"/>
          <w:color w:val="000000"/>
          <w:sz w:val="24"/>
        </w:rPr>
        <w:t>，风险较大，此时管线已发生较大变形，处于破坏边</w:t>
      </w:r>
      <w:r>
        <w:rPr>
          <w:rFonts w:ascii="SimSun" w:hAnsi="SimSun" w:eastAsia="SimSun"/>
          <w:b w:val="0"/>
          <w:i w:val="0"/>
          <w:color w:val="000000"/>
          <w:sz w:val="24"/>
        </w:rPr>
        <w:t>缘，随时有开裂渗漏的风险，应对管线采取一定的施工保护措施，比如：对相应位置处</w:t>
      </w:r>
    </w:p>
    <w:p>
      <w:pPr>
        <w:autoSpaceDN w:val="0"/>
        <w:autoSpaceDE w:val="0"/>
        <w:widowControl/>
        <w:spacing w:line="488" w:lineRule="exact" w:before="0" w:after="0"/>
        <w:ind w:left="998" w:right="0" w:firstLine="0"/>
        <w:jc w:val="left"/>
      </w:pPr>
      <w:r>
        <w:rPr>
          <w:rFonts w:ascii="SimSun" w:hAnsi="SimSun" w:eastAsia="SimSun"/>
          <w:b w:val="0"/>
          <w:i w:val="0"/>
          <w:color w:val="000000"/>
          <w:sz w:val="24"/>
        </w:rPr>
        <w:t>管线进行适当注浆加固，并调整盾构施工参数，减小地层变形，同时对管线进行加密监</w:t>
      </w:r>
      <w:r>
        <w:rPr>
          <w:rFonts w:ascii="SimSun" w:hAnsi="SimSun" w:eastAsia="SimSun"/>
          <w:b w:val="0"/>
          <w:i w:val="0"/>
          <w:color w:val="000000"/>
          <w:sz w:val="24"/>
        </w:rPr>
        <w:t>测；当管线沉降在</w:t>
      </w:r>
      <w:r>
        <w:rPr>
          <w:rFonts w:ascii="TimesNewRomanPSMT" w:hAnsi="TimesNewRomanPSMT" w:eastAsia="TimesNewRomanPSMT"/>
          <w:b w:val="0"/>
          <w:i w:val="0"/>
          <w:color w:val="000000"/>
          <w:sz w:val="24"/>
        </w:rPr>
        <w:t>-8~-6.5mm</w:t>
      </w:r>
      <w:r>
        <w:rPr>
          <w:rFonts w:ascii="SimSun" w:hAnsi="SimSun" w:eastAsia="SimSun"/>
          <w:b w:val="0"/>
          <w:i w:val="0"/>
          <w:color w:val="000000"/>
          <w:sz w:val="24"/>
        </w:rPr>
        <w:t xml:space="preserve"> 之间时，管线沉降值超过控制的</w:t>
      </w:r>
      <w:r>
        <w:rPr>
          <w:rFonts w:ascii="TimesNewRomanPSMT" w:hAnsi="TimesNewRomanPSMT" w:eastAsia="TimesNewRomanPSMT"/>
          <w:b w:val="0"/>
          <w:i w:val="0"/>
          <w:color w:val="000000"/>
          <w:sz w:val="24"/>
        </w:rPr>
        <w:t>65%</w:t>
      </w:r>
      <w:r>
        <w:rPr>
          <w:rFonts w:ascii="SimSun" w:hAnsi="SimSun" w:eastAsia="SimSun"/>
          <w:b w:val="0"/>
          <w:i w:val="0"/>
          <w:color w:val="000000"/>
          <w:sz w:val="24"/>
        </w:rPr>
        <w:t>，风险一般，管线变</w:t>
      </w:r>
      <w:r>
        <w:rPr>
          <w:rFonts w:ascii="SimSun" w:hAnsi="SimSun" w:eastAsia="SimSun"/>
          <w:b w:val="0"/>
          <w:i w:val="0"/>
          <w:color w:val="000000"/>
          <w:sz w:val="24"/>
        </w:rPr>
        <w:t>形较小，不影响其正常使用，此时在施工过程中对其进行全过程监测，及时了解管线状</w:t>
      </w:r>
      <w:r>
        <w:rPr>
          <w:rFonts w:ascii="SimSun" w:hAnsi="SimSun" w:eastAsia="SimSun"/>
          <w:b w:val="0"/>
          <w:i w:val="0"/>
          <w:color w:val="000000"/>
          <w:sz w:val="24"/>
        </w:rPr>
        <w:t>态，必要时应采取相应保护措施；当管线沉降小于</w:t>
      </w:r>
      <w:r>
        <w:rPr>
          <w:rFonts w:ascii="TimesNewRomanPSMT" w:hAnsi="TimesNewRomanPSMT" w:eastAsia="TimesNewRomanPSMT"/>
          <w:b w:val="0"/>
          <w:i w:val="0"/>
          <w:color w:val="000000"/>
          <w:sz w:val="24"/>
        </w:rPr>
        <w:t>-6.5mm</w:t>
      </w:r>
      <w:r>
        <w:rPr>
          <w:rFonts w:ascii="SimSun" w:hAnsi="SimSun" w:eastAsia="SimSun"/>
          <w:b w:val="0"/>
          <w:i w:val="0"/>
          <w:color w:val="000000"/>
          <w:sz w:val="24"/>
        </w:rPr>
        <w:t xml:space="preserve"> 时，此时管线无风险或基本安</w:t>
      </w:r>
      <w:r>
        <w:rPr>
          <w:rFonts w:ascii="SimSun" w:hAnsi="SimSun" w:eastAsia="SimSun"/>
          <w:b w:val="0"/>
          <w:i w:val="0"/>
          <w:color w:val="000000"/>
          <w:sz w:val="24"/>
        </w:rPr>
        <w:t>全，盾构施工过程中仅需对其进行监测即可。本文太平路北站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南通东站站盾构区间工程</w:t>
      </w:r>
      <w:r>
        <w:rPr>
          <w:rFonts w:ascii="SimSun" w:hAnsi="SimSun" w:eastAsia="SimSun"/>
          <w:b w:val="0"/>
          <w:i w:val="0"/>
          <w:color w:val="000000"/>
          <w:sz w:val="24"/>
        </w:rPr>
        <w:t>中</w:t>
      </w:r>
      <w:r>
        <w:rPr>
          <w:rFonts w:ascii="TimesNewRomanPSMT" w:hAnsi="TimesNewRomanPSMT" w:eastAsia="TimesNewRomanPSMT"/>
          <w:b w:val="0"/>
          <w:i w:val="0"/>
          <w:color w:val="000000"/>
          <w:sz w:val="24"/>
        </w:rPr>
        <w:t>DN1800</w:t>
      </w:r>
      <w:r>
        <w:rPr>
          <w:rFonts w:ascii="SimSun" w:hAnsi="SimSun" w:eastAsia="SimSun"/>
          <w:b w:val="0"/>
          <w:i w:val="0"/>
          <w:color w:val="000000"/>
          <w:sz w:val="24"/>
        </w:rPr>
        <w:t xml:space="preserve"> 大直径给水管线盾构施工完成后管线最大沉降值为</w:t>
      </w:r>
      <w:r>
        <w:rPr>
          <w:rFonts w:ascii="TimesNewRomanPSMT" w:hAnsi="TimesNewRomanPSMT" w:eastAsia="TimesNewRomanPSMT"/>
          <w:b w:val="0"/>
          <w:i w:val="0"/>
          <w:color w:val="000000"/>
          <w:sz w:val="24"/>
        </w:rPr>
        <w:t>-4.2mm</w:t>
      </w:r>
      <w:r>
        <w:rPr>
          <w:rFonts w:ascii="SimSun" w:hAnsi="SimSun" w:eastAsia="SimSun"/>
          <w:b w:val="0"/>
          <w:i w:val="0"/>
          <w:color w:val="000000"/>
          <w:sz w:val="24"/>
        </w:rPr>
        <w:t xml:space="preserve"> 左右，小于</w:t>
      </w:r>
      <w:r>
        <w:rPr>
          <w:rFonts w:ascii="TimesNewRomanPSMT" w:hAnsi="TimesNewRomanPSMT" w:eastAsia="TimesNewRomanPSMT"/>
          <w:b w:val="0"/>
          <w:i w:val="0"/>
          <w:color w:val="000000"/>
          <w:sz w:val="24"/>
        </w:rPr>
        <w:t>-6.5mm</w:t>
      </w:r>
      <w:r>
        <w:rPr>
          <w:rFonts w:ascii="SimSun" w:hAnsi="SimSun" w:eastAsia="SimSun"/>
          <w:b w:val="0"/>
          <w:i w:val="0"/>
          <w:color w:val="000000"/>
          <w:sz w:val="24"/>
        </w:rPr>
        <w:t>，</w:t>
      </w:r>
      <w:r>
        <w:rPr>
          <w:rFonts w:ascii="SimSun" w:hAnsi="SimSun" w:eastAsia="SimSun"/>
          <w:b w:val="0"/>
          <w:i w:val="0"/>
          <w:color w:val="000000"/>
          <w:sz w:val="24"/>
        </w:rPr>
        <w:t>此时管线基本安全，施工过程中仅对管线沉降进行了监测，施工结束后，管线正常使用</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未受影响。</w:t>
      </w:r>
    </w:p>
    <w:p>
      <w:pPr>
        <w:autoSpaceDN w:val="0"/>
        <w:autoSpaceDE w:val="0"/>
        <w:widowControl/>
        <w:spacing w:line="490" w:lineRule="exact" w:before="14" w:after="0"/>
        <w:ind w:left="998" w:right="260" w:firstLine="480"/>
        <w:jc w:val="both"/>
      </w:pPr>
      <w:r>
        <w:rPr>
          <w:rFonts w:ascii="TimesNewRomanPSMT" w:hAnsi="TimesNewRomanPSMT" w:eastAsia="TimesNewRomanPSMT"/>
          <w:b w:val="0"/>
          <w:i w:val="0"/>
          <w:color w:val="000000"/>
          <w:sz w:val="24"/>
        </w:rPr>
        <w:t>5.2.1~5.2.4</w:t>
      </w:r>
      <w:r>
        <w:rPr>
          <w:rFonts w:ascii="SimSun" w:hAnsi="SimSun" w:eastAsia="SimSun"/>
          <w:b w:val="0"/>
          <w:i w:val="0"/>
          <w:color w:val="000000"/>
          <w:sz w:val="24"/>
        </w:rPr>
        <w:t xml:space="preserve"> 节中分析了不同因素对管线变形和受力的影响规律，为进一步对南通轨</w:t>
      </w:r>
      <w:r>
        <w:rPr>
          <w:rFonts w:ascii="SimSun" w:hAnsi="SimSun" w:eastAsia="SimSun"/>
          <w:b w:val="0"/>
          <w:i w:val="0"/>
          <w:color w:val="000000"/>
          <w:sz w:val="24"/>
        </w:rPr>
        <w:t>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南通东站站区间其余不同刚性管线的安全稳定性进行评价，</w:t>
      </w:r>
      <w:r>
        <w:rPr>
          <w:rFonts w:ascii="SimSun" w:hAnsi="SimSun" w:eastAsia="SimSun"/>
          <w:b w:val="0"/>
          <w:i w:val="0"/>
          <w:color w:val="000000"/>
          <w:sz w:val="24"/>
        </w:rPr>
        <w:t>更好的指导实际工程施工，根据</w:t>
      </w:r>
      <w:r>
        <w:rPr>
          <w:rFonts w:ascii="TimesNewRomanPSMT" w:hAnsi="TimesNewRomanPSMT" w:eastAsia="TimesNewRomanPSMT"/>
          <w:b w:val="0"/>
          <w:i w:val="0"/>
          <w:color w:val="000000"/>
          <w:sz w:val="24"/>
        </w:rPr>
        <w:t>5.2.1~5.2.4</w:t>
      </w:r>
      <w:r>
        <w:rPr>
          <w:rFonts w:ascii="SimSun" w:hAnsi="SimSun" w:eastAsia="SimSun"/>
          <w:b w:val="0"/>
          <w:i w:val="0"/>
          <w:color w:val="000000"/>
          <w:sz w:val="24"/>
        </w:rPr>
        <w:t xml:space="preserve"> 节模拟结果，选取最不利工况下的管线：管</w:t>
      </w:r>
      <w:r>
        <w:rPr>
          <w:rFonts w:ascii="SimSun" w:hAnsi="SimSun" w:eastAsia="SimSun"/>
          <w:b w:val="0"/>
          <w:i w:val="0"/>
          <w:color w:val="000000"/>
          <w:sz w:val="24"/>
        </w:rPr>
        <w:t>线类型为铸铁管，土体损失率取实测统计的最大值</w:t>
      </w:r>
      <w:r>
        <w:rPr>
          <w:rFonts w:ascii="TimesNewRomanPSMT" w:hAnsi="TimesNewRomanPSMT" w:eastAsia="TimesNewRomanPSMT"/>
          <w:b w:val="0"/>
          <w:i w:val="0"/>
          <w:color w:val="000000"/>
          <w:sz w:val="24"/>
        </w:rPr>
        <w:t>0.5%</w:t>
      </w:r>
      <w:r>
        <w:rPr>
          <w:rFonts w:ascii="SimSun" w:hAnsi="SimSun" w:eastAsia="SimSun"/>
          <w:b w:val="0"/>
          <w:i w:val="0"/>
          <w:color w:val="000000"/>
          <w:sz w:val="24"/>
        </w:rPr>
        <w:t>，对该条件下不同埋深下的管线</w:t>
      </w:r>
      <w:r>
        <w:rPr>
          <w:rFonts w:ascii="SimSun" w:hAnsi="SimSun" w:eastAsia="SimSun"/>
          <w:b w:val="0"/>
          <w:i w:val="0"/>
          <w:color w:val="000000"/>
          <w:sz w:val="24"/>
        </w:rPr>
        <w:t>进行数值计算，管线埋深从</w:t>
      </w:r>
      <w:r>
        <w:rPr>
          <w:rFonts w:ascii="TimesNewRomanPSMT" w:hAnsi="TimesNewRomanPSMT" w:eastAsia="TimesNewRomanPSMT"/>
          <w:b w:val="0"/>
          <w:i w:val="0"/>
          <w:color w:val="000000"/>
          <w:sz w:val="24"/>
        </w:rPr>
        <w:t>1m</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7m</w:t>
      </w:r>
      <w:r>
        <w:rPr>
          <w:rFonts w:ascii="SimSun" w:hAnsi="SimSun" w:eastAsia="SimSun"/>
          <w:b w:val="0"/>
          <w:i w:val="0"/>
          <w:color w:val="000000"/>
          <w:sz w:val="24"/>
        </w:rPr>
        <w:t>，每隔</w:t>
      </w:r>
      <w:r>
        <w:rPr>
          <w:rFonts w:ascii="TimesNewRomanPSMT" w:hAnsi="TimesNewRomanPSMT" w:eastAsia="TimesNewRomanPSMT"/>
          <w:b w:val="0"/>
          <w:i w:val="0"/>
          <w:color w:val="000000"/>
          <w:sz w:val="24"/>
        </w:rPr>
        <w:t>1m</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个计算工况，不同埋深下管线沉降</w:t>
      </w:r>
      <w:r>
        <w:rPr>
          <w:rFonts w:ascii="SimSun" w:hAnsi="SimSun" w:eastAsia="SimSun"/>
          <w:b w:val="0"/>
          <w:i w:val="0"/>
          <w:color w:val="000000"/>
          <w:sz w:val="24"/>
        </w:rPr>
        <w:t>最大值和应力最大值如表</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所示。可以看出，在土体损失率取最大值</w:t>
      </w:r>
      <w:r>
        <w:rPr>
          <w:rFonts w:ascii="TimesNewRomanPSMT" w:hAnsi="TimesNewRomanPSMT" w:eastAsia="TimesNewRomanPSMT"/>
          <w:b w:val="0"/>
          <w:i w:val="0"/>
          <w:color w:val="000000"/>
          <w:sz w:val="24"/>
        </w:rPr>
        <w:t>0.5%</w:t>
      </w:r>
      <w:r>
        <w:rPr>
          <w:rFonts w:ascii="SimSun" w:hAnsi="SimSun" w:eastAsia="SimSun"/>
          <w:b w:val="0"/>
          <w:i w:val="0"/>
          <w:color w:val="000000"/>
          <w:sz w:val="24"/>
        </w:rPr>
        <w:t>时，管线埋</w:t>
      </w:r>
      <w:r>
        <w:rPr>
          <w:rFonts w:ascii="SimSun" w:hAnsi="SimSun" w:eastAsia="SimSun"/>
          <w:b w:val="0"/>
          <w:i w:val="0"/>
          <w:color w:val="000000"/>
          <w:sz w:val="24"/>
        </w:rPr>
        <w:t>深为</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时沉降达到最大值，为</w:t>
      </w:r>
      <w:r>
        <w:rPr>
          <w:rFonts w:ascii="TimesNewRomanPSMT" w:hAnsi="TimesNewRomanPSMT" w:eastAsia="TimesNewRomanPSMT"/>
          <w:b w:val="0"/>
          <w:i w:val="0"/>
          <w:color w:val="000000"/>
          <w:sz w:val="24"/>
        </w:rPr>
        <w:t>-10.88mm</w:t>
      </w:r>
      <w:r>
        <w:rPr>
          <w:rFonts w:ascii="SimSun" w:hAnsi="SimSun" w:eastAsia="SimSun"/>
          <w:b w:val="0"/>
          <w:i w:val="0"/>
          <w:color w:val="000000"/>
          <w:sz w:val="24"/>
        </w:rPr>
        <w:t>，管线埋深为</w:t>
      </w:r>
      <w:r>
        <w:rPr>
          <w:rFonts w:ascii="TimesNewRomanPSMT" w:hAnsi="TimesNewRomanPSMT" w:eastAsia="TimesNewRomanPSMT"/>
          <w:b w:val="0"/>
          <w:i w:val="0"/>
          <w:color w:val="000000"/>
          <w:sz w:val="24"/>
        </w:rPr>
        <w:t>7m</w:t>
      </w:r>
      <w:r>
        <w:rPr>
          <w:rFonts w:ascii="SimSun" w:hAnsi="SimSun" w:eastAsia="SimSun"/>
          <w:b w:val="0"/>
          <w:i w:val="0"/>
          <w:color w:val="000000"/>
          <w:sz w:val="24"/>
        </w:rPr>
        <w:t xml:space="preserve"> 时下部纵向拉应力达到最大</w:t>
      </w:r>
      <w:r>
        <w:rPr>
          <w:rFonts w:ascii="SimSun" w:hAnsi="SimSun" w:eastAsia="SimSun"/>
          <w:b w:val="0"/>
          <w:i w:val="0"/>
          <w:color w:val="000000"/>
          <w:sz w:val="24"/>
        </w:rPr>
        <w:t>值为</w:t>
      </w:r>
      <w:r>
        <w:rPr>
          <w:rFonts w:ascii="TimesNewRomanPSMT" w:hAnsi="TimesNewRomanPSMT" w:eastAsia="TimesNewRomanPSMT"/>
          <w:b w:val="0"/>
          <w:i w:val="0"/>
          <w:color w:val="000000"/>
          <w:sz w:val="24"/>
        </w:rPr>
        <w:t>38.39MPa</w:t>
      </w:r>
      <w:r>
        <w:rPr>
          <w:rFonts w:ascii="SimSun" w:hAnsi="SimSun" w:eastAsia="SimSun"/>
          <w:b w:val="0"/>
          <w:i w:val="0"/>
          <w:color w:val="000000"/>
          <w:sz w:val="24"/>
        </w:rPr>
        <w:t>。</w:t>
      </w:r>
    </w:p>
    <w:p>
      <w:pPr>
        <w:autoSpaceDN w:val="0"/>
        <w:autoSpaceDE w:val="0"/>
        <w:widowControl/>
        <w:spacing w:line="240" w:lineRule="exact" w:before="870" w:after="0"/>
        <w:ind w:left="0" w:right="4616" w:firstLine="0"/>
        <w:jc w:val="right"/>
      </w:pPr>
      <w:r>
        <w:rPr>
          <w:rFonts w:ascii="TimesNewRomanPSMT" w:hAnsi="TimesNewRomanPSMT" w:eastAsia="TimesNewRomanPSMT"/>
          <w:b w:val="0"/>
          <w:i w:val="0"/>
          <w:color w:val="000000"/>
          <w:sz w:val="18"/>
        </w:rPr>
        <w:t xml:space="preserve">105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94" name="Picture 7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5" name="Picture 7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54"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1617980</wp:posOffset>
            </wp:positionH>
            <wp:positionV relativeFrom="page">
              <wp:posOffset>3373120</wp:posOffset>
            </wp:positionV>
            <wp:extent cx="4318000" cy="298833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4318000" cy="29883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5575300</wp:posOffset>
            </wp:positionV>
            <wp:extent cx="38100" cy="381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5016500</wp:posOffset>
            </wp:positionV>
            <wp:extent cx="38100" cy="381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3492500</wp:posOffset>
            </wp:positionV>
            <wp:extent cx="38100" cy="381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3778" w:firstLine="0"/>
        <w:jc w:val="right"/>
      </w:pPr>
      <w:r>
        <w:rPr>
          <w:rFonts w:ascii="SimSun" w:hAnsi="SimSun" w:eastAsia="SimSun"/>
          <w:b w:val="0"/>
          <w:i w:val="0"/>
          <w:color w:val="000000"/>
          <w:sz w:val="18"/>
        </w:rPr>
        <w:t>东南大学硕士学位论文</w:t>
      </w:r>
    </w:p>
    <w:p>
      <w:pPr>
        <w:autoSpaceDN w:val="0"/>
        <w:autoSpaceDE w:val="0"/>
        <w:widowControl/>
        <w:spacing w:line="204" w:lineRule="auto" w:before="310" w:after="122"/>
        <w:ind w:left="0" w:right="2768" w:firstLine="0"/>
        <w:jc w:val="right"/>
      </w:pPr>
      <w:r>
        <w:rPr>
          <w:rFonts w:ascii="SimSun" w:hAnsi="SimSun" w:eastAsia="SimSun"/>
          <w:b w:val="0"/>
          <w:i w:val="0"/>
          <w:color w:val="000000"/>
          <w:sz w:val="21"/>
        </w:rPr>
        <w:t>表</w:t>
      </w:r>
      <w:r>
        <w:rPr>
          <w:rFonts w:ascii="Times New Roman" w:hAnsi="Times New Roman" w:eastAsia="Times New Roman"/>
          <w:b/>
          <w:i w:val="0"/>
          <w:color w:val="000000"/>
          <w:sz w:val="21"/>
        </w:rPr>
        <w:t xml:space="preserve">5-5 </w:t>
      </w:r>
      <w:r>
        <w:rPr>
          <w:rFonts w:ascii="SimSun" w:hAnsi="SimSun" w:eastAsia="SimSun"/>
          <w:b w:val="0"/>
          <w:i w:val="0"/>
          <w:color w:val="000000"/>
          <w:sz w:val="21"/>
        </w:rPr>
        <w:t>不同埋深下管线沉降和应力最大值</w:t>
      </w:r>
    </w:p>
    <w:tbl>
      <w:tblPr>
        <w:tblW w:type="auto" w:w="0"/>
        <w:tblLayout w:type="fixed"/>
        <w:tblLook w:firstColumn="1" w:firstRow="1" w:lastColumn="0" w:lastRow="0" w:noHBand="0" w:noVBand="1" w:val="04A0"/>
        <w:tblInd w:w="998.0000000000001" w:type="dxa"/>
      </w:tblPr>
      <w:tblGrid>
        <w:gridCol w:w="1276"/>
        <w:gridCol w:w="1276"/>
        <w:gridCol w:w="1276"/>
        <w:gridCol w:w="1276"/>
        <w:gridCol w:w="1276"/>
        <w:gridCol w:w="1276"/>
        <w:gridCol w:w="1276"/>
        <w:gridCol w:w="1276"/>
      </w:tblGrid>
      <w:tr>
        <w:trPr>
          <w:trHeight w:hRule="exact" w:val="512"/>
        </w:trPr>
        <w:tc>
          <w:tcPr>
            <w:tcW w:type="dxa" w:w="2410"/>
            <w:tcBorders>
              <w:top w:sz="11.200000000000045"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SimSun" w:hAnsi="SimSun" w:eastAsia="SimSun"/>
                <w:b w:val="0"/>
                <w:i w:val="0"/>
                <w:color w:val="000000"/>
                <w:sz w:val="21"/>
              </w:rPr>
              <w:t>管线埋深</w:t>
            </w:r>
            <w:r>
              <w:rPr>
                <w:rFonts w:ascii="TimesNewRomanPSMT" w:hAnsi="TimesNewRomanPSMT" w:eastAsia="TimesNewRomanPSMT"/>
                <w:b w:val="0"/>
                <w:i w:val="0"/>
                <w:color w:val="000000"/>
                <w:sz w:val="21"/>
              </w:rPr>
              <w:t xml:space="preserve">/m </w:t>
            </w:r>
          </w:p>
        </w:tc>
        <w:tc>
          <w:tcPr>
            <w:tcW w:type="dxa" w:w="854"/>
            <w:tcBorders>
              <w:top w:sz="11.200000000000045"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 </w:t>
            </w:r>
          </w:p>
        </w:tc>
        <w:tc>
          <w:tcPr>
            <w:tcW w:type="dxa" w:w="848"/>
            <w:tcBorders>
              <w:top w:sz="11.200000000000045"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2 </w:t>
            </w:r>
          </w:p>
        </w:tc>
        <w:tc>
          <w:tcPr>
            <w:tcW w:type="dxa" w:w="992"/>
            <w:tcBorders>
              <w:top w:sz="11.200000000000045"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3 </w:t>
            </w:r>
          </w:p>
        </w:tc>
        <w:tc>
          <w:tcPr>
            <w:tcW w:type="dxa" w:w="994"/>
            <w:tcBorders>
              <w:top w:sz="11.200000000000045"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4 </w:t>
            </w:r>
          </w:p>
        </w:tc>
        <w:tc>
          <w:tcPr>
            <w:tcW w:type="dxa" w:w="992"/>
            <w:tcBorders>
              <w:top w:sz="11.200000000000045"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5 </w:t>
            </w:r>
          </w:p>
        </w:tc>
        <w:tc>
          <w:tcPr>
            <w:tcW w:type="dxa" w:w="1134"/>
            <w:tcBorders>
              <w:top w:sz="11.200000000000045"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6 </w:t>
            </w:r>
          </w:p>
        </w:tc>
        <w:tc>
          <w:tcPr>
            <w:tcW w:type="dxa" w:w="848"/>
            <w:tcBorders>
              <w:top w:sz="11.200000000000045" w:val="single" w:color="#000000"/>
              <w:bottom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7 </w:t>
            </w:r>
          </w:p>
        </w:tc>
      </w:tr>
      <w:tr>
        <w:trPr>
          <w:trHeight w:hRule="exact" w:val="488"/>
        </w:trPr>
        <w:tc>
          <w:tcPr>
            <w:tcW w:type="dxa" w:w="2410"/>
            <w:tcBorders>
              <w:top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SimSun" w:hAnsi="SimSun" w:eastAsia="SimSun"/>
                <w:b w:val="0"/>
                <w:i w:val="0"/>
                <w:color w:val="000000"/>
                <w:sz w:val="21"/>
              </w:rPr>
              <w:t>沉降最大值</w:t>
            </w:r>
            <w:r>
              <w:rPr>
                <w:rFonts w:ascii="TimesNewRomanPSMT" w:hAnsi="TimesNewRomanPSMT" w:eastAsia="TimesNewRomanPSMT"/>
                <w:b w:val="0"/>
                <w:i w:val="0"/>
                <w:color w:val="000000"/>
                <w:sz w:val="21"/>
              </w:rPr>
              <w:t xml:space="preserve">/mm </w:t>
            </w:r>
          </w:p>
        </w:tc>
        <w:tc>
          <w:tcPr>
            <w:tcW w:type="dxa" w:w="854"/>
            <w:tcBorders>
              <w:top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-8.80 </w:t>
            </w:r>
          </w:p>
        </w:tc>
        <w:tc>
          <w:tcPr>
            <w:tcW w:type="dxa" w:w="848"/>
            <w:tcBorders>
              <w:top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-10.14 </w:t>
            </w:r>
          </w:p>
        </w:tc>
        <w:tc>
          <w:tcPr>
            <w:tcW w:type="dxa" w:w="992"/>
            <w:tcBorders>
              <w:top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-10.75 </w:t>
            </w:r>
          </w:p>
        </w:tc>
        <w:tc>
          <w:tcPr>
            <w:tcW w:type="dxa" w:w="994"/>
            <w:tcBorders>
              <w:top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-10.88 </w:t>
            </w:r>
          </w:p>
        </w:tc>
        <w:tc>
          <w:tcPr>
            <w:tcW w:type="dxa" w:w="992"/>
            <w:tcBorders>
              <w:top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-10.83 </w:t>
            </w:r>
          </w:p>
        </w:tc>
        <w:tc>
          <w:tcPr>
            <w:tcW w:type="dxa" w:w="1134"/>
            <w:tcBorders>
              <w:top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-10.69 </w:t>
            </w:r>
          </w:p>
        </w:tc>
        <w:tc>
          <w:tcPr>
            <w:tcW w:type="dxa" w:w="848"/>
            <w:tcBorders>
              <w:top w:sz="5.600000000000023" w:val="single" w:color="#000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-10.32 </w:t>
            </w:r>
          </w:p>
        </w:tc>
      </w:tr>
      <w:tr>
        <w:trPr>
          <w:trHeight w:hRule="exact" w:val="512"/>
        </w:trPr>
        <w:tc>
          <w:tcPr>
            <w:tcW w:type="dxa" w:w="2410"/>
            <w:tcBorders>
              <w:bottom w:sz="11.200000000000045"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SimSun" w:hAnsi="SimSun" w:eastAsia="SimSun"/>
                <w:b w:val="0"/>
                <w:i w:val="0"/>
                <w:color w:val="000000"/>
                <w:sz w:val="21"/>
              </w:rPr>
              <w:t>应力最大值</w:t>
            </w:r>
            <w:r>
              <w:rPr>
                <w:rFonts w:ascii="TimesNewRomanPSMT" w:hAnsi="TimesNewRomanPSMT" w:eastAsia="TimesNewRomanPSMT"/>
                <w:b w:val="0"/>
                <w:i w:val="0"/>
                <w:color w:val="000000"/>
                <w:sz w:val="21"/>
              </w:rPr>
              <w:t xml:space="preserve">/MPa </w:t>
            </w:r>
          </w:p>
        </w:tc>
        <w:tc>
          <w:tcPr>
            <w:tcW w:type="dxa" w:w="854"/>
            <w:tcBorders>
              <w:bottom w:sz="11.200000000000045"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19.87 </w:t>
            </w:r>
          </w:p>
        </w:tc>
        <w:tc>
          <w:tcPr>
            <w:tcW w:type="dxa" w:w="848"/>
            <w:tcBorders>
              <w:bottom w:sz="11.200000000000045"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26.00 </w:t>
            </w:r>
          </w:p>
        </w:tc>
        <w:tc>
          <w:tcPr>
            <w:tcW w:type="dxa" w:w="992"/>
            <w:tcBorders>
              <w:bottom w:sz="11.200000000000045"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29.24 </w:t>
            </w:r>
          </w:p>
        </w:tc>
        <w:tc>
          <w:tcPr>
            <w:tcW w:type="dxa" w:w="994"/>
            <w:tcBorders>
              <w:bottom w:sz="11.200000000000045"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32.89 </w:t>
            </w:r>
          </w:p>
        </w:tc>
        <w:tc>
          <w:tcPr>
            <w:tcW w:type="dxa" w:w="992"/>
            <w:tcBorders>
              <w:bottom w:sz="11.200000000000045"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36.65 </w:t>
            </w:r>
          </w:p>
        </w:tc>
        <w:tc>
          <w:tcPr>
            <w:tcW w:type="dxa" w:w="1134"/>
            <w:tcBorders>
              <w:bottom w:sz="11.200000000000045"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36.07 </w:t>
            </w:r>
          </w:p>
        </w:tc>
        <w:tc>
          <w:tcPr>
            <w:tcW w:type="dxa" w:w="848"/>
            <w:tcBorders>
              <w:bottom w:sz="11.200000000000045"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 xml:space="preserve">38.39 </w:t>
            </w:r>
          </w:p>
        </w:tc>
      </w:tr>
    </w:tbl>
    <w:p>
      <w:pPr>
        <w:autoSpaceDN w:val="0"/>
        <w:autoSpaceDE w:val="0"/>
        <w:widowControl/>
        <w:spacing w:line="458" w:lineRule="exact" w:before="0" w:after="0"/>
        <w:ind w:left="998" w:right="0" w:firstLine="480"/>
        <w:jc w:val="left"/>
      </w:pPr>
      <w:r>
        <w:rPr>
          <w:rFonts w:ascii="SimSun" w:hAnsi="SimSun" w:eastAsia="SimSun"/>
          <w:b w:val="0"/>
          <w:i w:val="0"/>
          <w:color w:val="000000"/>
          <w:sz w:val="24"/>
        </w:rPr>
        <w:t>以上文中刚性管线风险等级划分为基础，将土体损失率为</w:t>
      </w:r>
      <w:r>
        <w:rPr>
          <w:rFonts w:ascii="TimesNewRomanPSMT" w:hAnsi="TimesNewRomanPSMT" w:eastAsia="TimesNewRomanPSMT"/>
          <w:b w:val="0"/>
          <w:i w:val="0"/>
          <w:color w:val="000000"/>
          <w:sz w:val="24"/>
        </w:rPr>
        <w:t>0.5%</w:t>
      </w:r>
      <w:r>
        <w:rPr>
          <w:rFonts w:ascii="SimSun" w:hAnsi="SimSun" w:eastAsia="SimSun"/>
          <w:b w:val="0"/>
          <w:i w:val="0"/>
          <w:color w:val="000000"/>
          <w:sz w:val="24"/>
        </w:rPr>
        <w:t>工况下的不同埋深</w:t>
      </w:r>
      <w:r>
        <w:rPr>
          <w:rFonts w:ascii="SimSun" w:hAnsi="SimSun" w:eastAsia="SimSun"/>
          <w:b w:val="0"/>
          <w:i w:val="0"/>
          <w:color w:val="000000"/>
          <w:sz w:val="24"/>
        </w:rPr>
        <w:t>下的管线沉降值以三维图的形式展现出来，如图</w:t>
      </w:r>
      <w:r>
        <w:rPr>
          <w:rFonts w:ascii="TimesNewRomanPSMT" w:hAnsi="TimesNewRomanPSMT" w:eastAsia="TimesNewRomanPSMT"/>
          <w:b w:val="0"/>
          <w:i w:val="0"/>
          <w:color w:val="000000"/>
          <w:sz w:val="24"/>
        </w:rPr>
        <w:t>5-31</w:t>
      </w:r>
      <w:r>
        <w:rPr>
          <w:rFonts w:ascii="SimSun" w:hAnsi="SimSun" w:eastAsia="SimSun"/>
          <w:b w:val="0"/>
          <w:i w:val="0"/>
          <w:color w:val="000000"/>
          <w:sz w:val="24"/>
        </w:rPr>
        <w:t xml:space="preserve"> 所示，图中</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轴管线距双线隧道</w:t>
      </w:r>
      <w:r>
        <w:rPr>
          <w:rFonts w:ascii="SimSun" w:hAnsi="SimSun" w:eastAsia="SimSun"/>
          <w:b w:val="0"/>
          <w:i w:val="0"/>
          <w:color w:val="000000"/>
          <w:sz w:val="24"/>
        </w:rPr>
        <w:t>中心线距离，</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轴为管线埋深，</w:t>
      </w:r>
      <w:r>
        <w:rPr>
          <w:rFonts w:ascii="TimesNewRomanPSMT" w:hAnsi="TimesNewRomanPSMT" w:eastAsia="TimesNewRomanPSMT"/>
          <w:b w:val="0"/>
          <w:i w:val="0"/>
          <w:color w:val="000000"/>
          <w:sz w:val="24"/>
        </w:rPr>
        <w:t>Z</w:t>
      </w:r>
      <w:r>
        <w:rPr>
          <w:rFonts w:ascii="SimSun" w:hAnsi="SimSun" w:eastAsia="SimSun"/>
          <w:b w:val="0"/>
          <w:i w:val="0"/>
          <w:color w:val="000000"/>
          <w:sz w:val="24"/>
        </w:rPr>
        <w:t xml:space="preserve"> 轴为管线沉降。其中，红色区域为管线风险很大区，</w:t>
      </w:r>
      <w:r>
        <w:rPr>
          <w:rFonts w:ascii="SimSun" w:hAnsi="SimSun" w:eastAsia="SimSun"/>
          <w:b w:val="0"/>
          <w:i w:val="0"/>
          <w:color w:val="000000"/>
          <w:sz w:val="24"/>
        </w:rPr>
        <w:t>黄色区域为风险较大区，绿色区域为风险一般区，蓝色区域为安全区。</w:t>
      </w:r>
    </w:p>
    <w:p>
      <w:pPr>
        <w:autoSpaceDN w:val="0"/>
        <w:tabs>
          <w:tab w:pos="1478" w:val="left"/>
          <w:tab w:pos="4420" w:val="left"/>
        </w:tabs>
        <w:autoSpaceDE w:val="0"/>
        <w:widowControl/>
        <w:spacing w:line="488" w:lineRule="exact" w:before="4892" w:after="0"/>
        <w:ind w:left="998" w:right="0" w:firstLine="0"/>
        <w:jc w:val="left"/>
      </w:pPr>
      <w:r>
        <w:tab/>
      </w:r>
      <w:r>
        <w:tab/>
      </w:r>
      <w:r>
        <w:rPr>
          <w:rFonts w:ascii="SimSun" w:hAnsi="SimSun" w:eastAsia="SimSun"/>
          <w:b w:val="0"/>
          <w:i w:val="0"/>
          <w:color w:val="000000"/>
          <w:sz w:val="21"/>
        </w:rPr>
        <w:t>图</w:t>
      </w:r>
      <w:r>
        <w:rPr>
          <w:rFonts w:ascii="Times New Roman" w:hAnsi="Times New Roman" w:eastAsia="Times New Roman"/>
          <w:b/>
          <w:i w:val="0"/>
          <w:color w:val="000000"/>
          <w:sz w:val="21"/>
        </w:rPr>
        <w:t xml:space="preserve">5-31 </w:t>
      </w:r>
      <w:r>
        <w:rPr>
          <w:rFonts w:ascii="SimSun" w:hAnsi="SimSun" w:eastAsia="SimSun"/>
          <w:b w:val="0"/>
          <w:i w:val="0"/>
          <w:color w:val="000000"/>
          <w:sz w:val="21"/>
        </w:rPr>
        <w:t>管线沉降三维图</w:t>
      </w:r>
      <w:r>
        <w:br/>
      </w:r>
      <w:r>
        <w:tab/>
      </w:r>
      <w:r>
        <w:rPr>
          <w:rFonts w:ascii="SimSun" w:hAnsi="SimSun" w:eastAsia="SimSun"/>
          <w:b w:val="0"/>
          <w:i w:val="0"/>
          <w:color w:val="000000"/>
          <w:sz w:val="24"/>
        </w:rPr>
        <w:t>将风险等级三维图投影到二维平面内，如图</w:t>
      </w:r>
      <w:r>
        <w:rPr>
          <w:rFonts w:ascii="TimesNewRomanPSMT" w:hAnsi="TimesNewRomanPSMT" w:eastAsia="TimesNewRomanPSMT"/>
          <w:b w:val="0"/>
          <w:i w:val="0"/>
          <w:color w:val="000000"/>
          <w:sz w:val="24"/>
        </w:rPr>
        <w:t>5-32</w:t>
      </w:r>
      <w:r>
        <w:rPr>
          <w:rFonts w:ascii="SimSun" w:hAnsi="SimSun" w:eastAsia="SimSun"/>
          <w:b w:val="0"/>
          <w:i w:val="0"/>
          <w:color w:val="000000"/>
          <w:sz w:val="24"/>
        </w:rPr>
        <w:t xml:space="preserve"> 所示。可以看出，风险等级边界线</w:t>
      </w:r>
      <w:r>
        <w:rPr>
          <w:rFonts w:ascii="SimSun" w:hAnsi="SimSun" w:eastAsia="SimSun"/>
          <w:b w:val="0"/>
          <w:i w:val="0"/>
          <w:color w:val="000000"/>
          <w:sz w:val="24"/>
        </w:rPr>
        <w:t>以长弧型向地面扩展，风险很大区域主要集中在双线隧道中心线两侧并偏向于左线隧道</w:t>
      </w:r>
      <w:r>
        <w:rPr>
          <w:rFonts w:ascii="SimSun" w:hAnsi="SimSun" w:eastAsia="SimSun"/>
          <w:b w:val="0"/>
          <w:i w:val="0"/>
          <w:color w:val="000000"/>
          <w:sz w:val="24"/>
        </w:rPr>
        <w:t>范围内，管线埋深小于</w:t>
      </w:r>
      <w:r>
        <w:rPr>
          <w:rFonts w:ascii="TimesNewRomanPSMT" w:hAnsi="TimesNewRomanPSMT" w:eastAsia="TimesNewRomanPSMT"/>
          <w:b w:val="0"/>
          <w:i w:val="0"/>
          <w:color w:val="000000"/>
          <w:sz w:val="24"/>
        </w:rPr>
        <w:t>2m</w:t>
      </w:r>
      <w:r>
        <w:rPr>
          <w:rFonts w:ascii="SimSun" w:hAnsi="SimSun" w:eastAsia="SimSun"/>
          <w:b w:val="0"/>
          <w:i w:val="0"/>
          <w:color w:val="000000"/>
          <w:sz w:val="24"/>
        </w:rPr>
        <w:t xml:space="preserve"> 时，无风险很大区；管线埋深为</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时，管线风险很大区范</w:t>
      </w:r>
      <w:r>
        <w:rPr>
          <w:rFonts w:ascii="SimSun" w:hAnsi="SimSun" w:eastAsia="SimSun"/>
          <w:b w:val="0"/>
          <w:i w:val="0"/>
          <w:color w:val="000000"/>
          <w:sz w:val="24"/>
        </w:rPr>
        <w:t>围最大；管线埋深为</w:t>
      </w:r>
      <w:r>
        <w:rPr>
          <w:rFonts w:ascii="TimesNewRomanPSMT" w:hAnsi="TimesNewRomanPSMT" w:eastAsia="TimesNewRomanPSMT"/>
          <w:b w:val="0"/>
          <w:i w:val="0"/>
          <w:color w:val="000000"/>
          <w:sz w:val="24"/>
        </w:rPr>
        <w:t>7m</w:t>
      </w:r>
      <w:r>
        <w:rPr>
          <w:rFonts w:ascii="SimSun" w:hAnsi="SimSun" w:eastAsia="SimSun"/>
          <w:b w:val="0"/>
          <w:i w:val="0"/>
          <w:color w:val="000000"/>
          <w:sz w:val="24"/>
        </w:rPr>
        <w:t xml:space="preserve"> 时，该位置处管线下部距离隧道顶部仅</w:t>
      </w:r>
      <w:r>
        <w:rPr>
          <w:rFonts w:ascii="TimesNewRomanPSMT" w:hAnsi="TimesNewRomanPSMT" w:eastAsia="TimesNewRomanPSMT"/>
          <w:b w:val="0"/>
          <w:i w:val="0"/>
          <w:color w:val="000000"/>
          <w:sz w:val="24"/>
        </w:rPr>
        <w:t>1.1m</w:t>
      </w:r>
      <w:r>
        <w:rPr>
          <w:rFonts w:ascii="SimSun" w:hAnsi="SimSun" w:eastAsia="SimSun"/>
          <w:b w:val="0"/>
          <w:i w:val="0"/>
          <w:color w:val="000000"/>
          <w:sz w:val="24"/>
        </w:rPr>
        <w:t>，右线后行线施工</w:t>
      </w:r>
      <w:r>
        <w:rPr>
          <w:rFonts w:ascii="SimSun" w:hAnsi="SimSun" w:eastAsia="SimSun"/>
          <w:b w:val="0"/>
          <w:i w:val="0"/>
          <w:color w:val="000000"/>
          <w:sz w:val="24"/>
        </w:rPr>
        <w:t>对管线沉降的影响范围减小，此时管线风险很大区仅分布在左线隧道轴线附近，而右线</w:t>
      </w:r>
    </w:p>
    <w:p>
      <w:pPr>
        <w:autoSpaceDN w:val="0"/>
        <w:autoSpaceDE w:val="0"/>
        <w:widowControl/>
        <w:spacing w:line="488" w:lineRule="exact" w:before="0" w:after="0"/>
        <w:ind w:left="998" w:right="24" w:firstLine="0"/>
        <w:jc w:val="both"/>
      </w:pPr>
      <w:r>
        <w:rPr>
          <w:rFonts w:ascii="SimSun" w:hAnsi="SimSun" w:eastAsia="SimSun"/>
          <w:b w:val="0"/>
          <w:i w:val="0"/>
          <w:color w:val="000000"/>
          <w:sz w:val="24"/>
        </w:rPr>
        <w:t>隧道轴线附近均为风险较大区域。采用三维图和二维图可以快速确定不同位置处管线的</w:t>
      </w:r>
      <w:r>
        <w:rPr>
          <w:rFonts w:ascii="SimSun" w:hAnsi="SimSun" w:eastAsia="SimSun"/>
          <w:b w:val="0"/>
          <w:i w:val="0"/>
          <w:color w:val="000000"/>
          <w:sz w:val="24"/>
        </w:rPr>
        <w:t>风险等级，从而采取相应的工程措施，由于图</w:t>
      </w:r>
      <w:r>
        <w:rPr>
          <w:rFonts w:ascii="TimesNewRomanPSMT" w:hAnsi="TimesNewRomanPSMT" w:eastAsia="TimesNewRomanPSMT"/>
          <w:b w:val="0"/>
          <w:i w:val="0"/>
          <w:color w:val="000000"/>
          <w:sz w:val="24"/>
        </w:rPr>
        <w:t>5-31</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5-32</w:t>
      </w:r>
      <w:r>
        <w:rPr>
          <w:rFonts w:ascii="SimSun" w:hAnsi="SimSun" w:eastAsia="SimSun"/>
          <w:b w:val="0"/>
          <w:i w:val="0"/>
          <w:color w:val="000000"/>
          <w:sz w:val="24"/>
        </w:rPr>
        <w:t xml:space="preserve"> 管线沉降图是在土体损失</w:t>
      </w:r>
      <w:r>
        <w:rPr>
          <w:rFonts w:ascii="SimSun" w:hAnsi="SimSun" w:eastAsia="SimSun"/>
          <w:b w:val="0"/>
          <w:i w:val="0"/>
          <w:color w:val="000000"/>
          <w:sz w:val="24"/>
        </w:rPr>
        <w:t>率取最大值</w:t>
      </w:r>
      <w:r>
        <w:rPr>
          <w:rFonts w:ascii="TimesNewRomanPSMT" w:hAnsi="TimesNewRomanPSMT" w:eastAsia="TimesNewRomanPSMT"/>
          <w:b w:val="0"/>
          <w:i w:val="0"/>
          <w:color w:val="000000"/>
          <w:sz w:val="24"/>
        </w:rPr>
        <w:t>0.5%</w:t>
      </w:r>
      <w:r>
        <w:rPr>
          <w:rFonts w:ascii="SimSun" w:hAnsi="SimSun" w:eastAsia="SimSun"/>
          <w:b w:val="0"/>
          <w:i w:val="0"/>
          <w:color w:val="000000"/>
          <w:sz w:val="24"/>
        </w:rPr>
        <w:t>时得到的，在实际工程中，通过其对管线安全风险等级进行划分时安全</w:t>
      </w:r>
      <w:r>
        <w:rPr>
          <w:rFonts w:ascii="SimSun" w:hAnsi="SimSun" w:eastAsia="SimSun"/>
          <w:b w:val="0"/>
          <w:i w:val="0"/>
          <w:color w:val="000000"/>
          <w:sz w:val="24"/>
        </w:rPr>
        <w:t>系数偏高，此外，当管线沉降速率小于规范预警值时，管线风险等级可相应下调一级。</w:t>
      </w:r>
    </w:p>
    <w:p>
      <w:pPr>
        <w:autoSpaceDN w:val="0"/>
        <w:autoSpaceDE w:val="0"/>
        <w:widowControl/>
        <w:spacing w:line="240" w:lineRule="exact" w:before="326" w:after="0"/>
        <w:ind w:left="0" w:right="4494" w:firstLine="0"/>
        <w:jc w:val="right"/>
      </w:pPr>
      <w:r>
        <w:rPr>
          <w:rFonts w:ascii="TimesNewRomanPSMT" w:hAnsi="TimesNewRomanPSMT" w:eastAsia="TimesNewRomanPSMT"/>
          <w:b w:val="0"/>
          <w:i w:val="0"/>
          <w:color w:val="000000"/>
          <w:sz w:val="18"/>
        </w:rPr>
        <w:t xml:space="preserve">106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796" name="Picture 79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7" name="Picture 7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977900</wp:posOffset>
            </wp:positionV>
            <wp:extent cx="3175000" cy="22479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175000" cy="2247900"/>
                    </a:xfrm>
                    <a:prstGeom prst="rect"/>
                  </pic:spPr>
                </pic:pic>
              </a:graphicData>
            </a:graphic>
          </wp:anchor>
        </w:drawing>
      </w:r>
    </w:p>
    <w:p>
      <w:pPr>
        <w:autoSpaceDN w:val="0"/>
        <w:autoSpaceDE w:val="0"/>
        <w:widowControl/>
        <w:spacing w:line="185" w:lineRule="auto" w:before="0" w:after="164"/>
        <w:ind w:left="0" w:right="2288"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tbl>
      <w:tblPr>
        <w:tblW w:type="auto" w:w="0"/>
        <w:tblLayout w:type="fixed"/>
        <w:tblLook w:firstColumn="1" w:firstRow="1" w:lastColumn="0" w:lastRow="0" w:noHBand="0" w:noVBand="1" w:val="04A0"/>
        <w:tblInd w:w="970.0" w:type="dxa"/>
      </w:tblPr>
      <w:tblGrid>
        <w:gridCol w:w="2024"/>
        <w:gridCol w:w="2024"/>
        <w:gridCol w:w="2024"/>
        <w:gridCol w:w="2024"/>
        <w:gridCol w:w="2024"/>
      </w:tblGrid>
      <w:tr>
        <w:trPr>
          <w:trHeight w:hRule="exact" w:val="450"/>
        </w:trPr>
        <w:tc>
          <w:tcPr>
            <w:tcW w:type="dxa" w:w="2070"/>
            <w:vMerge w:val="restart"/>
            <w:tcBorders>
              <w:top w:sz="5.599999999999966" w:val="single" w:color="#000000"/>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742" w:after="0"/>
              <w:ind w:left="0" w:right="1454" w:firstLine="0"/>
              <w:jc w:val="right"/>
            </w:pPr>
            <w:r>
              <w:rPr>
                <w:w w:val="101.42076015472412"/>
                <w:rFonts w:ascii="SimSun" w:hAnsi="SimSun" w:eastAsia="SimSun"/>
                <w:b w:val="0"/>
                <w:i w:val="0"/>
                <w:color w:val="000000"/>
                <w:sz w:val="24"/>
              </w:rPr>
              <w:t>管线埋深</w:t>
            </w:r>
            <w:r>
              <w:rPr>
                <w:w w:val="101.42076015472412"/>
                <w:rFonts w:ascii="TimesNewRomanPSMT" w:hAnsi="TimesNewRomanPSMT" w:eastAsia="TimesNewRomanPSMT"/>
                <w:b w:val="0"/>
                <w:i w:val="0"/>
                <w:color w:val="000000"/>
                <w:sz w:val="24"/>
              </w:rPr>
              <w:t>/m</w:t>
            </w:r>
          </w:p>
        </w:tc>
        <w:tc>
          <w:tcPr>
            <w:tcW w:type="dxa" w:w="600"/>
            <w:vMerge w:val="restart"/>
            <w:tcBorders>
              <w:top w:sz="5.599999999999966" w:val="single" w:color="#000000"/>
            </w:tcBorders>
            <w:tcMar>
              <w:start w:w="0" w:type="dxa"/>
              <w:end w:w="0" w:type="dxa"/>
            </w:tcMar>
            <w:tcMar>
              <w:start w:w="0" w:type="dxa"/>
              <w:end w:w="0" w:type="dxa"/>
            </w:tcMar>
          </w:tcPr>
          <w:p>
            <w:pPr>
              <w:autoSpaceDN w:val="0"/>
              <w:autoSpaceDE w:val="0"/>
              <w:widowControl/>
              <w:spacing w:line="320" w:lineRule="exact" w:before="152" w:after="0"/>
              <w:ind w:left="10" w:right="0" w:firstLine="0"/>
              <w:jc w:val="left"/>
            </w:pPr>
            <w:r>
              <w:rPr>
                <w:w w:val="101.42076015472412"/>
                <w:rFonts w:ascii="TimesNewRomanPSMT" w:hAnsi="TimesNewRomanPSMT" w:eastAsia="TimesNewRomanPSMT"/>
                <w:b w:val="0"/>
                <w:i w:val="0"/>
                <w:color w:val="000000"/>
                <w:sz w:val="24"/>
              </w:rPr>
              <w:t>-1</w:t>
            </w:r>
          </w:p>
        </w:tc>
        <w:tc>
          <w:tcPr>
            <w:tcW w:type="dxa" w:w="164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068" w:after="0"/>
              <w:ind w:left="92" w:right="0" w:firstLine="0"/>
              <w:jc w:val="left"/>
            </w:pPr>
            <w:r>
              <w:rPr>
                <w:rFonts w:ascii="TimesNewRomanPSMT" w:hAnsi="TimesNewRomanPSMT" w:eastAsia="TimesNewRomanPSMT"/>
                <w:b w:val="0"/>
                <w:i w:val="0"/>
                <w:color w:val="000000"/>
                <w:sz w:val="21"/>
              </w:rPr>
              <w:t>-6.5mm</w:t>
            </w:r>
          </w:p>
        </w:tc>
        <w:tc>
          <w:tcPr>
            <w:tcW w:type="dxa" w:w="1760"/>
            <w:vMerge w:val="restart"/>
            <w:tcBorders>
              <w:top w:sz="5.5999999999999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1062" w:after="0"/>
              <w:ind w:left="0" w:right="144" w:firstLine="0"/>
              <w:jc w:val="right"/>
            </w:pPr>
            <w:r>
              <w:rPr>
                <w:rFonts w:ascii="TimesNewRomanPSMT" w:hAnsi="TimesNewRomanPSMT" w:eastAsia="TimesNewRomanPSMT"/>
                <w:b w:val="0"/>
                <w:i w:val="0"/>
                <w:color w:val="000000"/>
                <w:sz w:val="21"/>
              </w:rPr>
              <w:t>-6.5mm</w:t>
            </w:r>
          </w:p>
        </w:tc>
        <w:tc>
          <w:tcPr>
            <w:tcW w:type="dxa" w:w="3058"/>
            <w:tcBorders>
              <w:top w:sz="5.599999999999966" w:val="single" w:color="#000000"/>
            </w:tcBorders>
            <w:tcMar>
              <w:start w:w="0" w:type="dxa"/>
              <w:end w:w="0" w:type="dxa"/>
            </w:tcMar>
          </w:tcPr>
          <w:p>
            <w:pPr>
              <w:autoSpaceDN w:val="0"/>
              <w:autoSpaceDE w:val="0"/>
              <w:widowControl/>
              <w:spacing w:line="244" w:lineRule="exact" w:before="200" w:after="0"/>
              <w:ind w:left="346" w:right="0" w:firstLine="0"/>
              <w:jc w:val="left"/>
            </w:pPr>
            <w:r>
              <w:rPr>
                <w:w w:val="97.70944494950143"/>
                <w:rFonts w:ascii="SimSun" w:hAnsi="SimSun" w:eastAsia="SimSun"/>
                <w:b w:val="0"/>
                <w:i w:val="0"/>
                <w:color w:val="000000"/>
                <w:sz w:val="19"/>
              </w:rPr>
              <w:t>沉降值</w:t>
            </w:r>
            <w:r>
              <w:rPr>
                <w:w w:val="97.70944494950143"/>
                <w:rFonts w:ascii="TimesNewRomanPSMT" w:hAnsi="TimesNewRomanPSMT" w:eastAsia="TimesNewRomanPSMT"/>
                <w:b w:val="0"/>
                <w:i w:val="0"/>
                <w:color w:val="000000"/>
                <w:sz w:val="19"/>
              </w:rPr>
              <w:t>/mm</w:t>
            </w:r>
          </w:p>
        </w:tc>
      </w:tr>
      <w:tr>
        <w:trPr>
          <w:trHeight w:hRule="exact" w:val="158"/>
        </w:trPr>
        <w:tc>
          <w:tcPr>
            <w:tcW w:type="dxa" w:w="2024"/>
            <w:vMerge/>
            <w:tcBorders>
              <w:top w:sz="5.599999999999966" w:val="single" w:color="#000000"/>
            </w:tcBorders>
          </w:tcPr>
          <w:p/>
        </w:tc>
        <w:tc>
          <w:tcPr>
            <w:tcW w:type="dxa" w:w="2024"/>
            <w:vMerge/>
            <w:tcBorders>
              <w:top w:sz="5.599999999999966" w:val="single" w:color="#000000"/>
            </w:tcBorders>
          </w:tcPr>
          <w:p/>
        </w:tc>
        <w:tc>
          <w:tcPr>
            <w:tcW w:type="dxa" w:w="2024"/>
            <w:vMerge/>
            <w:tcBorders>
              <w:top w:sz="5.599999999999966" w:val="single" w:color="#000000"/>
            </w:tcBorders>
          </w:tcPr>
          <w:p/>
        </w:tc>
        <w:tc>
          <w:tcPr>
            <w:tcW w:type="dxa" w:w="2024"/>
            <w:vMerge/>
            <w:tcBorders>
              <w:top w:sz="5.599999999999966" w:val="single" w:color="#000000"/>
            </w:tcBorders>
          </w:tcPr>
          <w:p/>
        </w:tc>
        <w:tc>
          <w:tcPr>
            <w:tcW w:type="dxa" w:w="3058"/>
            <w:vMerge w:val="restart"/>
            <w:tcBorders/>
            <w:tcMar>
              <w:start w:w="0" w:type="dxa"/>
              <w:end w:w="0" w:type="dxa"/>
            </w:tcMar>
            <w:tcMar>
              <w:start w:w="0" w:type="dxa"/>
              <w:end w:w="0" w:type="dxa"/>
            </w:tcMar>
          </w:tcPr>
          <w:p>
            <w:pPr>
              <w:autoSpaceDN w:val="0"/>
              <w:autoSpaceDE w:val="0"/>
              <w:widowControl/>
              <w:spacing w:line="320" w:lineRule="exact" w:before="402" w:after="0"/>
              <w:ind w:left="0" w:right="1744" w:firstLine="0"/>
              <w:jc w:val="right"/>
            </w:pPr>
            <w:r>
              <w:rPr>
                <w:w w:val="101.42076015472412"/>
                <w:rFonts w:ascii="TimesNewRomanPSMT" w:hAnsi="TimesNewRomanPSMT" w:eastAsia="TimesNewRomanPSMT"/>
                <w:b w:val="0"/>
                <w:i w:val="0"/>
                <w:color w:val="000000"/>
                <w:sz w:val="24"/>
              </w:rPr>
              <w:t>0.0</w:t>
            </w:r>
          </w:p>
        </w:tc>
      </w:tr>
      <w:tr>
        <w:trPr>
          <w:trHeight w:hRule="exact" w:val="622"/>
        </w:trPr>
        <w:tc>
          <w:tcPr>
            <w:tcW w:type="dxa" w:w="2024"/>
            <w:vMerge/>
            <w:tcBorders>
              <w:top w:sz="5.599999999999966" w:val="single" w:color="#000000"/>
            </w:tcBorders>
          </w:tcPr>
          <w:p/>
        </w:tc>
        <w:tc>
          <w:tcPr>
            <w:tcW w:type="dxa" w:w="600"/>
            <w:tcBorders/>
            <w:tcMar>
              <w:start w:w="0" w:type="dxa"/>
              <w:end w:w="0" w:type="dxa"/>
            </w:tcMar>
          </w:tcPr>
          <w:p>
            <w:pPr>
              <w:autoSpaceDN w:val="0"/>
              <w:autoSpaceDE w:val="0"/>
              <w:widowControl/>
              <w:spacing w:line="320" w:lineRule="exact" w:before="130" w:after="0"/>
              <w:ind w:left="10" w:right="0" w:firstLine="0"/>
              <w:jc w:val="left"/>
            </w:pPr>
            <w:r>
              <w:rPr>
                <w:w w:val="101.42076015472412"/>
                <w:rFonts w:ascii="TimesNewRomanPSMT" w:hAnsi="TimesNewRomanPSMT" w:eastAsia="TimesNewRomanPSMT"/>
                <w:b w:val="0"/>
                <w:i w:val="0"/>
                <w:color w:val="000000"/>
                <w:sz w:val="24"/>
              </w:rPr>
              <w:t>-2</w:t>
            </w:r>
          </w:p>
        </w:tc>
        <w:tc>
          <w:tcPr>
            <w:tcW w:type="dxa" w:w="2024"/>
            <w:vMerge/>
            <w:tcBorders>
              <w:top w:sz="5.599999999999966" w:val="single" w:color="#000000"/>
            </w:tcBorders>
          </w:tcPr>
          <w:p/>
        </w:tc>
        <w:tc>
          <w:tcPr>
            <w:tcW w:type="dxa" w:w="2024"/>
            <w:vMerge/>
            <w:tcBorders>
              <w:top w:sz="5.599999999999966" w:val="single" w:color="#000000"/>
            </w:tcBorders>
          </w:tcPr>
          <w:p/>
        </w:tc>
        <w:tc>
          <w:tcPr>
            <w:tcW w:type="dxa" w:w="2024"/>
            <w:vMerge/>
            <w:tcBorders/>
          </w:tcPr>
          <w:p/>
        </w:tc>
      </w:tr>
      <w:tr>
        <w:trPr>
          <w:trHeight w:hRule="exact" w:val="180"/>
        </w:trPr>
        <w:tc>
          <w:tcPr>
            <w:tcW w:type="dxa" w:w="2024"/>
            <w:vMerge/>
            <w:tcBorders>
              <w:top w:sz="5.599999999999966" w:val="single" w:color="#000000"/>
            </w:tcBorders>
          </w:tcPr>
          <w:p/>
        </w:tc>
        <w:tc>
          <w:tcPr>
            <w:tcW w:type="dxa" w:w="600"/>
            <w:vMerge w:val="restart"/>
            <w:tcBorders/>
            <w:tcMar>
              <w:start w:w="0" w:type="dxa"/>
              <w:end w:w="0" w:type="dxa"/>
            </w:tcMar>
            <w:tcMar>
              <w:start w:w="0" w:type="dxa"/>
              <w:end w:w="0" w:type="dxa"/>
            </w:tcMar>
          </w:tcPr>
          <w:p>
            <w:pPr>
              <w:autoSpaceDN w:val="0"/>
              <w:autoSpaceDE w:val="0"/>
              <w:widowControl/>
              <w:spacing w:line="320" w:lineRule="exact" w:before="82" w:after="0"/>
              <w:ind w:left="10" w:right="0" w:firstLine="0"/>
              <w:jc w:val="left"/>
            </w:pPr>
            <w:r>
              <w:rPr>
                <w:w w:val="101.42076015472412"/>
                <w:rFonts w:ascii="TimesNewRomanPSMT" w:hAnsi="TimesNewRomanPSMT" w:eastAsia="TimesNewRomanPSMT"/>
                <w:b w:val="0"/>
                <w:i w:val="0"/>
                <w:color w:val="000000"/>
                <w:sz w:val="24"/>
              </w:rPr>
              <w:t>-3</w:t>
            </w:r>
          </w:p>
        </w:tc>
        <w:tc>
          <w:tcPr>
            <w:tcW w:type="dxa" w:w="2024"/>
            <w:vMerge/>
            <w:tcBorders>
              <w:top w:sz="5.599999999999966" w:val="single" w:color="#000000"/>
            </w:tcBorders>
          </w:tcPr>
          <w:p/>
        </w:tc>
        <w:tc>
          <w:tcPr>
            <w:tcW w:type="dxa" w:w="2024"/>
            <w:vMerge/>
            <w:tcBorders>
              <w:top w:sz="5.599999999999966" w:val="single" w:color="#000000"/>
            </w:tcBorders>
          </w:tcPr>
          <w:p/>
        </w:tc>
        <w:tc>
          <w:tcPr>
            <w:tcW w:type="dxa" w:w="3058"/>
            <w:vMerge w:val="restart"/>
            <w:tcBorders/>
            <w:tcMar>
              <w:start w:w="0" w:type="dxa"/>
              <w:end w:w="0" w:type="dxa"/>
            </w:tcMar>
            <w:tcMar>
              <w:start w:w="0" w:type="dxa"/>
              <w:end w:w="0" w:type="dxa"/>
            </w:tcMar>
          </w:tcPr>
          <w:p>
            <w:pPr>
              <w:autoSpaceDN w:val="0"/>
              <w:autoSpaceDE w:val="0"/>
              <w:widowControl/>
              <w:spacing w:line="318" w:lineRule="exact" w:before="108" w:after="0"/>
              <w:ind w:left="0" w:right="1666" w:firstLine="0"/>
              <w:jc w:val="right"/>
            </w:pPr>
            <w:r>
              <w:rPr>
                <w:w w:val="101.42076015472412"/>
                <w:rFonts w:ascii="TimesNewRomanPSMT" w:hAnsi="TimesNewRomanPSMT" w:eastAsia="TimesNewRomanPSMT"/>
                <w:b w:val="0"/>
                <w:i w:val="0"/>
                <w:color w:val="000000"/>
                <w:sz w:val="24"/>
              </w:rPr>
              <w:t>-6.5</w:t>
            </w:r>
          </w:p>
        </w:tc>
      </w:tr>
      <w:tr>
        <w:trPr>
          <w:trHeight w:hRule="exact" w:val="400"/>
        </w:trPr>
        <w:tc>
          <w:tcPr>
            <w:tcW w:type="dxa" w:w="2024"/>
            <w:vMerge/>
            <w:tcBorders>
              <w:top w:sz="5.599999999999966" w:val="single" w:color="#000000"/>
            </w:tcBorders>
          </w:tcPr>
          <w:p/>
        </w:tc>
        <w:tc>
          <w:tcPr>
            <w:tcW w:type="dxa" w:w="2024"/>
            <w:vMerge/>
            <w:tcBorders/>
          </w:tcPr>
          <w:p/>
        </w:tc>
        <w:tc>
          <w:tcPr>
            <w:tcW w:type="dxa" w:w="1640"/>
            <w:tcBorders/>
            <w:tcMar>
              <w:start w:w="0" w:type="dxa"/>
              <w:end w:w="0" w:type="dxa"/>
            </w:tcMar>
          </w:tcPr>
          <w:p>
            <w:pPr>
              <w:autoSpaceDN w:val="0"/>
              <w:autoSpaceDE w:val="0"/>
              <w:widowControl/>
              <w:spacing w:line="278" w:lineRule="exact" w:before="80" w:after="0"/>
              <w:ind w:left="410" w:right="0" w:firstLine="0"/>
              <w:jc w:val="left"/>
            </w:pPr>
            <w:r>
              <w:rPr>
                <w:rFonts w:ascii="TimesNewRomanPSMT" w:hAnsi="TimesNewRomanPSMT" w:eastAsia="TimesNewRomanPSMT"/>
                <w:b w:val="0"/>
                <w:i w:val="0"/>
                <w:color w:val="000000"/>
                <w:sz w:val="21"/>
              </w:rPr>
              <w:t>-8mm</w:t>
            </w:r>
          </w:p>
        </w:tc>
        <w:tc>
          <w:tcPr>
            <w:tcW w:type="dxa" w:w="1760"/>
            <w:tcBorders/>
            <w:tcMar>
              <w:start w:w="0" w:type="dxa"/>
              <w:end w:w="0" w:type="dxa"/>
            </w:tcMar>
          </w:tcPr>
          <w:p>
            <w:pPr>
              <w:autoSpaceDN w:val="0"/>
              <w:autoSpaceDE w:val="0"/>
              <w:widowControl/>
              <w:spacing w:line="278" w:lineRule="exact" w:before="122" w:after="0"/>
              <w:ind w:left="0" w:right="494" w:firstLine="0"/>
              <w:jc w:val="right"/>
            </w:pPr>
            <w:r>
              <w:rPr>
                <w:rFonts w:ascii="TimesNewRomanPSMT" w:hAnsi="TimesNewRomanPSMT" w:eastAsia="TimesNewRomanPSMT"/>
                <w:b w:val="0"/>
                <w:i w:val="0"/>
                <w:color w:val="000000"/>
                <w:sz w:val="21"/>
              </w:rPr>
              <w:t>-8mm</w:t>
            </w:r>
          </w:p>
        </w:tc>
        <w:tc>
          <w:tcPr>
            <w:tcW w:type="dxa" w:w="2024"/>
            <w:vMerge/>
            <w:tcBorders/>
          </w:tcPr>
          <w:p/>
        </w:tc>
      </w:tr>
      <w:tr>
        <w:trPr>
          <w:trHeight w:hRule="exact" w:val="400"/>
        </w:trPr>
        <w:tc>
          <w:tcPr>
            <w:tcW w:type="dxa" w:w="2024"/>
            <w:vMerge/>
            <w:tcBorders>
              <w:top w:sz="5.599999999999966" w:val="single" w:color="#000000"/>
            </w:tcBorders>
          </w:tcPr>
          <w:p/>
        </w:tc>
        <w:tc>
          <w:tcPr>
            <w:tcW w:type="dxa" w:w="600"/>
            <w:tcBorders/>
            <w:tcMar>
              <w:start w:w="0" w:type="dxa"/>
              <w:end w:w="0" w:type="dxa"/>
            </w:tcMar>
          </w:tcPr>
          <w:p>
            <w:pPr>
              <w:autoSpaceDN w:val="0"/>
              <w:autoSpaceDE w:val="0"/>
              <w:widowControl/>
              <w:spacing w:line="320" w:lineRule="exact" w:before="80" w:after="0"/>
              <w:ind w:left="10" w:right="0" w:firstLine="0"/>
              <w:jc w:val="left"/>
            </w:pPr>
            <w:r>
              <w:rPr>
                <w:w w:val="101.42076015472412"/>
                <w:rFonts w:ascii="TimesNewRomanPSMT" w:hAnsi="TimesNewRomanPSMT" w:eastAsia="TimesNewRomanPSMT"/>
                <w:b w:val="0"/>
                <w:i w:val="0"/>
                <w:color w:val="000000"/>
                <w:sz w:val="24"/>
              </w:rPr>
              <w:t>-4</w:t>
            </w:r>
          </w:p>
        </w:tc>
        <w:tc>
          <w:tcPr>
            <w:tcW w:type="dxa" w:w="1640"/>
            <w:tcBorders/>
            <w:tcMar>
              <w:start w:w="0" w:type="dxa"/>
              <w:end w:w="0" w:type="dxa"/>
            </w:tcMar>
          </w:tcPr>
          <w:p>
            <w:pPr>
              <w:autoSpaceDN w:val="0"/>
              <w:autoSpaceDE w:val="0"/>
              <w:widowControl/>
              <w:spacing w:line="278" w:lineRule="exact" w:before="84" w:after="0"/>
              <w:ind w:left="0" w:right="340" w:firstLine="0"/>
              <w:jc w:val="right"/>
            </w:pPr>
            <w:r>
              <w:rPr>
                <w:rFonts w:ascii="TimesNewRomanPSMT" w:hAnsi="TimesNewRomanPSMT" w:eastAsia="TimesNewRomanPSMT"/>
                <w:b w:val="0"/>
                <w:i w:val="0"/>
                <w:color w:val="000000"/>
                <w:sz w:val="21"/>
              </w:rPr>
              <w:t>-10mm</w:t>
            </w:r>
          </w:p>
        </w:tc>
        <w:tc>
          <w:tcPr>
            <w:tcW w:type="dxa" w:w="1760"/>
            <w:tcBorders/>
            <w:tcMar>
              <w:start w:w="0" w:type="dxa"/>
              <w:end w:w="0" w:type="dxa"/>
            </w:tcMar>
          </w:tcPr>
          <w:p>
            <w:pPr>
              <w:autoSpaceDN w:val="0"/>
              <w:autoSpaceDE w:val="0"/>
              <w:widowControl/>
              <w:spacing w:line="278" w:lineRule="exact" w:before="122" w:after="0"/>
              <w:ind w:left="156" w:right="0" w:firstLine="0"/>
              <w:jc w:val="left"/>
            </w:pPr>
            <w:r>
              <w:rPr>
                <w:rFonts w:ascii="TimesNewRomanPSMT" w:hAnsi="TimesNewRomanPSMT" w:eastAsia="TimesNewRomanPSMT"/>
                <w:b w:val="0"/>
                <w:i w:val="0"/>
                <w:color w:val="000000"/>
                <w:sz w:val="21"/>
              </w:rPr>
              <w:t>-10mm</w:t>
            </w:r>
          </w:p>
        </w:tc>
        <w:tc>
          <w:tcPr>
            <w:tcW w:type="dxa" w:w="3058"/>
            <w:tcBorders/>
            <w:tcMar>
              <w:start w:w="0" w:type="dxa"/>
              <w:end w:w="0" w:type="dxa"/>
            </w:tcMar>
          </w:tcPr>
          <w:p>
            <w:pPr>
              <w:autoSpaceDN w:val="0"/>
              <w:autoSpaceDE w:val="0"/>
              <w:widowControl/>
              <w:spacing w:line="320" w:lineRule="exact" w:before="6" w:after="0"/>
              <w:ind w:left="0" w:right="1666" w:firstLine="0"/>
              <w:jc w:val="right"/>
            </w:pPr>
            <w:r>
              <w:rPr>
                <w:w w:val="101.42076015472412"/>
                <w:rFonts w:ascii="TimesNewRomanPSMT" w:hAnsi="TimesNewRomanPSMT" w:eastAsia="TimesNewRomanPSMT"/>
                <w:b w:val="0"/>
                <w:i w:val="0"/>
                <w:color w:val="000000"/>
                <w:sz w:val="24"/>
              </w:rPr>
              <w:t>-8.0</w:t>
            </w:r>
          </w:p>
        </w:tc>
      </w:tr>
      <w:tr>
        <w:trPr>
          <w:trHeight w:hRule="exact" w:val="708"/>
        </w:trPr>
        <w:tc>
          <w:tcPr>
            <w:tcW w:type="dxa" w:w="2024"/>
            <w:vMerge/>
            <w:tcBorders>
              <w:top w:sz="5.599999999999966" w:val="single" w:color="#000000"/>
            </w:tcBorders>
          </w:tcPr>
          <w:p/>
        </w:tc>
        <w:tc>
          <w:tcPr>
            <w:tcW w:type="dxa" w:w="600"/>
            <w:tcBorders/>
            <w:tcMar>
              <w:start w:w="0" w:type="dxa"/>
              <w:end w:w="0" w:type="dxa"/>
            </w:tcMar>
          </w:tcPr>
          <w:p>
            <w:pPr>
              <w:autoSpaceDN w:val="0"/>
              <w:autoSpaceDE w:val="0"/>
              <w:widowControl/>
              <w:spacing w:line="320" w:lineRule="exact" w:before="262" w:after="0"/>
              <w:ind w:left="10" w:right="0" w:firstLine="0"/>
              <w:jc w:val="left"/>
            </w:pPr>
            <w:r>
              <w:rPr>
                <w:w w:val="101.42076015472412"/>
                <w:rFonts w:ascii="TimesNewRomanPSMT" w:hAnsi="TimesNewRomanPSMT" w:eastAsia="TimesNewRomanPSMT"/>
                <w:b w:val="0"/>
                <w:i w:val="0"/>
                <w:color w:val="000000"/>
                <w:sz w:val="24"/>
              </w:rPr>
              <w:t>-5</w:t>
            </w:r>
          </w:p>
        </w:tc>
        <w:tc>
          <w:tcPr>
            <w:tcW w:type="dxa" w:w="3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820" w:after="0"/>
              <w:ind w:left="0" w:right="1026" w:firstLine="0"/>
              <w:jc w:val="right"/>
            </w:pPr>
            <w:r>
              <w:rPr>
                <w:rFonts w:ascii="SimSun" w:hAnsi="SimSun" w:eastAsia="SimSun"/>
                <w:b w:val="0"/>
                <w:i w:val="0"/>
                <w:color w:val="000000"/>
                <w:sz w:val="16"/>
              </w:rPr>
              <w:t>双线隧道中心线</w:t>
            </w:r>
          </w:p>
        </w:tc>
        <w:tc>
          <w:tcPr>
            <w:tcW w:type="dxa" w:w="3058"/>
            <w:vMerge w:val="restart"/>
            <w:tcBorders/>
            <w:tcMar>
              <w:start w:w="0" w:type="dxa"/>
              <w:end w:w="0" w:type="dxa"/>
            </w:tcMar>
            <w:tcMar>
              <w:start w:w="0" w:type="dxa"/>
              <w:end w:w="0" w:type="dxa"/>
            </w:tcMar>
          </w:tcPr>
          <w:p>
            <w:pPr>
              <w:autoSpaceDN w:val="0"/>
              <w:autoSpaceDE w:val="0"/>
              <w:widowControl/>
              <w:spacing w:line="320" w:lineRule="exact" w:before="92" w:after="0"/>
              <w:ind w:left="0" w:right="1730" w:firstLine="0"/>
              <w:jc w:val="right"/>
            </w:pPr>
            <w:r>
              <w:rPr>
                <w:w w:val="101.42076015472412"/>
                <w:rFonts w:ascii="TimesNewRomanPSMT" w:hAnsi="TimesNewRomanPSMT" w:eastAsia="TimesNewRomanPSMT"/>
                <w:b w:val="0"/>
                <w:i w:val="0"/>
                <w:color w:val="000000"/>
                <w:sz w:val="24"/>
              </w:rPr>
              <w:t>-10</w:t>
            </w:r>
          </w:p>
        </w:tc>
      </w:tr>
      <w:tr>
        <w:trPr>
          <w:trHeight w:hRule="exact" w:val="432"/>
        </w:trPr>
        <w:tc>
          <w:tcPr>
            <w:tcW w:type="dxa" w:w="2024"/>
            <w:vMerge/>
            <w:tcBorders>
              <w:top w:sz="5.599999999999966" w:val="single" w:color="#000000"/>
            </w:tcBorders>
          </w:tcPr>
          <w:p/>
        </w:tc>
        <w:tc>
          <w:tcPr>
            <w:tcW w:type="dxa" w:w="600"/>
            <w:tcBorders/>
            <w:tcMar>
              <w:start w:w="0" w:type="dxa"/>
              <w:end w:w="0" w:type="dxa"/>
            </w:tcMar>
          </w:tcPr>
          <w:p>
            <w:pPr>
              <w:autoSpaceDN w:val="0"/>
              <w:autoSpaceDE w:val="0"/>
              <w:widowControl/>
              <w:spacing w:line="320" w:lineRule="exact" w:before="112" w:after="0"/>
              <w:ind w:left="10" w:right="0" w:firstLine="0"/>
              <w:jc w:val="left"/>
            </w:pPr>
            <w:r>
              <w:rPr>
                <w:w w:val="101.42076015472412"/>
                <w:rFonts w:ascii="TimesNewRomanPSMT" w:hAnsi="TimesNewRomanPSMT" w:eastAsia="TimesNewRomanPSMT"/>
                <w:b w:val="0"/>
                <w:i w:val="0"/>
                <w:color w:val="000000"/>
                <w:sz w:val="24"/>
              </w:rPr>
              <w:t>-6</w:t>
            </w:r>
          </w:p>
        </w:tc>
        <w:tc>
          <w:tcPr>
            <w:tcW w:type="dxa" w:w="4048"/>
            <w:gridSpan w:val="2"/>
            <w:vMerge/>
            <w:tcBorders/>
          </w:tcPr>
          <w:p/>
        </w:tc>
        <w:tc>
          <w:tcPr>
            <w:tcW w:type="dxa" w:w="2024"/>
            <w:vMerge/>
            <w:tcBorders/>
          </w:tcPr>
          <w:p/>
        </w:tc>
      </w:tr>
      <w:tr>
        <w:trPr>
          <w:trHeight w:hRule="exact" w:val="580"/>
        </w:trPr>
        <w:tc>
          <w:tcPr>
            <w:tcW w:type="dxa" w:w="2024"/>
            <w:vMerge/>
            <w:tcBorders>
              <w:top w:sz="5.599999999999966" w:val="single" w:color="#000000"/>
            </w:tcBorders>
          </w:tcPr>
          <w:p/>
        </w:tc>
        <w:tc>
          <w:tcPr>
            <w:tcW w:type="dxa" w:w="600"/>
            <w:tcBorders/>
            <w:tcMar>
              <w:start w:w="0" w:type="dxa"/>
              <w:end w:w="0" w:type="dxa"/>
            </w:tcMar>
          </w:tcPr>
          <w:p>
            <w:pPr>
              <w:autoSpaceDN w:val="0"/>
              <w:autoSpaceDE w:val="0"/>
              <w:widowControl/>
              <w:spacing w:line="320" w:lineRule="exact" w:before="260" w:after="0"/>
              <w:ind w:left="10" w:right="0" w:firstLine="0"/>
              <w:jc w:val="left"/>
            </w:pPr>
            <w:r>
              <w:rPr>
                <w:w w:val="101.42076015472412"/>
                <w:rFonts w:ascii="TimesNewRomanPSMT" w:hAnsi="TimesNewRomanPSMT" w:eastAsia="TimesNewRomanPSMT"/>
                <w:b w:val="0"/>
                <w:i w:val="0"/>
                <w:color w:val="000000"/>
                <w:sz w:val="24"/>
              </w:rPr>
              <w:t>-7</w:t>
            </w:r>
          </w:p>
        </w:tc>
        <w:tc>
          <w:tcPr>
            <w:tcW w:type="dxa" w:w="1640"/>
            <w:tcBorders/>
            <w:tcMar>
              <w:start w:w="0" w:type="dxa"/>
              <w:end w:w="0" w:type="dxa"/>
            </w:tcMar>
          </w:tcPr>
          <w:p>
            <w:pPr>
              <w:autoSpaceDN w:val="0"/>
              <w:autoSpaceDE w:val="0"/>
              <w:widowControl/>
              <w:spacing w:line="182" w:lineRule="auto" w:before="20" w:after="0"/>
              <w:ind w:left="0" w:right="118" w:firstLine="0"/>
              <w:jc w:val="right"/>
            </w:pPr>
            <w:r>
              <w:rPr>
                <w:rFonts w:ascii="SimSun" w:hAnsi="SimSun" w:eastAsia="SimSun"/>
                <w:b w:val="0"/>
                <w:i w:val="0"/>
                <w:color w:val="000000"/>
                <w:sz w:val="16"/>
              </w:rPr>
              <w:t>左线隧道轴线</w:t>
            </w:r>
          </w:p>
        </w:tc>
        <w:tc>
          <w:tcPr>
            <w:tcW w:type="dxa" w:w="1760"/>
            <w:tcBorders/>
            <w:tcMar>
              <w:start w:w="0" w:type="dxa"/>
              <w:end w:w="0" w:type="dxa"/>
            </w:tcMar>
          </w:tcPr>
          <w:p>
            <w:pPr>
              <w:autoSpaceDN w:val="0"/>
              <w:autoSpaceDE w:val="0"/>
              <w:widowControl/>
              <w:spacing w:line="180" w:lineRule="auto" w:before="34" w:after="0"/>
              <w:ind w:left="0" w:right="0" w:firstLine="0"/>
              <w:jc w:val="center"/>
            </w:pPr>
            <w:r>
              <w:rPr>
                <w:rFonts w:ascii="SimSun" w:hAnsi="SimSun" w:eastAsia="SimSun"/>
                <w:b w:val="0"/>
                <w:i w:val="0"/>
                <w:color w:val="000000"/>
                <w:sz w:val="16"/>
              </w:rPr>
              <w:t>右线隧道轴线</w:t>
            </w:r>
          </w:p>
        </w:tc>
        <w:tc>
          <w:tcPr>
            <w:tcW w:type="dxa" w:w="3058"/>
            <w:tcBorders/>
            <w:tcMar>
              <w:start w:w="0" w:type="dxa"/>
              <w:end w:w="0" w:type="dxa"/>
            </w:tcMar>
          </w:tcPr>
          <w:p>
            <w:pPr>
              <w:autoSpaceDN w:val="0"/>
              <w:autoSpaceDE w:val="0"/>
              <w:widowControl/>
              <w:spacing w:line="182" w:lineRule="auto" w:before="118" w:after="0"/>
              <w:ind w:left="378" w:right="0" w:firstLine="0"/>
              <w:jc w:val="left"/>
            </w:pPr>
            <w:r>
              <w:rPr>
                <w:w w:val="97.70944494950143"/>
                <w:rFonts w:ascii="SimSun" w:hAnsi="SimSun" w:eastAsia="SimSun"/>
                <w:b w:val="0"/>
                <w:i w:val="0"/>
                <w:color w:val="000000"/>
                <w:sz w:val="19"/>
              </w:rPr>
              <w:t>主等沉降线</w:t>
            </w:r>
          </w:p>
        </w:tc>
      </w:tr>
      <w:tr>
        <w:trPr>
          <w:trHeight w:hRule="exact" w:val="604"/>
        </w:trPr>
        <w:tc>
          <w:tcPr>
            <w:tcW w:type="dxa" w:w="2024"/>
            <w:vMerge/>
            <w:tcBorders>
              <w:top w:sz="5.599999999999966" w:val="single" w:color="#000000"/>
            </w:tcBorders>
          </w:tcPr>
          <w:p/>
        </w:tc>
        <w:tc>
          <w:tcPr>
            <w:tcW w:type="dxa" w:w="600"/>
            <w:tcBorders/>
            <w:tcMar>
              <w:start w:w="0" w:type="dxa"/>
              <w:end w:w="0" w:type="dxa"/>
            </w:tcMar>
          </w:tcPr>
          <w:p>
            <w:pPr>
              <w:autoSpaceDN w:val="0"/>
              <w:autoSpaceDE w:val="0"/>
              <w:widowControl/>
              <w:spacing w:line="228" w:lineRule="auto" w:before="0" w:after="0"/>
              <w:ind w:left="0" w:right="70" w:firstLine="0"/>
              <w:jc w:val="right"/>
            </w:pPr>
            <w:r>
              <w:rPr>
                <w:w w:val="101.42076015472412"/>
                <w:rFonts w:ascii="Times New Roman" w:hAnsi="Times New Roman" w:eastAsia="Times New Roman"/>
                <w:b w:val="0"/>
                <w:i w:val="0"/>
                <w:color w:val="000000"/>
                <w:sz w:val="24"/>
              </w:rPr>
              <w:t>-20</w:t>
            </w:r>
          </w:p>
        </w:tc>
        <w:tc>
          <w:tcPr>
            <w:tcW w:type="dxa" w:w="3400"/>
            <w:gridSpan w:val="2"/>
            <w:tcBorders/>
            <w:tcMar>
              <w:start w:w="0" w:type="dxa"/>
              <w:end w:w="0" w:type="dxa"/>
            </w:tcMar>
            <w:tcMar>
              <w:start w:w="0" w:type="dxa"/>
              <w:end w:w="0" w:type="dxa"/>
            </w:tcMar>
          </w:tcPr>
          <w:p>
            <w:pPr>
              <w:autoSpaceDN w:val="0"/>
              <w:tabs>
                <w:tab w:pos="1672" w:val="left"/>
                <w:tab w:pos="2588" w:val="left"/>
              </w:tabs>
              <w:autoSpaceDE w:val="0"/>
              <w:widowControl/>
              <w:spacing w:line="228" w:lineRule="auto" w:before="0" w:after="0"/>
              <w:ind w:left="586" w:right="0" w:firstLine="0"/>
              <w:jc w:val="left"/>
            </w:pPr>
            <w:r>
              <w:rPr>
                <w:w w:val="101.42076015472412"/>
                <w:rFonts w:ascii="Times New Roman" w:hAnsi="Times New Roman" w:eastAsia="Times New Roman"/>
                <w:b w:val="0"/>
                <w:i w:val="0"/>
                <w:color w:val="000000"/>
                <w:sz w:val="24"/>
              </w:rPr>
              <w:t xml:space="preserve">-10 </w:t>
            </w:r>
            <w:r>
              <w:tab/>
            </w:r>
            <w:r>
              <w:rPr>
                <w:w w:val="101.42076015472412"/>
                <w:rFonts w:ascii="Times New Roman" w:hAnsi="Times New Roman" w:eastAsia="Times New Roman"/>
                <w:b w:val="0"/>
                <w:i w:val="0"/>
                <w:color w:val="000000"/>
                <w:sz w:val="24"/>
              </w:rPr>
              <w:t xml:space="preserve">0 </w:t>
            </w:r>
            <w:r>
              <w:rPr>
                <w:w w:val="101.42076015472412"/>
                <w:rFonts w:ascii="Times New Roman" w:hAnsi="Times New Roman" w:eastAsia="Times New Roman"/>
                <w:b w:val="0"/>
                <w:i w:val="0"/>
                <w:color w:val="000000"/>
                <w:sz w:val="24"/>
              </w:rPr>
              <w:t>10</w:t>
            </w:r>
          </w:p>
          <w:p>
            <w:pPr>
              <w:autoSpaceDN w:val="0"/>
              <w:autoSpaceDE w:val="0"/>
              <w:widowControl/>
              <w:spacing w:line="318" w:lineRule="exact" w:before="0" w:after="0"/>
              <w:ind w:left="502" w:right="0" w:firstLine="0"/>
              <w:jc w:val="left"/>
            </w:pPr>
            <w:r>
              <w:rPr>
                <w:w w:val="101.42076015472412"/>
                <w:rFonts w:ascii="SimSun" w:hAnsi="SimSun" w:eastAsia="SimSun"/>
                <w:b w:val="0"/>
                <w:i w:val="0"/>
                <w:color w:val="000000"/>
                <w:sz w:val="24"/>
              </w:rPr>
              <w:t>距双线隧道中心线距离</w:t>
            </w:r>
            <w:r>
              <w:rPr>
                <w:w w:val="101.42076015472412"/>
                <w:rFonts w:ascii="TimesNewRomanPSMT" w:hAnsi="TimesNewRomanPSMT" w:eastAsia="TimesNewRomanPSMT"/>
                <w:b w:val="0"/>
                <w:i w:val="0"/>
                <w:color w:val="000000"/>
                <w:sz w:val="24"/>
              </w:rPr>
              <w:t>/m</w:t>
            </w:r>
          </w:p>
        </w:tc>
        <w:tc>
          <w:tcPr>
            <w:tcW w:type="dxa" w:w="3058"/>
            <w:tcBorders/>
            <w:tcMar>
              <w:start w:w="0" w:type="dxa"/>
              <w:end w:w="0" w:type="dxa"/>
            </w:tcMar>
          </w:tcPr>
          <w:p>
            <w:pPr>
              <w:autoSpaceDN w:val="0"/>
              <w:autoSpaceDE w:val="0"/>
              <w:widowControl/>
              <w:spacing w:line="228" w:lineRule="auto" w:before="0" w:after="0"/>
              <w:ind w:left="170" w:right="0" w:firstLine="0"/>
              <w:jc w:val="left"/>
            </w:pPr>
            <w:r>
              <w:rPr>
                <w:w w:val="101.42076015472412"/>
                <w:rFonts w:ascii="Times New Roman" w:hAnsi="Times New Roman" w:eastAsia="Times New Roman"/>
                <w:b w:val="0"/>
                <w:i w:val="0"/>
                <w:color w:val="000000"/>
                <w:sz w:val="24"/>
              </w:rPr>
              <w:t>20</w:t>
            </w:r>
          </w:p>
        </w:tc>
      </w:tr>
    </w:tbl>
    <w:p>
      <w:pPr>
        <w:autoSpaceDN w:val="0"/>
        <w:autoSpaceDE w:val="0"/>
        <w:widowControl/>
        <w:spacing w:line="204" w:lineRule="auto" w:before="164" w:after="0"/>
        <w:ind w:left="0" w:right="3466" w:firstLine="0"/>
        <w:jc w:val="right"/>
      </w:pPr>
      <w:r>
        <w:rPr>
          <w:rFonts w:ascii="SimSun" w:hAnsi="SimSun" w:eastAsia="SimSun"/>
          <w:b w:val="0"/>
          <w:i w:val="0"/>
          <w:color w:val="000000"/>
          <w:sz w:val="21"/>
        </w:rPr>
        <w:t>图</w:t>
      </w:r>
      <w:r>
        <w:rPr>
          <w:rFonts w:ascii="Times New Roman" w:hAnsi="Times New Roman" w:eastAsia="Times New Roman"/>
          <w:b/>
          <w:i w:val="0"/>
          <w:color w:val="000000"/>
          <w:sz w:val="21"/>
        </w:rPr>
        <w:t xml:space="preserve">5-32 </w:t>
      </w:r>
      <w:r>
        <w:rPr>
          <w:rFonts w:ascii="SimSun" w:hAnsi="SimSun" w:eastAsia="SimSun"/>
          <w:b w:val="0"/>
          <w:i w:val="0"/>
          <w:color w:val="000000"/>
          <w:sz w:val="21"/>
        </w:rPr>
        <w:t>管线沉降二维图</w:t>
      </w:r>
    </w:p>
    <w:p>
      <w:pPr>
        <w:autoSpaceDN w:val="0"/>
        <w:autoSpaceDE w:val="0"/>
        <w:widowControl/>
        <w:spacing w:line="257" w:lineRule="auto" w:before="416" w:after="0"/>
        <w:ind w:left="998" w:right="0" w:firstLine="0"/>
        <w:jc w:val="left"/>
      </w:pPr>
      <w:r>
        <w:rPr>
          <w:rFonts w:ascii="Times New Roman" w:hAnsi="Times New Roman" w:eastAsia="Times New Roman"/>
          <w:b/>
          <w:i w:val="0"/>
          <w:color w:val="000000"/>
          <w:sz w:val="28"/>
        </w:rPr>
        <w:t>5.3</w:t>
      </w:r>
      <w:r>
        <w:rPr>
          <w:rFonts w:ascii="SimSun" w:hAnsi="SimSun" w:eastAsia="SimSun"/>
          <w:b w:val="0"/>
          <w:i w:val="0"/>
          <w:color w:val="000000"/>
          <w:sz w:val="28"/>
        </w:rPr>
        <w:t>高架桩基和地下管线受力变形控制措施</w:t>
      </w:r>
    </w:p>
    <w:p>
      <w:pPr>
        <w:autoSpaceDN w:val="0"/>
        <w:tabs>
          <w:tab w:pos="1478" w:val="left"/>
        </w:tabs>
        <w:autoSpaceDE w:val="0"/>
        <w:widowControl/>
        <w:spacing w:line="490" w:lineRule="exact" w:before="168" w:after="0"/>
        <w:ind w:left="998" w:right="0" w:firstLine="0"/>
        <w:jc w:val="left"/>
      </w:pPr>
      <w:r>
        <w:tab/>
      </w:r>
      <w:r>
        <w:rPr>
          <w:rFonts w:ascii="SimSun" w:hAnsi="SimSun" w:eastAsia="SimSun"/>
          <w:b w:val="0"/>
          <w:i w:val="0"/>
          <w:color w:val="000000"/>
          <w:sz w:val="24"/>
        </w:rPr>
        <w:t>盾构在粉细砂地层中掘进穿越高架桥梁桩基础和地下管线时会面临很多问题，如何</w:t>
      </w:r>
      <w:r>
        <w:rPr>
          <w:rFonts w:ascii="SimSun" w:hAnsi="SimSun" w:eastAsia="SimSun"/>
          <w:b w:val="0"/>
          <w:i w:val="0"/>
          <w:color w:val="000000"/>
          <w:sz w:val="24"/>
        </w:rPr>
        <w:t>确保盾构穿越过程中高架桩基和地下管线的安全和结构的正常使用是施工时的重点和</w:t>
      </w:r>
      <w:r>
        <w:rPr>
          <w:rFonts w:ascii="SimSun" w:hAnsi="SimSun" w:eastAsia="SimSun"/>
          <w:b w:val="0"/>
          <w:i w:val="0"/>
          <w:color w:val="000000"/>
          <w:sz w:val="24"/>
        </w:rPr>
        <w:t>难点，在实际工程中，通过各种方法对桩基和地下管线的变形和受力规律进行分析和预</w:t>
      </w:r>
      <w:r>
        <w:rPr>
          <w:rFonts w:ascii="SimSun" w:hAnsi="SimSun" w:eastAsia="SimSun"/>
          <w:b w:val="0"/>
          <w:i w:val="0"/>
          <w:color w:val="000000"/>
          <w:sz w:val="24"/>
        </w:rPr>
        <w:t>测并不是研究的最终目的，而是要从得到的规律出发采取行之有效的措施来降低盾构施</w:t>
      </w:r>
      <w:r>
        <w:rPr>
          <w:rFonts w:ascii="SimSun" w:hAnsi="SimSun" w:eastAsia="SimSun"/>
          <w:b w:val="0"/>
          <w:i w:val="0"/>
          <w:color w:val="000000"/>
          <w:sz w:val="24"/>
        </w:rPr>
        <w:t>工对桩基和地下管线的影响。基于现场实测数据和有限元数值模拟，可主要从以下几方</w:t>
      </w:r>
      <w:r>
        <w:rPr>
          <w:rFonts w:ascii="SimSun" w:hAnsi="SimSun" w:eastAsia="SimSun"/>
          <w:b w:val="0"/>
          <w:i w:val="0"/>
          <w:color w:val="000000"/>
          <w:sz w:val="24"/>
        </w:rPr>
        <w:t>面进行考虑：</w:t>
      </w:r>
      <w:r>
        <w:br/>
      </w:r>
      <w:r>
        <w:tab/>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隧道选线</w:t>
      </w:r>
      <w:r>
        <w:br/>
      </w:r>
      <w:r>
        <w:tab/>
      </w:r>
      <w:r>
        <w:rPr>
          <w:rFonts w:ascii="SimSun" w:hAnsi="SimSun" w:eastAsia="SimSun"/>
          <w:b w:val="0"/>
          <w:i w:val="0"/>
          <w:color w:val="000000"/>
          <w:sz w:val="24"/>
        </w:rPr>
        <w:t>盾构隧道和高架桩基以及地下管线的相对位置不同时，其对高架桩基和地下管线变</w:t>
      </w:r>
      <w:r>
        <w:rPr>
          <w:rFonts w:ascii="SimSun" w:hAnsi="SimSun" w:eastAsia="SimSun"/>
          <w:b w:val="0"/>
          <w:i w:val="0"/>
          <w:color w:val="000000"/>
          <w:sz w:val="24"/>
        </w:rPr>
        <w:t>形和受力的影响也会有所差异。在确定隧道线路前，要提前充分调查清楚沿线桥梁桩基</w:t>
      </w:r>
      <w:r>
        <w:rPr>
          <w:rFonts w:ascii="SimSun" w:hAnsi="SimSun" w:eastAsia="SimSun"/>
          <w:b w:val="0"/>
          <w:i w:val="0"/>
          <w:color w:val="000000"/>
          <w:sz w:val="24"/>
        </w:rPr>
        <w:t>础以及地下管线的分布、埋深、材料以及用途等，在确定隧道线路时，要充分考虑盾构</w:t>
      </w:r>
      <w:r>
        <w:rPr>
          <w:rFonts w:ascii="SimSun" w:hAnsi="SimSun" w:eastAsia="SimSun"/>
          <w:b w:val="0"/>
          <w:i w:val="0"/>
          <w:color w:val="000000"/>
          <w:sz w:val="24"/>
        </w:rPr>
        <w:t>掘进对高架桩基以及地下管线的影响，如果条件允许，则尽可能避开桩基和管线；如果</w:t>
      </w:r>
      <w:r>
        <w:rPr>
          <w:rFonts w:ascii="SimSun" w:hAnsi="SimSun" w:eastAsia="SimSun"/>
          <w:b w:val="0"/>
          <w:i w:val="0"/>
          <w:color w:val="000000"/>
          <w:sz w:val="24"/>
        </w:rPr>
        <w:t>必须穿越时，应合理调整隧道和桩基以及隧道和管线的距离，隧道和桩基础水平距离尽</w:t>
      </w:r>
      <w:r>
        <w:rPr>
          <w:rFonts w:ascii="SimSun" w:hAnsi="SimSun" w:eastAsia="SimSun"/>
          <w:b w:val="0"/>
          <w:i w:val="0"/>
          <w:color w:val="000000"/>
          <w:sz w:val="24"/>
        </w:rPr>
        <w:t>量保持在</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倍隧道直径以上，隧道埋深在桩端埋深一半以下；隧道穿越管线时，埋深尽</w:t>
      </w:r>
      <w:r>
        <w:rPr>
          <w:rFonts w:ascii="SimSun" w:hAnsi="SimSun" w:eastAsia="SimSun"/>
          <w:b w:val="0"/>
          <w:i w:val="0"/>
          <w:color w:val="000000"/>
          <w:sz w:val="24"/>
        </w:rPr>
        <w:t>可能增大，以降低对管线的影响。</w:t>
      </w:r>
    </w:p>
    <w:p>
      <w:pPr>
        <w:autoSpaceDN w:val="0"/>
        <w:tabs>
          <w:tab w:pos="5398" w:val="left"/>
        </w:tabs>
        <w:autoSpaceDE w:val="0"/>
        <w:widowControl/>
        <w:spacing w:line="474" w:lineRule="exact" w:before="32" w:after="0"/>
        <w:ind w:left="1478" w:right="0" w:firstLine="0"/>
        <w:jc w:val="left"/>
      </w:pP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渣土改良</w:t>
      </w:r>
      <w:r>
        <w:br/>
      </w:r>
      <w:r>
        <w:rPr>
          <w:rFonts w:ascii="SimSun" w:hAnsi="SimSun" w:eastAsia="SimSun"/>
          <w:b w:val="0"/>
          <w:i w:val="0"/>
          <w:color w:val="000000"/>
          <w:sz w:val="24"/>
        </w:rPr>
        <w:t>合理的渣土改良参数是保证盾构正常掘进的重要一环，在盾构掘进前，应进行相关</w:t>
      </w:r>
      <w:r>
        <w:rPr>
          <w:rFonts w:ascii="TimesNewRomanPSMT" w:hAnsi="TimesNewRomanPSMT" w:eastAsia="TimesNewRomanPSMT"/>
          <w:b w:val="0"/>
          <w:i w:val="0"/>
          <w:color w:val="000000"/>
          <w:sz w:val="18"/>
        </w:rPr>
        <w:t xml:space="preserve">107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02" name="Picture 8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3" name="Picture 8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82" w:firstLine="0"/>
        <w:jc w:val="right"/>
      </w:pPr>
      <w:r>
        <w:rPr>
          <w:rFonts w:ascii="SimSun" w:hAnsi="SimSun" w:eastAsia="SimSun"/>
          <w:b w:val="0"/>
          <w:i w:val="0"/>
          <w:color w:val="000000"/>
          <w:sz w:val="18"/>
        </w:rPr>
        <w:t>东南大学硕士学位论文</w:t>
      </w:r>
    </w:p>
    <w:p>
      <w:pPr>
        <w:autoSpaceDN w:val="0"/>
        <w:autoSpaceDE w:val="0"/>
        <w:widowControl/>
        <w:spacing w:line="281" w:lineRule="auto" w:before="300" w:after="0"/>
        <w:ind w:left="998" w:right="0" w:firstLine="0"/>
        <w:jc w:val="left"/>
      </w:pPr>
      <w:r>
        <w:rPr>
          <w:rFonts w:ascii="SimSun" w:hAnsi="SimSun" w:eastAsia="SimSun"/>
          <w:b w:val="0"/>
          <w:i w:val="0"/>
          <w:color w:val="000000"/>
          <w:sz w:val="24"/>
        </w:rPr>
        <w:t>室内试验，以确定改良参数，同时，在掘进前期要根据渣土状态、盾构掘进情况适当的</w:t>
      </w:r>
      <w:r>
        <w:rPr>
          <w:rFonts w:ascii="SimSun" w:hAnsi="SimSun" w:eastAsia="SimSun"/>
          <w:b w:val="0"/>
          <w:i w:val="0"/>
          <w:color w:val="000000"/>
          <w:sz w:val="24"/>
        </w:rPr>
        <w:t>调整渣土改良参数，在稳定掘进过程中，要定期对渣土性能进行测试，保障施工安全。</w:t>
      </w:r>
    </w:p>
    <w:p>
      <w:pPr>
        <w:autoSpaceDN w:val="0"/>
        <w:tabs>
          <w:tab w:pos="1478" w:val="left"/>
        </w:tabs>
        <w:autoSpaceDE w:val="0"/>
        <w:widowControl/>
        <w:spacing w:line="486" w:lineRule="exact" w:before="22" w:after="0"/>
        <w:ind w:left="998" w:right="0" w:firstLine="0"/>
        <w:jc w:val="left"/>
      </w:pPr>
      <w:r>
        <w:tab/>
      </w:r>
      <w:r>
        <w:rPr>
          <w:rFonts w:ascii="TimesNewRomanPSMT" w:hAnsi="TimesNewRomanPSMT" w:eastAsia="TimesNewRomanPSMT"/>
          <w:b w:val="0"/>
          <w:i w:val="0"/>
          <w:color w:val="000000"/>
          <w:sz w:val="24"/>
        </w:rPr>
        <w:t xml:space="preserve">3. </w:t>
      </w:r>
      <w:r>
        <w:rPr>
          <w:rFonts w:ascii="SimSun" w:hAnsi="SimSun" w:eastAsia="SimSun"/>
          <w:b w:val="0"/>
          <w:i w:val="0"/>
          <w:color w:val="000000"/>
          <w:sz w:val="24"/>
        </w:rPr>
        <w:t>构筑物处理措施</w:t>
      </w:r>
      <w:r>
        <w:br/>
      </w:r>
      <w:r>
        <w:tab/>
      </w:r>
      <w:r>
        <w:rPr>
          <w:rFonts w:ascii="SimSun" w:hAnsi="SimSun" w:eastAsia="SimSun"/>
          <w:b w:val="0"/>
          <w:i w:val="0"/>
          <w:color w:val="000000"/>
          <w:sz w:val="24"/>
        </w:rPr>
        <w:t>在盾构下穿桩基时，特别是当桩基在隧道轴线上方时，盾构隧道施工会引起桩基发</w:t>
      </w:r>
      <w:r>
        <w:rPr>
          <w:rFonts w:ascii="SimSun" w:hAnsi="SimSun" w:eastAsia="SimSun"/>
          <w:b w:val="0"/>
          <w:i w:val="0"/>
          <w:color w:val="000000"/>
          <w:sz w:val="24"/>
        </w:rPr>
        <w:t>生较大沉降变形，此时，应根据桩基上部结构特点以及重要性等级，制订桩基沉降和不</w:t>
      </w:r>
      <w:r>
        <w:rPr>
          <w:rFonts w:ascii="SimSun" w:hAnsi="SimSun" w:eastAsia="SimSun"/>
          <w:b w:val="0"/>
          <w:i w:val="0"/>
          <w:color w:val="000000"/>
          <w:sz w:val="24"/>
        </w:rPr>
        <w:t>均匀沉降变形预警值，同时，可以对桩基采取注浆加固、设置隔离桩或者进行托换，保</w:t>
      </w:r>
      <w:r>
        <w:rPr>
          <w:rFonts w:ascii="SimSun" w:hAnsi="SimSun" w:eastAsia="SimSun"/>
          <w:b w:val="0"/>
          <w:i w:val="0"/>
          <w:color w:val="000000"/>
          <w:sz w:val="24"/>
        </w:rPr>
        <w:t>障其上部结构的正常使用；在盾构垂直穿越管线且管线与隧道顶部距离较近时，此时盾</w:t>
      </w:r>
      <w:r>
        <w:rPr>
          <w:rFonts w:ascii="SimSun" w:hAnsi="SimSun" w:eastAsia="SimSun"/>
          <w:b w:val="0"/>
          <w:i w:val="0"/>
          <w:color w:val="000000"/>
          <w:sz w:val="24"/>
        </w:rPr>
        <w:t>构施工会引起管线发生较大沉降变形和产生较大附加应力，容易造成管线开裂渗透，此</w:t>
      </w:r>
      <w:r>
        <w:rPr>
          <w:rFonts w:ascii="SimSun" w:hAnsi="SimSun" w:eastAsia="SimSun"/>
          <w:b w:val="0"/>
          <w:i w:val="0"/>
          <w:color w:val="000000"/>
          <w:sz w:val="24"/>
        </w:rPr>
        <w:t>时，应根据管线的材料以及用途，制订管线沉降变形预警值，并及时采取加固措施，进</w:t>
      </w:r>
      <w:r>
        <w:rPr>
          <w:rFonts w:ascii="SimSun" w:hAnsi="SimSun" w:eastAsia="SimSun"/>
          <w:b w:val="0"/>
          <w:i w:val="0"/>
          <w:color w:val="000000"/>
          <w:sz w:val="24"/>
        </w:rPr>
        <w:t>行跟踪注浆和补充注浆。</w:t>
      </w:r>
    </w:p>
    <w:p>
      <w:pPr>
        <w:autoSpaceDN w:val="0"/>
        <w:tabs>
          <w:tab w:pos="1358" w:val="left"/>
          <w:tab w:pos="1478" w:val="left"/>
        </w:tabs>
        <w:autoSpaceDE w:val="0"/>
        <w:widowControl/>
        <w:spacing w:line="488" w:lineRule="exact" w:before="22" w:after="0"/>
        <w:ind w:left="998" w:right="0" w:firstLine="0"/>
        <w:jc w:val="left"/>
      </w:pPr>
      <w:r>
        <w:tab/>
      </w:r>
      <w:r>
        <w:rPr>
          <w:rFonts w:ascii="TimesNewRomanPSMT" w:hAnsi="TimesNewRomanPSMT" w:eastAsia="TimesNewRomanPSMT"/>
          <w:b w:val="0"/>
          <w:i w:val="0"/>
          <w:color w:val="000000"/>
          <w:sz w:val="24"/>
        </w:rPr>
        <w:t xml:space="preserve"> 4. </w:t>
      </w:r>
      <w:r>
        <w:rPr>
          <w:rFonts w:ascii="SimSun" w:hAnsi="SimSun" w:eastAsia="SimSun"/>
          <w:b w:val="0"/>
          <w:i w:val="0"/>
          <w:color w:val="000000"/>
          <w:sz w:val="24"/>
        </w:rPr>
        <w:t>控制施工参数</w:t>
      </w:r>
      <w:r>
        <w:br/>
      </w:r>
      <w:r>
        <w:tab/>
      </w:r>
      <w:r>
        <w:tab/>
      </w:r>
      <w:r>
        <w:rPr>
          <w:rFonts w:ascii="SimSun" w:hAnsi="SimSun" w:eastAsia="SimSun"/>
          <w:b w:val="0"/>
          <w:i w:val="0"/>
          <w:color w:val="000000"/>
          <w:sz w:val="24"/>
        </w:rPr>
        <w:t>盾构施工参数决定了其对周围地层的扰动程度和施工造成土体损失的大小。盾构施</w:t>
      </w:r>
      <w:r>
        <w:rPr>
          <w:rFonts w:ascii="SimSun" w:hAnsi="SimSun" w:eastAsia="SimSun"/>
          <w:b w:val="0"/>
          <w:i w:val="0"/>
          <w:color w:val="000000"/>
          <w:sz w:val="24"/>
        </w:rPr>
        <w:t>工时，开挖面支护压力直接决定了盾构前方土体的移动状态，支护压力过大或者过小都</w:t>
      </w:r>
      <w:r>
        <w:rPr>
          <w:rFonts w:ascii="SimSun" w:hAnsi="SimSun" w:eastAsia="SimSun"/>
          <w:b w:val="0"/>
          <w:i w:val="0"/>
          <w:color w:val="000000"/>
          <w:sz w:val="24"/>
        </w:rPr>
        <w:t>会造成桩基和地下管线的破坏，盾构掘进过程中，受到渣土排出量以及盾构推力的影响，</w:t>
      </w:r>
      <w:r>
        <w:rPr>
          <w:rFonts w:ascii="SimSun" w:hAnsi="SimSun" w:eastAsia="SimSun"/>
          <w:b w:val="0"/>
          <w:i w:val="0"/>
          <w:color w:val="000000"/>
          <w:sz w:val="24"/>
        </w:rPr>
        <w:t>支护压力始终处于一个变形过程中，一般来说，支护压力应略大于开挖面位置处土层压</w:t>
      </w:r>
      <w:r>
        <w:rPr>
          <w:rFonts w:ascii="SimSun" w:hAnsi="SimSun" w:eastAsia="SimSun"/>
          <w:b w:val="0"/>
          <w:i w:val="0"/>
          <w:color w:val="000000"/>
          <w:sz w:val="24"/>
        </w:rPr>
        <w:t>力，并根据盾构掘进状态和出渣情况对支护压力进行动态调整，建议为</w:t>
      </w:r>
      <w:r>
        <w:rPr>
          <w:rFonts w:ascii="TimesNewRomanPSMT" w:hAnsi="TimesNewRomanPSMT" w:eastAsia="TimesNewRomanPSMT"/>
          <w:b w:val="0"/>
          <w:i w:val="0"/>
          <w:color w:val="000000"/>
          <w:sz w:val="24"/>
        </w:rPr>
        <w:t>1~1.5</w:t>
      </w:r>
      <w:r>
        <w:rPr>
          <w:rFonts w:ascii="SimSun" w:hAnsi="SimSun" w:eastAsia="SimSun"/>
          <w:b w:val="0"/>
          <w:i w:val="0"/>
          <w:color w:val="000000"/>
          <w:sz w:val="24"/>
        </w:rPr>
        <w:t xml:space="preserve"> 倍的地层</w:t>
      </w:r>
      <w:r>
        <w:rPr>
          <w:rFonts w:ascii="SimSun" w:hAnsi="SimSun" w:eastAsia="SimSun"/>
          <w:b w:val="0"/>
          <w:i w:val="0"/>
          <w:color w:val="000000"/>
          <w:sz w:val="24"/>
        </w:rPr>
        <w:t>压力；盾构施工过程中，盾尾注浆压力以及注浆量是控制土体损失率的关键手段，根据</w:t>
      </w:r>
      <w:r>
        <w:rPr>
          <w:rFonts w:ascii="SimSun" w:hAnsi="SimSun" w:eastAsia="SimSun"/>
          <w:b w:val="0"/>
          <w:i w:val="0"/>
          <w:color w:val="000000"/>
          <w:sz w:val="24"/>
        </w:rPr>
        <w:t>既有施工经验，注浆压力一般取为地层压力的</w:t>
      </w:r>
      <w:r>
        <w:rPr>
          <w:rFonts w:ascii="TimesNewRomanPSMT" w:hAnsi="TimesNewRomanPSMT" w:eastAsia="TimesNewRomanPSMT"/>
          <w:b w:val="0"/>
          <w:i w:val="0"/>
          <w:color w:val="000000"/>
          <w:sz w:val="24"/>
        </w:rPr>
        <w:t>1.2~1.5</w:t>
      </w:r>
      <w:r>
        <w:rPr>
          <w:rFonts w:ascii="SimSun" w:hAnsi="SimSun" w:eastAsia="SimSun"/>
          <w:b w:val="0"/>
          <w:i w:val="0"/>
          <w:color w:val="000000"/>
          <w:sz w:val="24"/>
        </w:rPr>
        <w:t xml:space="preserve"> 倍为宜，注浆量要略大于理论计</w:t>
      </w:r>
      <w:r>
        <w:rPr>
          <w:rFonts w:ascii="SimSun" w:hAnsi="SimSun" w:eastAsia="SimSun"/>
          <w:b w:val="0"/>
          <w:i w:val="0"/>
          <w:color w:val="000000"/>
          <w:sz w:val="24"/>
        </w:rPr>
        <w:t>算建筑孔隙值，为其的</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倍左右，在注浆过程中要把握好注浆时机，并且及时检验注</w:t>
      </w:r>
      <w:r>
        <w:rPr>
          <w:rFonts w:ascii="SimSun" w:hAnsi="SimSun" w:eastAsia="SimSun"/>
          <w:b w:val="0"/>
          <w:i w:val="0"/>
          <w:color w:val="000000"/>
          <w:sz w:val="24"/>
        </w:rPr>
        <w:t>浆填充效果，以及进行二次注浆，同时要根据盾构掘进地层情况对注浆压力和注浆量进</w:t>
      </w:r>
      <w:r>
        <w:rPr>
          <w:rFonts w:ascii="SimSun" w:hAnsi="SimSun" w:eastAsia="SimSun"/>
          <w:b w:val="0"/>
          <w:i w:val="0"/>
          <w:color w:val="000000"/>
          <w:sz w:val="24"/>
        </w:rPr>
        <w:t>行动态调整，尽可能减小土体损失率，降低对周围构筑物的影响。</w:t>
      </w:r>
    </w:p>
    <w:p>
      <w:pPr>
        <w:autoSpaceDN w:val="0"/>
        <w:tabs>
          <w:tab w:pos="1358" w:val="left"/>
          <w:tab w:pos="1478" w:val="left"/>
        </w:tabs>
        <w:autoSpaceDE w:val="0"/>
        <w:widowControl/>
        <w:spacing w:line="486" w:lineRule="exact" w:before="22" w:after="0"/>
        <w:ind w:left="998" w:right="0" w:firstLine="0"/>
        <w:jc w:val="left"/>
      </w:pPr>
      <w:r>
        <w:tab/>
      </w:r>
      <w:r>
        <w:rPr>
          <w:rFonts w:ascii="TimesNewRomanPSMT" w:hAnsi="TimesNewRomanPSMT" w:eastAsia="TimesNewRomanPSMT"/>
          <w:b w:val="0"/>
          <w:i w:val="0"/>
          <w:color w:val="000000"/>
          <w:sz w:val="24"/>
        </w:rPr>
        <w:t xml:space="preserve"> 5. </w:t>
      </w:r>
      <w:r>
        <w:rPr>
          <w:rFonts w:ascii="SimSun" w:hAnsi="SimSun" w:eastAsia="SimSun"/>
          <w:b w:val="0"/>
          <w:i w:val="0"/>
          <w:color w:val="000000"/>
          <w:sz w:val="24"/>
        </w:rPr>
        <w:t>盾构掘进速度和姿态调整</w:t>
      </w:r>
      <w:r>
        <w:br/>
      </w:r>
      <w:r>
        <w:tab/>
      </w:r>
      <w:r>
        <w:tab/>
      </w:r>
      <w:r>
        <w:rPr>
          <w:rFonts w:ascii="SimSun" w:hAnsi="SimSun" w:eastAsia="SimSun"/>
          <w:b w:val="0"/>
          <w:i w:val="0"/>
          <w:color w:val="000000"/>
          <w:sz w:val="24"/>
        </w:rPr>
        <w:t>盾构掘进速度和姿态调整都会对其周围构筑物变形产生影响。盾构在穿越高架桩基</w:t>
      </w:r>
      <w:r>
        <w:rPr>
          <w:rFonts w:ascii="SimSun" w:hAnsi="SimSun" w:eastAsia="SimSun"/>
          <w:b w:val="0"/>
          <w:i w:val="0"/>
          <w:color w:val="000000"/>
          <w:sz w:val="24"/>
        </w:rPr>
        <w:t>或者地下管线时，要保持掘进速度的稳定，同时适当降低掘进速度，另外，盾构要尽量</w:t>
      </w:r>
      <w:r>
        <w:rPr>
          <w:rFonts w:ascii="SimSun" w:hAnsi="SimSun" w:eastAsia="SimSun"/>
          <w:b w:val="0"/>
          <w:i w:val="0"/>
          <w:color w:val="000000"/>
          <w:sz w:val="24"/>
        </w:rPr>
        <w:t>避免在桩基或者管线位置附近停机，盾构停机会使得地层变形急剧增加，危害周围构筑</w:t>
      </w:r>
      <w:r>
        <w:rPr>
          <w:rFonts w:ascii="SimSun" w:hAnsi="SimSun" w:eastAsia="SimSun"/>
          <w:b w:val="0"/>
          <w:i w:val="0"/>
          <w:color w:val="000000"/>
          <w:sz w:val="24"/>
        </w:rPr>
        <w:t>物安全；盾构在进行姿态调整时会产生较大超挖，引起地层损失增大，地层变形增加，</w:t>
      </w:r>
      <w:r>
        <w:rPr>
          <w:rFonts w:ascii="SimSun" w:hAnsi="SimSun" w:eastAsia="SimSun"/>
          <w:b w:val="0"/>
          <w:i w:val="0"/>
          <w:color w:val="000000"/>
          <w:sz w:val="24"/>
        </w:rPr>
        <w:t>在盾构掘进过程中，一方面要控制掘进姿态，避免大幅纠偏、抬头或者叩头，同时，严</w:t>
      </w:r>
      <w:r>
        <w:rPr>
          <w:rFonts w:ascii="SimSun" w:hAnsi="SimSun" w:eastAsia="SimSun"/>
          <w:b w:val="0"/>
          <w:i w:val="0"/>
          <w:color w:val="000000"/>
          <w:sz w:val="24"/>
        </w:rPr>
        <w:t>禁在高架桩基和地下管线等构筑物附近进行盾构纠偏。</w:t>
      </w:r>
    </w:p>
    <w:p>
      <w:pPr>
        <w:autoSpaceDN w:val="0"/>
        <w:autoSpaceDE w:val="0"/>
        <w:widowControl/>
        <w:spacing w:line="240" w:lineRule="exact" w:before="400" w:after="0"/>
        <w:ind w:left="0" w:right="4498" w:firstLine="0"/>
        <w:jc w:val="right"/>
      </w:pPr>
      <w:r>
        <w:rPr>
          <w:rFonts w:ascii="TimesNewRomanPSMT" w:hAnsi="TimesNewRomanPSMT" w:eastAsia="TimesNewRomanPSMT"/>
          <w:b w:val="0"/>
          <w:i w:val="0"/>
          <w:color w:val="000000"/>
          <w:sz w:val="18"/>
        </w:rPr>
        <w:t xml:space="preserve">108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05" name="Picture 8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6" name="Picture 8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2382" w:firstLine="0"/>
        <w:jc w:val="right"/>
      </w:pPr>
      <w:r>
        <w:rPr>
          <w:rFonts w:ascii="SimSun" w:hAnsi="SimSun" w:eastAsia="SimSun"/>
          <w:b w:val="0"/>
          <w:i w:val="0"/>
          <w:color w:val="000000"/>
          <w:sz w:val="18"/>
        </w:rPr>
        <w:t>第五章</w:t>
      </w:r>
      <w:r>
        <w:rPr>
          <w:rFonts w:ascii="SimSun" w:hAnsi="SimSun" w:eastAsia="SimSun"/>
          <w:b w:val="0"/>
          <w:i w:val="0"/>
          <w:color w:val="000000"/>
          <w:sz w:val="18"/>
        </w:rPr>
        <w:t>高架桩基和地下管线受力变形影响因素及控制措施</w:t>
      </w:r>
    </w:p>
    <w:p>
      <w:pPr>
        <w:autoSpaceDN w:val="0"/>
        <w:autoSpaceDE w:val="0"/>
        <w:widowControl/>
        <w:spacing w:line="257" w:lineRule="auto" w:before="310" w:after="0"/>
        <w:ind w:left="998" w:right="0" w:firstLine="0"/>
        <w:jc w:val="left"/>
      </w:pPr>
      <w:r>
        <w:rPr>
          <w:rFonts w:ascii="Times New Roman" w:hAnsi="Times New Roman" w:eastAsia="Times New Roman"/>
          <w:b/>
          <w:i w:val="0"/>
          <w:color w:val="000000"/>
          <w:sz w:val="28"/>
        </w:rPr>
        <w:t>5.4</w:t>
      </w:r>
      <w:r>
        <w:rPr>
          <w:rFonts w:ascii="SimSun" w:hAnsi="SimSun" w:eastAsia="SimSun"/>
          <w:b w:val="0"/>
          <w:i w:val="0"/>
          <w:color w:val="000000"/>
          <w:sz w:val="28"/>
        </w:rPr>
        <w:t>本章小结</w:t>
      </w:r>
    </w:p>
    <w:p>
      <w:pPr>
        <w:autoSpaceDN w:val="0"/>
        <w:tabs>
          <w:tab w:pos="1358" w:val="left"/>
          <w:tab w:pos="1478" w:val="left"/>
        </w:tabs>
        <w:autoSpaceDE w:val="0"/>
        <w:widowControl/>
        <w:spacing w:line="484" w:lineRule="exact" w:before="192" w:after="0"/>
        <w:ind w:left="998" w:right="0" w:firstLine="0"/>
        <w:jc w:val="left"/>
      </w:pPr>
      <w:r>
        <w:tab/>
      </w:r>
      <w:r>
        <w:rPr>
          <w:rFonts w:ascii="SimSun" w:hAnsi="SimSun" w:eastAsia="SimSun"/>
          <w:b w:val="0"/>
          <w:i w:val="0"/>
          <w:color w:val="000000"/>
          <w:sz w:val="24"/>
        </w:rPr>
        <w:t>本章运用</w:t>
      </w:r>
      <w:r>
        <w:rPr>
          <w:rFonts w:ascii="TimesNewRomanPSMT" w:hAnsi="TimesNewRomanPSMT" w:eastAsia="TimesNewRomanPSMT"/>
          <w:b w:val="0"/>
          <w:i w:val="0"/>
          <w:color w:val="000000"/>
          <w:sz w:val="24"/>
        </w:rPr>
        <w:t>Plaxis3D</w:t>
      </w:r>
      <w:r>
        <w:rPr>
          <w:rFonts w:ascii="SimSun" w:hAnsi="SimSun" w:eastAsia="SimSun"/>
          <w:b w:val="0"/>
          <w:i w:val="0"/>
          <w:color w:val="000000"/>
          <w:sz w:val="24"/>
        </w:rPr>
        <w:t xml:space="preserve"> 有限元软件研究了盾构施工参数、桩隧相对位置关系对太平路北</w:t>
      </w:r>
      <w:r>
        <w:rPr>
          <w:rFonts w:ascii="SimSun" w:hAnsi="SimSun" w:eastAsia="SimSun"/>
          <w:b w:val="0"/>
          <w:i w:val="0"/>
          <w:color w:val="000000"/>
          <w:sz w:val="24"/>
        </w:rPr>
        <w:t>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南通东站站区间盾构施工引起高架桩基变形和轴力的影响；研究了地下管线所在土</w:t>
      </w:r>
      <w:r>
        <w:rPr>
          <w:rFonts w:ascii="SimSun" w:hAnsi="SimSun" w:eastAsia="SimSun"/>
          <w:b w:val="0"/>
          <w:i w:val="0"/>
          <w:color w:val="000000"/>
          <w:sz w:val="24"/>
        </w:rPr>
        <w:t>层条件、地层损失率、管线类型以及管线埋深对太平路北站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南通东站站盾构区间管线沉</w:t>
      </w:r>
      <w:r>
        <w:rPr>
          <w:rFonts w:ascii="SimSun" w:hAnsi="SimSun" w:eastAsia="SimSun"/>
          <w:b w:val="0"/>
          <w:i w:val="0"/>
          <w:color w:val="000000"/>
          <w:sz w:val="24"/>
        </w:rPr>
        <w:t>降变形和纵向应力的影响，并提出了对应的受力变形施工控制措施。所得结论如下：</w:t>
      </w:r>
      <w:r>
        <w:tab/>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）盾构开挖面支护压力对桩基纵向变形影响较大，盾尾注浆压力对桩基不同方向</w:t>
      </w:r>
      <w:r>
        <w:rPr>
          <w:rFonts w:ascii="SimSun" w:hAnsi="SimSun" w:eastAsia="SimSun"/>
          <w:b w:val="0"/>
          <w:i w:val="0"/>
          <w:color w:val="000000"/>
          <w:sz w:val="24"/>
        </w:rPr>
        <w:t>变形均有一定程度影响。在地层初始应力的基础上，适当增加注浆压力和开挖面支护压</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力能够有效减小桩基变形和轴力。</w:t>
      </w:r>
    </w:p>
    <w:p>
      <w:pPr>
        <w:autoSpaceDN w:val="0"/>
        <w:tabs>
          <w:tab w:pos="1478" w:val="left"/>
        </w:tabs>
        <w:autoSpaceDE w:val="0"/>
        <w:widowControl/>
        <w:spacing w:line="472" w:lineRule="exact" w:before="3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w:t>
      </w:r>
      <w:r>
        <w:rPr>
          <w:rFonts w:ascii="TimesNewRomanPSMT" w:hAnsi="TimesNewRomanPSMT" w:eastAsia="TimesNewRomanPSMT"/>
          <w:b w:val="0"/>
          <w:i w:val="0"/>
          <w:color w:val="000000"/>
          <w:sz w:val="24"/>
        </w:rPr>
        <w:t>-</w:t>
      </w:r>
      <w:r>
        <w:rPr>
          <w:rFonts w:ascii="SimSun" w:hAnsi="SimSun" w:eastAsia="SimSun"/>
          <w:b w:val="0"/>
          <w:i w:val="0"/>
          <w:color w:val="000000"/>
          <w:sz w:val="24"/>
        </w:rPr>
        <w:t>隧相对位置关系不同时桩基变形和所受轴力差异明显，桩隧水平距离越大，</w:t>
      </w:r>
      <w:r>
        <w:rPr>
          <w:rFonts w:ascii="SimSun" w:hAnsi="SimSun" w:eastAsia="SimSun"/>
          <w:b w:val="0"/>
          <w:i w:val="0"/>
          <w:color w:val="000000"/>
          <w:sz w:val="24"/>
        </w:rPr>
        <w:t>桩长越长，桩基变形和轴力越小，桩基在隧道轴线上方且桩端越靠近隧道顶部，桩基沉</w:t>
      </w:r>
    </w:p>
    <w:p>
      <w:pPr>
        <w:autoSpaceDN w:val="0"/>
        <w:autoSpaceDE w:val="0"/>
        <w:widowControl/>
        <w:spacing w:line="185" w:lineRule="auto" w:before="248" w:after="0"/>
        <w:ind w:left="998" w:right="0" w:firstLine="0"/>
        <w:jc w:val="left"/>
      </w:pPr>
      <w:r>
        <w:rPr>
          <w:rFonts w:ascii="SimSun" w:hAnsi="SimSun" w:eastAsia="SimSun"/>
          <w:b w:val="0"/>
          <w:i w:val="0"/>
          <w:color w:val="000000"/>
          <w:sz w:val="24"/>
        </w:rPr>
        <w:t>降越大。</w:t>
      </w:r>
    </w:p>
    <w:p>
      <w:pPr>
        <w:autoSpaceDN w:val="0"/>
        <w:autoSpaceDE w:val="0"/>
        <w:widowControl/>
        <w:spacing w:line="484" w:lineRule="exact" w:before="22" w:after="0"/>
        <w:ind w:left="998"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）以规范规定的桩基沉降控制值为标准，不考虑桩基沉降速率的影响，按沉降控</w:t>
      </w:r>
      <w:r>
        <w:rPr>
          <w:rFonts w:ascii="SimSun" w:hAnsi="SimSun" w:eastAsia="SimSun"/>
          <w:b w:val="0"/>
          <w:i w:val="0"/>
          <w:color w:val="000000"/>
          <w:sz w:val="24"/>
        </w:rPr>
        <w:t>制值的</w:t>
      </w:r>
      <w:r>
        <w:rPr>
          <w:rFonts w:ascii="TimesNewRomanPSMT" w:hAnsi="TimesNewRomanPSMT" w:eastAsia="TimesNewRomanPSMT"/>
          <w:b w:val="0"/>
          <w:i w:val="0"/>
          <w:color w:val="000000"/>
          <w:sz w:val="24"/>
        </w:rPr>
        <w:t>80%</w:t>
      </w:r>
      <w:r>
        <w:rPr>
          <w:rFonts w:ascii="SimSun" w:hAnsi="SimSun" w:eastAsia="SimSun"/>
          <w:b w:val="0"/>
          <w:i w:val="0"/>
          <w:color w:val="000000"/>
          <w:sz w:val="24"/>
        </w:rPr>
        <w:t>、</w:t>
      </w:r>
      <w:r>
        <w:rPr>
          <w:rFonts w:ascii="TimesNewRomanPSMT" w:hAnsi="TimesNewRomanPSMT" w:eastAsia="TimesNewRomanPSMT"/>
          <w:b w:val="0"/>
          <w:i w:val="0"/>
          <w:color w:val="000000"/>
          <w:sz w:val="24"/>
        </w:rPr>
        <w:t>65%</w:t>
      </w:r>
      <w:r>
        <w:rPr>
          <w:rFonts w:ascii="SimSun" w:hAnsi="SimSun" w:eastAsia="SimSun"/>
          <w:b w:val="0"/>
          <w:i w:val="0"/>
          <w:color w:val="000000"/>
          <w:sz w:val="24"/>
        </w:rPr>
        <w:t>和</w:t>
      </w:r>
      <w:r>
        <w:rPr>
          <w:rFonts w:ascii="TimesNewRomanPSMT" w:hAnsi="TimesNewRomanPSMT" w:eastAsia="TimesNewRomanPSMT"/>
          <w:b w:val="0"/>
          <w:i w:val="0"/>
          <w:color w:val="000000"/>
          <w:sz w:val="24"/>
        </w:rPr>
        <w:t>30%</w:t>
      </w:r>
      <w:r>
        <w:rPr>
          <w:rFonts w:ascii="SimSun" w:hAnsi="SimSun" w:eastAsia="SimSun"/>
          <w:b w:val="0"/>
          <w:i w:val="0"/>
          <w:color w:val="000000"/>
          <w:sz w:val="24"/>
        </w:rPr>
        <w:t>，将不同位置处桩基安全风险分为：风险很大、风险较大、风</w:t>
      </w:r>
      <w:r>
        <w:rPr>
          <w:rFonts w:ascii="SimSun" w:hAnsi="SimSun" w:eastAsia="SimSun"/>
          <w:b w:val="0"/>
          <w:i w:val="0"/>
          <w:color w:val="000000"/>
          <w:sz w:val="24"/>
        </w:rPr>
        <w:t>险一般、风险较小和基本安全</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种风险状态。其中风险很大区主要分布在隧道上方轴线</w:t>
      </w:r>
      <w:r>
        <w:rPr>
          <w:rFonts w:ascii="SimSun" w:hAnsi="SimSun" w:eastAsia="SimSun"/>
          <w:b w:val="0"/>
          <w:i w:val="0"/>
          <w:color w:val="000000"/>
          <w:sz w:val="24"/>
        </w:rPr>
        <w:t>附近，区域由上至下逐渐加宽。在实际工程中，若桩基沉降速率小于预警值，风险等级</w:t>
      </w:r>
    </w:p>
    <w:p>
      <w:pPr>
        <w:autoSpaceDN w:val="0"/>
        <w:autoSpaceDE w:val="0"/>
        <w:widowControl/>
        <w:spacing w:line="185" w:lineRule="auto" w:before="250" w:after="0"/>
        <w:ind w:left="998" w:right="0" w:firstLine="0"/>
        <w:jc w:val="left"/>
      </w:pPr>
      <w:r>
        <w:rPr>
          <w:rFonts w:ascii="SimSun" w:hAnsi="SimSun" w:eastAsia="SimSun"/>
          <w:b w:val="0"/>
          <w:i w:val="0"/>
          <w:color w:val="000000"/>
          <w:sz w:val="24"/>
        </w:rPr>
        <w:t>可下调一级。</w:t>
      </w:r>
    </w:p>
    <w:p>
      <w:pPr>
        <w:autoSpaceDN w:val="0"/>
        <w:tabs>
          <w:tab w:pos="1478" w:val="left"/>
        </w:tabs>
        <w:autoSpaceDE w:val="0"/>
        <w:widowControl/>
        <w:spacing w:line="472" w:lineRule="exact" w:before="3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）敏感性分析结果表明：太平路北站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南通东站站区间桩基纵向变形敏感性最高</w:t>
      </w:r>
      <w:r>
        <w:rPr>
          <w:rFonts w:ascii="SimSun" w:hAnsi="SimSun" w:eastAsia="SimSun"/>
          <w:b w:val="0"/>
          <w:i w:val="0"/>
          <w:color w:val="000000"/>
          <w:sz w:val="24"/>
        </w:rPr>
        <w:t>的是注浆压力，而桩基横向变形、竖向变形和轴力敏感性最高的是桩长。</w:t>
      </w:r>
    </w:p>
    <w:p>
      <w:pPr>
        <w:autoSpaceDN w:val="0"/>
        <w:autoSpaceDE w:val="0"/>
        <w:widowControl/>
        <w:spacing w:line="484" w:lineRule="exact" w:before="22"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）管线所在地层发生变化时对其沉降变形具有一定影响，而对其纵向应力影响较</w:t>
      </w:r>
      <w:r>
        <w:rPr>
          <w:rFonts w:ascii="SimSun" w:hAnsi="SimSun" w:eastAsia="SimSun"/>
          <w:b w:val="0"/>
          <w:i w:val="0"/>
          <w:color w:val="000000"/>
          <w:sz w:val="24"/>
        </w:rPr>
        <w:t>小；地层损失率对管线沉降变形和纵向应力影响较大，地层损失率从</w:t>
      </w:r>
      <w:r>
        <w:rPr>
          <w:rFonts w:ascii="TimesNewRomanPSMT" w:hAnsi="TimesNewRomanPSMT" w:eastAsia="TimesNewRomanPSMT"/>
          <w:b w:val="0"/>
          <w:i w:val="0"/>
          <w:color w:val="000000"/>
          <w:sz w:val="24"/>
        </w:rPr>
        <w:t>0.1%</w:t>
      </w:r>
      <w:r>
        <w:rPr>
          <w:rFonts w:ascii="SimSun" w:hAnsi="SimSun" w:eastAsia="SimSun"/>
          <w:b w:val="0"/>
          <w:i w:val="0"/>
          <w:color w:val="000000"/>
          <w:sz w:val="24"/>
        </w:rPr>
        <w:t>增加至</w:t>
      </w:r>
      <w:r>
        <w:rPr>
          <w:rFonts w:ascii="TimesNewRomanPSMT" w:hAnsi="TimesNewRomanPSMT" w:eastAsia="TimesNewRomanPSMT"/>
          <w:b w:val="0"/>
          <w:i w:val="0"/>
          <w:color w:val="000000"/>
          <w:sz w:val="24"/>
        </w:rPr>
        <w:t>0.5%</w:t>
      </w:r>
      <w:r>
        <w:rPr>
          <w:rFonts w:ascii="SimSun" w:hAnsi="SimSun" w:eastAsia="SimSun"/>
          <w:b w:val="0"/>
          <w:i w:val="0"/>
          <w:color w:val="000000"/>
          <w:sz w:val="24"/>
        </w:rPr>
        <w:t>，</w:t>
      </w:r>
      <w:r>
        <w:rPr>
          <w:rFonts w:ascii="SimSun" w:hAnsi="SimSun" w:eastAsia="SimSun"/>
          <w:b w:val="0"/>
          <w:i w:val="0"/>
          <w:color w:val="000000"/>
          <w:sz w:val="24"/>
        </w:rPr>
        <w:t>管线沉降最大值增加了</w:t>
      </w:r>
      <w:r>
        <w:rPr>
          <w:rFonts w:ascii="TimesNewRomanPSMT" w:hAnsi="TimesNewRomanPSMT" w:eastAsia="TimesNewRomanPSMT"/>
          <w:b w:val="0"/>
          <w:i w:val="0"/>
          <w:color w:val="000000"/>
          <w:sz w:val="24"/>
        </w:rPr>
        <w:t>344%</w:t>
      </w:r>
      <w:r>
        <w:rPr>
          <w:rFonts w:ascii="SimSun" w:hAnsi="SimSun" w:eastAsia="SimSun"/>
          <w:b w:val="0"/>
          <w:i w:val="0"/>
          <w:color w:val="000000"/>
          <w:sz w:val="24"/>
        </w:rPr>
        <w:t>，拉应力最大值增加</w:t>
      </w:r>
      <w:r>
        <w:rPr>
          <w:rFonts w:ascii="TimesNewRomanPSMT" w:hAnsi="TimesNewRomanPSMT" w:eastAsia="TimesNewRomanPSMT"/>
          <w:b w:val="0"/>
          <w:i w:val="0"/>
          <w:color w:val="000000"/>
          <w:sz w:val="24"/>
        </w:rPr>
        <w:t>211%</w:t>
      </w:r>
      <w:r>
        <w:rPr>
          <w:rFonts w:ascii="SimSun" w:hAnsi="SimSun" w:eastAsia="SimSun"/>
          <w:b w:val="0"/>
          <w:i w:val="0"/>
          <w:color w:val="000000"/>
          <w:sz w:val="24"/>
        </w:rPr>
        <w:t>，此外，随土体损失率的增加，</w:t>
      </w:r>
      <w:r>
        <w:rPr>
          <w:rFonts w:ascii="SimSun" w:hAnsi="SimSun" w:eastAsia="SimSun"/>
          <w:b w:val="0"/>
          <w:i w:val="0"/>
          <w:color w:val="000000"/>
          <w:sz w:val="24"/>
        </w:rPr>
        <w:t>管线沉降最大值和拉应力最大值基本呈线性增加；管线材料刚度越大，变形越小，但所</w:t>
      </w:r>
    </w:p>
    <w:p>
      <w:pPr>
        <w:autoSpaceDN w:val="0"/>
        <w:autoSpaceDE w:val="0"/>
        <w:widowControl/>
        <w:spacing w:line="496" w:lineRule="exact" w:before="0" w:after="0"/>
        <w:ind w:left="998" w:right="140" w:firstLine="0"/>
        <w:jc w:val="both"/>
      </w:pPr>
      <w:r>
        <w:rPr>
          <w:rFonts w:ascii="SimSun" w:hAnsi="SimSun" w:eastAsia="SimSun"/>
          <w:b w:val="0"/>
          <w:i w:val="0"/>
          <w:color w:val="000000"/>
          <w:sz w:val="24"/>
        </w:rPr>
        <w:t>受纵向应力越大；管线埋深的增加对铸铁管线应力影响较大，而沉降变形影响较小，随</w:t>
      </w:r>
      <w:r>
        <w:rPr>
          <w:rFonts w:ascii="SimSun" w:hAnsi="SimSun" w:eastAsia="SimSun"/>
          <w:b w:val="0"/>
          <w:i w:val="0"/>
          <w:color w:val="000000"/>
          <w:sz w:val="24"/>
        </w:rPr>
        <w:t>管线埋深的增加，管线纵向应力显著增加，埋深从</w:t>
      </w:r>
      <w:r>
        <w:rPr>
          <w:rFonts w:ascii="TimesNewRomanPSMT" w:hAnsi="TimesNewRomanPSMT" w:eastAsia="TimesNewRomanPSMT"/>
          <w:b w:val="0"/>
          <w:i w:val="0"/>
          <w:color w:val="000000"/>
          <w:sz w:val="24"/>
        </w:rPr>
        <w:t>2m</w:t>
      </w:r>
      <w:r>
        <w:rPr>
          <w:rFonts w:ascii="SimSun" w:hAnsi="SimSun" w:eastAsia="SimSun"/>
          <w:b w:val="0"/>
          <w:i w:val="0"/>
          <w:color w:val="000000"/>
          <w:sz w:val="24"/>
        </w:rPr>
        <w:t xml:space="preserve"> 增加到</w:t>
      </w:r>
      <w:r>
        <w:rPr>
          <w:rFonts w:ascii="TimesNewRomanPSMT" w:hAnsi="TimesNewRomanPSMT" w:eastAsia="TimesNewRomanPSMT"/>
          <w:b w:val="0"/>
          <w:i w:val="0"/>
          <w:color w:val="000000"/>
          <w:sz w:val="24"/>
        </w:rPr>
        <w:t>8m</w:t>
      </w:r>
      <w:r>
        <w:rPr>
          <w:rFonts w:ascii="SimSun" w:hAnsi="SimSun" w:eastAsia="SimSun"/>
          <w:b w:val="0"/>
          <w:i w:val="0"/>
          <w:color w:val="000000"/>
          <w:sz w:val="24"/>
        </w:rPr>
        <w:t>，管线拉应力最大值增</w:t>
      </w:r>
      <w:r>
        <w:rPr>
          <w:rFonts w:ascii="SimSun" w:hAnsi="SimSun" w:eastAsia="SimSun"/>
          <w:b w:val="0"/>
          <w:i w:val="0"/>
          <w:color w:val="000000"/>
          <w:sz w:val="24"/>
        </w:rPr>
        <w:t>加</w:t>
      </w:r>
      <w:r>
        <w:rPr>
          <w:rFonts w:ascii="TimesNewRomanPSMT" w:hAnsi="TimesNewRomanPSMT" w:eastAsia="TimesNewRomanPSMT"/>
          <w:b w:val="0"/>
          <w:i w:val="0"/>
          <w:color w:val="000000"/>
          <w:sz w:val="24"/>
        </w:rPr>
        <w:t>81.5%</w:t>
      </w:r>
      <w:r>
        <w:rPr>
          <w:rFonts w:ascii="SimSun" w:hAnsi="SimSun" w:eastAsia="SimSun"/>
          <w:b w:val="0"/>
          <w:i w:val="0"/>
          <w:color w:val="000000"/>
          <w:sz w:val="24"/>
        </w:rPr>
        <w:t>。</w:t>
      </w:r>
    </w:p>
    <w:p>
      <w:pPr>
        <w:autoSpaceDN w:val="0"/>
        <w:tabs>
          <w:tab w:pos="1478" w:val="left"/>
          <w:tab w:pos="5398" w:val="left"/>
        </w:tabs>
        <w:autoSpaceDE w:val="0"/>
        <w:widowControl/>
        <w:spacing w:line="424" w:lineRule="exact" w:before="66"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）以规范规定的管线沉降控制值为标准，不考虑管线沉降速率的影响，按沉降控</w:t>
      </w:r>
      <w:r>
        <w:rPr>
          <w:rFonts w:ascii="SimSun" w:hAnsi="SimSun" w:eastAsia="SimSun"/>
          <w:b w:val="0"/>
          <w:i w:val="0"/>
          <w:color w:val="000000"/>
          <w:sz w:val="24"/>
        </w:rPr>
        <w:t>制值的</w:t>
      </w:r>
      <w:r>
        <w:rPr>
          <w:rFonts w:ascii="TimesNewRomanPSMT" w:hAnsi="TimesNewRomanPSMT" w:eastAsia="TimesNewRomanPSMT"/>
          <w:b w:val="0"/>
          <w:i w:val="0"/>
          <w:color w:val="000000"/>
          <w:sz w:val="24"/>
        </w:rPr>
        <w:t>80%</w:t>
      </w:r>
      <w:r>
        <w:rPr>
          <w:rFonts w:ascii="SimSun" w:hAnsi="SimSun" w:eastAsia="SimSun"/>
          <w:b w:val="0"/>
          <w:i w:val="0"/>
          <w:color w:val="000000"/>
          <w:sz w:val="24"/>
        </w:rPr>
        <w:t>和</w:t>
      </w:r>
      <w:r>
        <w:rPr>
          <w:rFonts w:ascii="TimesNewRomanPSMT" w:hAnsi="TimesNewRomanPSMT" w:eastAsia="TimesNewRomanPSMT"/>
          <w:b w:val="0"/>
          <w:i w:val="0"/>
          <w:color w:val="000000"/>
          <w:sz w:val="24"/>
        </w:rPr>
        <w:t>65%</w:t>
      </w:r>
      <w:r>
        <w:rPr>
          <w:rFonts w:ascii="SimSun" w:hAnsi="SimSun" w:eastAsia="SimSun"/>
          <w:b w:val="0"/>
          <w:i w:val="0"/>
          <w:color w:val="000000"/>
          <w:sz w:val="24"/>
        </w:rPr>
        <w:t>，将不同位置处地下刚性管线安全风险分为：风险很大、风险较大、</w:t>
      </w:r>
      <w:r>
        <w:rPr>
          <w:rFonts w:ascii="SimSun" w:hAnsi="SimSun" w:eastAsia="SimSun"/>
          <w:b w:val="0"/>
          <w:i w:val="0"/>
          <w:color w:val="000000"/>
          <w:sz w:val="24"/>
        </w:rPr>
        <w:t>风险一般和无风险区，风险等级边界线以长弧型向地面扩展，风险很大区域主要集中在</w:t>
      </w:r>
      <w:r>
        <w:tab/>
      </w:r>
      <w:r>
        <w:rPr>
          <w:rFonts w:ascii="TimesNewRomanPSMT" w:hAnsi="TimesNewRomanPSMT" w:eastAsia="TimesNewRomanPSMT"/>
          <w:b w:val="0"/>
          <w:i w:val="0"/>
          <w:color w:val="000000"/>
          <w:sz w:val="18"/>
        </w:rPr>
        <w:t xml:space="preserve">109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07" name="Picture 8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8" name="Picture 8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4"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185" w:lineRule="auto" w:before="300" w:after="0"/>
        <w:ind w:left="998" w:right="0" w:firstLine="0"/>
        <w:jc w:val="left"/>
      </w:pPr>
      <w:r>
        <w:rPr>
          <w:rFonts w:ascii="SimSun" w:hAnsi="SimSun" w:eastAsia="SimSun"/>
          <w:b w:val="0"/>
          <w:i w:val="0"/>
          <w:color w:val="000000"/>
          <w:sz w:val="24"/>
        </w:rPr>
        <w:t>双线隧道中心线两侧并偏向于左线隧道范围内。</w:t>
      </w:r>
    </w:p>
    <w:p>
      <w:pPr>
        <w:autoSpaceDN w:val="0"/>
        <w:autoSpaceDE w:val="0"/>
        <w:widowControl/>
        <w:spacing w:line="480" w:lineRule="exact" w:before="30" w:after="0"/>
        <w:ind w:left="99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）从隧道选线、渣土改良、桩基和地下管线工程处理、盾构施工参数以及盾构掘</w:t>
      </w:r>
      <w:r>
        <w:rPr>
          <w:rFonts w:ascii="SimSun" w:hAnsi="SimSun" w:eastAsia="SimSun"/>
          <w:b w:val="0"/>
          <w:i w:val="0"/>
          <w:color w:val="000000"/>
          <w:sz w:val="24"/>
        </w:rPr>
        <w:t>进速度和姿态调整等方面，结合现场实测数据、数值模拟结构和相关施工经验，分析总</w:t>
      </w:r>
      <w:r>
        <w:rPr>
          <w:rFonts w:ascii="SimSun" w:hAnsi="SimSun" w:eastAsia="SimSun"/>
          <w:b w:val="0"/>
          <w:i w:val="0"/>
          <w:color w:val="000000"/>
          <w:sz w:val="24"/>
        </w:rPr>
        <w:t>结了盾构施工引起桥梁桩基础和地下管线变形和内力的控制措施。</w:t>
      </w:r>
    </w:p>
    <w:p>
      <w:pPr>
        <w:autoSpaceDN w:val="0"/>
        <w:autoSpaceDE w:val="0"/>
        <w:widowControl/>
        <w:spacing w:line="240" w:lineRule="exact" w:before="12138" w:after="0"/>
        <w:ind w:left="0" w:right="4408" w:firstLine="0"/>
        <w:jc w:val="right"/>
      </w:pPr>
      <w:r>
        <w:rPr>
          <w:rFonts w:ascii="TimesNewRomanPSMT" w:hAnsi="TimesNewRomanPSMT" w:eastAsia="TimesNewRomanPSMT"/>
          <w:b w:val="0"/>
          <w:i w:val="0"/>
          <w:color w:val="000000"/>
          <w:sz w:val="18"/>
        </w:rPr>
        <w:t xml:space="preserve">110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09" name="Picture 8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0" name="Picture 8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916" w:firstLine="0"/>
        <w:jc w:val="right"/>
      </w:pPr>
      <w:r>
        <w:rPr>
          <w:rFonts w:ascii="SimSun" w:hAnsi="SimSun" w:eastAsia="SimSun"/>
          <w:b w:val="0"/>
          <w:i w:val="0"/>
          <w:color w:val="000000"/>
          <w:sz w:val="18"/>
        </w:rPr>
        <w:t>第六章</w:t>
      </w:r>
      <w:r>
        <w:rPr>
          <w:rFonts w:ascii="SimSun" w:hAnsi="SimSun" w:eastAsia="SimSun"/>
          <w:b w:val="0"/>
          <w:i w:val="0"/>
          <w:color w:val="000000"/>
          <w:sz w:val="18"/>
        </w:rPr>
        <w:t>结论与展望</w:t>
      </w:r>
    </w:p>
    <w:p>
      <w:pPr>
        <w:autoSpaceDN w:val="0"/>
        <w:autoSpaceDE w:val="0"/>
        <w:widowControl/>
        <w:spacing w:line="185" w:lineRule="auto" w:before="668" w:after="0"/>
        <w:ind w:left="0" w:right="3100" w:firstLine="0"/>
        <w:jc w:val="right"/>
      </w:pPr>
      <w:r>
        <w:rPr>
          <w:rFonts w:ascii="SimHei" w:hAnsi="SimHei" w:eastAsia="SimHei"/>
          <w:b w:val="0"/>
          <w:i w:val="0"/>
          <w:color w:val="000000"/>
          <w:sz w:val="32"/>
        </w:rPr>
        <w:t>第六章</w:t>
      </w:r>
      <w:r>
        <w:rPr>
          <w:rFonts w:ascii="SimHei" w:hAnsi="SimHei" w:eastAsia="SimHei"/>
          <w:b w:val="0"/>
          <w:i w:val="0"/>
          <w:color w:val="000000"/>
          <w:sz w:val="32"/>
        </w:rPr>
        <w:t>结论与展望</w:t>
      </w:r>
    </w:p>
    <w:p>
      <w:pPr>
        <w:autoSpaceDN w:val="0"/>
        <w:autoSpaceDE w:val="0"/>
        <w:widowControl/>
        <w:spacing w:line="254" w:lineRule="auto" w:before="628" w:after="0"/>
        <w:ind w:left="998" w:right="0" w:firstLine="0"/>
        <w:jc w:val="left"/>
      </w:pPr>
      <w:r>
        <w:rPr>
          <w:rFonts w:ascii="Times New Roman" w:hAnsi="Times New Roman" w:eastAsia="Times New Roman"/>
          <w:b/>
          <w:i w:val="0"/>
          <w:color w:val="000000"/>
          <w:sz w:val="28"/>
        </w:rPr>
        <w:t>6.1</w:t>
      </w:r>
      <w:r>
        <w:rPr>
          <w:rFonts w:ascii="SimSun" w:hAnsi="SimSun" w:eastAsia="SimSun"/>
          <w:b w:val="0"/>
          <w:i w:val="0"/>
          <w:color w:val="000000"/>
          <w:sz w:val="28"/>
        </w:rPr>
        <w:t>结论</w:t>
      </w:r>
    </w:p>
    <w:p>
      <w:pPr>
        <w:autoSpaceDN w:val="0"/>
        <w:tabs>
          <w:tab w:pos="1478" w:val="left"/>
        </w:tabs>
        <w:autoSpaceDE w:val="0"/>
        <w:widowControl/>
        <w:spacing w:line="490" w:lineRule="exact" w:before="186" w:after="0"/>
        <w:ind w:left="998" w:right="0" w:firstLine="0"/>
        <w:jc w:val="left"/>
      </w:pPr>
      <w:r>
        <w:tab/>
      </w:r>
      <w:r>
        <w:rPr>
          <w:rFonts w:ascii="SimSun" w:hAnsi="SimSun" w:eastAsia="SimSun"/>
          <w:b w:val="0"/>
          <w:i w:val="0"/>
          <w:color w:val="000000"/>
          <w:sz w:val="24"/>
        </w:rPr>
        <w:t>本文以南通轨道交通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南通东站站区间为依托，通过室内试验、</w:t>
      </w:r>
      <w:r>
        <w:rPr>
          <w:rFonts w:ascii="SimSun" w:hAnsi="SimSun" w:eastAsia="SimSun"/>
          <w:b w:val="0"/>
          <w:i w:val="0"/>
          <w:color w:val="000000"/>
          <w:sz w:val="24"/>
        </w:rPr>
        <w:t>现场测试和有限元数值模拟相结合的方法，研究了泡沫对富水粉细砂地层渣土改良效果</w:t>
      </w:r>
      <w:r>
        <w:rPr>
          <w:rFonts w:ascii="SimSun" w:hAnsi="SimSun" w:eastAsia="SimSun"/>
          <w:b w:val="0"/>
          <w:i w:val="0"/>
          <w:color w:val="000000"/>
          <w:sz w:val="24"/>
        </w:rPr>
        <w:t>以及盾构施工对地表沉降、高架桩基和地下管线变形的影响。在室内试验方面，着重分</w:t>
      </w:r>
      <w:r>
        <w:rPr>
          <w:rFonts w:ascii="SimSun" w:hAnsi="SimSun" w:eastAsia="SimSun"/>
          <w:b w:val="0"/>
          <w:i w:val="0"/>
          <w:color w:val="000000"/>
          <w:sz w:val="24"/>
        </w:rPr>
        <w:t>析了泡沫对不同含水率下渣土的改良效果，并根据试验结果确定了适用于渣土改良现场</w:t>
      </w:r>
      <w:r>
        <w:rPr>
          <w:rFonts w:ascii="SimSun" w:hAnsi="SimSun" w:eastAsia="SimSun"/>
          <w:b w:val="0"/>
          <w:i w:val="0"/>
          <w:color w:val="000000"/>
          <w:sz w:val="24"/>
        </w:rPr>
        <w:t>施工的最佳参数范围。在现场测试方面，研究分析了地表沉降、高架桩基和地下管线变</w:t>
      </w:r>
      <w:r>
        <w:rPr>
          <w:rFonts w:ascii="SimSun" w:hAnsi="SimSun" w:eastAsia="SimSun"/>
          <w:b w:val="0"/>
          <w:i w:val="0"/>
          <w:color w:val="000000"/>
          <w:sz w:val="24"/>
        </w:rPr>
        <w:t>形规律及影响因素，并对改进</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公式在粉细砂地层中的适用性进行了探讨。最后，</w:t>
      </w:r>
      <w:r>
        <w:rPr>
          <w:rFonts w:ascii="SimSun" w:hAnsi="SimSun" w:eastAsia="SimSun"/>
          <w:b w:val="0"/>
          <w:i w:val="0"/>
          <w:color w:val="000000"/>
          <w:sz w:val="24"/>
        </w:rPr>
        <w:t>在数值模拟方面，建立了盾构掘进三维模型，探讨了盾构施工参数、桩隧相对位置关系、</w:t>
      </w:r>
      <w:r>
        <w:rPr>
          <w:rFonts w:ascii="SimSun" w:hAnsi="SimSun" w:eastAsia="SimSun"/>
          <w:b w:val="0"/>
          <w:i w:val="0"/>
          <w:color w:val="000000"/>
          <w:sz w:val="24"/>
        </w:rPr>
        <w:t>管线所在地层性质等因素对高架桩基和地下管线的影响规律。论文主要研究结论如下：</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）泡沫改良可有效增加粉细砂渣土的流动性和降低渣土黏稠性，渣土含水率越</w:t>
      </w:r>
      <w:r>
        <w:rPr>
          <w:rFonts w:ascii="SimSun" w:hAnsi="SimSun" w:eastAsia="SimSun"/>
          <w:b w:val="0"/>
          <w:i w:val="0"/>
          <w:color w:val="000000"/>
          <w:sz w:val="24"/>
        </w:rPr>
        <w:t>高，达到理想改良状态渣土对应的泡沫外掺量越低。随泡沫外掺量的增加，改良渣土摩</w:t>
      </w:r>
      <w:r>
        <w:rPr>
          <w:rFonts w:ascii="SimSun" w:hAnsi="SimSun" w:eastAsia="SimSun"/>
          <w:b w:val="0"/>
          <w:i w:val="0"/>
          <w:color w:val="000000"/>
          <w:sz w:val="24"/>
        </w:rPr>
        <w:t>擦性逐渐降低，同时，泡沫的掺入显著降低了渣土渗透系数。室内试验得到的实际工程</w:t>
      </w:r>
      <w:r>
        <w:rPr>
          <w:rFonts w:ascii="SimSun" w:hAnsi="SimSun" w:eastAsia="SimSun"/>
          <w:b w:val="0"/>
          <w:i w:val="0"/>
          <w:color w:val="000000"/>
          <w:sz w:val="24"/>
        </w:rPr>
        <w:t>中渣土最佳改良参数为：渣土含水率为</w:t>
      </w:r>
      <w:r>
        <w:rPr>
          <w:rFonts w:ascii="TimesNewRomanPSMT" w:hAnsi="TimesNewRomanPSMT" w:eastAsia="TimesNewRomanPSMT"/>
          <w:b w:val="0"/>
          <w:i w:val="0"/>
          <w:color w:val="000000"/>
          <w:sz w:val="24"/>
        </w:rPr>
        <w:t>32.5%</w:t>
      </w:r>
      <w:r>
        <w:rPr>
          <w:rFonts w:ascii="SimSun" w:hAnsi="SimSun" w:eastAsia="SimSun"/>
          <w:b w:val="0"/>
          <w:i w:val="0"/>
          <w:color w:val="000000"/>
          <w:sz w:val="24"/>
        </w:rPr>
        <w:t>左右，泡沫掺量为</w:t>
      </w:r>
      <w:r>
        <w:rPr>
          <w:rFonts w:ascii="TimesNewRomanPSMT" w:hAnsi="TimesNewRomanPSMT" w:eastAsia="TimesNewRomanPSMT"/>
          <w:b w:val="0"/>
          <w:i w:val="0"/>
          <w:color w:val="000000"/>
          <w:sz w:val="24"/>
        </w:rPr>
        <w:t>15%~20%</w:t>
      </w:r>
      <w:r>
        <w:rPr>
          <w:rFonts w:ascii="SimSun" w:hAnsi="SimSun" w:eastAsia="SimSun"/>
          <w:b w:val="0"/>
          <w:i w:val="0"/>
          <w:color w:val="000000"/>
          <w:sz w:val="24"/>
        </w:rPr>
        <w:t>。结合现场情</w:t>
      </w:r>
      <w:r>
        <w:rPr>
          <w:rFonts w:ascii="SimSun" w:hAnsi="SimSun" w:eastAsia="SimSun"/>
          <w:b w:val="0"/>
          <w:i w:val="0"/>
          <w:color w:val="000000"/>
          <w:sz w:val="24"/>
        </w:rPr>
        <w:t>况，建议盾构渣土现场改良参数为：每环注水量为</w:t>
      </w:r>
      <w:r>
        <w:rPr>
          <w:rFonts w:ascii="TimesNewRomanPSMT" w:hAnsi="TimesNewRomanPSMT" w:eastAsia="TimesNewRomanPSMT"/>
          <w:b w:val="0"/>
          <w:i w:val="0"/>
          <w:color w:val="000000"/>
          <w:sz w:val="24"/>
        </w:rPr>
        <w:t>4.2m</w:t>
      </w:r>
      <w:r>
        <w:rPr>
          <w:rFonts w:ascii="TimesNewRomanPSMT" w:hAnsi="TimesNewRomanPSMT" w:eastAsia="TimesNewRomanPSMT"/>
          <w:b w:val="0"/>
          <w:i w:val="0"/>
          <w:color w:val="000000"/>
          <w:sz w:val="16"/>
        </w:rPr>
        <w:t>3</w:t>
      </w:r>
      <w:r>
        <w:rPr>
          <w:rFonts w:ascii="SimSun" w:hAnsi="SimSun" w:eastAsia="SimSun"/>
          <w:b w:val="0"/>
          <w:i w:val="0"/>
          <w:color w:val="000000"/>
          <w:sz w:val="24"/>
        </w:rPr>
        <w:t>左右，泡沫剂掺量范围为每环</w:t>
      </w:r>
      <w:r>
        <w:rPr>
          <w:rFonts w:ascii="TimesNewRomanPSMT" w:hAnsi="TimesNewRomanPSMT" w:eastAsia="TimesNewRomanPSMT"/>
          <w:b w:val="0"/>
          <w:i w:val="0"/>
          <w:color w:val="000000"/>
          <w:sz w:val="24"/>
        </w:rPr>
        <w:t>16.0~21.2L</w:t>
      </w:r>
      <w:r>
        <w:rPr>
          <w:rFonts w:ascii="SimSun" w:hAnsi="SimSun" w:eastAsia="SimSun"/>
          <w:b w:val="0"/>
          <w:i w:val="0"/>
          <w:color w:val="000000"/>
          <w:sz w:val="24"/>
        </w:rPr>
        <w:t>。</w:t>
      </w:r>
    </w:p>
    <w:p>
      <w:pPr>
        <w:autoSpaceDN w:val="0"/>
        <w:autoSpaceDE w:val="0"/>
        <w:widowControl/>
        <w:spacing w:line="488" w:lineRule="exact" w:before="0" w:after="0"/>
        <w:ind w:left="998" w:right="14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）南通地铁粉细砂地层中盾构后行线隧道施工对地层的二次扰动效应会引起先</w:t>
      </w:r>
      <w:r>
        <w:rPr>
          <w:rFonts w:ascii="SimSun" w:hAnsi="SimSun" w:eastAsia="SimSun"/>
          <w:b w:val="0"/>
          <w:i w:val="0"/>
          <w:color w:val="000000"/>
          <w:sz w:val="24"/>
        </w:rPr>
        <w:t>行线隧道轴线上方地表沉降显著增加。基于回归分析法，采用双线</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公式对地表沉</w:t>
      </w:r>
      <w:r>
        <w:rPr>
          <w:rFonts w:ascii="SimSun" w:hAnsi="SimSun" w:eastAsia="SimSun"/>
          <w:b w:val="0"/>
          <w:i w:val="0"/>
          <w:color w:val="000000"/>
          <w:sz w:val="24"/>
        </w:rPr>
        <w:t>降实测数据进行拟合，得到适用于南通地区粉细砂地层中土体损失率和沉降槽宽度系数</w:t>
      </w:r>
      <w:r>
        <w:rPr>
          <w:rFonts w:ascii="SimSun" w:hAnsi="SimSun" w:eastAsia="SimSun"/>
          <w:b w:val="0"/>
          <w:i w:val="0"/>
          <w:color w:val="000000"/>
          <w:sz w:val="24"/>
        </w:rPr>
        <w:t>的建议取值范围：土体损失率</w:t>
      </w:r>
      <w:r>
        <w:rPr>
          <w:rFonts w:ascii="Times New Roman" w:hAnsi="Times New Roman" w:eastAsia="Times New Roman"/>
          <w:b w:val="0"/>
          <w:i/>
          <w:color w:val="000000"/>
          <w:sz w:val="24"/>
        </w:rPr>
        <w:t>η</w:t>
      </w:r>
      <w:r>
        <w:rPr>
          <w:rFonts w:ascii="SimSun" w:hAnsi="SimSun" w:eastAsia="SimSun"/>
          <w:b w:val="0"/>
          <w:i w:val="0"/>
          <w:color w:val="000000"/>
          <w:sz w:val="24"/>
        </w:rPr>
        <w:t xml:space="preserve"> 主要分布区间为</w:t>
      </w:r>
      <w:r>
        <w:rPr>
          <w:rFonts w:ascii="TimesNewRomanPSMT" w:hAnsi="TimesNewRomanPSMT" w:eastAsia="TimesNewRomanPSMT"/>
          <w:b w:val="0"/>
          <w:i w:val="0"/>
          <w:color w:val="000000"/>
          <w:sz w:val="24"/>
        </w:rPr>
        <w:t>0.05%~0.5%</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0.25%</w:t>
      </w:r>
      <w:r>
        <w:rPr>
          <w:rFonts w:ascii="SimSun" w:hAnsi="SimSun" w:eastAsia="SimSun"/>
          <w:b w:val="0"/>
          <w:i w:val="0"/>
          <w:color w:val="000000"/>
          <w:sz w:val="24"/>
        </w:rPr>
        <w:t>，沉降槽</w:t>
      </w:r>
      <w:r>
        <w:rPr>
          <w:rFonts w:ascii="SimSun" w:hAnsi="SimSun" w:eastAsia="SimSun"/>
          <w:b w:val="0"/>
          <w:i w:val="0"/>
          <w:color w:val="000000"/>
          <w:sz w:val="24"/>
        </w:rPr>
        <w:t>宽度系数</w:t>
      </w:r>
      <w:r>
        <w:rPr>
          <w:rFonts w:ascii="Times New Roman" w:hAnsi="Times New Roman" w:eastAsia="Times New Roman"/>
          <w:b w:val="0"/>
          <w:i/>
          <w:color w:val="000000"/>
          <w:sz w:val="24"/>
        </w:rPr>
        <w:t>K</w:t>
      </w:r>
      <w:r>
        <w:rPr>
          <w:rFonts w:ascii="SimSun" w:hAnsi="SimSun" w:eastAsia="SimSun"/>
          <w:b w:val="0"/>
          <w:i w:val="0"/>
          <w:color w:val="000000"/>
          <w:sz w:val="24"/>
        </w:rPr>
        <w:t xml:space="preserve"> 值主要分布区间为</w:t>
      </w:r>
      <w:r>
        <w:rPr>
          <w:rFonts w:ascii="TimesNewRomanPSMT" w:hAnsi="TimesNewRomanPSMT" w:eastAsia="TimesNewRomanPSMT"/>
          <w:b w:val="0"/>
          <w:i w:val="0"/>
          <w:color w:val="000000"/>
          <w:sz w:val="24"/>
        </w:rPr>
        <w:t>0.2~0.8</w:t>
      </w:r>
      <w:r>
        <w:rPr>
          <w:rFonts w:ascii="SimSun" w:hAnsi="SimSun" w:eastAsia="SimSun"/>
          <w:b w:val="0"/>
          <w:i w:val="0"/>
          <w:color w:val="000000"/>
          <w:sz w:val="24"/>
        </w:rPr>
        <w:t>，平均值为</w:t>
      </w:r>
      <w:r>
        <w:rPr>
          <w:rFonts w:ascii="TimesNewRomanPSMT" w:hAnsi="TimesNewRomanPSMT" w:eastAsia="TimesNewRomanPSMT"/>
          <w:b w:val="0"/>
          <w:i w:val="0"/>
          <w:color w:val="000000"/>
          <w:sz w:val="24"/>
        </w:rPr>
        <w:t>0.49</w:t>
      </w:r>
      <w:r>
        <w:rPr>
          <w:rFonts w:ascii="SimSun" w:hAnsi="SimSun" w:eastAsia="SimSun"/>
          <w:b w:val="0"/>
          <w:i w:val="0"/>
          <w:color w:val="000000"/>
          <w:sz w:val="24"/>
        </w:rPr>
        <w:t>。</w:t>
      </w:r>
    </w:p>
    <w:p>
      <w:pPr>
        <w:autoSpaceDN w:val="0"/>
        <w:autoSpaceDE w:val="0"/>
        <w:widowControl/>
        <w:spacing w:line="490" w:lineRule="exact" w:before="0" w:after="0"/>
        <w:ind w:left="998" w:right="1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）随盾构施工开挖面的接近，桩基沉降变形逐渐增大，开挖面通过桩基以后，桩</w:t>
      </w:r>
      <w:r>
        <w:rPr>
          <w:rFonts w:ascii="SimSun" w:hAnsi="SimSun" w:eastAsia="SimSun"/>
          <w:b w:val="0"/>
          <w:i w:val="0"/>
          <w:color w:val="000000"/>
          <w:sz w:val="24"/>
        </w:rPr>
        <w:t>基出现一定程度的变形回弹。盾构施工过程中桩基最大沉降量为</w:t>
      </w:r>
      <w:r>
        <w:rPr>
          <w:rFonts w:ascii="TimesNewRomanPSMT" w:hAnsi="TimesNewRomanPSMT" w:eastAsia="TimesNewRomanPSMT"/>
          <w:b w:val="0"/>
          <w:i w:val="0"/>
          <w:color w:val="000000"/>
          <w:sz w:val="24"/>
        </w:rPr>
        <w:t>-1.8mm</w:t>
      </w:r>
      <w:r>
        <w:rPr>
          <w:rFonts w:ascii="SimSun" w:hAnsi="SimSun" w:eastAsia="SimSun"/>
          <w:b w:val="0"/>
          <w:i w:val="0"/>
          <w:color w:val="000000"/>
          <w:sz w:val="24"/>
        </w:rPr>
        <w:t xml:space="preserve"> 左右，相邻桥</w:t>
      </w:r>
      <w:r>
        <w:rPr>
          <w:rFonts w:ascii="SimSun" w:hAnsi="SimSun" w:eastAsia="SimSun"/>
          <w:b w:val="0"/>
          <w:i w:val="0"/>
          <w:color w:val="000000"/>
          <w:sz w:val="24"/>
        </w:rPr>
        <w:t>墩最大沉降差为</w:t>
      </w:r>
      <w:r>
        <w:rPr>
          <w:rFonts w:ascii="TimesNewRomanPSMT" w:hAnsi="TimesNewRomanPSMT" w:eastAsia="TimesNewRomanPSMT"/>
          <w:b w:val="0"/>
          <w:i w:val="0"/>
          <w:color w:val="000000"/>
          <w:sz w:val="24"/>
        </w:rPr>
        <w:t>1.4mm</w:t>
      </w:r>
      <w:r>
        <w:rPr>
          <w:rFonts w:ascii="SimSun" w:hAnsi="SimSun" w:eastAsia="SimSun"/>
          <w:b w:val="0"/>
          <w:i w:val="0"/>
          <w:color w:val="000000"/>
          <w:sz w:val="24"/>
        </w:rPr>
        <w:t xml:space="preserve"> 左右。</w:t>
      </w:r>
    </w:p>
    <w:p>
      <w:pPr>
        <w:autoSpaceDN w:val="0"/>
        <w:autoSpaceDE w:val="0"/>
        <w:widowControl/>
        <w:spacing w:line="474" w:lineRule="exact" w:before="14" w:after="0"/>
        <w:ind w:left="864" w:right="14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）收集的盾构穿越桩基工程实测数据表明：桩隧相对位置关系不同引起的桩顶沉</w:t>
      </w:r>
      <w:r>
        <w:rPr>
          <w:rFonts w:ascii="SimSun" w:hAnsi="SimSun" w:eastAsia="SimSun"/>
          <w:b w:val="0"/>
          <w:i w:val="0"/>
          <w:color w:val="000000"/>
          <w:sz w:val="24"/>
        </w:rPr>
        <w:t>降差异显著，桩顶最大沉降量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超过</w:t>
      </w:r>
      <w:r>
        <w:rPr>
          <w:rFonts w:ascii="TimesNewRomanPSMT" w:hAnsi="TimesNewRomanPSMT" w:eastAsia="TimesNewRomanPSMT"/>
          <w:b w:val="0"/>
          <w:i w:val="0"/>
          <w:color w:val="000000"/>
          <w:sz w:val="24"/>
        </w:rPr>
        <w:t>1%</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p</w:t>
      </w:r>
      <w:r>
        <w:rPr>
          <w:rFonts w:ascii="SimSun" w:hAnsi="SimSun" w:eastAsia="SimSun"/>
          <w:b w:val="0"/>
          <w:i w:val="0"/>
          <w:color w:val="000000"/>
          <w:sz w:val="24"/>
        </w:rPr>
        <w:t xml:space="preserve"> 的桩基主要分布在</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H</w:t>
      </w:r>
      <w:r>
        <w:rPr>
          <w:rFonts w:ascii="SimSun" w:hAnsi="SimSun" w:eastAsia="SimSun"/>
          <w:b w:val="0"/>
          <w:i w:val="0"/>
          <w:color w:val="000000"/>
          <w:sz w:val="24"/>
        </w:rPr>
        <w:t xml:space="preserve"> 和</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小于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18"/>
        </w:rPr>
        <w:t xml:space="preserve">111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11" name="Picture 8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2" name="Picture 8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78" w:firstLine="0"/>
        <w:jc w:val="right"/>
      </w:pPr>
      <w:r>
        <w:rPr>
          <w:rFonts w:ascii="SimSun" w:hAnsi="SimSun" w:eastAsia="SimSun"/>
          <w:b w:val="0"/>
          <w:i w:val="0"/>
          <w:color w:val="000000"/>
          <w:sz w:val="18"/>
        </w:rPr>
        <w:t>东南大学硕士学位论文</w:t>
      </w:r>
    </w:p>
    <w:p>
      <w:pPr>
        <w:autoSpaceDN w:val="0"/>
        <w:autoSpaceDE w:val="0"/>
        <w:widowControl/>
        <w:spacing w:line="268" w:lineRule="exact" w:before="294" w:after="0"/>
        <w:ind w:left="998" w:right="0" w:firstLine="0"/>
        <w:jc w:val="left"/>
      </w:pPr>
      <w:r>
        <w:rPr>
          <w:rFonts w:ascii="SimSun" w:hAnsi="SimSun" w:eastAsia="SimSun"/>
          <w:b w:val="0"/>
          <w:i w:val="0"/>
          <w:color w:val="000000"/>
          <w:sz w:val="24"/>
        </w:rPr>
        <w:t>范围内，随</w:t>
      </w:r>
      <w:r>
        <w:rPr>
          <w:rFonts w:ascii="Times New Roman" w:hAnsi="Times New Roman" w:eastAsia="Times New Roman"/>
          <w:b w:val="0"/>
          <w:i/>
          <w:color w:val="000000"/>
          <w:sz w:val="24"/>
        </w:rPr>
        <w:t>Z</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D</w:t>
      </w:r>
      <w:r>
        <w:rPr>
          <w:rFonts w:ascii="TimesNewRomanPSMT" w:hAnsi="TimesNewRomanPSMT" w:eastAsia="TimesNewRomanPSMT"/>
          <w:b w:val="0"/>
          <w:i w:val="0"/>
          <w:color w:val="000000"/>
          <w:sz w:val="16"/>
        </w:rPr>
        <w:t>t</w:t>
      </w:r>
      <w:r>
        <w:rPr>
          <w:rFonts w:ascii="SimSun" w:hAnsi="SimSun" w:eastAsia="SimSun"/>
          <w:b w:val="0"/>
          <w:i w:val="0"/>
          <w:color w:val="000000"/>
          <w:sz w:val="24"/>
        </w:rPr>
        <w:t xml:space="preserve"> 和</w:t>
      </w:r>
      <w:r>
        <w:rPr>
          <w:rFonts w:ascii="Times New Roman" w:hAnsi="Times New Roman" w:eastAsia="Times New Roman"/>
          <w:b w:val="0"/>
          <w:i/>
          <w:color w:val="000000"/>
          <w:sz w:val="24"/>
        </w:rPr>
        <w:t>L/H</w:t>
      </w:r>
      <w:r>
        <w:rPr>
          <w:rFonts w:ascii="SimSun" w:hAnsi="SimSun" w:eastAsia="SimSun"/>
          <w:b w:val="0"/>
          <w:i w:val="0"/>
          <w:color w:val="000000"/>
          <w:sz w:val="24"/>
        </w:rPr>
        <w:t xml:space="preserve"> 的增加，桩顶最大沉降量</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pmax</w:t>
      </w:r>
      <w:r>
        <w:rPr>
          <w:rFonts w:ascii="SimSun" w:hAnsi="SimSun" w:eastAsia="SimSun"/>
          <w:b w:val="0"/>
          <w:i w:val="0"/>
          <w:color w:val="000000"/>
          <w:sz w:val="24"/>
        </w:rPr>
        <w:t xml:space="preserve"> 整体呈指数减小。</w:t>
      </w:r>
    </w:p>
    <w:p>
      <w:pPr>
        <w:autoSpaceDN w:val="0"/>
        <w:autoSpaceDE w:val="0"/>
        <w:widowControl/>
        <w:spacing w:line="488" w:lineRule="exact" w:before="0" w:after="0"/>
        <w:ind w:left="998" w:right="13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）盾尾间隙引起的地层损失是造成管线沉降的主要原因，控制土压平衡盾构低速</w:t>
      </w:r>
      <w:r>
        <w:rPr>
          <w:rFonts w:ascii="SimSun" w:hAnsi="SimSun" w:eastAsia="SimSun"/>
          <w:b w:val="0"/>
          <w:i w:val="0"/>
          <w:color w:val="000000"/>
          <w:sz w:val="24"/>
        </w:rPr>
        <w:t>掘进通过管线能够有效控制盾构施工对管线变形的影响。双线盾构隧道施工完成后，管</w:t>
      </w:r>
      <w:r>
        <w:rPr>
          <w:rFonts w:ascii="SimSun" w:hAnsi="SimSun" w:eastAsia="SimSun"/>
          <w:b w:val="0"/>
          <w:i w:val="0"/>
          <w:color w:val="000000"/>
          <w:sz w:val="24"/>
        </w:rPr>
        <w:t>线最终沉降曲线为“</w:t>
      </w:r>
      <w:r>
        <w:rPr>
          <w:rFonts w:ascii="TimesNewRomanPSMT" w:hAnsi="TimesNewRomanPSMT" w:eastAsia="TimesNewRomanPSMT"/>
          <w:b w:val="0"/>
          <w:i w:val="0"/>
          <w:color w:val="000000"/>
          <w:sz w:val="24"/>
        </w:rPr>
        <w:t>V</w:t>
      </w:r>
      <w:r>
        <w:rPr>
          <w:rFonts w:ascii="SimSun" w:hAnsi="SimSun" w:eastAsia="SimSun"/>
          <w:b w:val="0"/>
          <w:i w:val="0"/>
          <w:color w:val="000000"/>
          <w:sz w:val="24"/>
        </w:rPr>
        <w:t>”型，管线最大沉降值为</w:t>
      </w:r>
      <w:r>
        <w:rPr>
          <w:rFonts w:ascii="TimesNewRomanPSMT" w:hAnsi="TimesNewRomanPSMT" w:eastAsia="TimesNewRomanPSMT"/>
          <w:b w:val="0"/>
          <w:i w:val="0"/>
          <w:color w:val="000000"/>
          <w:sz w:val="24"/>
        </w:rPr>
        <w:t>-4.2mm</w:t>
      </w:r>
      <w:r>
        <w:rPr>
          <w:rFonts w:ascii="SimSun" w:hAnsi="SimSun" w:eastAsia="SimSun"/>
          <w:b w:val="0"/>
          <w:i w:val="0"/>
          <w:color w:val="000000"/>
          <w:sz w:val="24"/>
        </w:rPr>
        <w:t>，远小于管线沉降控制值。</w:t>
      </w:r>
    </w:p>
    <w:p>
      <w:pPr>
        <w:autoSpaceDN w:val="0"/>
        <w:autoSpaceDE w:val="0"/>
        <w:widowControl/>
        <w:spacing w:line="490" w:lineRule="exact" w:before="0" w:after="0"/>
        <w:ind w:left="998" w:right="13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）盾构掘进过程中，桩身纵向变形均呈现出抛物线的形式，当盾构开挖面与桩基</w:t>
      </w:r>
      <w:r>
        <w:rPr>
          <w:rFonts w:ascii="SimSun" w:hAnsi="SimSun" w:eastAsia="SimSun"/>
          <w:b w:val="0"/>
          <w:i w:val="0"/>
          <w:color w:val="000000"/>
          <w:sz w:val="24"/>
        </w:rPr>
        <w:t>轴线在同一平面时，桩身纵向位移达到最大值。桩身横向位移在埋深</w:t>
      </w:r>
      <w:r>
        <w:rPr>
          <w:rFonts w:ascii="TimesNewRomanPSMT" w:hAnsi="TimesNewRomanPSMT" w:eastAsia="TimesNewRomanPSMT"/>
          <w:b w:val="0"/>
          <w:i w:val="0"/>
          <w:color w:val="000000"/>
          <w:sz w:val="24"/>
        </w:rPr>
        <w:t>9m~35m</w:t>
      </w:r>
      <w:r>
        <w:rPr>
          <w:rFonts w:ascii="SimSun" w:hAnsi="SimSun" w:eastAsia="SimSun"/>
          <w:b w:val="0"/>
          <w:i w:val="0"/>
          <w:color w:val="000000"/>
          <w:sz w:val="24"/>
        </w:rPr>
        <w:t>范围内远</w:t>
      </w:r>
      <w:r>
        <w:rPr>
          <w:rFonts w:ascii="SimSun" w:hAnsi="SimSun" w:eastAsia="SimSun"/>
          <w:b w:val="0"/>
          <w:i w:val="0"/>
          <w:color w:val="000000"/>
          <w:sz w:val="24"/>
        </w:rPr>
        <w:t>离隧道方向移动。盾构不同施工阶段最大竖向位移均发生在桩顶。盾构掘进引起</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桩受力变形规律基本一致，但由于</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桥墩桩长较长且桩径较大，对控制桩身变形</w:t>
      </w:r>
      <w:r>
        <w:rPr>
          <w:rFonts w:ascii="SimSun" w:hAnsi="SimSun" w:eastAsia="SimSun"/>
          <w:b w:val="0"/>
          <w:i w:val="0"/>
          <w:color w:val="000000"/>
          <w:sz w:val="24"/>
        </w:rPr>
        <w:t>更为有利，因此</w:t>
      </w:r>
      <w:r>
        <w:rPr>
          <w:rFonts w:ascii="TimesNewRomanPSMT" w:hAnsi="TimesNewRomanPSMT" w:eastAsia="TimesNewRomanPSMT"/>
          <w:b w:val="0"/>
          <w:i w:val="0"/>
          <w:color w:val="000000"/>
          <w:sz w:val="24"/>
        </w:rPr>
        <w:t>M70</w:t>
      </w:r>
      <w:r>
        <w:rPr>
          <w:rFonts w:ascii="SimSun" w:hAnsi="SimSun" w:eastAsia="SimSun"/>
          <w:b w:val="0"/>
          <w:i w:val="0"/>
          <w:color w:val="000000"/>
          <w:sz w:val="24"/>
        </w:rPr>
        <w:t xml:space="preserve"> 桥墩整体变形较</w:t>
      </w:r>
      <w:r>
        <w:rPr>
          <w:rFonts w:ascii="TimesNewRomanPSMT" w:hAnsi="TimesNewRomanPSMT" w:eastAsia="TimesNewRomanPSMT"/>
          <w:b w:val="0"/>
          <w:i w:val="0"/>
          <w:color w:val="000000"/>
          <w:sz w:val="24"/>
        </w:rPr>
        <w:t>M69</w:t>
      </w:r>
      <w:r>
        <w:rPr>
          <w:rFonts w:ascii="SimSun" w:hAnsi="SimSun" w:eastAsia="SimSun"/>
          <w:b w:val="0"/>
          <w:i w:val="0"/>
          <w:color w:val="000000"/>
          <w:sz w:val="24"/>
        </w:rPr>
        <w:t xml:space="preserve"> 桥墩偏小。</w:t>
      </w:r>
    </w:p>
    <w:p>
      <w:pPr>
        <w:autoSpaceDN w:val="0"/>
        <w:autoSpaceDE w:val="0"/>
        <w:widowControl/>
        <w:spacing w:line="482" w:lineRule="exact" w:before="8"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）由于管线存在“遮拦”效应，会限制所在地层的沉降变形。管线上部和下部水</w:t>
      </w:r>
      <w:r>
        <w:rPr>
          <w:rFonts w:ascii="SimSun" w:hAnsi="SimSun" w:eastAsia="SimSun"/>
          <w:b w:val="0"/>
          <w:i w:val="0"/>
          <w:color w:val="000000"/>
          <w:sz w:val="24"/>
        </w:rPr>
        <w:t>平位移方向相反，后行线施工完成后，管线最大水平位移值有所减小。相同横向截面位</w:t>
      </w:r>
      <w:r>
        <w:rPr>
          <w:rFonts w:ascii="SimSun" w:hAnsi="SimSun" w:eastAsia="SimSun"/>
          <w:b w:val="0"/>
          <w:i w:val="0"/>
          <w:color w:val="000000"/>
          <w:sz w:val="24"/>
        </w:rPr>
        <w:t>置处管线上部和下部表现出相反的受力特征，管线上部以受压为主，下部以受拉为主，</w:t>
      </w:r>
      <w:r>
        <w:rPr>
          <w:rFonts w:ascii="SimSun" w:hAnsi="SimSun" w:eastAsia="SimSun"/>
          <w:b w:val="0"/>
          <w:i w:val="0"/>
          <w:color w:val="000000"/>
          <w:sz w:val="24"/>
        </w:rPr>
        <w:t>拉应力最大值出现在先行线隧道施工完成后。</w:t>
      </w:r>
    </w:p>
    <w:p>
      <w:pPr>
        <w:autoSpaceDN w:val="0"/>
        <w:autoSpaceDE w:val="0"/>
        <w:widowControl/>
        <w:spacing w:line="488" w:lineRule="exact" w:before="20"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8</w:t>
      </w:r>
      <w:r>
        <w:rPr>
          <w:rFonts w:ascii="SimSun" w:hAnsi="SimSun" w:eastAsia="SimSun"/>
          <w:b w:val="0"/>
          <w:i w:val="0"/>
          <w:color w:val="000000"/>
          <w:sz w:val="24"/>
        </w:rPr>
        <w:t>）盾构施工对高架桥梁桩基础以及地下管线的影响受到众多因素的制约，不同因</w:t>
      </w:r>
      <w:r>
        <w:rPr>
          <w:rFonts w:ascii="SimSun" w:hAnsi="SimSun" w:eastAsia="SimSun"/>
          <w:b w:val="0"/>
          <w:i w:val="0"/>
          <w:color w:val="000000"/>
          <w:sz w:val="24"/>
        </w:rPr>
        <w:t>素对其影响程度存在差异，数值计算分析结果如下：①盾构开挖面支护压力对桩基纵向</w:t>
      </w:r>
      <w:r>
        <w:rPr>
          <w:rFonts w:ascii="SimSun" w:hAnsi="SimSun" w:eastAsia="SimSun"/>
          <w:b w:val="0"/>
          <w:i w:val="0"/>
          <w:color w:val="000000"/>
          <w:sz w:val="24"/>
        </w:rPr>
        <w:t>变形影响较大，盾尾注浆压力对桩基不同方向变形均有一定程度影响，适当增加支护压</w:t>
      </w:r>
      <w:r>
        <w:rPr>
          <w:rFonts w:ascii="SimSun" w:hAnsi="SimSun" w:eastAsia="SimSun"/>
          <w:b w:val="0"/>
          <w:i w:val="0"/>
          <w:color w:val="000000"/>
          <w:sz w:val="24"/>
        </w:rPr>
        <w:t>力和注浆压力能减小桩基变形和轴力。②桩隧水平距离越大，桩长越长，桩基变形和轴</w:t>
      </w:r>
      <w:r>
        <w:rPr>
          <w:rFonts w:ascii="SimSun" w:hAnsi="SimSun" w:eastAsia="SimSun"/>
          <w:b w:val="0"/>
          <w:i w:val="0"/>
          <w:color w:val="000000"/>
          <w:sz w:val="24"/>
        </w:rPr>
        <w:t>力越小，桩基在隧道轴线上方且桩端越靠近隧道顶部，桩基沉降越大。③以规范沉降控</w:t>
      </w:r>
      <w:r>
        <w:rPr>
          <w:rFonts w:ascii="SimSun" w:hAnsi="SimSun" w:eastAsia="SimSun"/>
          <w:b w:val="0"/>
          <w:i w:val="0"/>
          <w:color w:val="000000"/>
          <w:sz w:val="24"/>
        </w:rPr>
        <w:t>制标准将桩基风险等级分为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种状态，其中风险很大区主要分布在隧道上方轴线附近。</w:t>
      </w:r>
      <w:r>
        <w:rPr>
          <w:rFonts w:ascii="SimSun" w:hAnsi="SimSun" w:eastAsia="SimSun"/>
          <w:b w:val="0"/>
          <w:i w:val="0"/>
          <w:color w:val="000000"/>
          <w:sz w:val="24"/>
        </w:rPr>
        <w:t>④敏感性分析结果表明：太平路北站</w:t>
      </w:r>
      <w:r>
        <w:rPr>
          <w:rFonts w:ascii="TimesNewRomanPSMT" w:hAnsi="TimesNewRomanPSMT" w:eastAsia="TimesNewRomanPSMT"/>
          <w:b w:val="0"/>
          <w:i w:val="0"/>
          <w:color w:val="000000"/>
          <w:sz w:val="24"/>
        </w:rPr>
        <w:t>~</w:t>
      </w:r>
      <w:r>
        <w:rPr>
          <w:rFonts w:ascii="SimSun" w:hAnsi="SimSun" w:eastAsia="SimSun"/>
          <w:b w:val="0"/>
          <w:i w:val="0"/>
          <w:color w:val="000000"/>
          <w:sz w:val="24"/>
        </w:rPr>
        <w:t>南通东站站区间桩基纵向变形敏感性最高的是注</w:t>
      </w:r>
      <w:r>
        <w:rPr>
          <w:rFonts w:ascii="SimSun" w:hAnsi="SimSun" w:eastAsia="SimSun"/>
          <w:b w:val="0"/>
          <w:i w:val="0"/>
          <w:color w:val="000000"/>
          <w:sz w:val="24"/>
        </w:rPr>
        <w:t>浆压力，而桩基横向变形、竖向变形和轴力敏感性最高的是桩长。⑤管线所在地层发生</w:t>
      </w:r>
      <w:r>
        <w:rPr>
          <w:rFonts w:ascii="SimSun" w:hAnsi="SimSun" w:eastAsia="SimSun"/>
          <w:b w:val="0"/>
          <w:i w:val="0"/>
          <w:color w:val="000000"/>
          <w:sz w:val="24"/>
        </w:rPr>
        <w:t>变化时对其沉降变形具有一定影响，而对其纵向应力影响较小；随土体损失率的增加，</w:t>
      </w:r>
      <w:r>
        <w:rPr>
          <w:rFonts w:ascii="SimSun" w:hAnsi="SimSun" w:eastAsia="SimSun"/>
          <w:b w:val="0"/>
          <w:i w:val="0"/>
          <w:color w:val="000000"/>
          <w:sz w:val="24"/>
        </w:rPr>
        <w:t>管线沉降量和纵向应力均发生较大增加；管线材料刚度越大，沉降越小，但所受纵向应</w:t>
      </w:r>
      <w:r>
        <w:rPr>
          <w:rFonts w:ascii="SimSun" w:hAnsi="SimSun" w:eastAsia="SimSun"/>
          <w:b w:val="0"/>
          <w:i w:val="0"/>
          <w:color w:val="000000"/>
          <w:sz w:val="24"/>
        </w:rPr>
        <w:t>力越大；随管线埋深的增加，管线纵向应力显著增加，而沉降变化量较小。⑥以规范规</w:t>
      </w:r>
      <w:r>
        <w:rPr>
          <w:rFonts w:ascii="SimSun" w:hAnsi="SimSun" w:eastAsia="SimSun"/>
          <w:b w:val="0"/>
          <w:i w:val="0"/>
          <w:color w:val="000000"/>
          <w:sz w:val="24"/>
        </w:rPr>
        <w:t>定的管线沉降控制值为标准，将管线风险等级划分为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种状态，风险等级边界线以长弧</w:t>
      </w:r>
      <w:r>
        <w:rPr>
          <w:rFonts w:ascii="SimSun" w:hAnsi="SimSun" w:eastAsia="SimSun"/>
          <w:b w:val="0"/>
          <w:i w:val="0"/>
          <w:color w:val="000000"/>
          <w:sz w:val="24"/>
        </w:rPr>
        <w:t>形向地面扩展，风险很大区域主要集中在双线隧道中心线两侧偏向于先行线范围内。</w:t>
      </w:r>
    </w:p>
    <w:p>
      <w:pPr>
        <w:autoSpaceDN w:val="0"/>
        <w:autoSpaceDE w:val="0"/>
        <w:widowControl/>
        <w:spacing w:line="281" w:lineRule="auto" w:before="250" w:after="0"/>
        <w:ind w:left="998" w:right="0" w:firstLine="480"/>
        <w:jc w:val="left"/>
      </w:pPr>
      <w:r>
        <w:rPr>
          <w:rFonts w:ascii="SimSun" w:hAnsi="SimSun" w:eastAsia="SimSun"/>
          <w:b w:val="0"/>
          <w:i w:val="0"/>
          <w:color w:val="000000"/>
          <w:sz w:val="24"/>
        </w:rPr>
        <w:t>（</w:t>
      </w:r>
      <w:r>
        <w:rPr>
          <w:rFonts w:ascii="Calibri" w:hAnsi="Calibri" w:eastAsia="Calibri"/>
          <w:b w:val="0"/>
          <w:i w:val="0"/>
          <w:color w:val="000000"/>
          <w:sz w:val="24"/>
        </w:rPr>
        <w:t>9</w:t>
      </w:r>
      <w:r>
        <w:rPr>
          <w:rFonts w:ascii="SimSun" w:hAnsi="SimSun" w:eastAsia="SimSun"/>
          <w:b w:val="0"/>
          <w:i w:val="0"/>
          <w:color w:val="000000"/>
          <w:sz w:val="24"/>
        </w:rPr>
        <w:t>）基于上述分析结果，结合实测数据和既有工程经验，从隧道选线、渣土改良、</w:t>
      </w:r>
      <w:r>
        <w:rPr>
          <w:rFonts w:ascii="SimSun" w:hAnsi="SimSun" w:eastAsia="SimSun"/>
          <w:b w:val="0"/>
          <w:i w:val="0"/>
          <w:color w:val="000000"/>
          <w:sz w:val="24"/>
        </w:rPr>
        <w:t>构筑物工程处理等方面总结了桩基和地下管线变形和附加受力控制措施，可为今后类似</w:t>
      </w:r>
    </w:p>
    <w:p>
      <w:pPr>
        <w:autoSpaceDN w:val="0"/>
        <w:autoSpaceDE w:val="0"/>
        <w:widowControl/>
        <w:spacing w:line="240" w:lineRule="exact" w:before="400" w:after="0"/>
        <w:ind w:left="0" w:right="4500" w:firstLine="0"/>
        <w:jc w:val="right"/>
      </w:pPr>
      <w:r>
        <w:rPr>
          <w:rFonts w:ascii="TimesNewRomanPSMT" w:hAnsi="TimesNewRomanPSMT" w:eastAsia="TimesNewRomanPSMT"/>
          <w:b w:val="0"/>
          <w:i w:val="0"/>
          <w:color w:val="000000"/>
          <w:sz w:val="18"/>
        </w:rPr>
        <w:t xml:space="preserve">112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13" name="Picture 8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4" name="Picture 8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7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820" w:firstLine="0"/>
        <w:jc w:val="right"/>
      </w:pPr>
      <w:r>
        <w:rPr>
          <w:rFonts w:ascii="SimSun" w:hAnsi="SimSun" w:eastAsia="SimSun"/>
          <w:b w:val="0"/>
          <w:i w:val="0"/>
          <w:color w:val="000000"/>
          <w:sz w:val="18"/>
        </w:rPr>
        <w:t>第六章</w:t>
      </w:r>
      <w:r>
        <w:rPr>
          <w:rFonts w:ascii="SimSun" w:hAnsi="SimSun" w:eastAsia="SimSun"/>
          <w:b w:val="0"/>
          <w:i w:val="0"/>
          <w:color w:val="000000"/>
          <w:sz w:val="18"/>
        </w:rPr>
        <w:t>结论与展望</w:t>
      </w:r>
    </w:p>
    <w:p>
      <w:pPr>
        <w:autoSpaceDN w:val="0"/>
        <w:autoSpaceDE w:val="0"/>
        <w:widowControl/>
        <w:spacing w:line="185" w:lineRule="auto" w:before="300" w:after="0"/>
        <w:ind w:left="998" w:right="0" w:firstLine="0"/>
        <w:jc w:val="left"/>
      </w:pPr>
      <w:r>
        <w:rPr>
          <w:rFonts w:ascii="SimSun" w:hAnsi="SimSun" w:eastAsia="SimSun"/>
          <w:b w:val="0"/>
          <w:i w:val="0"/>
          <w:color w:val="000000"/>
          <w:sz w:val="24"/>
        </w:rPr>
        <w:t>工程提供参考。</w:t>
      </w:r>
    </w:p>
    <w:p>
      <w:pPr>
        <w:autoSpaceDN w:val="0"/>
        <w:autoSpaceDE w:val="0"/>
        <w:widowControl/>
        <w:spacing w:line="254" w:lineRule="auto" w:before="424" w:after="0"/>
        <w:ind w:left="998" w:right="0" w:firstLine="0"/>
        <w:jc w:val="left"/>
      </w:pPr>
      <w:r>
        <w:rPr>
          <w:rFonts w:ascii="Times New Roman" w:hAnsi="Times New Roman" w:eastAsia="Times New Roman"/>
          <w:b/>
          <w:i w:val="0"/>
          <w:color w:val="000000"/>
          <w:sz w:val="28"/>
        </w:rPr>
        <w:t>6.2</w:t>
      </w:r>
      <w:r>
        <w:rPr>
          <w:rFonts w:ascii="SimSun" w:hAnsi="SimSun" w:eastAsia="SimSun"/>
          <w:b w:val="0"/>
          <w:i w:val="0"/>
          <w:color w:val="000000"/>
          <w:sz w:val="28"/>
        </w:rPr>
        <w:t>展望</w:t>
      </w:r>
    </w:p>
    <w:p>
      <w:pPr>
        <w:autoSpaceDN w:val="0"/>
        <w:tabs>
          <w:tab w:pos="1478" w:val="left"/>
        </w:tabs>
        <w:autoSpaceDE w:val="0"/>
        <w:widowControl/>
        <w:spacing w:line="343" w:lineRule="auto" w:before="416" w:after="0"/>
        <w:ind w:left="998" w:right="0" w:firstLine="0"/>
        <w:jc w:val="left"/>
      </w:pPr>
      <w:r>
        <w:tab/>
      </w:r>
      <w:r>
        <w:rPr>
          <w:rFonts w:ascii="SimSun" w:hAnsi="SimSun" w:eastAsia="SimSun"/>
          <w:b w:val="0"/>
          <w:i w:val="0"/>
          <w:color w:val="000000"/>
          <w:sz w:val="24"/>
        </w:rPr>
        <w:t>由于本人学术水平和研究时间限制，本文的相关研究内容仍存在以下几点需要进一</w:t>
      </w:r>
      <w:r>
        <w:rPr>
          <w:rFonts w:ascii="SimSun" w:hAnsi="SimSun" w:eastAsia="SimSun"/>
          <w:b w:val="0"/>
          <w:i w:val="0"/>
          <w:color w:val="000000"/>
          <w:sz w:val="24"/>
        </w:rPr>
        <w:t>步思考和探讨：</w:t>
      </w:r>
      <w:r>
        <w:br/>
      </w:r>
      <w:r>
        <w:tab/>
      </w:r>
      <w:r>
        <w:rPr>
          <w:rFonts w:ascii="SimSun" w:hAnsi="SimSun" w:eastAsia="SimSun"/>
          <w:b w:val="0"/>
          <w:i w:val="0"/>
          <w:color w:val="000000"/>
          <w:sz w:val="24"/>
        </w:rPr>
        <w:t>（</w:t>
      </w:r>
      <w:r>
        <w:rPr>
          <w:rFonts w:ascii="Calibri" w:hAnsi="Calibri" w:eastAsia="Calibri"/>
          <w:b w:val="0"/>
          <w:i w:val="0"/>
          <w:color w:val="000000"/>
          <w:sz w:val="24"/>
        </w:rPr>
        <w:t>1</w:t>
      </w:r>
      <w:r>
        <w:rPr>
          <w:rFonts w:ascii="SimSun" w:hAnsi="SimSun" w:eastAsia="SimSun"/>
          <w:b w:val="0"/>
          <w:i w:val="0"/>
          <w:color w:val="000000"/>
          <w:sz w:val="24"/>
        </w:rPr>
        <w:t>）本文室内试验仅对③</w:t>
      </w:r>
      <w:r>
        <w:rPr>
          <w:rFonts w:ascii="Calibri" w:hAnsi="Calibri" w:eastAsia="Calibri"/>
          <w:b w:val="0"/>
          <w:i w:val="0"/>
          <w:color w:val="000000"/>
          <w:sz w:val="24"/>
        </w:rPr>
        <w:t>-2</w:t>
      </w:r>
      <w:r>
        <w:rPr>
          <w:rFonts w:ascii="SimSun" w:hAnsi="SimSun" w:eastAsia="SimSun"/>
          <w:b w:val="0"/>
          <w:i w:val="0"/>
          <w:color w:val="000000"/>
          <w:sz w:val="24"/>
        </w:rPr>
        <w:t xml:space="preserve"> 粉砂层渣土开展了改良试验，在实际工程中，部分盾</w:t>
      </w:r>
      <w:r>
        <w:rPr>
          <w:rFonts w:ascii="SimSun" w:hAnsi="SimSun" w:eastAsia="SimSun"/>
          <w:b w:val="0"/>
          <w:i w:val="0"/>
          <w:color w:val="000000"/>
          <w:sz w:val="24"/>
        </w:rPr>
        <w:t>构区间隧道位于③</w:t>
      </w:r>
      <w:r>
        <w:rPr>
          <w:rFonts w:ascii="Calibri" w:hAnsi="Calibri" w:eastAsia="Calibri"/>
          <w:b w:val="0"/>
          <w:i w:val="0"/>
          <w:color w:val="000000"/>
          <w:sz w:val="24"/>
        </w:rPr>
        <w:t>-1</w:t>
      </w:r>
      <w:r>
        <w:rPr>
          <w:rFonts w:ascii="SimSun" w:hAnsi="SimSun" w:eastAsia="SimSun"/>
          <w:b w:val="0"/>
          <w:i w:val="0"/>
          <w:color w:val="000000"/>
          <w:sz w:val="24"/>
        </w:rPr>
        <w:t xml:space="preserve"> 粉砂夹砂质粉土和③</w:t>
      </w:r>
      <w:r>
        <w:rPr>
          <w:rFonts w:ascii="Calibri" w:hAnsi="Calibri" w:eastAsia="Calibri"/>
          <w:b w:val="0"/>
          <w:i w:val="0"/>
          <w:color w:val="000000"/>
          <w:sz w:val="24"/>
        </w:rPr>
        <w:t>-2</w:t>
      </w:r>
      <w:r>
        <w:rPr>
          <w:rFonts w:ascii="SimSun" w:hAnsi="SimSun" w:eastAsia="SimSun"/>
          <w:b w:val="0"/>
          <w:i w:val="0"/>
          <w:color w:val="000000"/>
          <w:sz w:val="24"/>
        </w:rPr>
        <w:t xml:space="preserve"> 粉砂层交界位置处，土压仓内渣土为两者的</w:t>
      </w:r>
      <w:r>
        <w:rPr>
          <w:rFonts w:ascii="SimSun" w:hAnsi="SimSun" w:eastAsia="SimSun"/>
          <w:b w:val="0"/>
          <w:i w:val="0"/>
          <w:color w:val="000000"/>
          <w:sz w:val="24"/>
        </w:rPr>
        <w:t>混合土体，因此，可进一步对两者按不同比例混合的渣土进行改良试验，完善该盾构区</w:t>
      </w:r>
      <w:r>
        <w:rPr>
          <w:rFonts w:ascii="SimSun" w:hAnsi="SimSun" w:eastAsia="SimSun"/>
          <w:b w:val="0"/>
          <w:i w:val="0"/>
          <w:color w:val="000000"/>
          <w:sz w:val="24"/>
        </w:rPr>
        <w:t>间渣土改良参数。</w:t>
      </w:r>
    </w:p>
    <w:p>
      <w:pPr>
        <w:autoSpaceDN w:val="0"/>
        <w:autoSpaceDE w:val="0"/>
        <w:widowControl/>
        <w:spacing w:line="312" w:lineRule="auto" w:before="250" w:after="0"/>
        <w:ind w:left="998" w:right="50" w:firstLine="480"/>
        <w:jc w:val="both"/>
      </w:pPr>
      <w:r>
        <w:rPr>
          <w:rFonts w:ascii="SimSun" w:hAnsi="SimSun" w:eastAsia="SimSun"/>
          <w:b w:val="0"/>
          <w:i w:val="0"/>
          <w:color w:val="000000"/>
          <w:sz w:val="24"/>
        </w:rPr>
        <w:t>（</w:t>
      </w:r>
      <w:r>
        <w:rPr>
          <w:rFonts w:ascii="Calibri" w:hAnsi="Calibri" w:eastAsia="Calibri"/>
          <w:b w:val="0"/>
          <w:i w:val="0"/>
          <w:color w:val="000000"/>
          <w:sz w:val="24"/>
        </w:rPr>
        <w:t>2</w:t>
      </w:r>
      <w:r>
        <w:rPr>
          <w:rFonts w:ascii="SimSun" w:hAnsi="SimSun" w:eastAsia="SimSun"/>
          <w:b w:val="0"/>
          <w:i w:val="0"/>
          <w:color w:val="000000"/>
          <w:sz w:val="24"/>
        </w:rPr>
        <w:t>）在建立盾构掘进三维数值模型过程中，将地层条件进行了简化处理，同时对高</w:t>
      </w:r>
      <w:r>
        <w:rPr>
          <w:rFonts w:ascii="SimSun" w:hAnsi="SimSun" w:eastAsia="SimSun"/>
          <w:b w:val="0"/>
          <w:i w:val="0"/>
          <w:color w:val="000000"/>
          <w:sz w:val="24"/>
        </w:rPr>
        <w:t>架桥梁桩基的模拟未考虑上部结构连接整体性对桩基变形和受力的影响。鉴于实际地层</w:t>
      </w:r>
      <w:r>
        <w:rPr>
          <w:rFonts w:ascii="SimSun" w:hAnsi="SimSun" w:eastAsia="SimSun"/>
          <w:b w:val="0"/>
          <w:i w:val="0"/>
          <w:color w:val="000000"/>
          <w:sz w:val="24"/>
        </w:rPr>
        <w:t>和构筑物情况的复杂性，如何精确还原现场施工真实性还有待进一步探索。</w:t>
      </w:r>
    </w:p>
    <w:p>
      <w:pPr>
        <w:autoSpaceDN w:val="0"/>
        <w:autoSpaceDE w:val="0"/>
        <w:widowControl/>
        <w:spacing w:line="312" w:lineRule="auto" w:before="250" w:after="0"/>
        <w:ind w:left="998" w:right="48" w:firstLine="480"/>
        <w:jc w:val="both"/>
      </w:pPr>
      <w:r>
        <w:rPr>
          <w:rFonts w:ascii="SimSun" w:hAnsi="SimSun" w:eastAsia="SimSun"/>
          <w:b w:val="0"/>
          <w:i w:val="0"/>
          <w:color w:val="000000"/>
          <w:sz w:val="24"/>
        </w:rPr>
        <w:t>（</w:t>
      </w:r>
      <w:r>
        <w:rPr>
          <w:rFonts w:ascii="Calibri" w:hAnsi="Calibri" w:eastAsia="Calibri"/>
          <w:b w:val="0"/>
          <w:i w:val="0"/>
          <w:color w:val="000000"/>
          <w:sz w:val="24"/>
        </w:rPr>
        <w:t>3</w:t>
      </w:r>
      <w:r>
        <w:rPr>
          <w:rFonts w:ascii="SimSun" w:hAnsi="SimSun" w:eastAsia="SimSun"/>
          <w:b w:val="0"/>
          <w:i w:val="0"/>
          <w:color w:val="000000"/>
          <w:sz w:val="24"/>
        </w:rPr>
        <w:t>）城市中大部分供水管、排水管以及供气管线都是处于有压状态的，管线内部压</w:t>
      </w:r>
      <w:r>
        <w:rPr>
          <w:rFonts w:ascii="SimSun" w:hAnsi="SimSun" w:eastAsia="SimSun"/>
          <w:b w:val="0"/>
          <w:i w:val="0"/>
          <w:color w:val="000000"/>
          <w:sz w:val="24"/>
        </w:rPr>
        <w:t>力必然会对管线的变形和附加应力产生影响，如何考虑管线内部压力的影响尚待进一步</w:t>
      </w:r>
      <w:r>
        <w:rPr>
          <w:rFonts w:ascii="SimSun" w:hAnsi="SimSun" w:eastAsia="SimSun"/>
          <w:b w:val="0"/>
          <w:i w:val="0"/>
          <w:color w:val="000000"/>
          <w:sz w:val="24"/>
        </w:rPr>
        <w:t>研究。</w:t>
      </w:r>
    </w:p>
    <w:p>
      <w:pPr>
        <w:autoSpaceDN w:val="0"/>
        <w:autoSpaceDE w:val="0"/>
        <w:widowControl/>
        <w:spacing w:line="240" w:lineRule="exact" w:before="6756" w:after="0"/>
        <w:ind w:left="0" w:right="4408" w:firstLine="0"/>
        <w:jc w:val="right"/>
      </w:pPr>
      <w:r>
        <w:rPr>
          <w:rFonts w:ascii="TimesNewRomanPSMT" w:hAnsi="TimesNewRomanPSMT" w:eastAsia="TimesNewRomanPSMT"/>
          <w:b w:val="0"/>
          <w:i w:val="0"/>
          <w:color w:val="000000"/>
          <w:sz w:val="18"/>
        </w:rPr>
        <w:t xml:space="preserve">113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15" name="Picture 8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6" name="Picture 8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686" w:firstLine="0"/>
        <w:jc w:val="right"/>
      </w:pPr>
      <w:r>
        <w:rPr>
          <w:rFonts w:ascii="SimSun" w:hAnsi="SimSun" w:eastAsia="SimSun"/>
          <w:b w:val="0"/>
          <w:i w:val="0"/>
          <w:color w:val="000000"/>
          <w:sz w:val="18"/>
        </w:rPr>
        <w:t>东南大学硕士学位论文</w:t>
      </w:r>
    </w:p>
    <w:p>
      <w:pPr>
        <w:autoSpaceDN w:val="0"/>
        <w:autoSpaceDE w:val="0"/>
        <w:widowControl/>
        <w:spacing w:line="240" w:lineRule="exact" w:before="14146" w:after="0"/>
        <w:ind w:left="0" w:right="4408" w:firstLine="0"/>
        <w:jc w:val="right"/>
      </w:pPr>
      <w:r>
        <w:rPr>
          <w:rFonts w:ascii="TimesNewRomanPSMT" w:hAnsi="TimesNewRomanPSMT" w:eastAsia="TimesNewRomanPSMT"/>
          <w:b w:val="0"/>
          <w:i w:val="0"/>
          <w:color w:val="000000"/>
          <w:sz w:val="18"/>
        </w:rPr>
        <w:t xml:space="preserve">114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17" name="Picture 8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8" name="Picture 8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36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412" w:firstLine="0"/>
        <w:jc w:val="right"/>
      </w:pPr>
      <w:r>
        <w:rPr>
          <w:rFonts w:ascii="SimSun" w:hAnsi="SimSun" w:eastAsia="SimSun"/>
          <w:b w:val="0"/>
          <w:i w:val="0"/>
          <w:color w:val="000000"/>
          <w:sz w:val="18"/>
        </w:rPr>
        <w:t>参考文献</w:t>
      </w:r>
    </w:p>
    <w:p>
      <w:pPr>
        <w:autoSpaceDN w:val="0"/>
        <w:autoSpaceDE w:val="0"/>
        <w:widowControl/>
        <w:spacing w:line="185" w:lineRule="auto" w:before="668" w:after="0"/>
        <w:ind w:left="0" w:right="4132" w:firstLine="0"/>
        <w:jc w:val="right"/>
      </w:pPr>
      <w:r>
        <w:rPr>
          <w:rFonts w:ascii="SimHei" w:hAnsi="SimHei" w:eastAsia="SimHei"/>
          <w:b w:val="0"/>
          <w:i w:val="0"/>
          <w:color w:val="000000"/>
          <w:sz w:val="32"/>
        </w:rPr>
        <w:t>参考文献</w:t>
      </w:r>
    </w:p>
    <w:p>
      <w:pPr>
        <w:autoSpaceDN w:val="0"/>
        <w:autoSpaceDE w:val="0"/>
        <w:widowControl/>
        <w:spacing w:line="282" w:lineRule="exact" w:before="592" w:after="0"/>
        <w:ind w:left="998"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钱七虎</w:t>
      </w:r>
      <w:r>
        <w:rPr>
          <w:rFonts w:ascii="TimesNewRomanPSMT" w:hAnsi="TimesNewRomanPSMT" w:eastAsia="TimesNewRomanPSMT"/>
          <w:b w:val="0"/>
          <w:i w:val="0"/>
          <w:color w:val="000000"/>
          <w:sz w:val="21"/>
        </w:rPr>
        <w:t>.</w:t>
      </w:r>
      <w:r>
        <w:rPr>
          <w:rFonts w:ascii="SimSun" w:hAnsi="SimSun" w:eastAsia="SimSun"/>
          <w:b w:val="0"/>
          <w:i w:val="0"/>
          <w:color w:val="000000"/>
          <w:sz w:val="21"/>
        </w:rPr>
        <w:t>迎接我国城市地下空间开发高潮</w:t>
      </w:r>
      <w:r>
        <w:rPr>
          <w:rFonts w:ascii="TimesNewRomanPSMT" w:hAnsi="TimesNewRomanPSMT" w:eastAsia="TimesNewRomanPSMT"/>
          <w:b w:val="0"/>
          <w:i w:val="0"/>
          <w:color w:val="000000"/>
          <w:sz w:val="21"/>
        </w:rPr>
        <w:t>[J].</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 xml:space="preserve">1998(01):112-113. </w:t>
      </w:r>
    </w:p>
    <w:p>
      <w:pPr>
        <w:autoSpaceDN w:val="0"/>
        <w:autoSpaceDE w:val="0"/>
        <w:widowControl/>
        <w:spacing w:line="282" w:lineRule="exact" w:before="120" w:after="0"/>
        <w:ind w:left="99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张庆贺，朱合华，庄荣，等，地铁与轻轨</w:t>
      </w:r>
      <w:r>
        <w:rPr>
          <w:rFonts w:ascii="TimesNewRomanPSMT" w:hAnsi="TimesNewRomanPSMT" w:eastAsia="TimesNewRomanPSMT"/>
          <w:b w:val="0"/>
          <w:i w:val="0"/>
          <w:color w:val="000000"/>
          <w:sz w:val="21"/>
        </w:rPr>
        <w:t>(</w:t>
      </w:r>
      <w:r>
        <w:rPr>
          <w:rFonts w:ascii="SimSun" w:hAnsi="SimSun" w:eastAsia="SimSun"/>
          <w:b w:val="0"/>
          <w:i w:val="0"/>
          <w:color w:val="000000"/>
          <w:sz w:val="21"/>
        </w:rPr>
        <w:t>第二版</w:t>
      </w:r>
      <w:r>
        <w:rPr>
          <w:rFonts w:ascii="TimesNewRomanPSMT" w:hAnsi="TimesNewRomanPSMT" w:eastAsia="TimesNewRomanPSMT"/>
          <w:b w:val="0"/>
          <w:i w:val="0"/>
          <w:color w:val="000000"/>
          <w:sz w:val="21"/>
        </w:rPr>
        <w:t>)[M].</w:t>
      </w:r>
      <w:r>
        <w:rPr>
          <w:rFonts w:ascii="SimSun" w:hAnsi="SimSun" w:eastAsia="SimSun"/>
          <w:b w:val="0"/>
          <w:i w:val="0"/>
          <w:color w:val="000000"/>
          <w:sz w:val="21"/>
        </w:rPr>
        <w:t>北京</w:t>
      </w:r>
      <w:r>
        <w:rPr>
          <w:rFonts w:ascii="TimesNewRomanPSMT" w:hAnsi="TimesNewRomanPSMT" w:eastAsia="TimesNewRomanPSMT"/>
          <w:b w:val="0"/>
          <w:i w:val="0"/>
          <w:color w:val="000000"/>
          <w:sz w:val="21"/>
        </w:rPr>
        <w:t>:</w:t>
      </w:r>
      <w:r>
        <w:rPr>
          <w:rFonts w:ascii="SimSun" w:hAnsi="SimSun" w:eastAsia="SimSun"/>
          <w:b w:val="0"/>
          <w:i w:val="0"/>
          <w:color w:val="000000"/>
          <w:sz w:val="21"/>
        </w:rPr>
        <w:t>人民交通出版社，</w:t>
      </w:r>
      <w:r>
        <w:rPr>
          <w:rFonts w:ascii="TimesNewRomanPSMT" w:hAnsi="TimesNewRomanPSMT" w:eastAsia="TimesNewRomanPSMT"/>
          <w:b w:val="0"/>
          <w:i w:val="0"/>
          <w:color w:val="000000"/>
          <w:sz w:val="21"/>
        </w:rPr>
        <w:t xml:space="preserve">2002. </w:t>
      </w:r>
    </w:p>
    <w:p>
      <w:pPr>
        <w:autoSpaceDN w:val="0"/>
        <w:autoSpaceDE w:val="0"/>
        <w:widowControl/>
        <w:spacing w:line="282" w:lineRule="exact" w:before="116" w:after="0"/>
        <w:ind w:left="998" w:right="0" w:firstLine="0"/>
        <w:jc w:val="left"/>
      </w:pPr>
      <w:r>
        <w:rPr>
          <w:rFonts w:ascii="TimesNewRomanPSMT" w:hAnsi="TimesNewRomanPSMT" w:eastAsia="TimesNewRomanPSMT"/>
          <w:b w:val="0"/>
          <w:i w:val="0"/>
          <w:color w:val="000000"/>
          <w:sz w:val="21"/>
        </w:rPr>
        <w:t>[3]</w:t>
      </w:r>
      <w:r>
        <w:rPr>
          <w:rFonts w:ascii="SimSun" w:hAnsi="SimSun" w:eastAsia="SimSun"/>
          <w:b w:val="0"/>
          <w:i w:val="0"/>
          <w:color w:val="000000"/>
          <w:sz w:val="21"/>
        </w:rPr>
        <w:t>中国城市轨道交通协会</w:t>
      </w:r>
      <w:r>
        <w:rPr>
          <w:rFonts w:ascii="TimesNewRomanPSMT" w:hAnsi="TimesNewRomanPSMT" w:eastAsia="TimesNewRomanPSMT"/>
          <w:b w:val="0"/>
          <w:i w:val="0"/>
          <w:color w:val="000000"/>
          <w:sz w:val="21"/>
        </w:rPr>
        <w:t>.</w:t>
      </w:r>
      <w:r>
        <w:rPr>
          <w:rFonts w:ascii="SimSun" w:hAnsi="SimSun" w:eastAsia="SimSun"/>
          <w:b w:val="0"/>
          <w:i w:val="0"/>
          <w:color w:val="000000"/>
          <w:sz w:val="21"/>
        </w:rPr>
        <w:t>城市轨道交通</w:t>
      </w:r>
      <w:r>
        <w:rPr>
          <w:rFonts w:ascii="TimesNewRomanPSMT" w:hAnsi="TimesNewRomanPSMT" w:eastAsia="TimesNewRomanPSMT"/>
          <w:b w:val="0"/>
          <w:i w:val="0"/>
          <w:color w:val="000000"/>
          <w:sz w:val="21"/>
        </w:rPr>
        <w:t>2021</w:t>
      </w:r>
      <w:r>
        <w:rPr>
          <w:rFonts w:ascii="SimSun" w:hAnsi="SimSun" w:eastAsia="SimSun"/>
          <w:b w:val="0"/>
          <w:i w:val="0"/>
          <w:color w:val="000000"/>
          <w:sz w:val="21"/>
        </w:rPr>
        <w:t xml:space="preserve"> 年度统计和分析报告</w:t>
      </w:r>
      <w:r>
        <w:rPr>
          <w:rFonts w:ascii="TimesNewRomanPSMT" w:hAnsi="TimesNewRomanPSMT" w:eastAsia="TimesNewRomanPSMT"/>
          <w:b w:val="0"/>
          <w:i w:val="0"/>
          <w:color w:val="000000"/>
          <w:sz w:val="21"/>
        </w:rPr>
        <w:t xml:space="preserve">[Z]. 2021: 2022. </w:t>
      </w:r>
    </w:p>
    <w:p>
      <w:pPr>
        <w:autoSpaceDN w:val="0"/>
        <w:autoSpaceDE w:val="0"/>
        <w:widowControl/>
        <w:spacing w:line="282" w:lineRule="exact" w:before="118" w:after="0"/>
        <w:ind w:left="99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刘建航，侯学渊</w:t>
      </w:r>
      <w:r>
        <w:rPr>
          <w:rFonts w:ascii="TimesNewRomanPSMT" w:hAnsi="TimesNewRomanPSMT" w:eastAsia="TimesNewRomanPSMT"/>
          <w:b w:val="0"/>
          <w:i w:val="0"/>
          <w:color w:val="000000"/>
          <w:sz w:val="21"/>
        </w:rPr>
        <w:t>.</w:t>
      </w:r>
      <w:r>
        <w:rPr>
          <w:rFonts w:ascii="SimSun" w:hAnsi="SimSun" w:eastAsia="SimSun"/>
          <w:b w:val="0"/>
          <w:i w:val="0"/>
          <w:color w:val="000000"/>
          <w:sz w:val="21"/>
        </w:rPr>
        <w:t>盾构法隧道</w:t>
      </w:r>
      <w:r>
        <w:rPr>
          <w:rFonts w:ascii="TimesNewRomanPSMT" w:hAnsi="TimesNewRomanPSMT" w:eastAsia="TimesNewRomanPSMT"/>
          <w:b w:val="0"/>
          <w:i w:val="0"/>
          <w:color w:val="000000"/>
          <w:sz w:val="21"/>
        </w:rPr>
        <w:t>[M].</w:t>
      </w:r>
      <w:r>
        <w:rPr>
          <w:rFonts w:ascii="SimSun" w:hAnsi="SimSun" w:eastAsia="SimSun"/>
          <w:b w:val="0"/>
          <w:i w:val="0"/>
          <w:color w:val="000000"/>
          <w:sz w:val="21"/>
        </w:rPr>
        <w:t>北京</w:t>
      </w:r>
      <w:r>
        <w:rPr>
          <w:rFonts w:ascii="TimesNewRomanPSMT" w:hAnsi="TimesNewRomanPSMT" w:eastAsia="TimesNewRomanPSMT"/>
          <w:b w:val="0"/>
          <w:i w:val="0"/>
          <w:color w:val="000000"/>
          <w:sz w:val="21"/>
        </w:rPr>
        <w:t>:</w:t>
      </w:r>
      <w:r>
        <w:rPr>
          <w:rFonts w:ascii="SimSun" w:hAnsi="SimSun" w:eastAsia="SimSun"/>
          <w:b w:val="0"/>
          <w:i w:val="0"/>
          <w:color w:val="000000"/>
          <w:sz w:val="21"/>
        </w:rPr>
        <w:t>中国铁道出版社，</w:t>
      </w:r>
      <w:r>
        <w:rPr>
          <w:rFonts w:ascii="TimesNewRomanPSMT" w:hAnsi="TimesNewRomanPSMT" w:eastAsia="TimesNewRomanPSMT"/>
          <w:b w:val="0"/>
          <w:i w:val="0"/>
          <w:color w:val="000000"/>
          <w:sz w:val="21"/>
        </w:rPr>
        <w:t xml:space="preserve">1991. </w:t>
      </w:r>
    </w:p>
    <w:p>
      <w:pPr>
        <w:autoSpaceDN w:val="0"/>
        <w:tabs>
          <w:tab w:pos="1418" w:val="left"/>
        </w:tabs>
        <w:autoSpaceDE w:val="0"/>
        <w:widowControl/>
        <w:spacing w:line="400" w:lineRule="exact" w:before="2" w:after="0"/>
        <w:ind w:left="998" w:right="144" w:firstLine="0"/>
        <w:jc w:val="left"/>
      </w:pPr>
      <w:r>
        <w:rPr>
          <w:rFonts w:ascii="TimesNewRomanPSMT" w:hAnsi="TimesNewRomanPSMT" w:eastAsia="TimesNewRomanPSMT"/>
          <w:b w:val="0"/>
          <w:i w:val="0"/>
          <w:color w:val="000000"/>
          <w:sz w:val="21"/>
        </w:rPr>
        <w:t>[5]</w:t>
      </w:r>
      <w:r>
        <w:rPr>
          <w:rFonts w:ascii="TimesNewRomanPSMT" w:hAnsi="TimesNewRomanPSMT" w:eastAsia="TimesNewRomanPSMT"/>
          <w:b w:val="0"/>
          <w:i w:val="0"/>
          <w:color w:val="000000"/>
          <w:sz w:val="21"/>
        </w:rPr>
        <w:t>Martinelli D</w:t>
      </w:r>
      <w:r>
        <w:rPr>
          <w:rFonts w:ascii="SimSun" w:hAnsi="SimSun" w:eastAsia="SimSun"/>
          <w:b w:val="0"/>
          <w:i w:val="0"/>
          <w:color w:val="000000"/>
          <w:sz w:val="21"/>
        </w:rPr>
        <w:t>，</w:t>
      </w:r>
      <w:r>
        <w:rPr>
          <w:rFonts w:ascii="TimesNewRomanPSMT" w:hAnsi="TimesNewRomanPSMT" w:eastAsia="TimesNewRomanPSMT"/>
          <w:b w:val="0"/>
          <w:i w:val="0"/>
          <w:color w:val="000000"/>
          <w:sz w:val="21"/>
        </w:rPr>
        <w:t>Peila D</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Campa E.Feasibility study of tar sands conditioning for earth pressure balance </w:t>
      </w:r>
      <w:r>
        <w:tab/>
      </w:r>
      <w:r>
        <w:rPr>
          <w:rFonts w:ascii="TimesNewRomanPSMT" w:hAnsi="TimesNewRomanPSMT" w:eastAsia="TimesNewRomanPSMT"/>
          <w:b w:val="0"/>
          <w:i w:val="0"/>
          <w:color w:val="000000"/>
          <w:sz w:val="21"/>
        </w:rPr>
        <w:t>tunnelling[J]. Journal of Rock Mechanics and Geotechnical Engineering</w:t>
      </w:r>
      <w:r>
        <w:rPr>
          <w:rFonts w:ascii="SimSun" w:hAnsi="SimSun" w:eastAsia="SimSun"/>
          <w:b w:val="0"/>
          <w:i w:val="0"/>
          <w:color w:val="000000"/>
          <w:sz w:val="21"/>
        </w:rPr>
        <w:t>，</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7( 6)</w:t>
      </w:r>
      <w:r>
        <w:rPr>
          <w:rFonts w:ascii="SimSun" w:hAnsi="SimSun" w:eastAsia="SimSun"/>
          <w:b w:val="0"/>
          <w:i w:val="0"/>
          <w:color w:val="000000"/>
          <w:sz w:val="21"/>
        </w:rPr>
        <w:t>：</w:t>
      </w:r>
      <w:r>
        <w:rPr>
          <w:rFonts w:ascii="TimesNewRomanPSMT" w:hAnsi="TimesNewRomanPSMT" w:eastAsia="TimesNewRomanPSMT"/>
          <w:b w:val="0"/>
          <w:i w:val="0"/>
          <w:color w:val="000000"/>
          <w:sz w:val="21"/>
        </w:rPr>
        <w:t>684-690</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TimesNewRomanPSMT" w:hAnsi="TimesNewRomanPSMT" w:eastAsia="TimesNewRomanPSMT"/>
          <w:b w:val="0"/>
          <w:i w:val="0"/>
          <w:color w:val="000000"/>
          <w:sz w:val="21"/>
        </w:rPr>
        <w:t>Liao S M</w:t>
      </w:r>
      <w:r>
        <w:rPr>
          <w:rFonts w:ascii="SimSun" w:hAnsi="SimSun" w:eastAsia="SimSun"/>
          <w:b w:val="0"/>
          <w:i w:val="0"/>
          <w:color w:val="000000"/>
          <w:sz w:val="21"/>
        </w:rPr>
        <w:t>，</w:t>
      </w:r>
      <w:r>
        <w:rPr>
          <w:rFonts w:ascii="TimesNewRomanPSMT" w:hAnsi="TimesNewRomanPSMT" w:eastAsia="TimesNewRomanPSMT"/>
          <w:b w:val="0"/>
          <w:i w:val="0"/>
          <w:color w:val="000000"/>
          <w:sz w:val="21"/>
        </w:rPr>
        <w:t>Liu J H</w:t>
      </w:r>
      <w:r>
        <w:rPr>
          <w:rFonts w:ascii="SimSun" w:hAnsi="SimSun" w:eastAsia="SimSun"/>
          <w:b w:val="0"/>
          <w:i w:val="0"/>
          <w:color w:val="000000"/>
          <w:sz w:val="21"/>
        </w:rPr>
        <w:t>，</w:t>
      </w:r>
      <w:r>
        <w:rPr>
          <w:rFonts w:ascii="TimesNewRomanPSMT" w:hAnsi="TimesNewRomanPSMT" w:eastAsia="TimesNewRomanPSMT"/>
          <w:b w:val="0"/>
          <w:i w:val="0"/>
          <w:color w:val="000000"/>
          <w:sz w:val="21"/>
        </w:rPr>
        <w:t>Wang R L</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et al. Shield tunneling and environment protection in shanghai soft </w:t>
      </w:r>
      <w:r>
        <w:tab/>
      </w:r>
      <w:r>
        <w:rPr>
          <w:rFonts w:ascii="TimesNewRomanPSMT" w:hAnsi="TimesNewRomanPSMT" w:eastAsia="TimesNewRomanPSMT"/>
          <w:b w:val="0"/>
          <w:i w:val="0"/>
          <w:color w:val="000000"/>
          <w:sz w:val="21"/>
        </w:rPr>
        <w:t>ground [J]. Tunneling and underground space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2009</w:t>
      </w:r>
      <w:r>
        <w:rPr>
          <w:rFonts w:ascii="SimSun" w:hAnsi="SimSun" w:eastAsia="SimSun"/>
          <w:b w:val="0"/>
          <w:i w:val="0"/>
          <w:color w:val="000000"/>
          <w:sz w:val="21"/>
        </w:rPr>
        <w:t>，</w:t>
      </w:r>
      <w:r>
        <w:rPr>
          <w:rFonts w:ascii="TimesNewRomanPSMT" w:hAnsi="TimesNewRomanPSMT" w:eastAsia="TimesNewRomanPSMT"/>
          <w:b w:val="0"/>
          <w:i w:val="0"/>
          <w:color w:val="000000"/>
          <w:sz w:val="21"/>
        </w:rPr>
        <w:t>24</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454-465. </w:t>
      </w:r>
    </w:p>
    <w:p>
      <w:pPr>
        <w:autoSpaceDN w:val="0"/>
        <w:tabs>
          <w:tab w:pos="1418" w:val="left"/>
        </w:tabs>
        <w:autoSpaceDE w:val="0"/>
        <w:widowControl/>
        <w:spacing w:line="400" w:lineRule="exact" w:before="0" w:after="0"/>
        <w:ind w:left="998" w:right="144" w:firstLine="0"/>
        <w:jc w:val="left"/>
      </w:pPr>
      <w:r>
        <w:rPr>
          <w:rFonts w:ascii="TimesNewRomanPSMT" w:hAnsi="TimesNewRomanPSMT" w:eastAsia="TimesNewRomanPSMT"/>
          <w:b w:val="0"/>
          <w:i w:val="0"/>
          <w:color w:val="000000"/>
          <w:sz w:val="21"/>
        </w:rPr>
        <w:t>[7]</w:t>
      </w:r>
      <w:r>
        <w:rPr>
          <w:rFonts w:ascii="SimSun" w:hAnsi="SimSun" w:eastAsia="SimSun"/>
          <w:b w:val="0"/>
          <w:i w:val="0"/>
          <w:color w:val="000000"/>
          <w:sz w:val="21"/>
        </w:rPr>
        <w:t>竺维彬，鞠世健</w:t>
      </w:r>
      <w:r>
        <w:rPr>
          <w:rFonts w:ascii="TimesNewRomanPSMT" w:hAnsi="TimesNewRomanPSMT" w:eastAsia="TimesNewRomanPSMT"/>
          <w:b w:val="0"/>
          <w:i w:val="0"/>
          <w:color w:val="000000"/>
          <w:sz w:val="21"/>
        </w:rPr>
        <w:t>.</w:t>
      </w:r>
      <w:r>
        <w:rPr>
          <w:rFonts w:ascii="SimSun" w:hAnsi="SimSun" w:eastAsia="SimSun"/>
          <w:b w:val="0"/>
          <w:i w:val="0"/>
          <w:color w:val="000000"/>
          <w:sz w:val="21"/>
        </w:rPr>
        <w:t>地铁盾构施工风险源及典型事故的研究</w:t>
      </w:r>
      <w:r>
        <w:rPr>
          <w:rFonts w:ascii="TimesNewRomanPSMT" w:hAnsi="TimesNewRomanPSMT" w:eastAsia="TimesNewRomanPSMT"/>
          <w:b w:val="0"/>
          <w:i w:val="0"/>
          <w:color w:val="000000"/>
          <w:sz w:val="21"/>
        </w:rPr>
        <w:t>[M].</w:t>
      </w:r>
      <w:r>
        <w:rPr>
          <w:rFonts w:ascii="SimSun" w:hAnsi="SimSun" w:eastAsia="SimSun"/>
          <w:b w:val="0"/>
          <w:i w:val="0"/>
          <w:color w:val="000000"/>
          <w:sz w:val="21"/>
        </w:rPr>
        <w:t>广州</w:t>
      </w:r>
      <w:r>
        <w:rPr>
          <w:rFonts w:ascii="TimesNewRomanPSMT" w:hAnsi="TimesNewRomanPSMT" w:eastAsia="TimesNewRomanPSMT"/>
          <w:b w:val="0"/>
          <w:i w:val="0"/>
          <w:color w:val="000000"/>
          <w:sz w:val="21"/>
        </w:rPr>
        <w:t>:</w:t>
      </w:r>
      <w:r>
        <w:rPr>
          <w:rFonts w:ascii="SimSun" w:hAnsi="SimSun" w:eastAsia="SimSun"/>
          <w:b w:val="0"/>
          <w:i w:val="0"/>
          <w:color w:val="000000"/>
          <w:sz w:val="21"/>
        </w:rPr>
        <w:t>暨南大学出版社，</w:t>
      </w:r>
      <w:r>
        <w:rPr>
          <w:rFonts w:ascii="TimesNewRomanPSMT" w:hAnsi="TimesNewRomanPSMT" w:eastAsia="TimesNewRomanPSMT"/>
          <w:b w:val="0"/>
          <w:i w:val="0"/>
          <w:color w:val="000000"/>
          <w:sz w:val="21"/>
        </w:rPr>
        <w:t xml:space="preserve">2009. </w:t>
      </w:r>
      <w:r>
        <w:rPr>
          <w:rFonts w:ascii="TimesNewRomanPSMT" w:hAnsi="TimesNewRomanPSMT" w:eastAsia="TimesNewRomanPSMT"/>
          <w:b w:val="0"/>
          <w:i w:val="0"/>
          <w:color w:val="000000"/>
          <w:sz w:val="21"/>
        </w:rPr>
        <w:t>[8]</w:t>
      </w:r>
      <w:r>
        <w:rPr>
          <w:rFonts w:ascii="SimSun" w:hAnsi="SimSun" w:eastAsia="SimSun"/>
          <w:b w:val="0"/>
          <w:i w:val="0"/>
          <w:color w:val="000000"/>
          <w:sz w:val="21"/>
        </w:rPr>
        <w:t>仇文革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地下工程近接施工力学原理与对策研究</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博士学位论文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成都：西南交通大学，</w:t>
      </w:r>
      <w:r>
        <w:rPr>
          <w:rFonts w:ascii="TimesNewRomanPSMT" w:hAnsi="TimesNewRomanPSMT" w:eastAsia="TimesNewRomanPSMT"/>
          <w:b w:val="0"/>
          <w:i w:val="0"/>
          <w:color w:val="000000"/>
          <w:sz w:val="21"/>
        </w:rPr>
        <w:t xml:space="preserve">2003. </w:t>
      </w:r>
      <w:r>
        <w:rPr>
          <w:rFonts w:ascii="TimesNewRomanPSMT" w:hAnsi="TimesNewRomanPSMT" w:eastAsia="TimesNewRomanPSMT"/>
          <w:b w:val="0"/>
          <w:i w:val="0"/>
          <w:color w:val="000000"/>
          <w:sz w:val="21"/>
        </w:rPr>
        <w:t>[9]</w:t>
      </w:r>
      <w:r>
        <w:rPr>
          <w:rFonts w:ascii="SimSun" w:hAnsi="SimSun" w:eastAsia="SimSun"/>
          <w:b w:val="0"/>
          <w:i w:val="0"/>
          <w:color w:val="000000"/>
          <w:sz w:val="21"/>
        </w:rPr>
        <w:t>尚艳亮</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无水砂层地铁盾构隧道施工环境影响机理及监测预警研究</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博士学位论文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上海：</w:t>
      </w:r>
      <w:r>
        <w:tab/>
      </w:r>
      <w:r>
        <w:rPr>
          <w:rFonts w:ascii="SimSun" w:hAnsi="SimSun" w:eastAsia="SimSun"/>
          <w:b w:val="0"/>
          <w:i w:val="0"/>
          <w:color w:val="000000"/>
          <w:sz w:val="21"/>
        </w:rPr>
        <w:t>上海交通大学，</w:t>
      </w:r>
      <w:r>
        <w:rPr>
          <w:rFonts w:ascii="TimesNewRomanPSMT" w:hAnsi="TimesNewRomanPSMT" w:eastAsia="TimesNewRomanPSMT"/>
          <w:b w:val="0"/>
          <w:i w:val="0"/>
          <w:color w:val="000000"/>
          <w:sz w:val="21"/>
        </w:rPr>
        <w:t xml:space="preserve">2018.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[10]</w:t>
      </w:r>
      <w:r>
        <w:rPr>
          <w:rFonts w:ascii="SimSun" w:hAnsi="SimSun" w:eastAsia="SimSun"/>
          <w:b w:val="0"/>
          <w:i w:val="0"/>
          <w:color w:val="000000"/>
          <w:sz w:val="21"/>
        </w:rPr>
        <w:t>向卫国</w:t>
      </w:r>
      <w:r>
        <w:rPr>
          <w:rFonts w:ascii="TimesNewRomanPSMT" w:hAnsi="TimesNewRomanPSMT" w:eastAsia="TimesNewRomanPSMT"/>
          <w:b w:val="0"/>
          <w:i w:val="0"/>
          <w:color w:val="000000"/>
          <w:sz w:val="21"/>
        </w:rPr>
        <w:t>.</w:t>
      </w:r>
      <w:r>
        <w:rPr>
          <w:rFonts w:ascii="SimSun" w:hAnsi="SimSun" w:eastAsia="SimSun"/>
          <w:b w:val="0"/>
          <w:i w:val="0"/>
          <w:color w:val="000000"/>
          <w:sz w:val="21"/>
        </w:rPr>
        <w:t>隧道开挖引起地下管线变形和安全性状的研究</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硕士学位论文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中国铁道科学研究院，</w:t>
      </w:r>
      <w:r>
        <w:tab/>
      </w:r>
      <w:r>
        <w:rPr>
          <w:rFonts w:ascii="TimesNewRomanPSMT" w:hAnsi="TimesNewRomanPSMT" w:eastAsia="TimesNewRomanPSMT"/>
          <w:b w:val="0"/>
          <w:i w:val="0"/>
          <w:color w:val="000000"/>
          <w:sz w:val="21"/>
        </w:rPr>
        <w:t xml:space="preserve">2011. </w:t>
      </w:r>
    </w:p>
    <w:p>
      <w:pPr>
        <w:autoSpaceDN w:val="0"/>
        <w:autoSpaceDE w:val="0"/>
        <w:widowControl/>
        <w:spacing w:line="280" w:lineRule="exact" w:before="118" w:after="0"/>
        <w:ind w:left="998" w:right="0" w:firstLine="0"/>
        <w:jc w:val="left"/>
      </w:pPr>
      <w:r>
        <w:rPr>
          <w:rFonts w:ascii="TimesNewRomanPSMT" w:hAnsi="TimesNewRomanPSMT" w:eastAsia="TimesNewRomanPSMT"/>
          <w:b w:val="0"/>
          <w:i w:val="0"/>
          <w:color w:val="000000"/>
          <w:sz w:val="21"/>
        </w:rPr>
        <w:t>[11]</w:t>
      </w:r>
      <w:r>
        <w:rPr>
          <w:rFonts w:ascii="SimSun" w:hAnsi="SimSun" w:eastAsia="SimSun"/>
          <w:b w:val="0"/>
          <w:i w:val="0"/>
          <w:color w:val="000000"/>
          <w:sz w:val="21"/>
        </w:rPr>
        <w:t>朱伟，陈仁俊．盾构隧道技术问题和施工管理</w:t>
      </w:r>
      <w:r>
        <w:rPr>
          <w:rFonts w:ascii="TimesNewRomanPSMT" w:hAnsi="TimesNewRomanPSMT" w:eastAsia="TimesNewRomanPSMT"/>
          <w:b w:val="0"/>
          <w:i w:val="0"/>
          <w:color w:val="000000"/>
          <w:sz w:val="21"/>
        </w:rPr>
        <w:t>[J].</w:t>
      </w:r>
      <w:r>
        <w:rPr>
          <w:rFonts w:ascii="SimSun" w:hAnsi="SimSun" w:eastAsia="SimSun"/>
          <w:b w:val="0"/>
          <w:i w:val="0"/>
          <w:color w:val="000000"/>
          <w:sz w:val="21"/>
        </w:rPr>
        <w:t>岩土工程界，</w:t>
      </w:r>
      <w:r>
        <w:rPr>
          <w:rFonts w:ascii="TimesNewRomanPSMT" w:hAnsi="TimesNewRomanPSMT" w:eastAsia="TimesNewRomanPSMT"/>
          <w:b w:val="0"/>
          <w:i w:val="0"/>
          <w:color w:val="000000"/>
          <w:sz w:val="21"/>
        </w:rPr>
        <w:t>2001</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4(12):18. </w:t>
      </w:r>
    </w:p>
    <w:p>
      <w:pPr>
        <w:autoSpaceDN w:val="0"/>
        <w:tabs>
          <w:tab w:pos="1418" w:val="left"/>
        </w:tabs>
        <w:autoSpaceDE w:val="0"/>
        <w:widowControl/>
        <w:spacing w:line="400" w:lineRule="exact" w:before="2" w:after="0"/>
        <w:ind w:left="998" w:right="144" w:firstLine="0"/>
        <w:jc w:val="left"/>
      </w:pPr>
      <w:r>
        <w:rPr>
          <w:rFonts w:ascii="TimesNewRomanPSMT" w:hAnsi="TimesNewRomanPSMT" w:eastAsia="TimesNewRomanPSMT"/>
          <w:b w:val="0"/>
          <w:i w:val="0"/>
          <w:color w:val="000000"/>
          <w:sz w:val="21"/>
        </w:rPr>
        <w:t>[12]</w:t>
      </w:r>
      <w:r>
        <w:rPr>
          <w:rFonts w:ascii="TimesNewRomanPSMT" w:hAnsi="TimesNewRomanPSMT" w:eastAsia="TimesNewRomanPSMT"/>
          <w:b w:val="0"/>
          <w:i w:val="0"/>
          <w:color w:val="000000"/>
          <w:sz w:val="21"/>
        </w:rPr>
        <w:t xml:space="preserve">Pena M.Foam as a soil conditioner in tunneling:Physicaland mechanical properties of conditioned </w:t>
      </w:r>
      <w:r>
        <w:tab/>
      </w:r>
      <w:r>
        <w:rPr>
          <w:rFonts w:ascii="TimesNewRomanPSMT" w:hAnsi="TimesNewRomanPSMT" w:eastAsia="TimesNewRomanPSMT"/>
          <w:b w:val="0"/>
          <w:i w:val="0"/>
          <w:color w:val="000000"/>
          <w:sz w:val="21"/>
        </w:rPr>
        <w:t xml:space="preserve">sand[D].Oxford: university of oxford </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2007. </w:t>
      </w:r>
    </w:p>
    <w:p>
      <w:pPr>
        <w:autoSpaceDN w:val="0"/>
        <w:tabs>
          <w:tab w:pos="1418" w:val="left"/>
        </w:tabs>
        <w:autoSpaceDE w:val="0"/>
        <w:widowControl/>
        <w:spacing w:line="400" w:lineRule="exact" w:before="0" w:after="0"/>
        <w:ind w:left="998" w:right="144" w:firstLine="0"/>
        <w:jc w:val="left"/>
      </w:pPr>
      <w:r>
        <w:rPr>
          <w:rFonts w:ascii="TimesNewRomanPSMT" w:hAnsi="TimesNewRomanPSMT" w:eastAsia="TimesNewRomanPSMT"/>
          <w:b w:val="0"/>
          <w:i w:val="0"/>
          <w:color w:val="000000"/>
          <w:sz w:val="21"/>
        </w:rPr>
        <w:t>[13]</w:t>
      </w:r>
      <w:r>
        <w:rPr>
          <w:rFonts w:ascii="TimesNewRomanPSMT" w:hAnsi="TimesNewRomanPSMT" w:eastAsia="TimesNewRomanPSMT"/>
          <w:b w:val="0"/>
          <w:i w:val="0"/>
          <w:color w:val="000000"/>
          <w:sz w:val="21"/>
        </w:rPr>
        <w:t xml:space="preserve">Sotiris Psomas. Properties of foam sand mixtures for tunneling applications [D]. Oxford: St Hugh’s </w:t>
      </w:r>
      <w:r>
        <w:tab/>
      </w:r>
      <w:r>
        <w:rPr>
          <w:rFonts w:ascii="TimesNewRomanPSMT" w:hAnsi="TimesNewRomanPSMT" w:eastAsia="TimesNewRomanPSMT"/>
          <w:b w:val="0"/>
          <w:i w:val="0"/>
          <w:color w:val="000000"/>
          <w:sz w:val="21"/>
        </w:rPr>
        <w:t>college</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2001. </w:t>
      </w:r>
    </w:p>
    <w:p>
      <w:pPr>
        <w:autoSpaceDN w:val="0"/>
        <w:tabs>
          <w:tab w:pos="1418" w:val="left"/>
        </w:tabs>
        <w:autoSpaceDE w:val="0"/>
        <w:widowControl/>
        <w:spacing w:line="398" w:lineRule="exact" w:before="2" w:after="0"/>
        <w:ind w:left="998" w:right="144" w:firstLine="0"/>
        <w:jc w:val="left"/>
      </w:pPr>
      <w:r>
        <w:rPr>
          <w:rFonts w:ascii="TimesNewRomanPSMT" w:hAnsi="TimesNewRomanPSMT" w:eastAsia="TimesNewRomanPSMT"/>
          <w:b w:val="0"/>
          <w:i w:val="0"/>
          <w:color w:val="000000"/>
          <w:sz w:val="21"/>
        </w:rPr>
        <w:t>[14]</w:t>
      </w:r>
      <w:r>
        <w:rPr>
          <w:rFonts w:ascii="SimSun" w:hAnsi="SimSun" w:eastAsia="SimSun"/>
          <w:b w:val="0"/>
          <w:i w:val="0"/>
          <w:color w:val="000000"/>
          <w:sz w:val="21"/>
        </w:rPr>
        <w:t>朱伟，秦建设，魏康林．土压平衡盾构喷涌发生机理研究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2004</w:t>
      </w:r>
      <w:r>
        <w:rPr>
          <w:rFonts w:ascii="SimSun" w:hAnsi="SimSun" w:eastAsia="SimSun"/>
          <w:b w:val="0"/>
          <w:i w:val="0"/>
          <w:color w:val="000000"/>
          <w:sz w:val="21"/>
        </w:rPr>
        <w:t>，</w:t>
      </w:r>
      <w:r>
        <w:rPr>
          <w:rFonts w:ascii="TimesNewRomanPSMT" w:hAnsi="TimesNewRomanPSMT" w:eastAsia="TimesNewRomanPSMT"/>
          <w:b w:val="0"/>
          <w:i w:val="0"/>
          <w:color w:val="000000"/>
          <w:sz w:val="21"/>
        </w:rPr>
        <w:t>26(5)</w:t>
      </w:r>
      <w:r>
        <w:rPr>
          <w:rFonts w:ascii="SimSun" w:hAnsi="SimSun" w:eastAsia="SimSun"/>
          <w:b w:val="0"/>
          <w:i w:val="0"/>
          <w:color w:val="000000"/>
          <w:sz w:val="21"/>
        </w:rPr>
        <w:t>：</w:t>
      </w:r>
      <w:r>
        <w:rPr>
          <w:rFonts w:ascii="TimesNewRomanPSMT" w:hAnsi="TimesNewRomanPSMT" w:eastAsia="TimesNewRomanPSMT"/>
          <w:b w:val="0"/>
          <w:i w:val="0"/>
          <w:color w:val="000000"/>
          <w:sz w:val="21"/>
        </w:rPr>
        <w:t>589-</w:t>
      </w:r>
      <w:r>
        <w:tab/>
      </w:r>
      <w:r>
        <w:rPr>
          <w:rFonts w:ascii="TimesNewRomanPSMT" w:hAnsi="TimesNewRomanPSMT" w:eastAsia="TimesNewRomanPSMT"/>
          <w:b w:val="0"/>
          <w:i w:val="0"/>
          <w:color w:val="000000"/>
          <w:sz w:val="21"/>
        </w:rPr>
        <w:t xml:space="preserve">593. </w:t>
      </w:r>
    </w:p>
    <w:p>
      <w:pPr>
        <w:autoSpaceDN w:val="0"/>
        <w:tabs>
          <w:tab w:pos="1418" w:val="left"/>
        </w:tabs>
        <w:autoSpaceDE w:val="0"/>
        <w:widowControl/>
        <w:spacing w:line="400" w:lineRule="exact" w:before="2" w:after="0"/>
        <w:ind w:left="998" w:right="144" w:firstLine="0"/>
        <w:jc w:val="left"/>
      </w:pPr>
      <w:r>
        <w:rPr>
          <w:rFonts w:ascii="TimesNewRomanPSMT" w:hAnsi="TimesNewRomanPSMT" w:eastAsia="TimesNewRomanPSMT"/>
          <w:b w:val="0"/>
          <w:i w:val="0"/>
          <w:color w:val="000000"/>
          <w:sz w:val="21"/>
        </w:rPr>
        <w:t>[15]</w:t>
      </w:r>
      <w:r>
        <w:rPr>
          <w:rFonts w:ascii="SimSun" w:hAnsi="SimSun" w:eastAsia="SimSun"/>
          <w:b w:val="0"/>
          <w:i w:val="0"/>
          <w:color w:val="000000"/>
          <w:sz w:val="21"/>
        </w:rPr>
        <w:t>竺维彬，鞠世健．盾构施工泥饼（次生岩块）的成因及对策</w:t>
      </w:r>
      <w:r>
        <w:rPr>
          <w:rFonts w:ascii="TimesNewRomanPSMT" w:hAnsi="TimesNewRomanPSMT" w:eastAsia="TimesNewRomanPSMT"/>
          <w:b w:val="0"/>
          <w:i w:val="0"/>
          <w:color w:val="000000"/>
          <w:sz w:val="21"/>
        </w:rPr>
        <w:t>[J].</w:t>
      </w:r>
      <w:r>
        <w:rPr>
          <w:rFonts w:ascii="SimSun" w:hAnsi="SimSun" w:eastAsia="SimSun"/>
          <w:b w:val="0"/>
          <w:i w:val="0"/>
          <w:color w:val="000000"/>
          <w:sz w:val="21"/>
        </w:rPr>
        <w:t>地下工程与隧道，</w:t>
      </w:r>
      <w:r>
        <w:rPr>
          <w:rFonts w:ascii="TimesNewRomanPSMT" w:hAnsi="TimesNewRomanPSMT" w:eastAsia="TimesNewRomanPSMT"/>
          <w:b w:val="0"/>
          <w:i w:val="0"/>
          <w:color w:val="000000"/>
          <w:sz w:val="21"/>
        </w:rPr>
        <w:t xml:space="preserve">2003(2):25-29. </w:t>
      </w:r>
      <w:r>
        <w:rPr>
          <w:rFonts w:ascii="TimesNewRomanPSMT" w:hAnsi="TimesNewRomanPSMT" w:eastAsia="TimesNewRomanPSMT"/>
          <w:b w:val="0"/>
          <w:i w:val="0"/>
          <w:color w:val="000000"/>
          <w:sz w:val="21"/>
        </w:rPr>
        <w:t>[16]</w:t>
      </w:r>
      <w:r>
        <w:rPr>
          <w:rFonts w:ascii="SimSun" w:hAnsi="SimSun" w:eastAsia="SimSun"/>
          <w:b w:val="0"/>
          <w:i w:val="0"/>
          <w:color w:val="000000"/>
          <w:sz w:val="21"/>
        </w:rPr>
        <w:t>叶新宇．泥质粉砂岩地层土压平衡盾构渣土改良试验研究与应用</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硕士学位论文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．长沙：</w:t>
      </w:r>
      <w:r>
        <w:tab/>
      </w:r>
      <w:r>
        <w:rPr>
          <w:rFonts w:ascii="SimSun" w:hAnsi="SimSun" w:eastAsia="SimSun"/>
          <w:b w:val="0"/>
          <w:i w:val="0"/>
          <w:color w:val="000000"/>
          <w:sz w:val="21"/>
        </w:rPr>
        <w:t>中南大学，</w:t>
      </w:r>
      <w:r>
        <w:rPr>
          <w:rFonts w:ascii="TimesNewRomanPSMT" w:hAnsi="TimesNewRomanPSMT" w:eastAsia="TimesNewRomanPSMT"/>
          <w:b w:val="0"/>
          <w:i w:val="0"/>
          <w:color w:val="000000"/>
          <w:sz w:val="21"/>
        </w:rPr>
        <w:t xml:space="preserve">2014.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[17]</w:t>
      </w:r>
      <w:r>
        <w:rPr>
          <w:rFonts w:ascii="SimSun" w:hAnsi="SimSun" w:eastAsia="SimSun"/>
          <w:b w:val="0"/>
          <w:i w:val="0"/>
          <w:color w:val="000000"/>
          <w:sz w:val="21"/>
        </w:rPr>
        <w:t>王树英，刘朋飞，胡钦鑫，等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盾构隧道渣土改良理论与技术研究综述</w:t>
      </w:r>
      <w:r>
        <w:rPr>
          <w:rFonts w:ascii="TimesNewRomanPSMT" w:hAnsi="TimesNewRomanPSMT" w:eastAsia="TimesNewRomanPSMT"/>
          <w:b w:val="0"/>
          <w:i w:val="0"/>
          <w:color w:val="000000"/>
          <w:sz w:val="21"/>
        </w:rPr>
        <w:t>[J].</w:t>
      </w:r>
      <w:r>
        <w:rPr>
          <w:rFonts w:ascii="SimSun" w:hAnsi="SimSun" w:eastAsia="SimSun"/>
          <w:b w:val="0"/>
          <w:i w:val="0"/>
          <w:color w:val="000000"/>
          <w:sz w:val="21"/>
        </w:rPr>
        <w:t>中国公路学报，</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33(05):8-34. </w:t>
      </w:r>
    </w:p>
    <w:p>
      <w:pPr>
        <w:autoSpaceDN w:val="0"/>
        <w:tabs>
          <w:tab w:pos="1418" w:val="left"/>
        </w:tabs>
        <w:autoSpaceDE w:val="0"/>
        <w:widowControl/>
        <w:spacing w:line="400" w:lineRule="exact" w:before="0" w:after="0"/>
        <w:ind w:left="998" w:right="144" w:firstLine="0"/>
        <w:jc w:val="left"/>
      </w:pPr>
      <w:r>
        <w:rPr>
          <w:rFonts w:ascii="TimesNewRomanPSMT" w:hAnsi="TimesNewRomanPSMT" w:eastAsia="TimesNewRomanPSMT"/>
          <w:b w:val="0"/>
          <w:i w:val="0"/>
          <w:color w:val="000000"/>
          <w:sz w:val="21"/>
        </w:rPr>
        <w:t>[18]</w:t>
      </w:r>
      <w:r>
        <w:rPr>
          <w:rFonts w:ascii="SimSun" w:hAnsi="SimSun" w:eastAsia="SimSun"/>
          <w:b w:val="0"/>
          <w:i w:val="0"/>
          <w:color w:val="000000"/>
          <w:sz w:val="21"/>
        </w:rPr>
        <w:t>乔国刚</w:t>
      </w:r>
      <w:r>
        <w:rPr>
          <w:rFonts w:ascii="TimesNewRomanPSMT" w:hAnsi="TimesNewRomanPSMT" w:eastAsia="TimesNewRomanPSMT"/>
          <w:b w:val="0"/>
          <w:i w:val="0"/>
          <w:color w:val="000000"/>
          <w:sz w:val="21"/>
        </w:rPr>
        <w:t>.</w:t>
      </w:r>
      <w:r>
        <w:rPr>
          <w:rFonts w:ascii="SimSun" w:hAnsi="SimSun" w:eastAsia="SimSun"/>
          <w:b w:val="0"/>
          <w:i w:val="0"/>
          <w:color w:val="000000"/>
          <w:sz w:val="21"/>
        </w:rPr>
        <w:t>土压平衡盾构用新型发泡剂的开发与泡沫改良土体研究［</w:t>
      </w:r>
      <w:r>
        <w:rPr>
          <w:rFonts w:ascii="TimesNewRomanPSMT" w:hAnsi="TimesNewRomanPSMT" w:eastAsia="TimesNewRomanPSMT"/>
          <w:b w:val="0"/>
          <w:i w:val="0"/>
          <w:color w:val="000000"/>
          <w:sz w:val="21"/>
        </w:rPr>
        <w:t>D</w:t>
      </w: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博士学位论文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北京</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中国</w:t>
      </w:r>
      <w:r>
        <w:tab/>
      </w:r>
      <w:r>
        <w:rPr>
          <w:rFonts w:ascii="SimSun" w:hAnsi="SimSun" w:eastAsia="SimSun"/>
          <w:b w:val="0"/>
          <w:i w:val="0"/>
          <w:color w:val="000000"/>
          <w:sz w:val="21"/>
        </w:rPr>
        <w:t>矿业大学，</w:t>
      </w:r>
      <w:r>
        <w:rPr>
          <w:rFonts w:ascii="TimesNewRomanPSMT" w:hAnsi="TimesNewRomanPSMT" w:eastAsia="TimesNewRomanPSMT"/>
          <w:b w:val="0"/>
          <w:i w:val="0"/>
          <w:color w:val="000000"/>
          <w:sz w:val="21"/>
        </w:rPr>
        <w:t>2009</w:t>
      </w:r>
      <w:r>
        <w:rPr>
          <w:rFonts w:ascii="SimSun" w:hAnsi="SimSun" w:eastAsia="SimSun"/>
          <w:b w:val="0"/>
          <w:i w:val="0"/>
          <w:color w:val="000000"/>
          <w:sz w:val="21"/>
        </w:rPr>
        <w:t>．</w:t>
      </w:r>
    </w:p>
    <w:p>
      <w:pPr>
        <w:autoSpaceDN w:val="0"/>
        <w:tabs>
          <w:tab w:pos="1418" w:val="left"/>
        </w:tabs>
        <w:autoSpaceDE w:val="0"/>
        <w:widowControl/>
        <w:spacing w:line="400" w:lineRule="exact" w:before="0" w:after="0"/>
        <w:ind w:left="998" w:right="144" w:firstLine="0"/>
        <w:jc w:val="left"/>
      </w:pPr>
      <w:r>
        <w:rPr>
          <w:rFonts w:ascii="TimesNewRomanPSMT" w:hAnsi="TimesNewRomanPSMT" w:eastAsia="TimesNewRomanPSMT"/>
          <w:b w:val="0"/>
          <w:i w:val="0"/>
          <w:color w:val="000000"/>
          <w:sz w:val="21"/>
        </w:rPr>
        <w:t>[19]</w:t>
      </w:r>
      <w:r>
        <w:rPr>
          <w:rFonts w:ascii="SimSun" w:hAnsi="SimSun" w:eastAsia="SimSun"/>
          <w:b w:val="0"/>
          <w:i w:val="0"/>
          <w:color w:val="000000"/>
          <w:sz w:val="21"/>
        </w:rPr>
        <w:t>叶新宇，王树英，阳军生，等</w:t>
      </w:r>
      <w:r>
        <w:rPr>
          <w:rFonts w:ascii="TimesNewRomanPSMT" w:hAnsi="TimesNewRomanPSMT" w:eastAsia="TimesNewRomanPSMT"/>
          <w:b w:val="0"/>
          <w:i w:val="0"/>
          <w:color w:val="000000"/>
          <w:sz w:val="21"/>
        </w:rPr>
        <w:t>.</w:t>
      </w:r>
      <w:r>
        <w:rPr>
          <w:rFonts w:ascii="SimSun" w:hAnsi="SimSun" w:eastAsia="SimSun"/>
          <w:b w:val="0"/>
          <w:i w:val="0"/>
          <w:color w:val="000000"/>
          <w:sz w:val="21"/>
        </w:rPr>
        <w:t>泥质粉砂岩地层土压平衡盾构渣土改良技术</w:t>
      </w:r>
      <w:r>
        <w:rPr>
          <w:rFonts w:ascii="TimesNewRomanPSMT" w:hAnsi="TimesNewRomanPSMT" w:eastAsia="TimesNewRomanPSMT"/>
          <w:b w:val="0"/>
          <w:i w:val="0"/>
          <w:color w:val="000000"/>
          <w:sz w:val="21"/>
        </w:rPr>
        <w:t>[J].</w:t>
      </w:r>
      <w:r>
        <w:rPr>
          <w:rFonts w:ascii="SimSun" w:hAnsi="SimSun" w:eastAsia="SimSun"/>
          <w:b w:val="0"/>
          <w:i w:val="0"/>
          <w:color w:val="000000"/>
          <w:sz w:val="21"/>
        </w:rPr>
        <w:t>铁道科学与工程学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 2017</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14 (09): 1925-1933. </w:t>
      </w:r>
    </w:p>
    <w:p>
      <w:pPr>
        <w:autoSpaceDN w:val="0"/>
        <w:autoSpaceDE w:val="0"/>
        <w:widowControl/>
        <w:spacing w:line="282" w:lineRule="exact" w:before="118" w:after="0"/>
        <w:ind w:left="998" w:right="0" w:firstLine="0"/>
        <w:jc w:val="left"/>
      </w:pPr>
      <w:r>
        <w:rPr>
          <w:rFonts w:ascii="TimesNewRomanPSMT" w:hAnsi="TimesNewRomanPSMT" w:eastAsia="TimesNewRomanPSMT"/>
          <w:b w:val="0"/>
          <w:i w:val="0"/>
          <w:color w:val="000000"/>
          <w:sz w:val="21"/>
        </w:rPr>
        <w:t>[20]</w:t>
      </w:r>
      <w:r>
        <w:rPr>
          <w:rFonts w:ascii="SimSun" w:hAnsi="SimSun" w:eastAsia="SimSun"/>
          <w:b w:val="0"/>
          <w:i w:val="0"/>
          <w:color w:val="000000"/>
          <w:sz w:val="21"/>
        </w:rPr>
        <w:t>王树英，胡钦鑫，王海波，等</w:t>
      </w:r>
      <w:r>
        <w:rPr>
          <w:rFonts w:ascii="TimesNewRomanPSMT" w:hAnsi="TimesNewRomanPSMT" w:eastAsia="TimesNewRomanPSMT"/>
          <w:b w:val="0"/>
          <w:i w:val="0"/>
          <w:color w:val="000000"/>
          <w:sz w:val="21"/>
        </w:rPr>
        <w:t>.</w:t>
      </w:r>
      <w:r>
        <w:rPr>
          <w:rFonts w:ascii="SimSun" w:hAnsi="SimSun" w:eastAsia="SimSun"/>
          <w:b w:val="0"/>
          <w:i w:val="0"/>
          <w:color w:val="000000"/>
          <w:sz w:val="21"/>
        </w:rPr>
        <w:t>盾构泡沫改良砂性渣土渗透性及其受流塑性和水压力影响特征研</w:t>
      </w:r>
    </w:p>
    <w:p>
      <w:pPr>
        <w:autoSpaceDN w:val="0"/>
        <w:autoSpaceDE w:val="0"/>
        <w:widowControl/>
        <w:spacing w:line="240" w:lineRule="exact" w:before="284" w:after="0"/>
        <w:ind w:left="0" w:right="4594" w:firstLine="0"/>
        <w:jc w:val="right"/>
      </w:pPr>
      <w:r>
        <w:rPr>
          <w:rFonts w:ascii="TimesNewRomanPSMT" w:hAnsi="TimesNewRomanPSMT" w:eastAsia="TimesNewRomanPSMT"/>
          <w:b w:val="0"/>
          <w:i w:val="0"/>
          <w:color w:val="000000"/>
          <w:sz w:val="18"/>
        </w:rPr>
        <w:t xml:space="preserve">115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19" name="Picture 8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0" name="Picture 8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182"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66" w:firstLine="0"/>
        <w:jc w:val="right"/>
      </w:pPr>
      <w:r>
        <w:rPr>
          <w:rFonts w:ascii="SimSun" w:hAnsi="SimSun" w:eastAsia="SimSun"/>
          <w:b w:val="0"/>
          <w:i w:val="0"/>
          <w:color w:val="000000"/>
          <w:sz w:val="18"/>
        </w:rPr>
        <w:t>东南大学硕士学位论文</w:t>
      </w:r>
    </w:p>
    <w:p>
      <w:pPr>
        <w:autoSpaceDN w:val="0"/>
        <w:autoSpaceDE w:val="0"/>
        <w:widowControl/>
        <w:spacing w:line="280" w:lineRule="exact" w:before="276" w:after="0"/>
        <w:ind w:left="1418" w:right="0" w:firstLine="0"/>
        <w:jc w:val="left"/>
      </w:pPr>
      <w:r>
        <w:rPr>
          <w:rFonts w:ascii="SimSun" w:hAnsi="SimSun" w:eastAsia="SimSun"/>
          <w:b w:val="0"/>
          <w:i w:val="0"/>
          <w:color w:val="000000"/>
          <w:sz w:val="21"/>
        </w:rPr>
        <w:t>究</w:t>
      </w:r>
      <w:r>
        <w:rPr>
          <w:rFonts w:ascii="TimesNewRomanPSMT" w:hAnsi="TimesNewRomanPSMT" w:eastAsia="TimesNewRomanPSMT"/>
          <w:b w:val="0"/>
          <w:i w:val="0"/>
          <w:color w:val="000000"/>
          <w:sz w:val="21"/>
        </w:rPr>
        <w:t>[J].</w:t>
      </w:r>
      <w:r>
        <w:rPr>
          <w:rFonts w:ascii="SimSun" w:hAnsi="SimSun" w:eastAsia="SimSun"/>
          <w:b w:val="0"/>
          <w:i w:val="0"/>
          <w:color w:val="000000"/>
          <w:sz w:val="21"/>
        </w:rPr>
        <w:t>中国公路学报，</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33(02):94-102.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[21]</w:t>
      </w:r>
      <w:r>
        <w:rPr>
          <w:rFonts w:ascii="SimSun" w:hAnsi="SimSun" w:eastAsia="SimSun"/>
          <w:b w:val="0"/>
          <w:i w:val="0"/>
          <w:color w:val="000000"/>
          <w:sz w:val="21"/>
        </w:rPr>
        <w:t>程池浩，廖少明，陈立生，等</w:t>
      </w:r>
      <w:r>
        <w:rPr>
          <w:rFonts w:ascii="TimesNewRomanPSMT" w:hAnsi="TimesNewRomanPSMT" w:eastAsia="TimesNewRomanPSMT"/>
          <w:b w:val="0"/>
          <w:i w:val="0"/>
          <w:color w:val="000000"/>
          <w:sz w:val="21"/>
        </w:rPr>
        <w:t>.</w:t>
      </w:r>
      <w:r>
        <w:rPr>
          <w:rFonts w:ascii="SimSun" w:hAnsi="SimSun" w:eastAsia="SimSun"/>
          <w:b w:val="0"/>
          <w:i w:val="0"/>
          <w:color w:val="000000"/>
          <w:sz w:val="21"/>
        </w:rPr>
        <w:t>富水石英砂砾层盾构施工的土体改良试验</w:t>
      </w:r>
      <w:r>
        <w:rPr>
          <w:rFonts w:ascii="TimesNewRomanPSMT" w:hAnsi="TimesNewRomanPSMT" w:eastAsia="TimesNewRomanPSMT"/>
          <w:b w:val="0"/>
          <w:i w:val="0"/>
          <w:color w:val="000000"/>
          <w:sz w:val="21"/>
        </w:rPr>
        <w:t>[J].</w:t>
      </w:r>
      <w:r>
        <w:rPr>
          <w:rFonts w:ascii="SimSun" w:hAnsi="SimSun" w:eastAsia="SimSun"/>
          <w:b w:val="0"/>
          <w:i w:val="0"/>
          <w:color w:val="000000"/>
          <w:sz w:val="21"/>
        </w:rPr>
        <w:t>上海交通大学学报，</w:t>
      </w:r>
      <w:r>
        <w:tab/>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52 (11): 1492 -1500. </w:t>
      </w:r>
    </w:p>
    <w:p>
      <w:pPr>
        <w:autoSpaceDN w:val="0"/>
        <w:tabs>
          <w:tab w:pos="1418" w:val="left"/>
        </w:tabs>
        <w:autoSpaceDE w:val="0"/>
        <w:widowControl/>
        <w:spacing w:line="398" w:lineRule="exact" w:before="4" w:after="0"/>
        <w:ind w:left="998" w:right="0" w:firstLine="0"/>
        <w:jc w:val="left"/>
      </w:pPr>
      <w:r>
        <w:rPr>
          <w:rFonts w:ascii="TimesNewRomanPSMT" w:hAnsi="TimesNewRomanPSMT" w:eastAsia="TimesNewRomanPSMT"/>
          <w:b w:val="0"/>
          <w:i w:val="0"/>
          <w:color w:val="000000"/>
          <w:sz w:val="21"/>
        </w:rPr>
        <w:t>[22]</w:t>
      </w:r>
      <w:r>
        <w:rPr>
          <w:rFonts w:ascii="SimSun" w:hAnsi="SimSun" w:eastAsia="SimSun"/>
          <w:b w:val="0"/>
          <w:i w:val="0"/>
          <w:color w:val="000000"/>
          <w:sz w:val="21"/>
        </w:rPr>
        <w:t>邱龑，杨新安，唐卓华，等</w:t>
      </w:r>
      <w:r>
        <w:rPr>
          <w:rFonts w:ascii="TimesNewRomanPSMT" w:hAnsi="TimesNewRomanPSMT" w:eastAsia="TimesNewRomanPSMT"/>
          <w:b w:val="0"/>
          <w:i w:val="0"/>
          <w:color w:val="000000"/>
          <w:sz w:val="21"/>
        </w:rPr>
        <w:t>.</w:t>
      </w:r>
      <w:r>
        <w:rPr>
          <w:rFonts w:ascii="SimSun" w:hAnsi="SimSun" w:eastAsia="SimSun"/>
          <w:b w:val="0"/>
          <w:i w:val="0"/>
          <w:color w:val="000000"/>
          <w:sz w:val="21"/>
        </w:rPr>
        <w:t>富水砂层土压平衡盾构施工渣土改良试验</w:t>
      </w:r>
      <w:r>
        <w:rPr>
          <w:rFonts w:ascii="TimesNewRomanPSMT" w:hAnsi="TimesNewRomanPSMT" w:eastAsia="TimesNewRomanPSMT"/>
          <w:b w:val="0"/>
          <w:i w:val="0"/>
          <w:color w:val="000000"/>
          <w:sz w:val="21"/>
        </w:rPr>
        <w:t>[J].</w:t>
      </w:r>
      <w:r>
        <w:rPr>
          <w:rFonts w:ascii="SimSun" w:hAnsi="SimSun" w:eastAsia="SimSun"/>
          <w:b w:val="0"/>
          <w:i w:val="0"/>
          <w:color w:val="000000"/>
          <w:sz w:val="21"/>
        </w:rPr>
        <w:t>同济大学学报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43(11):1703-1708.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[23]</w:t>
      </w:r>
      <w:r>
        <w:rPr>
          <w:rFonts w:ascii="SimSun" w:hAnsi="SimSun" w:eastAsia="SimSun"/>
          <w:b w:val="0"/>
          <w:i w:val="0"/>
          <w:color w:val="000000"/>
          <w:sz w:val="21"/>
        </w:rPr>
        <w:t>叶晨立</w:t>
      </w:r>
      <w:r>
        <w:rPr>
          <w:rFonts w:ascii="TimesNewRomanPSMT" w:hAnsi="TimesNewRomanPSMT" w:eastAsia="TimesNewRomanPSMT"/>
          <w:b w:val="0"/>
          <w:i w:val="0"/>
          <w:color w:val="000000"/>
          <w:sz w:val="21"/>
        </w:rPr>
        <w:t>.</w:t>
      </w:r>
      <w:r>
        <w:rPr>
          <w:rFonts w:ascii="SimSun" w:hAnsi="SimSun" w:eastAsia="SimSun"/>
          <w:b w:val="0"/>
          <w:i w:val="0"/>
          <w:color w:val="000000"/>
          <w:sz w:val="21"/>
        </w:rPr>
        <w:t>高水压高渗透砂性地层土压平衡盾构施工渣土改良技术研究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 38 (0 2):300-307.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[24]</w:t>
      </w:r>
      <w:r>
        <w:rPr>
          <w:rFonts w:ascii="TimesNewRomanPSMT" w:hAnsi="TimesNewRomanPSMT" w:eastAsia="TimesNewRomanPSMT"/>
          <w:b w:val="0"/>
          <w:i w:val="0"/>
          <w:color w:val="000000"/>
          <w:sz w:val="21"/>
        </w:rPr>
        <w:t xml:space="preserve">Christoph Budach , Markus Thewes.Application ranges of EPB shields in coarse ground based on </w:t>
      </w:r>
      <w:r>
        <w:tab/>
      </w:r>
      <w:r>
        <w:rPr>
          <w:rFonts w:ascii="TimesNewRomanPSMT" w:hAnsi="TimesNewRomanPSMT" w:eastAsia="TimesNewRomanPSMT"/>
          <w:b w:val="0"/>
          <w:i w:val="0"/>
          <w:color w:val="000000"/>
          <w:sz w:val="21"/>
        </w:rPr>
        <w:t>laboratory research [J]. Tunnelling and Underground Space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2015 ,50:296-304. </w:t>
      </w:r>
    </w:p>
    <w:p>
      <w:pPr>
        <w:autoSpaceDN w:val="0"/>
        <w:tabs>
          <w:tab w:pos="1418" w:val="left"/>
        </w:tabs>
        <w:autoSpaceDE w:val="0"/>
        <w:widowControl/>
        <w:spacing w:line="398" w:lineRule="exact" w:before="4" w:after="0"/>
        <w:ind w:left="998" w:right="0" w:firstLine="0"/>
        <w:jc w:val="left"/>
      </w:pPr>
      <w:r>
        <w:rPr>
          <w:rFonts w:ascii="TimesNewRomanPSMT" w:hAnsi="TimesNewRomanPSMT" w:eastAsia="TimesNewRomanPSMT"/>
          <w:b w:val="0"/>
          <w:i w:val="0"/>
          <w:color w:val="000000"/>
          <w:sz w:val="21"/>
        </w:rPr>
        <w:t>[25]</w:t>
      </w:r>
      <w:r>
        <w:rPr>
          <w:rFonts w:ascii="SimSun" w:hAnsi="SimSun" w:eastAsia="SimSun"/>
          <w:b w:val="0"/>
          <w:i w:val="0"/>
          <w:color w:val="000000"/>
          <w:sz w:val="21"/>
        </w:rPr>
        <w:t>黄宏伟，张冬梅</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盾构隧道施工引起的地表沉降及现场监控</w:t>
      </w:r>
      <w:r>
        <w:rPr>
          <w:rFonts w:ascii="TimesNewRomanPSMT" w:hAnsi="TimesNewRomanPSMT" w:eastAsia="TimesNewRomanPSMT"/>
          <w:b w:val="0"/>
          <w:i w:val="0"/>
          <w:color w:val="000000"/>
          <w:sz w:val="21"/>
        </w:rPr>
        <w:t>[J].</w:t>
      </w:r>
      <w:r>
        <w:rPr>
          <w:rFonts w:ascii="SimSun" w:hAnsi="SimSun" w:eastAsia="SimSun"/>
          <w:b w:val="0"/>
          <w:i w:val="0"/>
          <w:color w:val="000000"/>
          <w:sz w:val="21"/>
        </w:rPr>
        <w:t>岩石力学与工程学报</w:t>
      </w:r>
      <w:r>
        <w:rPr>
          <w:rFonts w:ascii="TimesNewRomanPSMT" w:hAnsi="TimesNewRomanPSMT" w:eastAsia="TimesNewRomanPSMT"/>
          <w:b w:val="0"/>
          <w:i w:val="0"/>
          <w:color w:val="000000"/>
          <w:sz w:val="21"/>
        </w:rPr>
        <w:t>2001</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 </w:t>
      </w:r>
      <w:r>
        <w:tab/>
      </w:r>
      <w:r>
        <w:rPr>
          <w:rFonts w:ascii="TimesNewRomanPSMT" w:hAnsi="TimesNewRomanPSMT" w:eastAsia="TimesNewRomanPSMT"/>
          <w:b w:val="0"/>
          <w:i w:val="0"/>
          <w:color w:val="000000"/>
          <w:sz w:val="21"/>
        </w:rPr>
        <w:t xml:space="preserve">(S1 ):001813-1820.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[26]</w:t>
      </w:r>
      <w:r>
        <w:rPr>
          <w:rFonts w:ascii="TimesNewRomanPSMT" w:hAnsi="TimesNewRomanPSMT" w:eastAsia="TimesNewRomanPSMT"/>
          <w:b w:val="0"/>
          <w:i w:val="0"/>
          <w:color w:val="000000"/>
          <w:sz w:val="21"/>
        </w:rPr>
        <w:t xml:space="preserve">Peck R B. Deep excavation and tunneling in soft ground [A]. In: Proceeding 7th ICSMFE[C]. Mexico </w:t>
      </w:r>
      <w:r>
        <w:tab/>
      </w:r>
      <w:r>
        <w:rPr>
          <w:rFonts w:ascii="TimesNewRomanPSMT" w:hAnsi="TimesNewRomanPSMT" w:eastAsia="TimesNewRomanPSMT"/>
          <w:b w:val="0"/>
          <w:i w:val="0"/>
          <w:color w:val="000000"/>
          <w:sz w:val="21"/>
        </w:rPr>
        <w:t xml:space="preserve">City State of the Art Report, 1969,225-290.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[27]</w:t>
      </w:r>
      <w:r>
        <w:rPr>
          <w:rFonts w:ascii="TimesNewRomanPSMT" w:hAnsi="TimesNewRomanPSMT" w:eastAsia="TimesNewRomanPSMT"/>
          <w:b w:val="0"/>
          <w:i w:val="0"/>
          <w:color w:val="000000"/>
          <w:sz w:val="21"/>
        </w:rPr>
        <w:t xml:space="preserve">Attewell, P.B. 1977. Ground movements caused by tunnelling in soil[C]. Proc. Int. Conf. on Large </w:t>
      </w:r>
      <w:r>
        <w:tab/>
      </w:r>
      <w:r>
        <w:rPr>
          <w:rFonts w:ascii="TimesNewRomanPSMT" w:hAnsi="TimesNewRomanPSMT" w:eastAsia="TimesNewRomanPSMT"/>
          <w:b w:val="0"/>
          <w:i w:val="0"/>
          <w:color w:val="000000"/>
          <w:sz w:val="21"/>
        </w:rPr>
        <w:t>movements and Structures (ed. J.D. Geddes), Pentech Press</w:t>
      </w:r>
      <w:r>
        <w:rPr>
          <w:rFonts w:ascii="SimSun" w:hAnsi="SimSun" w:eastAsia="SimSun"/>
          <w:b w:val="0"/>
          <w:i w:val="0"/>
          <w:color w:val="000000"/>
          <w:sz w:val="21"/>
        </w:rPr>
        <w:t>，</w:t>
      </w:r>
      <w:r>
        <w:rPr>
          <w:rFonts w:ascii="TimesNewRomanPSMT" w:hAnsi="TimesNewRomanPSMT" w:eastAsia="TimesNewRomanPSMT"/>
          <w:b w:val="0"/>
          <w:i w:val="0"/>
          <w:color w:val="000000"/>
          <w:sz w:val="21"/>
        </w:rPr>
        <w:t>London</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812-948. </w:t>
      </w:r>
    </w:p>
    <w:p>
      <w:pPr>
        <w:autoSpaceDN w:val="0"/>
        <w:autoSpaceDE w:val="0"/>
        <w:widowControl/>
        <w:spacing w:line="400" w:lineRule="exact" w:before="0" w:after="0"/>
        <w:ind w:left="1418" w:right="0" w:hanging="420"/>
        <w:jc w:val="left"/>
      </w:pPr>
      <w:r>
        <w:rPr>
          <w:rFonts w:ascii="TimesNewRomanPSMT" w:hAnsi="TimesNewRomanPSMT" w:eastAsia="TimesNewRomanPSMT"/>
          <w:b w:val="0"/>
          <w:i w:val="0"/>
          <w:color w:val="000000"/>
          <w:sz w:val="21"/>
        </w:rPr>
        <w:t>[28]</w:t>
      </w:r>
      <w:r>
        <w:rPr>
          <w:rFonts w:ascii="TimesNewRomanPSMT" w:hAnsi="TimesNewRomanPSMT" w:eastAsia="TimesNewRomanPSMT"/>
          <w:b w:val="0"/>
          <w:i w:val="0"/>
          <w:color w:val="000000"/>
          <w:sz w:val="21"/>
        </w:rPr>
        <w:t xml:space="preserve">O’Reilly, M.P., New, B.M.. Settlements above Tunnels in the United Kindom Their Magnitudes and </w:t>
      </w:r>
      <w:r>
        <w:rPr>
          <w:rFonts w:ascii="TimesNewRomanPSMT" w:hAnsi="TimesNewRomanPSMT" w:eastAsia="TimesNewRomanPSMT"/>
          <w:b w:val="0"/>
          <w:i w:val="0"/>
          <w:color w:val="000000"/>
          <w:sz w:val="21"/>
        </w:rPr>
        <w:t>Prediction.In: Jones , M.J. , (Ed.) ,  Proceedings  of  tunnelling’ 82 symposium,Springer</w:t>
      </w:r>
      <w:r>
        <w:rPr>
          <w:rFonts w:ascii="SimSun" w:hAnsi="SimSun" w:eastAsia="SimSun"/>
          <w:b w:val="0"/>
          <w:i w:val="0"/>
          <w:color w:val="000000"/>
          <w:sz w:val="21"/>
        </w:rPr>
        <w:t>，</w:t>
      </w:r>
      <w:r>
        <w:rPr>
          <w:rFonts w:ascii="TimesNewRomanPSMT" w:hAnsi="TimesNewRomanPSMT" w:eastAsia="TimesNewRomanPSMT"/>
          <w:b w:val="0"/>
          <w:i w:val="0"/>
          <w:color w:val="000000"/>
          <w:sz w:val="21"/>
        </w:rPr>
        <w:t>Berlin</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pp </w:t>
      </w:r>
      <w:r>
        <w:rPr>
          <w:rFonts w:ascii="SimSun" w:hAnsi="SimSun" w:eastAsia="SimSun"/>
          <w:b w:val="0"/>
          <w:i w:val="0"/>
          <w:color w:val="000000"/>
          <w:sz w:val="21"/>
        </w:rPr>
        <w:t>，</w:t>
      </w:r>
      <w:r>
        <w:rPr>
          <w:rFonts w:ascii="TimesNewRomanPSMT" w:hAnsi="TimesNewRomanPSMT" w:eastAsia="TimesNewRomanPSMT"/>
          <w:b w:val="0"/>
          <w:i w:val="0"/>
          <w:color w:val="000000"/>
          <w:sz w:val="21"/>
        </w:rPr>
        <w:t>1982</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173–181. </w:t>
      </w:r>
    </w:p>
    <w:p>
      <w:pPr>
        <w:autoSpaceDN w:val="0"/>
        <w:tabs>
          <w:tab w:pos="1418" w:val="left"/>
        </w:tabs>
        <w:autoSpaceDE w:val="0"/>
        <w:widowControl/>
        <w:spacing w:line="398" w:lineRule="exact" w:before="2" w:after="0"/>
        <w:ind w:left="998" w:right="0" w:firstLine="0"/>
        <w:jc w:val="left"/>
      </w:pPr>
      <w:r>
        <w:rPr>
          <w:rFonts w:ascii="TimesNewRomanPSMT" w:hAnsi="TimesNewRomanPSMT" w:eastAsia="TimesNewRomanPSMT"/>
          <w:b w:val="0"/>
          <w:i w:val="0"/>
          <w:color w:val="000000"/>
          <w:sz w:val="21"/>
        </w:rPr>
        <w:t>[29]</w:t>
      </w:r>
      <w:r>
        <w:rPr>
          <w:rFonts w:ascii="TimesNewRomanPSMT" w:hAnsi="TimesNewRomanPSMT" w:eastAsia="TimesNewRomanPSMT"/>
          <w:b w:val="0"/>
          <w:i w:val="0"/>
          <w:color w:val="000000"/>
          <w:sz w:val="21"/>
        </w:rPr>
        <w:t xml:space="preserve">Mair, R.J., Taylor, R. N., 1997. Bored tunnelling in the Urban environment. Proc. 14th Int.Conf. on Soil </w:t>
      </w:r>
      <w:r>
        <w:tab/>
      </w:r>
      <w:r>
        <w:rPr>
          <w:rFonts w:ascii="TimesNewRomanPSMT" w:hAnsi="TimesNewRomanPSMT" w:eastAsia="TimesNewRomanPSMT"/>
          <w:b w:val="0"/>
          <w:i w:val="0"/>
          <w:color w:val="000000"/>
          <w:sz w:val="21"/>
        </w:rPr>
        <w:t>Mechanics and Foundation Engineering</w:t>
      </w:r>
      <w:r>
        <w:rPr>
          <w:rFonts w:ascii="SimSun" w:hAnsi="SimSun" w:eastAsia="SimSun"/>
          <w:b w:val="0"/>
          <w:i w:val="0"/>
          <w:color w:val="000000"/>
          <w:sz w:val="21"/>
        </w:rPr>
        <w:t>，</w:t>
      </w:r>
      <w:r>
        <w:rPr>
          <w:rFonts w:ascii="TimesNewRomanPSMT" w:hAnsi="TimesNewRomanPSMT" w:eastAsia="TimesNewRomanPSMT"/>
          <w:b w:val="0"/>
          <w:i w:val="0"/>
          <w:color w:val="000000"/>
          <w:sz w:val="21"/>
        </w:rPr>
        <w:t>Hamburg</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 2353 -2385.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[30]</w:t>
      </w:r>
      <w:r>
        <w:rPr>
          <w:rFonts w:ascii="TimesNewRomanPSMT" w:hAnsi="TimesNewRomanPSMT" w:eastAsia="TimesNewRomanPSMT"/>
          <w:b w:val="0"/>
          <w:i w:val="0"/>
          <w:color w:val="000000"/>
          <w:sz w:val="21"/>
        </w:rPr>
        <w:t xml:space="preserve">Macklin, S.R., Field, G.R., 1998.The response of London Clay to full-face TBM tunneling at West Ham, </w:t>
      </w:r>
      <w:r>
        <w:tab/>
      </w:r>
      <w:r>
        <w:rPr>
          <w:rFonts w:ascii="TimesNewRomanPSMT" w:hAnsi="TimesNewRomanPSMT" w:eastAsia="TimesNewRomanPSMT"/>
          <w:b w:val="0"/>
          <w:i w:val="0"/>
          <w:color w:val="000000"/>
          <w:sz w:val="21"/>
        </w:rPr>
        <w:t xml:space="preserve">London. Proc. International Conference on Urban Ground Engineering, Hong Kong, November 1998. </w:t>
      </w:r>
      <w:r>
        <w:rPr>
          <w:rFonts w:ascii="TimesNewRomanPSMT" w:hAnsi="TimesNewRomanPSMT" w:eastAsia="TimesNewRomanPSMT"/>
          <w:b w:val="0"/>
          <w:i w:val="0"/>
          <w:color w:val="000000"/>
          <w:sz w:val="21"/>
        </w:rPr>
        <w:t>[31]</w:t>
      </w:r>
      <w:r>
        <w:rPr>
          <w:rFonts w:ascii="TimesNewRomanPSMT" w:hAnsi="TimesNewRomanPSMT" w:eastAsia="TimesNewRomanPSMT"/>
          <w:b w:val="0"/>
          <w:i w:val="0"/>
          <w:color w:val="000000"/>
          <w:sz w:val="21"/>
        </w:rPr>
        <w:t xml:space="preserve">Loganathan, N., Poulos, H.G., Bustos-Ramirez, A., 2000. Estimation of ground loss during tunnel </w:t>
      </w:r>
      <w:r>
        <w:tab/>
      </w:r>
      <w:r>
        <w:rPr>
          <w:rFonts w:ascii="TimesNewRomanPSMT" w:hAnsi="TimesNewRomanPSMT" w:eastAsia="TimesNewRomanPSMT"/>
          <w:b w:val="0"/>
          <w:i w:val="0"/>
          <w:color w:val="000000"/>
          <w:sz w:val="21"/>
        </w:rPr>
        <w:t xml:space="preserve">excavation.Conference Proceedings in International conference  on geotechnical and geological </w:t>
      </w:r>
      <w:r>
        <w:tab/>
      </w:r>
      <w:r>
        <w:rPr>
          <w:rFonts w:ascii="TimesNewRomanPSMT" w:hAnsi="TimesNewRomanPSMT" w:eastAsia="TimesNewRomanPSMT"/>
          <w:b w:val="0"/>
          <w:i w:val="0"/>
          <w:color w:val="000000"/>
          <w:sz w:val="21"/>
        </w:rPr>
        <w:t xml:space="preserve">engineering, GeoEng 2000, Melbourne.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[32]</w:t>
      </w:r>
      <w:r>
        <w:rPr>
          <w:rFonts w:ascii="SimSun" w:hAnsi="SimSun" w:eastAsia="SimSun"/>
          <w:b w:val="0"/>
          <w:i w:val="0"/>
          <w:color w:val="000000"/>
          <w:sz w:val="21"/>
        </w:rPr>
        <w:t>吴昌胜，朱志铎</w:t>
      </w:r>
      <w:r>
        <w:rPr>
          <w:rFonts w:ascii="TimesNewRomanPSMT" w:hAnsi="TimesNewRomanPSMT" w:eastAsia="TimesNewRomanPSMT"/>
          <w:b w:val="0"/>
          <w:i w:val="0"/>
          <w:color w:val="000000"/>
          <w:sz w:val="21"/>
        </w:rPr>
        <w:t>.</w:t>
      </w:r>
      <w:r>
        <w:rPr>
          <w:rFonts w:ascii="SimSun" w:hAnsi="SimSun" w:eastAsia="SimSun"/>
          <w:b w:val="0"/>
          <w:i w:val="0"/>
          <w:color w:val="000000"/>
          <w:sz w:val="21"/>
        </w:rPr>
        <w:t>不同直径盾构隧道地层损失率的对比研究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40(12):2257-</w:t>
      </w:r>
      <w:r>
        <w:tab/>
      </w:r>
      <w:r>
        <w:rPr>
          <w:rFonts w:ascii="TimesNewRomanPSMT" w:hAnsi="TimesNewRomanPSMT" w:eastAsia="TimesNewRomanPSMT"/>
          <w:b w:val="0"/>
          <w:i w:val="0"/>
          <w:color w:val="000000"/>
          <w:sz w:val="21"/>
        </w:rPr>
        <w:t xml:space="preserve">2265. </w:t>
      </w:r>
    </w:p>
    <w:p>
      <w:pPr>
        <w:autoSpaceDN w:val="0"/>
        <w:autoSpaceDE w:val="0"/>
        <w:widowControl/>
        <w:spacing w:line="400" w:lineRule="exact" w:before="0" w:after="0"/>
        <w:ind w:left="1418" w:right="0" w:hanging="420"/>
        <w:jc w:val="left"/>
      </w:pPr>
      <w:r>
        <w:rPr>
          <w:rFonts w:ascii="TimesNewRomanPSMT" w:hAnsi="TimesNewRomanPSMT" w:eastAsia="TimesNewRomanPSMT"/>
          <w:b w:val="0"/>
          <w:i w:val="0"/>
          <w:color w:val="000000"/>
          <w:sz w:val="21"/>
        </w:rPr>
        <w:t>[33]</w:t>
      </w:r>
      <w:r>
        <w:rPr>
          <w:rFonts w:ascii="TimesNewRomanPSMT" w:hAnsi="TimesNewRomanPSMT" w:eastAsia="TimesNewRomanPSMT"/>
          <w:b w:val="0"/>
          <w:i w:val="0"/>
          <w:color w:val="000000"/>
          <w:sz w:val="21"/>
        </w:rPr>
        <w:t xml:space="preserve">New B M, O’reilly M P. Tunnelling induced ground movements; predicting their magnitude and effects </w:t>
      </w:r>
      <w:r>
        <w:rPr>
          <w:rFonts w:ascii="TimesNewRomanPSMT" w:hAnsi="TimesNewRomanPSMT" w:eastAsia="TimesNewRomanPSMT"/>
          <w:b w:val="0"/>
          <w:i w:val="0"/>
          <w:color w:val="000000"/>
          <w:sz w:val="21"/>
        </w:rPr>
        <w:t>[C]//Proceedings of the 4th International Conference on Ground Movements and Structures</w:t>
      </w:r>
      <w:r>
        <w:rPr>
          <w:rFonts w:ascii="SimSun" w:hAnsi="SimSun" w:eastAsia="SimSun"/>
          <w:b w:val="0"/>
          <w:i w:val="0"/>
          <w:color w:val="000000"/>
          <w:sz w:val="21"/>
        </w:rPr>
        <w:t>，</w:t>
      </w:r>
      <w:r>
        <w:rPr>
          <w:rFonts w:ascii="TimesNewRomanPSMT" w:hAnsi="TimesNewRomanPSMT" w:eastAsia="TimesNewRomanPSMT"/>
          <w:b w:val="0"/>
          <w:i w:val="0"/>
          <w:color w:val="000000"/>
          <w:sz w:val="21"/>
        </w:rPr>
        <w:t>1991: 671-</w:t>
      </w:r>
      <w:r>
        <w:rPr>
          <w:rFonts w:ascii="TimesNewRomanPSMT" w:hAnsi="TimesNewRomanPSMT" w:eastAsia="TimesNewRomanPSMT"/>
          <w:b w:val="0"/>
          <w:i w:val="0"/>
          <w:color w:val="000000"/>
          <w:sz w:val="21"/>
        </w:rPr>
        <w:t xml:space="preserve">697. </w:t>
      </w:r>
    </w:p>
    <w:p>
      <w:pPr>
        <w:autoSpaceDN w:val="0"/>
        <w:autoSpaceDE w:val="0"/>
        <w:widowControl/>
        <w:spacing w:line="400" w:lineRule="exact" w:before="0" w:after="0"/>
        <w:ind w:left="1418" w:right="74" w:hanging="420"/>
        <w:jc w:val="both"/>
      </w:pPr>
      <w:r>
        <w:rPr>
          <w:rFonts w:ascii="TimesNewRomanPSMT" w:hAnsi="TimesNewRomanPSMT" w:eastAsia="TimesNewRomanPSMT"/>
          <w:b w:val="0"/>
          <w:i w:val="0"/>
          <w:color w:val="000000"/>
          <w:sz w:val="21"/>
        </w:rPr>
        <w:t>[34]</w:t>
      </w:r>
      <w:r>
        <w:rPr>
          <w:rFonts w:ascii="TimesNewRomanPSMT" w:hAnsi="TimesNewRomanPSMT" w:eastAsia="TimesNewRomanPSMT"/>
          <w:b w:val="0"/>
          <w:i w:val="0"/>
          <w:color w:val="000000"/>
          <w:sz w:val="21"/>
        </w:rPr>
        <w:t>V.Fargnoli</w:t>
      </w:r>
      <w:r>
        <w:rPr>
          <w:rFonts w:ascii="SimSun" w:hAnsi="SimSun" w:eastAsia="SimSun"/>
          <w:b w:val="0"/>
          <w:i w:val="0"/>
          <w:color w:val="000000"/>
          <w:sz w:val="21"/>
        </w:rPr>
        <w:t>，</w:t>
      </w:r>
      <w:r>
        <w:rPr>
          <w:rFonts w:ascii="TimesNewRomanPSMT" w:hAnsi="TimesNewRomanPSMT" w:eastAsia="TimesNewRomanPSMT"/>
          <w:b w:val="0"/>
          <w:i w:val="0"/>
          <w:color w:val="000000"/>
          <w:sz w:val="21"/>
        </w:rPr>
        <w:t>D.Boldini</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A. Amorosi. Twin tunnel excavation in coarse grained soils: Observations and </w:t>
      </w:r>
      <w:r>
        <w:rPr>
          <w:rFonts w:ascii="TimesNewRomanPSMT" w:hAnsi="TimesNewRomanPSMT" w:eastAsia="TimesNewRomanPSMT"/>
          <w:b w:val="0"/>
          <w:i w:val="0"/>
          <w:color w:val="000000"/>
          <w:sz w:val="21"/>
        </w:rPr>
        <w:t xml:space="preserve">numerical back-predictions under free field conditions and in presence of a surface structure [J]. </w:t>
      </w:r>
      <w:r>
        <w:rPr>
          <w:rFonts w:ascii="TimesNewRomanPSMT" w:hAnsi="TimesNewRomanPSMT" w:eastAsia="TimesNewRomanPSMT"/>
          <w:b w:val="0"/>
          <w:i w:val="0"/>
          <w:color w:val="000000"/>
          <w:sz w:val="21"/>
        </w:rPr>
        <w:t>Tunnelling and Underground Space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49: 454-469. </w:t>
      </w:r>
    </w:p>
    <w:p>
      <w:pPr>
        <w:autoSpaceDN w:val="0"/>
        <w:autoSpaceDE w:val="0"/>
        <w:widowControl/>
        <w:spacing w:line="280" w:lineRule="exact" w:before="120" w:after="0"/>
        <w:ind w:left="998" w:right="0" w:firstLine="0"/>
        <w:jc w:val="left"/>
      </w:pPr>
      <w:r>
        <w:rPr>
          <w:rFonts w:ascii="TimesNewRomanPSMT" w:hAnsi="TimesNewRomanPSMT" w:eastAsia="TimesNewRomanPSMT"/>
          <w:b w:val="0"/>
          <w:i w:val="0"/>
          <w:color w:val="000000"/>
          <w:sz w:val="21"/>
        </w:rPr>
        <w:t>[35]</w:t>
      </w:r>
      <w:r>
        <w:rPr>
          <w:rFonts w:ascii="TimesNewRomanPSMT" w:hAnsi="TimesNewRomanPSMT" w:eastAsia="TimesNewRomanPSMT"/>
          <w:b w:val="0"/>
          <w:i w:val="0"/>
          <w:color w:val="000000"/>
          <w:sz w:val="21"/>
        </w:rPr>
        <w:t xml:space="preserve">Gima V. Mathew and Barry M. Lehane. Numerical back-analyses of greenfield settlement during tunnel </w:t>
      </w:r>
    </w:p>
    <w:p>
      <w:pPr>
        <w:autoSpaceDN w:val="0"/>
        <w:autoSpaceDE w:val="0"/>
        <w:widowControl/>
        <w:spacing w:line="240" w:lineRule="exact" w:before="388" w:after="0"/>
        <w:ind w:left="0" w:right="4488" w:firstLine="0"/>
        <w:jc w:val="right"/>
      </w:pPr>
      <w:r>
        <w:rPr>
          <w:rFonts w:ascii="TimesNewRomanPSMT" w:hAnsi="TimesNewRomanPSMT" w:eastAsia="TimesNewRomanPSMT"/>
          <w:b w:val="0"/>
          <w:i w:val="0"/>
          <w:color w:val="000000"/>
          <w:sz w:val="18"/>
        </w:rPr>
        <w:t xml:space="preserve">116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21" name="Picture 8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2" name="Picture 8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8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308" w:firstLine="0"/>
        <w:jc w:val="right"/>
      </w:pPr>
      <w:r>
        <w:rPr>
          <w:rFonts w:ascii="SimSun" w:hAnsi="SimSun" w:eastAsia="SimSun"/>
          <w:b w:val="0"/>
          <w:i w:val="0"/>
          <w:color w:val="000000"/>
          <w:sz w:val="18"/>
        </w:rPr>
        <w:t>参考文献</w:t>
      </w:r>
    </w:p>
    <w:p>
      <w:pPr>
        <w:autoSpaceDN w:val="0"/>
        <w:autoSpaceDE w:val="0"/>
        <w:widowControl/>
        <w:spacing w:line="280" w:lineRule="exact" w:before="276" w:after="0"/>
        <w:ind w:left="1418" w:right="0" w:firstLine="0"/>
        <w:jc w:val="left"/>
      </w:pPr>
      <w:r>
        <w:rPr>
          <w:rFonts w:ascii="TimesNewRomanPSMT" w:hAnsi="TimesNewRomanPSMT" w:eastAsia="TimesNewRomanPSMT"/>
          <w:b w:val="0"/>
          <w:i w:val="0"/>
          <w:color w:val="000000"/>
          <w:sz w:val="21"/>
        </w:rPr>
        <w:t>boring [J]. Canadian Geotechnical Journal</w:t>
      </w:r>
      <w:r>
        <w:rPr>
          <w:rFonts w:ascii="SimSun" w:hAnsi="SimSun" w:eastAsia="SimSun"/>
          <w:b w:val="0"/>
          <w:i w:val="0"/>
          <w:color w:val="000000"/>
          <w:sz w:val="21"/>
        </w:rPr>
        <w:t>，</w:t>
      </w:r>
      <w:r>
        <w:rPr>
          <w:rFonts w:ascii="TimesNewRomanPSMT" w:hAnsi="TimesNewRomanPSMT" w:eastAsia="TimesNewRomanPSMT"/>
          <w:b w:val="0"/>
          <w:i w:val="0"/>
          <w:color w:val="000000"/>
          <w:sz w:val="21"/>
        </w:rPr>
        <w:t>2013</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50(2): 145- 152. </w:t>
      </w:r>
    </w:p>
    <w:p>
      <w:pPr>
        <w:autoSpaceDN w:val="0"/>
        <w:autoSpaceDE w:val="0"/>
        <w:widowControl/>
        <w:spacing w:line="400" w:lineRule="exact" w:before="0" w:after="0"/>
        <w:ind w:left="1418" w:right="78" w:hanging="420"/>
        <w:jc w:val="both"/>
      </w:pPr>
      <w:r>
        <w:rPr>
          <w:rFonts w:ascii="TimesNewRomanPSMT" w:hAnsi="TimesNewRomanPSMT" w:eastAsia="TimesNewRomanPSMT"/>
          <w:b w:val="0"/>
          <w:i w:val="0"/>
          <w:color w:val="000000"/>
          <w:sz w:val="21"/>
        </w:rPr>
        <w:t>[36]</w:t>
      </w:r>
      <w:r>
        <w:rPr>
          <w:rFonts w:ascii="TimesNewRomanPSMT" w:hAnsi="TimesNewRomanPSMT" w:eastAsia="TimesNewRomanPSMT"/>
          <w:b w:val="0"/>
          <w:i w:val="0"/>
          <w:color w:val="000000"/>
          <w:sz w:val="21"/>
        </w:rPr>
        <w:t>Sirivachiraporn A</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Phienwejn. Ground movements in EPB shield tunneling of Bangkok subway project </w:t>
      </w:r>
      <w:r>
        <w:rPr>
          <w:rFonts w:ascii="TimesNewRomanPSMT" w:hAnsi="TimesNewRomanPSMT" w:eastAsia="TimesNewRomanPSMT"/>
          <w:b w:val="0"/>
          <w:i w:val="0"/>
          <w:color w:val="000000"/>
          <w:sz w:val="21"/>
        </w:rPr>
        <w:t>and impacts on adjacent buildings [J].  Tunnelling and Underground Space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2012</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30: </w:t>
      </w:r>
      <w:r>
        <w:rPr>
          <w:rFonts w:ascii="TimesNewRomanPSMT" w:hAnsi="TimesNewRomanPSMT" w:eastAsia="TimesNewRomanPSMT"/>
          <w:b w:val="0"/>
          <w:i w:val="0"/>
          <w:color w:val="000000"/>
          <w:sz w:val="21"/>
        </w:rPr>
        <w:t xml:space="preserve">10-24.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[37]</w:t>
      </w:r>
      <w:r>
        <w:rPr>
          <w:rFonts w:ascii="TimesNewRomanPSMT" w:hAnsi="TimesNewRomanPSMT" w:eastAsia="TimesNewRomanPSMT"/>
          <w:b w:val="0"/>
          <w:i w:val="0"/>
          <w:color w:val="000000"/>
          <w:sz w:val="21"/>
        </w:rPr>
        <w:t>Suwansawats</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Einstein H H. Describing settlement troughs over twin tunnels using a superposition </w:t>
      </w:r>
      <w:r>
        <w:tab/>
      </w:r>
      <w:r>
        <w:rPr>
          <w:rFonts w:ascii="TimesNewRomanPSMT" w:hAnsi="TimesNewRomanPSMT" w:eastAsia="TimesNewRomanPSMT"/>
          <w:b w:val="0"/>
          <w:i w:val="0"/>
          <w:color w:val="000000"/>
          <w:sz w:val="21"/>
        </w:rPr>
        <w:t>technique [J]. Journal of Geotechnical and Geoenvironmental Engineering</w:t>
      </w:r>
      <w:r>
        <w:rPr>
          <w:rFonts w:ascii="SimSun" w:hAnsi="SimSun" w:eastAsia="SimSun"/>
          <w:b w:val="0"/>
          <w:i w:val="0"/>
          <w:color w:val="000000"/>
          <w:sz w:val="21"/>
        </w:rPr>
        <w:t>，</w:t>
      </w:r>
      <w:r>
        <w:rPr>
          <w:rFonts w:ascii="TimesNewRomanPSMT" w:hAnsi="TimesNewRomanPSMT" w:eastAsia="TimesNewRomanPSMT"/>
          <w:b w:val="0"/>
          <w:i w:val="0"/>
          <w:color w:val="000000"/>
          <w:sz w:val="21"/>
        </w:rPr>
        <w:t>2007</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133(4): 445-468. </w:t>
      </w:r>
      <w:r>
        <w:rPr>
          <w:rFonts w:ascii="TimesNewRomanPSMT" w:hAnsi="TimesNewRomanPSMT" w:eastAsia="TimesNewRomanPSMT"/>
          <w:b w:val="0"/>
          <w:i w:val="0"/>
          <w:color w:val="000000"/>
          <w:sz w:val="21"/>
        </w:rPr>
        <w:t>[38]</w:t>
      </w:r>
      <w:r>
        <w:rPr>
          <w:rFonts w:ascii="SimSun" w:hAnsi="SimSun" w:eastAsia="SimSun"/>
          <w:b w:val="0"/>
          <w:i w:val="0"/>
          <w:color w:val="000000"/>
          <w:sz w:val="21"/>
        </w:rPr>
        <w:t>马可栓</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盾构施工引起地基移动与近邻建筑保护研究</w:t>
      </w:r>
      <w:r>
        <w:rPr>
          <w:rFonts w:ascii="TimesNewRomanPSMT" w:hAnsi="TimesNewRomanPSMT" w:eastAsia="TimesNewRomanPSMT"/>
          <w:b w:val="0"/>
          <w:i w:val="0"/>
          <w:color w:val="000000"/>
          <w:sz w:val="21"/>
        </w:rPr>
        <w:t xml:space="preserve"> [D]</w:t>
      </w: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博士学位论文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武汉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华中科技大</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2008.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[39]</w:t>
      </w:r>
      <w:r>
        <w:rPr>
          <w:rFonts w:ascii="SimSun" w:hAnsi="SimSun" w:eastAsia="SimSun"/>
          <w:b w:val="0"/>
          <w:i w:val="0"/>
          <w:color w:val="000000"/>
          <w:sz w:val="21"/>
        </w:rPr>
        <w:t>白海卫，宋守信，王剑晨</w:t>
      </w:r>
      <w:r>
        <w:rPr>
          <w:rFonts w:ascii="TimesNewRomanPSMT" w:hAnsi="TimesNewRomanPSMT" w:eastAsia="TimesNewRomanPSMT"/>
          <w:b w:val="0"/>
          <w:i w:val="0"/>
          <w:color w:val="000000"/>
          <w:sz w:val="21"/>
        </w:rPr>
        <w:t>. Peck</w:t>
      </w:r>
      <w:r>
        <w:rPr>
          <w:rFonts w:ascii="SimSun" w:hAnsi="SimSun" w:eastAsia="SimSun"/>
          <w:b w:val="0"/>
          <w:i w:val="0"/>
          <w:color w:val="000000"/>
          <w:sz w:val="21"/>
        </w:rPr>
        <w:t>公式在双线盾构隧道施工地层变形中的适应性分析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北京交通</w:t>
      </w:r>
      <w:r>
        <w:tab/>
      </w:r>
      <w:r>
        <w:rPr>
          <w:rFonts w:ascii="SimSun" w:hAnsi="SimSun" w:eastAsia="SimSun"/>
          <w:b w:val="0"/>
          <w:i w:val="0"/>
          <w:color w:val="000000"/>
          <w:sz w:val="21"/>
        </w:rPr>
        <w:t>大学学报，</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39(3): 30-34.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[40]</w:t>
      </w:r>
      <w:r>
        <w:rPr>
          <w:rFonts w:ascii="SimSun" w:hAnsi="SimSun" w:eastAsia="SimSun"/>
          <w:b w:val="0"/>
          <w:i w:val="0"/>
          <w:color w:val="000000"/>
          <w:sz w:val="21"/>
        </w:rPr>
        <w:t>丁智，王凡勇，魏新江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软土双线盾构施工地表变形实测分析与预测</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浙江大学学报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工学版</w:t>
      </w:r>
      <w:r>
        <w:rPr>
          <w:rFonts w:ascii="TimesNewRomanPSMT" w:hAnsi="TimesNewRomanPSMT" w:eastAsia="TimesNewRomanPSMT"/>
          <w:b w:val="0"/>
          <w:i w:val="0"/>
          <w:color w:val="000000"/>
          <w:sz w:val="21"/>
        </w:rPr>
        <w:t>)</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2019</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53(1): 61-68. </w:t>
      </w:r>
    </w:p>
    <w:p>
      <w:pPr>
        <w:autoSpaceDN w:val="0"/>
        <w:tabs>
          <w:tab w:pos="1418" w:val="left"/>
        </w:tabs>
        <w:autoSpaceDE w:val="0"/>
        <w:widowControl/>
        <w:spacing w:line="398" w:lineRule="exact" w:before="2" w:after="0"/>
        <w:ind w:left="998" w:right="0" w:firstLine="0"/>
        <w:jc w:val="left"/>
      </w:pPr>
      <w:r>
        <w:rPr>
          <w:rFonts w:ascii="TimesNewRomanPSMT" w:hAnsi="TimesNewRomanPSMT" w:eastAsia="TimesNewRomanPSMT"/>
          <w:b w:val="0"/>
          <w:i w:val="0"/>
          <w:color w:val="000000"/>
          <w:sz w:val="21"/>
        </w:rPr>
        <w:t>[41]</w:t>
      </w:r>
      <w:r>
        <w:rPr>
          <w:rFonts w:ascii="TimesNewRomanPSMT" w:hAnsi="TimesNewRomanPSMT" w:eastAsia="TimesNewRomanPSMT"/>
          <w:b w:val="0"/>
          <w:i w:val="0"/>
          <w:color w:val="000000"/>
          <w:sz w:val="21"/>
        </w:rPr>
        <w:t>Sagaseta C. Analysis of undraind soil deformation due to ground loss [J]. Géotechnique</w:t>
      </w:r>
      <w:r>
        <w:rPr>
          <w:rFonts w:ascii="SimSun" w:hAnsi="SimSun" w:eastAsia="SimSun"/>
          <w:b w:val="0"/>
          <w:i w:val="0"/>
          <w:color w:val="000000"/>
          <w:sz w:val="21"/>
        </w:rPr>
        <w:t>，</w:t>
      </w:r>
      <w:r>
        <w:rPr>
          <w:rFonts w:ascii="TimesNewRomanPSMT" w:hAnsi="TimesNewRomanPSMT" w:eastAsia="TimesNewRomanPSMT"/>
          <w:b w:val="0"/>
          <w:i w:val="0"/>
          <w:color w:val="000000"/>
          <w:sz w:val="21"/>
        </w:rPr>
        <w:t>1987</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37(3): </w:t>
      </w:r>
      <w:r>
        <w:tab/>
      </w:r>
      <w:r>
        <w:rPr>
          <w:rFonts w:ascii="TimesNewRomanPSMT" w:hAnsi="TimesNewRomanPSMT" w:eastAsia="TimesNewRomanPSMT"/>
          <w:b w:val="0"/>
          <w:i w:val="0"/>
          <w:color w:val="000000"/>
          <w:sz w:val="21"/>
        </w:rPr>
        <w:t xml:space="preserve">301-320.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[42]</w:t>
      </w:r>
      <w:r>
        <w:rPr>
          <w:rFonts w:ascii="TimesNewRomanPSMT" w:hAnsi="TimesNewRomanPSMT" w:eastAsia="TimesNewRomanPSMT"/>
          <w:b w:val="0"/>
          <w:i w:val="0"/>
          <w:color w:val="000000"/>
          <w:sz w:val="21"/>
        </w:rPr>
        <w:t>Verruijta</w:t>
      </w:r>
      <w:r>
        <w:rPr>
          <w:rFonts w:ascii="SimSun" w:hAnsi="SimSun" w:eastAsia="SimSun"/>
          <w:b w:val="0"/>
          <w:i w:val="0"/>
          <w:color w:val="000000"/>
          <w:sz w:val="21"/>
        </w:rPr>
        <w:t>，</w:t>
      </w:r>
      <w:r>
        <w:rPr>
          <w:rFonts w:ascii="TimesNewRomanPSMT" w:hAnsi="TimesNewRomanPSMT" w:eastAsia="TimesNewRomanPSMT"/>
          <w:b w:val="0"/>
          <w:i w:val="0"/>
          <w:color w:val="000000"/>
          <w:sz w:val="21"/>
        </w:rPr>
        <w:t>Bookerjr</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Surface Settlements Due to Deformation of a Tunnel in an Elastic Half Plane[J]. </w:t>
      </w:r>
      <w:r>
        <w:tab/>
      </w:r>
      <w:r>
        <w:rPr>
          <w:rFonts w:ascii="TimesNewRomanPSMT" w:hAnsi="TimesNewRomanPSMT" w:eastAsia="TimesNewRomanPSMT"/>
          <w:b w:val="0"/>
          <w:i w:val="0"/>
          <w:color w:val="000000"/>
          <w:sz w:val="21"/>
        </w:rPr>
        <w:t>Géotechnique</w:t>
      </w:r>
      <w:r>
        <w:rPr>
          <w:rFonts w:ascii="SimSun" w:hAnsi="SimSun" w:eastAsia="SimSun"/>
          <w:b w:val="0"/>
          <w:i w:val="0"/>
          <w:color w:val="000000"/>
          <w:sz w:val="21"/>
        </w:rPr>
        <w:t>，</w:t>
      </w:r>
      <w:r>
        <w:rPr>
          <w:rFonts w:ascii="TimesNewRomanPSMT" w:hAnsi="TimesNewRomanPSMT" w:eastAsia="TimesNewRomanPSMT"/>
          <w:b w:val="0"/>
          <w:i w:val="0"/>
          <w:color w:val="000000"/>
          <w:sz w:val="21"/>
        </w:rPr>
        <w:t>1996</w:t>
      </w:r>
      <w:r>
        <w:rPr>
          <w:rFonts w:ascii="SimSun" w:hAnsi="SimSun" w:eastAsia="SimSun"/>
          <w:b w:val="0"/>
          <w:i w:val="0"/>
          <w:color w:val="000000"/>
          <w:sz w:val="21"/>
        </w:rPr>
        <w:t>，</w:t>
      </w:r>
      <w:r>
        <w:rPr>
          <w:rFonts w:ascii="TimesNewRomanPSMT" w:hAnsi="TimesNewRomanPSMT" w:eastAsia="TimesNewRomanPSMT"/>
          <w:b w:val="0"/>
          <w:i w:val="0"/>
          <w:color w:val="000000"/>
          <w:sz w:val="21"/>
        </w:rPr>
        <w:t>46( 4) : 753</w:t>
      </w:r>
      <w:r>
        <w:rPr>
          <w:rFonts w:ascii="SimSun" w:hAnsi="SimSun" w:eastAsia="SimSun"/>
          <w:b w:val="0"/>
          <w:i w:val="0"/>
          <w:color w:val="000000"/>
          <w:sz w:val="21"/>
        </w:rPr>
        <w:t>－</w:t>
      </w:r>
      <w:r>
        <w:rPr>
          <w:rFonts w:ascii="TimesNewRomanPSMT" w:hAnsi="TimesNewRomanPSMT" w:eastAsia="TimesNewRomanPSMT"/>
          <w:b w:val="0"/>
          <w:i w:val="0"/>
          <w:color w:val="000000"/>
          <w:sz w:val="21"/>
        </w:rPr>
        <w:t>756</w:t>
      </w:r>
      <w:r>
        <w:rPr>
          <w:rFonts w:ascii="SimSun" w:hAnsi="SimSun" w:eastAsia="SimSun"/>
          <w:b w:val="0"/>
          <w:i w:val="0"/>
          <w:color w:val="000000"/>
          <w:sz w:val="21"/>
        </w:rPr>
        <w:t>．</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[43]</w:t>
      </w:r>
      <w:r>
        <w:rPr>
          <w:rFonts w:ascii="TimesNewRomanPSMT" w:hAnsi="TimesNewRomanPSMT" w:eastAsia="TimesNewRomanPSMT"/>
          <w:b w:val="0"/>
          <w:i w:val="0"/>
          <w:color w:val="000000"/>
          <w:sz w:val="21"/>
        </w:rPr>
        <w:t>Loganathan N</w:t>
      </w:r>
      <w:r>
        <w:rPr>
          <w:rFonts w:ascii="SimSun" w:hAnsi="SimSun" w:eastAsia="SimSun"/>
          <w:b w:val="0"/>
          <w:i w:val="0"/>
          <w:color w:val="000000"/>
          <w:sz w:val="21"/>
        </w:rPr>
        <w:t>，</w:t>
      </w:r>
      <w:r>
        <w:rPr>
          <w:rFonts w:ascii="TimesNewRomanPSMT" w:hAnsi="TimesNewRomanPSMT" w:eastAsia="TimesNewRomanPSMT"/>
          <w:b w:val="0"/>
          <w:i w:val="0"/>
          <w:color w:val="000000"/>
          <w:sz w:val="21"/>
        </w:rPr>
        <w:t>Poulos H G</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 Analytical Prediction for Tunneling-induced Ground Movement in </w:t>
      </w:r>
      <w:r>
        <w:tab/>
      </w:r>
      <w:r>
        <w:rPr>
          <w:rFonts w:ascii="TimesNewRomanPSMT" w:hAnsi="TimesNewRomanPSMT" w:eastAsia="TimesNewRomanPSMT"/>
          <w:b w:val="0"/>
          <w:i w:val="0"/>
          <w:color w:val="000000"/>
          <w:sz w:val="21"/>
        </w:rPr>
        <w:t>Clays[J].Journal of Geotechnical and Geoenvironmental Engineering</w:t>
      </w:r>
      <w:r>
        <w:rPr>
          <w:rFonts w:ascii="SimSun" w:hAnsi="SimSun" w:eastAsia="SimSun"/>
          <w:b w:val="0"/>
          <w:i w:val="0"/>
          <w:color w:val="000000"/>
          <w:sz w:val="21"/>
        </w:rPr>
        <w:t>，</w:t>
      </w:r>
      <w:r>
        <w:rPr>
          <w:rFonts w:ascii="TimesNewRomanPSMT" w:hAnsi="TimesNewRomanPSMT" w:eastAsia="TimesNewRomanPSMT"/>
          <w:b w:val="0"/>
          <w:i w:val="0"/>
          <w:color w:val="000000"/>
          <w:sz w:val="21"/>
        </w:rPr>
        <w:t>1998</w:t>
      </w:r>
      <w:r>
        <w:rPr>
          <w:rFonts w:ascii="SimSun" w:hAnsi="SimSun" w:eastAsia="SimSun"/>
          <w:b w:val="0"/>
          <w:i w:val="0"/>
          <w:color w:val="000000"/>
          <w:sz w:val="21"/>
        </w:rPr>
        <w:t>，</w:t>
      </w:r>
      <w:r>
        <w:rPr>
          <w:rFonts w:ascii="TimesNewRomanPSMT" w:hAnsi="TimesNewRomanPSMT" w:eastAsia="TimesNewRomanPSMT"/>
          <w:b w:val="0"/>
          <w:i w:val="0"/>
          <w:color w:val="000000"/>
          <w:sz w:val="21"/>
        </w:rPr>
        <w:t>124( 9) : 846</w:t>
      </w:r>
      <w:r>
        <w:rPr>
          <w:rFonts w:ascii="SimSun" w:hAnsi="SimSun" w:eastAsia="SimSun"/>
          <w:b w:val="0"/>
          <w:i w:val="0"/>
          <w:color w:val="000000"/>
          <w:sz w:val="21"/>
        </w:rPr>
        <w:t>－</w:t>
      </w:r>
      <w:r>
        <w:rPr>
          <w:rFonts w:ascii="TimesNewRomanPSMT" w:hAnsi="TimesNewRomanPSMT" w:eastAsia="TimesNewRomanPSMT"/>
          <w:b w:val="0"/>
          <w:i w:val="0"/>
          <w:color w:val="000000"/>
          <w:sz w:val="21"/>
        </w:rPr>
        <w:t>856</w:t>
      </w:r>
      <w:r>
        <w:rPr>
          <w:rFonts w:ascii="SimSun" w:hAnsi="SimSun" w:eastAsia="SimSun"/>
          <w:b w:val="0"/>
          <w:i w:val="0"/>
          <w:color w:val="000000"/>
          <w:sz w:val="21"/>
        </w:rPr>
        <w:t>．</w:t>
      </w:r>
      <w:r>
        <w:rPr>
          <w:rFonts w:ascii="TimesNewRomanPSMT" w:hAnsi="TimesNewRomanPSMT" w:eastAsia="TimesNewRomanPSMT"/>
          <w:b w:val="0"/>
          <w:i w:val="0"/>
          <w:color w:val="000000"/>
          <w:sz w:val="21"/>
        </w:rPr>
        <w:t>[44]</w:t>
      </w:r>
      <w:r>
        <w:rPr>
          <w:rFonts w:ascii="SimSun" w:hAnsi="SimSun" w:eastAsia="SimSun"/>
          <w:b w:val="0"/>
          <w:i w:val="0"/>
          <w:color w:val="000000"/>
          <w:sz w:val="21"/>
        </w:rPr>
        <w:t>卢健，姚爱军，郑轩，等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地铁双线隧道开挖地表沉降规律及计算方法研究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岩石力学与工程</w:t>
      </w:r>
      <w:r>
        <w:tab/>
      </w:r>
      <w:r>
        <w:rPr>
          <w:rFonts w:ascii="SimSun" w:hAnsi="SimSun" w:eastAsia="SimSun"/>
          <w:b w:val="0"/>
          <w:i w:val="0"/>
          <w:color w:val="000000"/>
          <w:sz w:val="21"/>
        </w:rPr>
        <w:t>学报，</w:t>
      </w:r>
      <w:r>
        <w:rPr>
          <w:rFonts w:ascii="TimesNewRomanPSMT" w:hAnsi="TimesNewRomanPSMT" w:eastAsia="TimesNewRomanPSMT"/>
          <w:b w:val="0"/>
          <w:i w:val="0"/>
          <w:color w:val="000000"/>
          <w:sz w:val="21"/>
        </w:rPr>
        <w:t>2019</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38(S2): 3735-3747.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[45]</w:t>
      </w:r>
      <w:r>
        <w:rPr>
          <w:rFonts w:ascii="TimesNewRomanPSMT" w:hAnsi="TimesNewRomanPSMT" w:eastAsia="TimesNewRomanPSMT"/>
          <w:b w:val="0"/>
          <w:i w:val="0"/>
          <w:color w:val="000000"/>
          <w:sz w:val="21"/>
        </w:rPr>
        <w:t xml:space="preserve">Loganathan, N., Poulos, H. G., and Stewart, D. P. Centrifuge model testing of tunnelling-induced ground </w:t>
      </w:r>
      <w:r>
        <w:tab/>
      </w:r>
      <w:r>
        <w:rPr>
          <w:rFonts w:ascii="TimesNewRomanPSMT" w:hAnsi="TimesNewRomanPSMT" w:eastAsia="TimesNewRomanPSMT"/>
          <w:b w:val="0"/>
          <w:i w:val="0"/>
          <w:color w:val="000000"/>
          <w:sz w:val="21"/>
        </w:rPr>
        <w:t xml:space="preserve">and pile deformations[J]. Géotechnique,2000. 50(3), 283–294. </w:t>
      </w:r>
    </w:p>
    <w:p>
      <w:pPr>
        <w:autoSpaceDN w:val="0"/>
        <w:autoSpaceDE w:val="0"/>
        <w:widowControl/>
        <w:spacing w:line="400" w:lineRule="exact" w:before="0" w:after="0"/>
        <w:ind w:left="1418" w:right="78" w:hanging="420"/>
        <w:jc w:val="both"/>
      </w:pPr>
      <w:r>
        <w:rPr>
          <w:rFonts w:ascii="TimesNewRomanPSMT" w:hAnsi="TimesNewRomanPSMT" w:eastAsia="TimesNewRomanPSMT"/>
          <w:b w:val="0"/>
          <w:i w:val="0"/>
          <w:color w:val="000000"/>
          <w:sz w:val="21"/>
        </w:rPr>
        <w:t>[46]</w:t>
      </w:r>
      <w:r>
        <w:rPr>
          <w:rFonts w:ascii="TimesNewRomanPSMT" w:hAnsi="TimesNewRomanPSMT" w:eastAsia="TimesNewRomanPSMT"/>
          <w:b w:val="0"/>
          <w:i w:val="0"/>
          <w:color w:val="000000"/>
          <w:sz w:val="21"/>
        </w:rPr>
        <w:t xml:space="preserve">Selemetas, D., Standing, J. R., Mair, R. J., Sharrocks, D. M., Parker, F., and Allen, R. The response of </w:t>
      </w:r>
      <w:r>
        <w:rPr>
          <w:rFonts w:ascii="TimesNewRomanPSMT" w:hAnsi="TimesNewRomanPSMT" w:eastAsia="TimesNewRomanPSMT"/>
          <w:b w:val="0"/>
          <w:i w:val="0"/>
          <w:color w:val="000000"/>
          <w:sz w:val="21"/>
        </w:rPr>
        <w:t xml:space="preserve">a piled structure to tunnelling and jacking.Proc., 4th Int. Symp. on Geotechnical Aspects of </w:t>
      </w:r>
      <w:r>
        <w:rPr>
          <w:rFonts w:ascii="TimesNewRomanPSMT" w:hAnsi="TimesNewRomanPSMT" w:eastAsia="TimesNewRomanPSMT"/>
          <w:b w:val="0"/>
          <w:i w:val="0"/>
          <w:color w:val="000000"/>
          <w:sz w:val="21"/>
        </w:rPr>
        <w:t>Underground Construction in Soft Ground</w:t>
      </w:r>
      <w:r>
        <w:rPr>
          <w:rFonts w:ascii="SimSun" w:hAnsi="SimSun" w:eastAsia="SimSun"/>
          <w:b w:val="0"/>
          <w:i w:val="0"/>
          <w:color w:val="000000"/>
          <w:sz w:val="21"/>
        </w:rPr>
        <w:t>，</w:t>
      </w:r>
      <w:r>
        <w:rPr>
          <w:rFonts w:ascii="TimesNewRomanPSMT" w:hAnsi="TimesNewRomanPSMT" w:eastAsia="TimesNewRomanPSMT"/>
          <w:b w:val="0"/>
          <w:i w:val="0"/>
          <w:color w:val="000000"/>
          <w:sz w:val="21"/>
        </w:rPr>
        <w:t>Specifique</w:t>
      </w:r>
      <w:r>
        <w:rPr>
          <w:rFonts w:ascii="SimSun" w:hAnsi="SimSun" w:eastAsia="SimSun"/>
          <w:b w:val="0"/>
          <w:i w:val="0"/>
          <w:color w:val="000000"/>
          <w:sz w:val="21"/>
        </w:rPr>
        <w:t>，</w:t>
      </w:r>
      <w:r>
        <w:rPr>
          <w:rFonts w:ascii="TimesNewRomanPSMT" w:hAnsi="TimesNewRomanPSMT" w:eastAsia="TimesNewRomanPSMT"/>
          <w:b w:val="0"/>
          <w:i w:val="0"/>
          <w:color w:val="000000"/>
          <w:sz w:val="21"/>
        </w:rPr>
        <w:t>Lyon, France</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2002.367–372.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[47]</w:t>
      </w:r>
      <w:r>
        <w:rPr>
          <w:rFonts w:ascii="TimesNewRomanPSMT" w:hAnsi="TimesNewRomanPSMT" w:eastAsia="TimesNewRomanPSMT"/>
          <w:b w:val="0"/>
          <w:i w:val="0"/>
          <w:color w:val="000000"/>
          <w:sz w:val="21"/>
        </w:rPr>
        <w:t xml:space="preserve">Selemetas, D. , Standing, J. R.Response of full-scale piles to EPBM tunnelling in London Clay[J]. </w:t>
      </w:r>
      <w:r>
        <w:tab/>
      </w:r>
      <w:r>
        <w:rPr>
          <w:rFonts w:ascii="TimesNewRomanPSMT" w:hAnsi="TimesNewRomanPSMT" w:eastAsia="TimesNewRomanPSMT"/>
          <w:b w:val="0"/>
          <w:i w:val="0"/>
          <w:color w:val="000000"/>
          <w:sz w:val="21"/>
        </w:rPr>
        <w:t>Géotechnique</w:t>
      </w:r>
      <w:r>
        <w:rPr>
          <w:rFonts w:ascii="SimSun" w:hAnsi="SimSun" w:eastAsia="SimSun"/>
          <w:b w:val="0"/>
          <w:i w:val="0"/>
          <w:color w:val="000000"/>
          <w:sz w:val="21"/>
        </w:rPr>
        <w:t>，</w:t>
      </w:r>
      <w:r>
        <w:rPr>
          <w:rFonts w:ascii="TimesNewRomanPSMT" w:hAnsi="TimesNewRomanPSMT" w:eastAsia="TimesNewRomanPSMT"/>
          <w:b w:val="0"/>
          <w:i w:val="0"/>
          <w:color w:val="000000"/>
          <w:sz w:val="21"/>
        </w:rPr>
        <w:t>2017</w:t>
      </w:r>
      <w:r>
        <w:rPr>
          <w:rFonts w:ascii="SimSun" w:hAnsi="SimSun" w:eastAsia="SimSun"/>
          <w:b w:val="0"/>
          <w:i w:val="0"/>
          <w:color w:val="000000"/>
          <w:sz w:val="21"/>
        </w:rPr>
        <w:t>，</w:t>
      </w:r>
      <w:r>
        <w:rPr>
          <w:rFonts w:ascii="TimesNewRomanPSMT" w:hAnsi="TimesNewRomanPSMT" w:eastAsia="TimesNewRomanPSMT"/>
          <w:b w:val="0"/>
          <w:i w:val="0"/>
          <w:color w:val="000000"/>
          <w:sz w:val="21"/>
        </w:rPr>
        <w:t>67</w:t>
      </w:r>
      <w:r>
        <w:rPr>
          <w:rFonts w:ascii="SimSun" w:hAnsi="SimSun" w:eastAsia="SimSun"/>
          <w:b w:val="0"/>
          <w:i w:val="0"/>
          <w:color w:val="000000"/>
          <w:sz w:val="21"/>
        </w:rPr>
        <w:t>（</w:t>
      </w:r>
      <w:r>
        <w:rPr>
          <w:rFonts w:ascii="TimesNewRomanPSMT" w:hAnsi="TimesNewRomanPSMT" w:eastAsia="TimesNewRomanPSMT"/>
          <w:b w:val="0"/>
          <w:i w:val="0"/>
          <w:color w:val="000000"/>
          <w:sz w:val="21"/>
        </w:rPr>
        <w:t>9</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823-836. </w:t>
      </w:r>
    </w:p>
    <w:p>
      <w:pPr>
        <w:autoSpaceDN w:val="0"/>
        <w:autoSpaceDE w:val="0"/>
        <w:widowControl/>
        <w:spacing w:line="400" w:lineRule="exact" w:before="0" w:after="0"/>
        <w:ind w:left="1418" w:right="78" w:hanging="420"/>
        <w:jc w:val="both"/>
      </w:pPr>
      <w:r>
        <w:rPr>
          <w:rFonts w:ascii="TimesNewRomanPSMT" w:hAnsi="TimesNewRomanPSMT" w:eastAsia="TimesNewRomanPSMT"/>
          <w:b w:val="0"/>
          <w:i w:val="0"/>
          <w:color w:val="000000"/>
          <w:sz w:val="21"/>
        </w:rPr>
        <w:t>[48]</w:t>
      </w:r>
      <w:r>
        <w:rPr>
          <w:rFonts w:ascii="TimesNewRomanPSMT" w:hAnsi="TimesNewRomanPSMT" w:eastAsia="TimesNewRomanPSMT"/>
          <w:b w:val="0"/>
          <w:i w:val="0"/>
          <w:color w:val="000000"/>
          <w:sz w:val="21"/>
        </w:rPr>
        <w:t xml:space="preserve">Jacobsz, S. W., Bowers, K. H., Moss, N. A., and Zanardo, G. . The effects of tunnelling on piled </w:t>
      </w:r>
      <w:r>
        <w:rPr>
          <w:rFonts w:ascii="TimesNewRomanPSMT" w:hAnsi="TimesNewRomanPSMT" w:eastAsia="TimesNewRomanPSMT"/>
          <w:b w:val="0"/>
          <w:i w:val="0"/>
          <w:color w:val="000000"/>
          <w:sz w:val="21"/>
        </w:rPr>
        <w:t xml:space="preserve">structures on the CTRL. Proc., 5th Int.Symp. on Geotechnical Aspects of Underground Construction in </w:t>
      </w:r>
      <w:r>
        <w:rPr>
          <w:rFonts w:ascii="TimesNewRomanPSMT" w:hAnsi="TimesNewRomanPSMT" w:eastAsia="TimesNewRomanPSMT"/>
          <w:b w:val="0"/>
          <w:i w:val="0"/>
          <w:color w:val="000000"/>
          <w:sz w:val="21"/>
        </w:rPr>
        <w:t>Soft Ground</w:t>
      </w:r>
      <w:r>
        <w:rPr>
          <w:rFonts w:ascii="SimSun" w:hAnsi="SimSun" w:eastAsia="SimSun"/>
          <w:b w:val="0"/>
          <w:i w:val="0"/>
          <w:color w:val="000000"/>
          <w:sz w:val="21"/>
        </w:rPr>
        <w:t>，</w:t>
      </w:r>
      <w:r>
        <w:rPr>
          <w:rFonts w:ascii="TimesNewRomanPSMT" w:hAnsi="TimesNewRomanPSMT" w:eastAsia="TimesNewRomanPSMT"/>
          <w:b w:val="0"/>
          <w:i w:val="0"/>
          <w:color w:val="000000"/>
          <w:sz w:val="21"/>
        </w:rPr>
        <w:t>Balkema, Leiden, Netherlands</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2006.115–121.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[49]</w:t>
      </w:r>
      <w:r>
        <w:rPr>
          <w:rFonts w:ascii="TimesNewRomanPSMT" w:hAnsi="TimesNewRomanPSMT" w:eastAsia="TimesNewRomanPSMT"/>
          <w:b w:val="0"/>
          <w:i w:val="0"/>
          <w:color w:val="000000"/>
          <w:sz w:val="21"/>
        </w:rPr>
        <w:t>Thayanan Boonyarak</w:t>
      </w:r>
      <w:r>
        <w:rPr>
          <w:rFonts w:ascii="SimSun" w:hAnsi="SimSun" w:eastAsia="SimSun"/>
          <w:b w:val="0"/>
          <w:i w:val="0"/>
          <w:color w:val="000000"/>
          <w:sz w:val="21"/>
        </w:rPr>
        <w:t>，</w:t>
      </w:r>
      <w:r>
        <w:rPr>
          <w:rFonts w:ascii="TimesNewRomanPSMT" w:hAnsi="TimesNewRomanPSMT" w:eastAsia="TimesNewRomanPSMT"/>
          <w:b w:val="0"/>
          <w:i w:val="0"/>
          <w:color w:val="000000"/>
          <w:sz w:val="21"/>
        </w:rPr>
        <w:t>Kullapat Phisitkul</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et al. Observed ground and pile group responses due to </w:t>
      </w:r>
      <w:r>
        <w:tab/>
      </w:r>
      <w:r>
        <w:rPr>
          <w:rFonts w:ascii="TimesNewRomanPSMT" w:hAnsi="TimesNewRomanPSMT" w:eastAsia="TimesNewRomanPSMT"/>
          <w:b w:val="0"/>
          <w:i w:val="0"/>
          <w:color w:val="000000"/>
          <w:sz w:val="21"/>
        </w:rPr>
        <w:t>tunneling in Bangkok stiff clay[J].Canadian Geotechnical Journal</w:t>
      </w:r>
      <w:r>
        <w:rPr>
          <w:rFonts w:ascii="SimSun" w:hAnsi="SimSun" w:eastAsia="SimSun"/>
          <w:b w:val="0"/>
          <w:i w:val="0"/>
          <w:color w:val="000000"/>
          <w:sz w:val="21"/>
        </w:rPr>
        <w:t>，</w:t>
      </w:r>
      <w:r>
        <w:rPr>
          <w:rFonts w:ascii="TimesNewRomanPSMT" w:hAnsi="TimesNewRomanPSMT" w:eastAsia="TimesNewRomanPSMT"/>
          <w:b w:val="0"/>
          <w:i w:val="0"/>
          <w:color w:val="000000"/>
          <w:sz w:val="21"/>
        </w:rPr>
        <w:t>2014</w:t>
      </w:r>
      <w:r>
        <w:rPr>
          <w:rFonts w:ascii="SimSun" w:hAnsi="SimSun" w:eastAsia="SimSun"/>
          <w:b w:val="0"/>
          <w:i w:val="0"/>
          <w:color w:val="000000"/>
          <w:sz w:val="21"/>
        </w:rPr>
        <w:t>，</w:t>
      </w:r>
      <w:r>
        <w:rPr>
          <w:rFonts w:ascii="TimesNewRomanPSMT" w:hAnsi="TimesNewRomanPSMT" w:eastAsia="TimesNewRomanPSMT"/>
          <w:b w:val="0"/>
          <w:i w:val="0"/>
          <w:color w:val="000000"/>
          <w:sz w:val="21"/>
        </w:rPr>
        <w:t>51</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479-495.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[50]</w:t>
      </w:r>
      <w:r>
        <w:rPr>
          <w:rFonts w:ascii="TimesNewRomanPSMT" w:hAnsi="TimesNewRomanPSMT" w:eastAsia="TimesNewRomanPSMT"/>
          <w:b w:val="0"/>
          <w:i w:val="0"/>
          <w:color w:val="000000"/>
          <w:sz w:val="21"/>
        </w:rPr>
        <w:t xml:space="preserve">Tiago Gerheim Souza Dias </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Adam Bezuijen.Data Analysis of Pile Tunnel Interaction [J]. Journal of </w:t>
      </w:r>
      <w:r>
        <w:tab/>
      </w:r>
      <w:r>
        <w:rPr>
          <w:rFonts w:ascii="TimesNewRomanPSMT" w:hAnsi="TimesNewRomanPSMT" w:eastAsia="TimesNewRomanPSMT"/>
          <w:b w:val="0"/>
          <w:i w:val="0"/>
          <w:color w:val="000000"/>
          <w:sz w:val="21"/>
        </w:rPr>
        <w:t>Geotechnical and Geoenvironmental Engineering</w:t>
      </w:r>
      <w:r>
        <w:rPr>
          <w:rFonts w:ascii="SimSun" w:hAnsi="SimSun" w:eastAsia="SimSun"/>
          <w:b w:val="0"/>
          <w:i w:val="0"/>
          <w:color w:val="000000"/>
          <w:sz w:val="21"/>
        </w:rPr>
        <w:t>，</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141</w:t>
      </w:r>
      <w:r>
        <w:rPr>
          <w:rFonts w:ascii="SimSun" w:hAnsi="SimSun" w:eastAsia="SimSun"/>
          <w:b w:val="0"/>
          <w:i w:val="0"/>
          <w:color w:val="000000"/>
          <w:sz w:val="21"/>
        </w:rPr>
        <w:t>（</w:t>
      </w:r>
      <w:r>
        <w:rPr>
          <w:rFonts w:ascii="TimesNewRomanPSMT" w:hAnsi="TimesNewRomanPSMT" w:eastAsia="TimesNewRomanPSMT"/>
          <w:b w:val="0"/>
          <w:i w:val="0"/>
          <w:color w:val="000000"/>
          <w:sz w:val="21"/>
        </w:rPr>
        <w:t>12</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04015051-7. </w:t>
      </w:r>
    </w:p>
    <w:p>
      <w:pPr>
        <w:autoSpaceDN w:val="0"/>
        <w:autoSpaceDE w:val="0"/>
        <w:widowControl/>
        <w:spacing w:line="240" w:lineRule="exact" w:before="388" w:after="0"/>
        <w:ind w:left="0" w:right="4490" w:firstLine="0"/>
        <w:jc w:val="right"/>
      </w:pPr>
      <w:r>
        <w:rPr>
          <w:rFonts w:ascii="TimesNewRomanPSMT" w:hAnsi="TimesNewRomanPSMT" w:eastAsia="TimesNewRomanPSMT"/>
          <w:b w:val="0"/>
          <w:i w:val="0"/>
          <w:color w:val="000000"/>
          <w:sz w:val="18"/>
        </w:rPr>
        <w:t xml:space="preserve">117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23" name="Picture 8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4" name="Picture 8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8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68" w:firstLine="0"/>
        <w:jc w:val="right"/>
      </w:pPr>
      <w:r>
        <w:rPr>
          <w:rFonts w:ascii="SimSun" w:hAnsi="SimSun" w:eastAsia="SimSun"/>
          <w:b w:val="0"/>
          <w:i w:val="0"/>
          <w:color w:val="000000"/>
          <w:sz w:val="18"/>
        </w:rPr>
        <w:t>东南大学硕士学位论文</w:t>
      </w:r>
    </w:p>
    <w:p>
      <w:pPr>
        <w:autoSpaceDN w:val="0"/>
        <w:tabs>
          <w:tab w:pos="1418" w:val="left"/>
        </w:tabs>
        <w:autoSpaceDE w:val="0"/>
        <w:widowControl/>
        <w:spacing w:line="400" w:lineRule="exact" w:before="156" w:after="0"/>
        <w:ind w:left="998" w:right="0" w:firstLine="0"/>
        <w:jc w:val="left"/>
      </w:pPr>
      <w:r>
        <w:rPr>
          <w:rFonts w:ascii="TimesNewRomanPSMT" w:hAnsi="TimesNewRomanPSMT" w:eastAsia="TimesNewRomanPSMT"/>
          <w:b w:val="0"/>
          <w:i w:val="0"/>
          <w:color w:val="000000"/>
          <w:sz w:val="21"/>
        </w:rPr>
        <w:t>[51]</w:t>
      </w:r>
      <w:r>
        <w:rPr>
          <w:rFonts w:ascii="SimSun" w:hAnsi="SimSun" w:eastAsia="SimSun"/>
          <w:b w:val="0"/>
          <w:i w:val="0"/>
          <w:color w:val="000000"/>
          <w:sz w:val="21"/>
        </w:rPr>
        <w:t>熊巨华，王远，刘侃，孙庆</w:t>
      </w:r>
      <w:r>
        <w:rPr>
          <w:rFonts w:ascii="TimesNewRomanPSMT" w:hAnsi="TimesNewRomanPSMT" w:eastAsia="TimesNewRomanPSMT"/>
          <w:b w:val="0"/>
          <w:i w:val="0"/>
          <w:color w:val="000000"/>
          <w:sz w:val="21"/>
        </w:rPr>
        <w:t>.</w:t>
      </w:r>
      <w:r>
        <w:rPr>
          <w:rFonts w:ascii="SimSun" w:hAnsi="SimSun" w:eastAsia="SimSun"/>
          <w:b w:val="0"/>
          <w:i w:val="0"/>
          <w:color w:val="000000"/>
          <w:sz w:val="21"/>
        </w:rPr>
        <w:t>隧道开挖对邻近单桩竖向受力特性影响</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2013</w:t>
      </w:r>
      <w:r>
        <w:rPr>
          <w:rFonts w:ascii="SimSun" w:hAnsi="SimSun" w:eastAsia="SimSun"/>
          <w:b w:val="0"/>
          <w:i w:val="0"/>
          <w:color w:val="000000"/>
          <w:sz w:val="21"/>
        </w:rPr>
        <w:t>，</w:t>
      </w:r>
      <w:r>
        <w:rPr>
          <w:rFonts w:ascii="TimesNewRomanPSMT" w:hAnsi="TimesNewRomanPSMT" w:eastAsia="TimesNewRomanPSMT"/>
          <w:b w:val="0"/>
          <w:i w:val="0"/>
          <w:color w:val="000000"/>
          <w:sz w:val="21"/>
        </w:rPr>
        <w:t>34(02):475-</w:t>
      </w:r>
      <w:r>
        <w:tab/>
      </w:r>
      <w:r>
        <w:rPr>
          <w:rFonts w:ascii="TimesNewRomanPSMT" w:hAnsi="TimesNewRomanPSMT" w:eastAsia="TimesNewRomanPSMT"/>
          <w:b w:val="0"/>
          <w:i w:val="0"/>
          <w:color w:val="000000"/>
          <w:sz w:val="21"/>
        </w:rPr>
        <w:t xml:space="preserve">482. </w:t>
      </w:r>
    </w:p>
    <w:p>
      <w:pPr>
        <w:autoSpaceDN w:val="0"/>
        <w:tabs>
          <w:tab w:pos="1418" w:val="left"/>
        </w:tabs>
        <w:autoSpaceDE w:val="0"/>
        <w:widowControl/>
        <w:spacing w:line="402" w:lineRule="exact" w:before="0" w:after="0"/>
        <w:ind w:left="998" w:right="0" w:firstLine="0"/>
        <w:jc w:val="left"/>
      </w:pPr>
      <w:r>
        <w:rPr>
          <w:rFonts w:ascii="TimesNewRomanPSMT" w:hAnsi="TimesNewRomanPSMT" w:eastAsia="TimesNewRomanPSMT"/>
          <w:b w:val="0"/>
          <w:i w:val="0"/>
          <w:color w:val="000000"/>
          <w:sz w:val="21"/>
        </w:rPr>
        <w:t>[52]</w:t>
      </w:r>
      <w:r>
        <w:rPr>
          <w:rFonts w:ascii="SimSun" w:hAnsi="SimSun" w:eastAsia="SimSun"/>
          <w:b w:val="0"/>
          <w:i w:val="0"/>
          <w:color w:val="000000"/>
          <w:sz w:val="21"/>
        </w:rPr>
        <w:t>王雨，陈文化，王锦华</w:t>
      </w:r>
      <w:r>
        <w:rPr>
          <w:rFonts w:ascii="TimesNewRomanPSMT" w:hAnsi="TimesNewRomanPSMT" w:eastAsia="TimesNewRomanPSMT"/>
          <w:b w:val="0"/>
          <w:i w:val="0"/>
          <w:color w:val="000000"/>
          <w:sz w:val="21"/>
        </w:rPr>
        <w:t>.</w:t>
      </w:r>
      <w:r>
        <w:rPr>
          <w:rFonts w:ascii="SimSun" w:hAnsi="SimSun" w:eastAsia="SimSun"/>
          <w:b w:val="0"/>
          <w:i w:val="0"/>
          <w:color w:val="000000"/>
          <w:sz w:val="21"/>
        </w:rPr>
        <w:t>隧道开挖引起邻近单桩水平反应分析</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2016</w:t>
      </w:r>
      <w:r>
        <w:rPr>
          <w:rFonts w:ascii="SimSun" w:hAnsi="SimSun" w:eastAsia="SimSun"/>
          <w:b w:val="0"/>
          <w:i w:val="0"/>
          <w:color w:val="000000"/>
          <w:sz w:val="21"/>
        </w:rPr>
        <w:t>，</w:t>
      </w:r>
      <w:r>
        <w:rPr>
          <w:rFonts w:ascii="TimesNewRomanPSMT" w:hAnsi="TimesNewRomanPSMT" w:eastAsia="TimesNewRomanPSMT"/>
          <w:b w:val="0"/>
          <w:i w:val="0"/>
          <w:color w:val="000000"/>
          <w:sz w:val="21"/>
        </w:rPr>
        <w:t>37 (03):819-</w:t>
      </w:r>
      <w:r>
        <w:tab/>
      </w:r>
      <w:r>
        <w:rPr>
          <w:rFonts w:ascii="TimesNewRomanPSMT" w:hAnsi="TimesNewRomanPSMT" w:eastAsia="TimesNewRomanPSMT"/>
          <w:b w:val="0"/>
          <w:i w:val="0"/>
          <w:color w:val="000000"/>
          <w:sz w:val="21"/>
        </w:rPr>
        <w:t xml:space="preserve">826+841.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[53]</w:t>
      </w:r>
      <w:r>
        <w:rPr>
          <w:rFonts w:ascii="SimSun" w:hAnsi="SimSun" w:eastAsia="SimSun"/>
          <w:b w:val="0"/>
          <w:i w:val="0"/>
          <w:color w:val="000000"/>
          <w:sz w:val="21"/>
        </w:rPr>
        <w:t>程康，夏唐代等</w:t>
      </w:r>
      <w:r>
        <w:rPr>
          <w:rFonts w:ascii="TimesNewRomanPSMT" w:hAnsi="TimesNewRomanPSMT" w:eastAsia="TimesNewRomanPSMT"/>
          <w:b w:val="0"/>
          <w:i w:val="0"/>
          <w:color w:val="000000"/>
          <w:sz w:val="21"/>
        </w:rPr>
        <w:t>.</w:t>
      </w:r>
      <w:r>
        <w:rPr>
          <w:rFonts w:ascii="SimSun" w:hAnsi="SimSun" w:eastAsia="SimSun"/>
          <w:b w:val="0"/>
          <w:i w:val="0"/>
          <w:color w:val="000000"/>
          <w:sz w:val="21"/>
        </w:rPr>
        <w:t>盾构开挖下邻近既有桩基的竖向响应分析</w:t>
      </w:r>
      <w:r>
        <w:rPr>
          <w:rFonts w:ascii="TimesNewRomanPSMT" w:hAnsi="TimesNewRomanPSMT" w:eastAsia="TimesNewRomanPSMT"/>
          <w:b w:val="0"/>
          <w:i w:val="0"/>
          <w:color w:val="000000"/>
          <w:sz w:val="21"/>
        </w:rPr>
        <w:t>[J].</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40(S2):42-</w:t>
      </w:r>
      <w:r>
        <w:tab/>
      </w:r>
      <w:r>
        <w:rPr>
          <w:rFonts w:ascii="TimesNewRomanPSMT" w:hAnsi="TimesNewRomanPSMT" w:eastAsia="TimesNewRomanPSMT"/>
          <w:b w:val="0"/>
          <w:i w:val="0"/>
          <w:color w:val="000000"/>
          <w:sz w:val="21"/>
        </w:rPr>
        <w:t xml:space="preserve">46. </w:t>
      </w:r>
    </w:p>
    <w:p>
      <w:pPr>
        <w:autoSpaceDN w:val="0"/>
        <w:tabs>
          <w:tab w:pos="1418" w:val="left"/>
        </w:tabs>
        <w:autoSpaceDE w:val="0"/>
        <w:widowControl/>
        <w:spacing w:line="398" w:lineRule="exact" w:before="4" w:after="0"/>
        <w:ind w:left="998" w:right="0" w:firstLine="0"/>
        <w:jc w:val="left"/>
      </w:pPr>
      <w:r>
        <w:rPr>
          <w:rFonts w:ascii="TimesNewRomanPSMT" w:hAnsi="TimesNewRomanPSMT" w:eastAsia="TimesNewRomanPSMT"/>
          <w:b w:val="0"/>
          <w:i w:val="0"/>
          <w:color w:val="000000"/>
          <w:sz w:val="21"/>
        </w:rPr>
        <w:t>[54]</w:t>
      </w:r>
      <w:r>
        <w:rPr>
          <w:rFonts w:ascii="SimSun" w:hAnsi="SimSun" w:eastAsia="SimSun"/>
          <w:b w:val="0"/>
          <w:i w:val="0"/>
          <w:color w:val="000000"/>
          <w:sz w:val="21"/>
        </w:rPr>
        <w:t>程康，俞帆，梁荣柱，等</w:t>
      </w:r>
      <w:r>
        <w:rPr>
          <w:rFonts w:ascii="TimesNewRomanPSMT" w:hAnsi="TimesNewRomanPSMT" w:eastAsia="TimesNewRomanPSMT"/>
          <w:b w:val="0"/>
          <w:i w:val="0"/>
          <w:color w:val="000000"/>
          <w:sz w:val="21"/>
        </w:rPr>
        <w:t>.</w:t>
      </w:r>
      <w:r>
        <w:rPr>
          <w:rFonts w:ascii="SimSun" w:hAnsi="SimSun" w:eastAsia="SimSun"/>
          <w:b w:val="0"/>
          <w:i w:val="0"/>
          <w:color w:val="000000"/>
          <w:sz w:val="21"/>
        </w:rPr>
        <w:t>考虑桩基剪切效应的盾构开挖对邻近桩基水平向变形分析</w:t>
      </w:r>
      <w:r>
        <w:rPr>
          <w:rFonts w:ascii="TimesNewRomanPSMT" w:hAnsi="TimesNewRomanPSMT" w:eastAsia="TimesNewRomanPSMT"/>
          <w:b w:val="0"/>
          <w:i w:val="0"/>
          <w:color w:val="000000"/>
          <w:sz w:val="21"/>
        </w:rPr>
        <w:t>[J].</w:t>
      </w:r>
      <w:r>
        <w:rPr>
          <w:rFonts w:ascii="SimSun" w:hAnsi="SimSun" w:eastAsia="SimSun"/>
          <w:b w:val="0"/>
          <w:i w:val="0"/>
          <w:color w:val="000000"/>
          <w:sz w:val="21"/>
        </w:rPr>
        <w:t>岩土工程</w:t>
      </w:r>
      <w:r>
        <w:tab/>
      </w:r>
      <w:r>
        <w:rPr>
          <w:rFonts w:ascii="SimSun" w:hAnsi="SimSun" w:eastAsia="SimSun"/>
          <w:b w:val="0"/>
          <w:i w:val="0"/>
          <w:color w:val="000000"/>
          <w:sz w:val="21"/>
        </w:rPr>
        <w:t>学报，</w:t>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40(S2):178-182.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[55]</w:t>
      </w:r>
      <w:r>
        <w:rPr>
          <w:rFonts w:ascii="TimesNewRomanPSMT" w:hAnsi="TimesNewRomanPSMT" w:eastAsia="TimesNewRomanPSMT"/>
          <w:b w:val="0"/>
          <w:i w:val="0"/>
          <w:color w:val="000000"/>
          <w:sz w:val="21"/>
        </w:rPr>
        <w:t xml:space="preserve">Yong-Joo Lee, Richard H Bassett . Influence zones for 2D pile-soil tunneling interaction based on model </w:t>
      </w:r>
      <w:r>
        <w:tab/>
      </w:r>
      <w:r>
        <w:rPr>
          <w:rFonts w:ascii="TimesNewRomanPSMT" w:hAnsi="TimesNewRomanPSMT" w:eastAsia="TimesNewRomanPSMT"/>
          <w:b w:val="0"/>
          <w:i w:val="0"/>
          <w:color w:val="000000"/>
          <w:sz w:val="21"/>
        </w:rPr>
        <w:t>test and numerical analysis[J]. Tunnelling and Underground Space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2006</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7: 1016-1034. </w:t>
      </w:r>
      <w:r>
        <w:rPr>
          <w:rFonts w:ascii="TimesNewRomanPSMT" w:hAnsi="TimesNewRomanPSMT" w:eastAsia="TimesNewRomanPSMT"/>
          <w:b w:val="0"/>
          <w:i w:val="0"/>
          <w:color w:val="000000"/>
          <w:sz w:val="21"/>
        </w:rPr>
        <w:t>[56]</w:t>
      </w:r>
      <w:r>
        <w:rPr>
          <w:rFonts w:ascii="SimSun" w:hAnsi="SimSun" w:eastAsia="SimSun"/>
          <w:b w:val="0"/>
          <w:i w:val="0"/>
          <w:color w:val="000000"/>
          <w:sz w:val="21"/>
        </w:rPr>
        <w:t>郭一斌，张立明，等</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盾构施工对大型立交桥超长桩工作性状的影响</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2014</w:t>
      </w:r>
      <w:r>
        <w:rPr>
          <w:rFonts w:ascii="SimSun" w:hAnsi="SimSun" w:eastAsia="SimSun"/>
          <w:b w:val="0"/>
          <w:i w:val="0"/>
          <w:color w:val="000000"/>
          <w:sz w:val="21"/>
        </w:rPr>
        <w:t>，</w:t>
      </w:r>
      <w:r>
        <w:rPr>
          <w:rFonts w:ascii="TimesNewRomanPSMT" w:hAnsi="TimesNewRomanPSMT" w:eastAsia="TimesNewRomanPSMT"/>
          <w:b w:val="0"/>
          <w:i w:val="0"/>
          <w:color w:val="000000"/>
          <w:sz w:val="21"/>
        </w:rPr>
        <w:t>35</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2941-2957. </w:t>
      </w:r>
    </w:p>
    <w:p>
      <w:pPr>
        <w:autoSpaceDN w:val="0"/>
        <w:tabs>
          <w:tab w:pos="1418" w:val="left"/>
        </w:tabs>
        <w:autoSpaceDE w:val="0"/>
        <w:widowControl/>
        <w:spacing w:line="398" w:lineRule="exact" w:before="2" w:after="0"/>
        <w:ind w:left="998" w:right="0" w:firstLine="0"/>
        <w:jc w:val="left"/>
      </w:pPr>
      <w:r>
        <w:rPr>
          <w:rFonts w:ascii="TimesNewRomanPSMT" w:hAnsi="TimesNewRomanPSMT" w:eastAsia="TimesNewRomanPSMT"/>
          <w:b w:val="0"/>
          <w:i w:val="0"/>
          <w:color w:val="000000"/>
          <w:sz w:val="21"/>
        </w:rPr>
        <w:t>[57]</w:t>
      </w:r>
      <w:r>
        <w:rPr>
          <w:rFonts w:ascii="SimSun" w:hAnsi="SimSun" w:eastAsia="SimSun"/>
          <w:b w:val="0"/>
          <w:i w:val="0"/>
          <w:color w:val="000000"/>
          <w:sz w:val="21"/>
        </w:rPr>
        <w:t>王闯，彭祖昭，苟超，等</w:t>
      </w:r>
      <w:r>
        <w:rPr>
          <w:rFonts w:ascii="TimesNewRomanPSMT" w:hAnsi="TimesNewRomanPSMT" w:eastAsia="TimesNewRomanPSMT"/>
          <w:b w:val="0"/>
          <w:i w:val="0"/>
          <w:color w:val="000000"/>
          <w:sz w:val="21"/>
        </w:rPr>
        <w:t>.</w:t>
      </w:r>
      <w:r>
        <w:rPr>
          <w:rFonts w:ascii="SimSun" w:hAnsi="SimSun" w:eastAsia="SimSun"/>
          <w:b w:val="0"/>
          <w:i w:val="0"/>
          <w:color w:val="000000"/>
          <w:sz w:val="21"/>
        </w:rPr>
        <w:t>盾构近接下穿群桩基础施工影响分区研究</w:t>
      </w:r>
      <w:r>
        <w:rPr>
          <w:rFonts w:ascii="TimesNewRomanPSMT" w:hAnsi="TimesNewRomanPSMT" w:eastAsia="TimesNewRomanPSMT"/>
          <w:b w:val="0"/>
          <w:i w:val="0"/>
          <w:color w:val="000000"/>
          <w:sz w:val="21"/>
        </w:rPr>
        <w:t>[J].</w:t>
      </w:r>
      <w:r>
        <w:rPr>
          <w:rFonts w:ascii="SimSun" w:hAnsi="SimSun" w:eastAsia="SimSun"/>
          <w:b w:val="0"/>
          <w:i w:val="0"/>
          <w:color w:val="000000"/>
          <w:sz w:val="21"/>
        </w:rPr>
        <w:t>土木工程学报，</w:t>
      </w:r>
      <w:r>
        <w:rPr>
          <w:rFonts w:ascii="TimesNewRomanPSMT" w:hAnsi="TimesNewRomanPSMT" w:eastAsia="TimesNewRomanPSMT"/>
          <w:b w:val="0"/>
          <w:i w:val="0"/>
          <w:color w:val="000000"/>
          <w:sz w:val="21"/>
        </w:rPr>
        <w:t>2017</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50(S2):174-181. </w:t>
      </w:r>
    </w:p>
    <w:p>
      <w:pPr>
        <w:autoSpaceDN w:val="0"/>
        <w:autoSpaceDE w:val="0"/>
        <w:widowControl/>
        <w:spacing w:line="400" w:lineRule="exact" w:before="2" w:after="0"/>
        <w:ind w:left="1418" w:right="0" w:hanging="420"/>
        <w:jc w:val="left"/>
      </w:pPr>
      <w:r>
        <w:rPr>
          <w:rFonts w:ascii="TimesNewRomanPSMT" w:hAnsi="TimesNewRomanPSMT" w:eastAsia="TimesNewRomanPSMT"/>
          <w:b w:val="0"/>
          <w:i w:val="0"/>
          <w:color w:val="000000"/>
          <w:sz w:val="21"/>
        </w:rPr>
        <w:t>[58]</w:t>
      </w:r>
      <w:r>
        <w:rPr>
          <w:rFonts w:ascii="SimSun" w:hAnsi="SimSun" w:eastAsia="SimSun"/>
          <w:b w:val="0"/>
          <w:i w:val="0"/>
          <w:color w:val="000000"/>
          <w:sz w:val="21"/>
        </w:rPr>
        <w:t>李明睿，陈国平，范秀江，等</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盾构施工对临近桩基影响的数值模拟及参数分析</w:t>
      </w:r>
      <w:r>
        <w:rPr>
          <w:rFonts w:ascii="TimesNewRomanPSMT" w:hAnsi="TimesNewRomanPSMT" w:eastAsia="TimesNewRomanPSMT"/>
          <w:b w:val="0"/>
          <w:i w:val="0"/>
          <w:color w:val="000000"/>
          <w:sz w:val="21"/>
        </w:rPr>
        <w:t>[J].</w:t>
      </w:r>
      <w:r>
        <w:rPr>
          <w:rFonts w:ascii="SimSun" w:hAnsi="SimSun" w:eastAsia="SimSun"/>
          <w:b w:val="0"/>
          <w:i w:val="0"/>
          <w:color w:val="000000"/>
          <w:sz w:val="21"/>
        </w:rPr>
        <w:t>土木与环境工</w:t>
      </w:r>
      <w:r>
        <w:rPr>
          <w:rFonts w:ascii="SimSun" w:hAnsi="SimSun" w:eastAsia="SimSun"/>
          <w:b w:val="0"/>
          <w:i w:val="0"/>
          <w:color w:val="000000"/>
          <w:sz w:val="21"/>
        </w:rPr>
        <w:t>程学报</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[J/OL]</w:t>
      </w:r>
      <w:r>
        <w:rPr>
          <w:rFonts w:ascii="SimSun" w:hAnsi="SimSun" w:eastAsia="SimSun"/>
          <w:b w:val="0"/>
          <w:i w:val="0"/>
          <w:color w:val="000000"/>
          <w:sz w:val="21"/>
        </w:rPr>
        <w:t>．土木与环境工程学报</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http s://kn s.cnki.net/ kcms /detail /50. 1218. </w:t>
      </w:r>
      <w:r>
        <w:rPr>
          <w:rFonts w:ascii="TimesNewRomanPSMT" w:hAnsi="TimesNewRomanPSMT" w:eastAsia="TimesNewRomanPSMT"/>
          <w:b w:val="0"/>
          <w:i w:val="0"/>
          <w:color w:val="000000"/>
          <w:sz w:val="21"/>
        </w:rPr>
        <w:t xml:space="preserve">tu.20210325.0931.002.html. </w:t>
      </w:r>
    </w:p>
    <w:p>
      <w:pPr>
        <w:autoSpaceDN w:val="0"/>
        <w:autoSpaceDE w:val="0"/>
        <w:widowControl/>
        <w:spacing w:line="400" w:lineRule="exact" w:before="2" w:after="0"/>
        <w:ind w:left="1418" w:right="0" w:hanging="420"/>
        <w:jc w:val="left"/>
      </w:pPr>
      <w:r>
        <w:rPr>
          <w:rFonts w:ascii="TimesNewRomanPSMT" w:hAnsi="TimesNewRomanPSMT" w:eastAsia="TimesNewRomanPSMT"/>
          <w:b w:val="0"/>
          <w:i w:val="0"/>
          <w:color w:val="000000"/>
          <w:sz w:val="21"/>
        </w:rPr>
        <w:t>[59]</w:t>
      </w:r>
      <w:r>
        <w:rPr>
          <w:rFonts w:ascii="TimesNewRomanPSMT" w:hAnsi="TimesNewRomanPSMT" w:eastAsia="TimesNewRomanPSMT"/>
          <w:b w:val="0"/>
          <w:i w:val="0"/>
          <w:color w:val="000000"/>
          <w:sz w:val="21"/>
        </w:rPr>
        <w:t>Huang Kan, Sun Yi-wei, Zhou De-quan, Li Yu-jian, Jiang Meng, Huang Xian-qiang. Influence of water-</w:t>
      </w:r>
      <w:r>
        <w:rPr>
          <w:rFonts w:ascii="TimesNewRomanPSMT" w:hAnsi="TimesNewRomanPSMT" w:eastAsia="TimesNewRomanPSMT"/>
          <w:b w:val="0"/>
          <w:i w:val="0"/>
          <w:color w:val="000000"/>
          <w:sz w:val="21"/>
        </w:rPr>
        <w:t xml:space="preserve">rich tunnel by shield tunneling on existing bridge pile foundation in layered soils [J]. Journal of Central </w:t>
      </w:r>
      <w:r>
        <w:rPr>
          <w:rFonts w:ascii="TimesNewRomanPSMT" w:hAnsi="TimesNewRomanPSMT" w:eastAsia="TimesNewRomanPSMT"/>
          <w:b w:val="0"/>
          <w:i w:val="0"/>
          <w:color w:val="000000"/>
          <w:sz w:val="21"/>
        </w:rPr>
        <w:t xml:space="preserve">South University, 2021, 28(8):DOI: https:// do i.org/10.1007/s11771-021-4763-1. </w:t>
      </w:r>
    </w:p>
    <w:p>
      <w:pPr>
        <w:autoSpaceDN w:val="0"/>
        <w:autoSpaceDE w:val="0"/>
        <w:widowControl/>
        <w:spacing w:line="398" w:lineRule="exact" w:before="2" w:after="0"/>
        <w:ind w:left="1418" w:right="78" w:hanging="420"/>
        <w:jc w:val="both"/>
      </w:pPr>
      <w:r>
        <w:rPr>
          <w:rFonts w:ascii="TimesNewRomanPSMT" w:hAnsi="TimesNewRomanPSMT" w:eastAsia="TimesNewRomanPSMT"/>
          <w:b w:val="0"/>
          <w:i w:val="0"/>
          <w:color w:val="000000"/>
          <w:sz w:val="21"/>
        </w:rPr>
        <w:t>[60]</w:t>
      </w:r>
      <w:r>
        <w:rPr>
          <w:rFonts w:ascii="TimesNewRomanPSMT" w:hAnsi="TimesNewRomanPSMT" w:eastAsia="TimesNewRomanPSMT"/>
          <w:b w:val="0"/>
          <w:i w:val="0"/>
          <w:color w:val="000000"/>
          <w:sz w:val="21"/>
        </w:rPr>
        <w:t xml:space="preserve">Jiangwei Shi </w:t>
      </w:r>
      <w:r>
        <w:rPr>
          <w:rFonts w:ascii="SimSun" w:hAnsi="SimSun" w:eastAsia="SimSun"/>
          <w:b w:val="0"/>
          <w:i w:val="0"/>
          <w:color w:val="000000"/>
          <w:sz w:val="21"/>
        </w:rPr>
        <w:t>，</w:t>
      </w:r>
      <w:r>
        <w:rPr>
          <w:rFonts w:ascii="TimesNewRomanPSMT" w:hAnsi="TimesNewRomanPSMT" w:eastAsia="TimesNewRomanPSMT"/>
          <w:b w:val="0"/>
          <w:i w:val="0"/>
          <w:color w:val="000000"/>
          <w:sz w:val="21"/>
        </w:rPr>
        <w:t>Yu Wang</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M. ASCE </w:t>
      </w:r>
      <w:r>
        <w:rPr>
          <w:rFonts w:ascii="SimSun" w:hAnsi="SimSun" w:eastAsia="SimSun"/>
          <w:b w:val="0"/>
          <w:i w:val="0"/>
          <w:color w:val="000000"/>
          <w:sz w:val="21"/>
        </w:rPr>
        <w:t>，</w:t>
      </w:r>
      <w:r>
        <w:rPr>
          <w:rFonts w:ascii="TimesNewRomanPSMT" w:hAnsi="TimesNewRomanPSMT" w:eastAsia="TimesNewRomanPSMT"/>
          <w:b w:val="0"/>
          <w:i w:val="0"/>
          <w:color w:val="000000"/>
          <w:sz w:val="21"/>
        </w:rPr>
        <w:t>and Charles W. W. Ng</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F.ASCE. Three- Dimensional Centrifuge </w:t>
      </w:r>
      <w:r>
        <w:rPr>
          <w:rFonts w:ascii="TimesNewRomanPSMT" w:hAnsi="TimesNewRomanPSMT" w:eastAsia="TimesNewRomanPSMT"/>
          <w:b w:val="0"/>
          <w:i w:val="0"/>
          <w:color w:val="000000"/>
          <w:sz w:val="21"/>
        </w:rPr>
        <w:t xml:space="preserve">Modeling of Ground and Pipeline Response to Tunnel Excavation[J].Journal of Geotechnical and </w:t>
      </w:r>
      <w:r>
        <w:rPr>
          <w:rFonts w:ascii="TimesNewRomanPSMT" w:hAnsi="TimesNewRomanPSMT" w:eastAsia="TimesNewRomanPSMT"/>
          <w:b w:val="0"/>
          <w:i w:val="0"/>
          <w:color w:val="000000"/>
          <w:sz w:val="21"/>
        </w:rPr>
        <w:t>Geoenvironmental Engineering</w:t>
      </w:r>
      <w:r>
        <w:rPr>
          <w:rFonts w:ascii="SimSun" w:hAnsi="SimSun" w:eastAsia="SimSun"/>
          <w:b w:val="0"/>
          <w:i w:val="0"/>
          <w:color w:val="000000"/>
          <w:sz w:val="21"/>
        </w:rPr>
        <w:t>，</w:t>
      </w:r>
      <w:r>
        <w:rPr>
          <w:rFonts w:ascii="TimesNewRomanPSMT" w:hAnsi="TimesNewRomanPSMT" w:eastAsia="TimesNewRomanPSMT"/>
          <w:b w:val="0"/>
          <w:i w:val="0"/>
          <w:color w:val="000000"/>
          <w:sz w:val="21"/>
        </w:rPr>
        <w:t>2016</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142(11): 040160541-11.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[61]</w:t>
      </w:r>
      <w:r>
        <w:rPr>
          <w:rFonts w:ascii="SimSun" w:hAnsi="SimSun" w:eastAsia="SimSun"/>
          <w:b w:val="0"/>
          <w:i w:val="0"/>
          <w:color w:val="000000"/>
          <w:sz w:val="21"/>
        </w:rPr>
        <w:t>朱叶艇，张桓，张子新，等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盾构隧道推进对邻近地下管线影响的物理模型试验研究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tab/>
      </w:r>
      <w:r>
        <w:rPr>
          <w:rFonts w:ascii="TimesNewRomanPSMT" w:hAnsi="TimesNewRomanPSMT" w:eastAsia="TimesNewRomanPSMT"/>
          <w:b w:val="0"/>
          <w:i w:val="0"/>
          <w:color w:val="000000"/>
          <w:sz w:val="21"/>
        </w:rPr>
        <w:t>2016</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37(S2):151-160.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[62]</w:t>
      </w:r>
      <w:r>
        <w:rPr>
          <w:rFonts w:ascii="SimSun" w:hAnsi="SimSun" w:eastAsia="SimSun"/>
          <w:b w:val="0"/>
          <w:i w:val="0"/>
          <w:color w:val="000000"/>
          <w:sz w:val="21"/>
        </w:rPr>
        <w:t>黄晓康，卢坤林，朱大勇</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盾构施工对不同位置地下管线变形的影响模拟试验研究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tab/>
      </w:r>
      <w:r>
        <w:rPr>
          <w:rFonts w:ascii="TimesNewRomanPSMT" w:hAnsi="TimesNewRomanPSMT" w:eastAsia="TimesNewRomanPSMT"/>
          <w:b w:val="0"/>
          <w:i w:val="0"/>
          <w:color w:val="000000"/>
          <w:sz w:val="21"/>
        </w:rPr>
        <w:t>2017</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38(S1):123-130.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[63]</w:t>
      </w:r>
      <w:r>
        <w:rPr>
          <w:rFonts w:ascii="SimSun" w:hAnsi="SimSun" w:eastAsia="SimSun"/>
          <w:b w:val="0"/>
          <w:i w:val="0"/>
          <w:color w:val="000000"/>
          <w:sz w:val="21"/>
        </w:rPr>
        <w:t>马少坤，刘莹，邵羽，等</w:t>
      </w:r>
      <w:r>
        <w:rPr>
          <w:rFonts w:ascii="TimesNewRomanPSMT" w:hAnsi="TimesNewRomanPSMT" w:eastAsia="TimesNewRomanPSMT"/>
          <w:b w:val="0"/>
          <w:i w:val="0"/>
          <w:color w:val="000000"/>
          <w:sz w:val="21"/>
        </w:rPr>
        <w:t>.</w:t>
      </w:r>
      <w:r>
        <w:rPr>
          <w:rFonts w:ascii="SimSun" w:hAnsi="SimSun" w:eastAsia="SimSun"/>
          <w:b w:val="0"/>
          <w:i w:val="0"/>
          <w:color w:val="000000"/>
          <w:sz w:val="21"/>
        </w:rPr>
        <w:t>盾构双隧道不同开挖顺序及不同布置形式对管线的影响研究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岩土工</w:t>
      </w:r>
      <w:r>
        <w:tab/>
      </w:r>
      <w:r>
        <w:rPr>
          <w:rFonts w:ascii="SimSun" w:hAnsi="SimSun" w:eastAsia="SimSun"/>
          <w:b w:val="0"/>
          <w:i w:val="0"/>
          <w:color w:val="000000"/>
          <w:sz w:val="21"/>
        </w:rPr>
        <w:t>程学报，</w:t>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40(04):689-697.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[64]</w:t>
      </w:r>
      <w:r>
        <w:rPr>
          <w:rFonts w:ascii="SimSun" w:hAnsi="SimSun" w:eastAsia="SimSun"/>
          <w:b w:val="0"/>
          <w:i w:val="0"/>
          <w:color w:val="000000"/>
          <w:sz w:val="21"/>
        </w:rPr>
        <w:t>柳程柱，苏永华</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盾构施工引起的管线变形规律及安全风险评估</w:t>
      </w:r>
      <w:r>
        <w:rPr>
          <w:rFonts w:ascii="TimesNewRomanPSMT" w:hAnsi="TimesNewRomanPSMT" w:eastAsia="TimesNewRomanPSMT"/>
          <w:b w:val="0"/>
          <w:i w:val="0"/>
          <w:color w:val="000000"/>
          <w:sz w:val="21"/>
        </w:rPr>
        <w:t>[J].</w:t>
      </w:r>
      <w:r>
        <w:rPr>
          <w:rFonts w:ascii="SimSun" w:hAnsi="SimSun" w:eastAsia="SimSun"/>
          <w:b w:val="0"/>
          <w:i w:val="0"/>
          <w:color w:val="000000"/>
          <w:sz w:val="21"/>
        </w:rPr>
        <w:t>铁道科学与工程学报，</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17(11):2882-2891.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[65]</w:t>
      </w:r>
      <w:r>
        <w:rPr>
          <w:rFonts w:ascii="SimSun" w:hAnsi="SimSun" w:eastAsia="SimSun"/>
          <w:b w:val="0"/>
          <w:i w:val="0"/>
          <w:color w:val="000000"/>
          <w:sz w:val="21"/>
        </w:rPr>
        <w:t>史江伟，范燕波，裴伟伟，等</w:t>
      </w:r>
      <w:r>
        <w:rPr>
          <w:rFonts w:ascii="TimesNewRomanPSMT" w:hAnsi="TimesNewRomanPSMT" w:eastAsia="TimesNewRomanPSMT"/>
          <w:b w:val="0"/>
          <w:i w:val="0"/>
          <w:color w:val="000000"/>
          <w:sz w:val="21"/>
        </w:rPr>
        <w:t>.</w:t>
      </w:r>
      <w:r>
        <w:rPr>
          <w:rFonts w:ascii="SimSun" w:hAnsi="SimSun" w:eastAsia="SimSun"/>
          <w:b w:val="0"/>
          <w:i w:val="0"/>
          <w:color w:val="000000"/>
          <w:sz w:val="21"/>
        </w:rPr>
        <w:t>盾构下穿非连续管线变形特性及预测方法研究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2021</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42(01):143-150. </w:t>
      </w:r>
    </w:p>
    <w:p>
      <w:pPr>
        <w:autoSpaceDN w:val="0"/>
        <w:autoSpaceDE w:val="0"/>
        <w:widowControl/>
        <w:spacing w:line="280" w:lineRule="exact" w:before="120" w:after="0"/>
        <w:ind w:left="998" w:right="0" w:firstLine="0"/>
        <w:jc w:val="left"/>
      </w:pPr>
      <w:r>
        <w:rPr>
          <w:rFonts w:ascii="TimesNewRomanPSMT" w:hAnsi="TimesNewRomanPSMT" w:eastAsia="TimesNewRomanPSMT"/>
          <w:b w:val="0"/>
          <w:i w:val="0"/>
          <w:color w:val="000000"/>
          <w:sz w:val="21"/>
        </w:rPr>
        <w:t>[66]</w:t>
      </w:r>
      <w:r>
        <w:rPr>
          <w:rFonts w:ascii="SimSun" w:hAnsi="SimSun" w:eastAsia="SimSun"/>
          <w:b w:val="0"/>
          <w:i w:val="0"/>
          <w:color w:val="000000"/>
          <w:sz w:val="21"/>
        </w:rPr>
        <w:t>丁智，洪哲浩，张航基，等</w:t>
      </w:r>
      <w:r>
        <w:rPr>
          <w:rFonts w:ascii="TimesNewRomanPSMT" w:hAnsi="TimesNewRomanPSMT" w:eastAsia="TimesNewRomanPSMT"/>
          <w:b w:val="0"/>
          <w:i w:val="0"/>
          <w:color w:val="000000"/>
          <w:sz w:val="21"/>
        </w:rPr>
        <w:t>.</w:t>
      </w:r>
      <w:r>
        <w:rPr>
          <w:rFonts w:ascii="SimSun" w:hAnsi="SimSun" w:eastAsia="SimSun"/>
          <w:b w:val="0"/>
          <w:i w:val="0"/>
          <w:color w:val="000000"/>
          <w:sz w:val="21"/>
        </w:rPr>
        <w:t>双线盾构扭矩分析及邻近管线变形影响研究</w:t>
      </w:r>
      <w:r>
        <w:rPr>
          <w:rFonts w:ascii="TimesNewRomanPSMT" w:hAnsi="TimesNewRomanPSMT" w:eastAsia="TimesNewRomanPSMT"/>
          <w:b w:val="0"/>
          <w:i w:val="0"/>
          <w:color w:val="000000"/>
          <w:sz w:val="21"/>
        </w:rPr>
        <w:t>[J].</w:t>
      </w:r>
      <w:r>
        <w:rPr>
          <w:rFonts w:ascii="SimSun" w:hAnsi="SimSun" w:eastAsia="SimSun"/>
          <w:b w:val="0"/>
          <w:i w:val="0"/>
          <w:color w:val="000000"/>
          <w:sz w:val="21"/>
        </w:rPr>
        <w:t>铁道工程学报，</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p>
    <w:p>
      <w:pPr>
        <w:autoSpaceDN w:val="0"/>
        <w:autoSpaceDE w:val="0"/>
        <w:widowControl/>
        <w:spacing w:line="240" w:lineRule="exact" w:before="388" w:after="0"/>
        <w:ind w:left="0" w:right="4490" w:firstLine="0"/>
        <w:jc w:val="right"/>
      </w:pPr>
      <w:r>
        <w:rPr>
          <w:rFonts w:ascii="TimesNewRomanPSMT" w:hAnsi="TimesNewRomanPSMT" w:eastAsia="TimesNewRomanPSMT"/>
          <w:b w:val="0"/>
          <w:i w:val="0"/>
          <w:color w:val="000000"/>
          <w:sz w:val="18"/>
        </w:rPr>
        <w:t xml:space="preserve">118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25" name="Picture 8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6" name="Picture 8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8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308" w:firstLine="0"/>
        <w:jc w:val="right"/>
      </w:pPr>
      <w:r>
        <w:rPr>
          <w:rFonts w:ascii="SimSun" w:hAnsi="SimSun" w:eastAsia="SimSun"/>
          <w:b w:val="0"/>
          <w:i w:val="0"/>
          <w:color w:val="000000"/>
          <w:sz w:val="18"/>
        </w:rPr>
        <w:t>参考文献</w:t>
      </w:r>
    </w:p>
    <w:p>
      <w:pPr>
        <w:autoSpaceDN w:val="0"/>
        <w:autoSpaceDE w:val="0"/>
        <w:widowControl/>
        <w:spacing w:line="280" w:lineRule="exact" w:before="276" w:after="0"/>
        <w:ind w:left="1418" w:right="0" w:firstLine="0"/>
        <w:jc w:val="left"/>
      </w:pPr>
      <w:r>
        <w:rPr>
          <w:rFonts w:ascii="TimesNewRomanPSMT" w:hAnsi="TimesNewRomanPSMT" w:eastAsia="TimesNewRomanPSMT"/>
          <w:b w:val="0"/>
          <w:i w:val="0"/>
          <w:color w:val="000000"/>
          <w:sz w:val="21"/>
        </w:rPr>
        <w:t xml:space="preserve">37(03):67-71+88.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[67]</w:t>
      </w:r>
      <w:r>
        <w:rPr>
          <w:rFonts w:ascii="SimSun" w:hAnsi="SimSun" w:eastAsia="SimSun"/>
          <w:b w:val="0"/>
          <w:i w:val="0"/>
          <w:color w:val="000000"/>
          <w:sz w:val="21"/>
        </w:rPr>
        <w:t>肖超，阳军生，王树英，等</w:t>
      </w:r>
      <w:r>
        <w:rPr>
          <w:rFonts w:ascii="TimesNewRomanPSMT" w:hAnsi="TimesNewRomanPSMT" w:eastAsia="TimesNewRomanPSMT"/>
          <w:b w:val="0"/>
          <w:i w:val="0"/>
          <w:color w:val="000000"/>
          <w:sz w:val="21"/>
        </w:rPr>
        <w:t>.</w:t>
      </w:r>
      <w:r>
        <w:rPr>
          <w:rFonts w:ascii="SimSun" w:hAnsi="SimSun" w:eastAsia="SimSun"/>
          <w:b w:val="0"/>
          <w:i w:val="0"/>
          <w:color w:val="000000"/>
          <w:sz w:val="21"/>
        </w:rPr>
        <w:t>土压平衡盾构改良渣土力学行为及其地层响应特征</w:t>
      </w:r>
      <w:r>
        <w:rPr>
          <w:rFonts w:ascii="TimesNewRomanPSMT" w:hAnsi="TimesNewRomanPSMT" w:eastAsia="TimesNewRomanPSMT"/>
          <w:b w:val="0"/>
          <w:i w:val="0"/>
          <w:color w:val="000000"/>
          <w:sz w:val="21"/>
        </w:rPr>
        <w:t>[J].</w:t>
      </w:r>
      <w:r>
        <w:rPr>
          <w:rFonts w:ascii="SimSun" w:hAnsi="SimSun" w:eastAsia="SimSun"/>
          <w:b w:val="0"/>
          <w:i w:val="0"/>
          <w:color w:val="000000"/>
          <w:sz w:val="21"/>
        </w:rPr>
        <w:t>中南大学学报</w:t>
      </w:r>
      <w:r>
        <w:tab/>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2016</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47(07):2432-2440.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[68]</w:t>
      </w:r>
      <w:r>
        <w:rPr>
          <w:rFonts w:ascii="SimSun" w:hAnsi="SimSun" w:eastAsia="SimSun"/>
          <w:b w:val="0"/>
          <w:i w:val="0"/>
          <w:color w:val="000000"/>
          <w:sz w:val="21"/>
        </w:rPr>
        <w:t>蔡辉</w:t>
      </w:r>
      <w:r>
        <w:rPr>
          <w:rFonts w:ascii="TimesNewRomanPSMT" w:hAnsi="TimesNewRomanPSMT" w:eastAsia="TimesNewRomanPSMT"/>
          <w:b w:val="0"/>
          <w:i w:val="0"/>
          <w:color w:val="000000"/>
          <w:sz w:val="21"/>
        </w:rPr>
        <w:t>.</w:t>
      </w:r>
      <w:r>
        <w:rPr>
          <w:rFonts w:ascii="SimSun" w:hAnsi="SimSun" w:eastAsia="SimSun"/>
          <w:b w:val="0"/>
          <w:i w:val="0"/>
          <w:color w:val="000000"/>
          <w:sz w:val="21"/>
        </w:rPr>
        <w:t>土压平衡盾构在砂层中掘进的渣土改良技术</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35 (09):928-934. </w:t>
      </w:r>
      <w:r>
        <w:rPr>
          <w:rFonts w:ascii="TimesNewRomanPSMT" w:hAnsi="TimesNewRomanPSMT" w:eastAsia="TimesNewRomanPSMT"/>
          <w:b w:val="0"/>
          <w:i w:val="0"/>
          <w:color w:val="000000"/>
          <w:sz w:val="21"/>
        </w:rPr>
        <w:t>[69]</w:t>
      </w:r>
      <w:r>
        <w:rPr>
          <w:rFonts w:ascii="SimSun" w:hAnsi="SimSun" w:eastAsia="SimSun"/>
          <w:b w:val="0"/>
          <w:i w:val="0"/>
          <w:color w:val="000000"/>
          <w:sz w:val="21"/>
        </w:rPr>
        <w:t>魏康林</w:t>
      </w:r>
      <w:r>
        <w:rPr>
          <w:rFonts w:ascii="TimesNewRomanPSMT" w:hAnsi="TimesNewRomanPSMT" w:eastAsia="TimesNewRomanPSMT"/>
          <w:b w:val="0"/>
          <w:i w:val="0"/>
          <w:color w:val="000000"/>
          <w:sz w:val="21"/>
        </w:rPr>
        <w:t>.</w:t>
      </w:r>
      <w:r>
        <w:rPr>
          <w:rFonts w:ascii="SimSun" w:hAnsi="SimSun" w:eastAsia="SimSun"/>
          <w:b w:val="0"/>
          <w:i w:val="0"/>
          <w:color w:val="000000"/>
          <w:sz w:val="21"/>
        </w:rPr>
        <w:t>土压平衡式盾构施工中“理想状态土体”的探讨</w:t>
      </w:r>
      <w:r>
        <w:rPr>
          <w:rFonts w:ascii="TimesNewRomanPSMT" w:hAnsi="TimesNewRomanPSMT" w:eastAsia="TimesNewRomanPSMT"/>
          <w:b w:val="0"/>
          <w:i w:val="0"/>
          <w:color w:val="000000"/>
          <w:sz w:val="21"/>
        </w:rPr>
        <w:t>[J].</w:t>
      </w:r>
      <w:r>
        <w:rPr>
          <w:rFonts w:ascii="SimSun" w:hAnsi="SimSun" w:eastAsia="SimSun"/>
          <w:b w:val="0"/>
          <w:i w:val="0"/>
          <w:color w:val="000000"/>
          <w:sz w:val="21"/>
        </w:rPr>
        <w:t>城市轨道交通研究，</w:t>
      </w:r>
      <w:r>
        <w:rPr>
          <w:rFonts w:ascii="TimesNewRomanPSMT" w:hAnsi="TimesNewRomanPSMT" w:eastAsia="TimesNewRomanPSMT"/>
          <w:b w:val="0"/>
          <w:i w:val="0"/>
          <w:color w:val="000000"/>
          <w:sz w:val="21"/>
        </w:rPr>
        <w:t xml:space="preserve">2007 (01):67-70. </w:t>
      </w:r>
      <w:r>
        <w:rPr>
          <w:rFonts w:ascii="TimesNewRomanPSMT" w:hAnsi="TimesNewRomanPSMT" w:eastAsia="TimesNewRomanPSMT"/>
          <w:b w:val="0"/>
          <w:i w:val="0"/>
          <w:color w:val="000000"/>
          <w:sz w:val="21"/>
        </w:rPr>
        <w:t>[70]</w:t>
      </w:r>
      <w:r>
        <w:rPr>
          <w:rFonts w:ascii="SimSun" w:hAnsi="SimSun" w:eastAsia="SimSun"/>
          <w:b w:val="0"/>
          <w:i w:val="0"/>
          <w:color w:val="000000"/>
          <w:sz w:val="21"/>
        </w:rPr>
        <w:t>李培楠，黄德中，黄俊，丁文其</w:t>
      </w:r>
      <w:r>
        <w:rPr>
          <w:rFonts w:ascii="TimesNewRomanPSMT" w:hAnsi="TimesNewRomanPSMT" w:eastAsia="TimesNewRomanPSMT"/>
          <w:b w:val="0"/>
          <w:i w:val="0"/>
          <w:color w:val="000000"/>
          <w:sz w:val="21"/>
        </w:rPr>
        <w:t>.</w:t>
      </w:r>
      <w:r>
        <w:rPr>
          <w:rFonts w:ascii="SimSun" w:hAnsi="SimSun" w:eastAsia="SimSun"/>
          <w:b w:val="0"/>
          <w:i w:val="0"/>
          <w:color w:val="000000"/>
          <w:sz w:val="21"/>
        </w:rPr>
        <w:t>硬塑高黏度地层盾构施工土体改良试验研究</w:t>
      </w:r>
      <w:r>
        <w:rPr>
          <w:rFonts w:ascii="TimesNewRomanPSMT" w:hAnsi="TimesNewRomanPSMT" w:eastAsia="TimesNewRomanPSMT"/>
          <w:b w:val="0"/>
          <w:i w:val="0"/>
          <w:color w:val="000000"/>
          <w:sz w:val="21"/>
        </w:rPr>
        <w:t>[J].</w:t>
      </w:r>
      <w:r>
        <w:rPr>
          <w:rFonts w:ascii="SimSun" w:hAnsi="SimSun" w:eastAsia="SimSun"/>
          <w:b w:val="0"/>
          <w:i w:val="0"/>
          <w:color w:val="000000"/>
          <w:sz w:val="21"/>
        </w:rPr>
        <w:t>同济大学学报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w:t>
      </w:r>
      <w:r>
        <w:tab/>
      </w:r>
      <w:r>
        <w:rPr>
          <w:rFonts w:ascii="SimSun" w:hAnsi="SimSun" w:eastAsia="SimSun"/>
          <w:b w:val="0"/>
          <w:i w:val="0"/>
          <w:color w:val="000000"/>
          <w:sz w:val="21"/>
        </w:rPr>
        <w:t>然科学版</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2016</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44(01):59-66.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[71]</w:t>
      </w:r>
      <w:r>
        <w:rPr>
          <w:rFonts w:ascii="SimSun" w:hAnsi="SimSun" w:eastAsia="SimSun"/>
          <w:b w:val="0"/>
          <w:i w:val="0"/>
          <w:color w:val="000000"/>
          <w:sz w:val="21"/>
        </w:rPr>
        <w:t>张润来，宫全美，周顺华，钟毅</w:t>
      </w:r>
      <w:r>
        <w:rPr>
          <w:rFonts w:ascii="TimesNewRomanPSMT" w:hAnsi="TimesNewRomanPSMT" w:eastAsia="TimesNewRomanPSMT"/>
          <w:b w:val="0"/>
          <w:i w:val="0"/>
          <w:color w:val="000000"/>
          <w:sz w:val="21"/>
        </w:rPr>
        <w:t>.</w:t>
      </w:r>
      <w:r>
        <w:rPr>
          <w:rFonts w:ascii="SimSun" w:hAnsi="SimSun" w:eastAsia="SimSun"/>
          <w:b w:val="0"/>
          <w:i w:val="0"/>
          <w:color w:val="000000"/>
          <w:sz w:val="21"/>
        </w:rPr>
        <w:t>砂卵石地层土压平衡盾构施工渣土改良试验</w:t>
      </w:r>
      <w:r>
        <w:rPr>
          <w:rFonts w:ascii="TimesNewRomanPSMT" w:hAnsi="TimesNewRomanPSMT" w:eastAsia="TimesNewRomanPSMT"/>
          <w:b w:val="0"/>
          <w:i w:val="0"/>
          <w:color w:val="000000"/>
          <w:sz w:val="21"/>
        </w:rPr>
        <w:t>[J].</w:t>
      </w:r>
      <w:r>
        <w:rPr>
          <w:rFonts w:ascii="SimSun" w:hAnsi="SimSun" w:eastAsia="SimSun"/>
          <w:b w:val="0"/>
          <w:i w:val="0"/>
          <w:color w:val="000000"/>
          <w:sz w:val="21"/>
        </w:rPr>
        <w:t>同济大学学报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w:t>
      </w:r>
      <w:r>
        <w:tab/>
      </w:r>
      <w:r>
        <w:rPr>
          <w:rFonts w:ascii="SimSun" w:hAnsi="SimSun" w:eastAsia="SimSun"/>
          <w:b w:val="0"/>
          <w:i w:val="0"/>
          <w:color w:val="000000"/>
          <w:sz w:val="21"/>
        </w:rPr>
        <w:t>然科学版</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2019</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47(05):673-680. </w:t>
      </w:r>
    </w:p>
    <w:p>
      <w:pPr>
        <w:autoSpaceDN w:val="0"/>
        <w:tabs>
          <w:tab w:pos="1418" w:val="left"/>
        </w:tabs>
        <w:autoSpaceDE w:val="0"/>
        <w:widowControl/>
        <w:spacing w:line="398" w:lineRule="exact" w:before="4" w:after="0"/>
        <w:ind w:left="998" w:right="0" w:firstLine="0"/>
        <w:jc w:val="left"/>
      </w:pPr>
      <w:r>
        <w:rPr>
          <w:rFonts w:ascii="TimesNewRomanPSMT" w:hAnsi="TimesNewRomanPSMT" w:eastAsia="TimesNewRomanPSMT"/>
          <w:b w:val="0"/>
          <w:i w:val="0"/>
          <w:color w:val="000000"/>
          <w:sz w:val="21"/>
        </w:rPr>
        <w:t>[72]</w:t>
      </w:r>
      <w:r>
        <w:rPr>
          <w:rFonts w:ascii="SimSun" w:hAnsi="SimSun" w:eastAsia="SimSun"/>
          <w:b w:val="0"/>
          <w:i w:val="0"/>
          <w:color w:val="000000"/>
          <w:sz w:val="21"/>
        </w:rPr>
        <w:t>彭磊，何文敏，畅亚文，等</w:t>
      </w:r>
      <w:r>
        <w:rPr>
          <w:rFonts w:ascii="TimesNewRomanPSMT" w:hAnsi="TimesNewRomanPSMT" w:eastAsia="TimesNewRomanPSMT"/>
          <w:b w:val="0"/>
          <w:i w:val="0"/>
          <w:color w:val="000000"/>
          <w:sz w:val="21"/>
        </w:rPr>
        <w:t>.</w:t>
      </w:r>
      <w:r>
        <w:rPr>
          <w:rFonts w:ascii="SimSun" w:hAnsi="SimSun" w:eastAsia="SimSun"/>
          <w:b w:val="0"/>
          <w:i w:val="0"/>
          <w:color w:val="000000"/>
          <w:sz w:val="21"/>
        </w:rPr>
        <w:t>土压平衡盾构施工中泡沫改良砾砂土的试验研究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tab/>
      </w:r>
      <w:r>
        <w:rPr>
          <w:rFonts w:ascii="TimesNewRomanPSMT" w:hAnsi="TimesNewRomanPSMT" w:eastAsia="TimesNewRomanPSMT"/>
          <w:b w:val="0"/>
          <w:i w:val="0"/>
          <w:color w:val="000000"/>
          <w:sz w:val="21"/>
        </w:rPr>
        <w:t xml:space="preserve">2017,37(05):571-577.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[73]</w:t>
      </w:r>
      <w:r>
        <w:rPr>
          <w:rFonts w:ascii="SimSun" w:hAnsi="SimSun" w:eastAsia="SimSun"/>
          <w:b w:val="0"/>
          <w:i w:val="0"/>
          <w:color w:val="000000"/>
          <w:sz w:val="21"/>
        </w:rPr>
        <w:t>闫鑫，龚秋明，姜厚停．土压平衡盾构施工中泡沫改良砂土的试验研究</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地下空间与工程学报，</w:t>
      </w:r>
      <w:r>
        <w:tab/>
      </w:r>
      <w:r>
        <w:rPr>
          <w:rFonts w:ascii="TimesNewRomanPSMT" w:hAnsi="TimesNewRomanPSMT" w:eastAsia="TimesNewRomanPSMT"/>
          <w:b w:val="0"/>
          <w:i w:val="0"/>
          <w:color w:val="000000"/>
          <w:sz w:val="21"/>
        </w:rPr>
        <w:t>2010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6 (3): 449-453.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[74]</w:t>
      </w:r>
      <w:r>
        <w:rPr>
          <w:rFonts w:ascii="SimSun" w:hAnsi="SimSun" w:eastAsia="SimSun"/>
          <w:b w:val="0"/>
          <w:i w:val="0"/>
          <w:color w:val="000000"/>
          <w:sz w:val="21"/>
        </w:rPr>
        <w:t>陈中天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基于渗透性试验的土压平衡盾构泡沫渣土改良研究</w:t>
      </w:r>
      <w:r>
        <w:rPr>
          <w:rFonts w:ascii="TimesNewRomanPSMT" w:hAnsi="TimesNewRomanPSMT" w:eastAsia="TimesNewRomanPSMT"/>
          <w:b w:val="0"/>
          <w:i w:val="0"/>
          <w:color w:val="000000"/>
          <w:sz w:val="21"/>
        </w:rPr>
        <w:t>[D]: [</w:t>
      </w:r>
      <w:r>
        <w:rPr>
          <w:rFonts w:ascii="SimSun" w:hAnsi="SimSun" w:eastAsia="SimSun"/>
          <w:b w:val="0"/>
          <w:i w:val="0"/>
          <w:color w:val="000000"/>
          <w:sz w:val="21"/>
        </w:rPr>
        <w:t>硕士学位论文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成都：西南交通</w:t>
      </w:r>
      <w:r>
        <w:tab/>
      </w:r>
      <w:r>
        <w:rPr>
          <w:rFonts w:ascii="SimSun" w:hAnsi="SimSun" w:eastAsia="SimSun"/>
          <w:b w:val="0"/>
          <w:i w:val="0"/>
          <w:color w:val="000000"/>
          <w:sz w:val="21"/>
        </w:rPr>
        <w:t>大学，</w:t>
      </w:r>
      <w:r>
        <w:rPr>
          <w:rFonts w:ascii="TimesNewRomanPSMT" w:hAnsi="TimesNewRomanPSMT" w:eastAsia="TimesNewRomanPSMT"/>
          <w:b w:val="0"/>
          <w:i w:val="0"/>
          <w:color w:val="000000"/>
          <w:sz w:val="21"/>
        </w:rPr>
        <w:t xml:space="preserve">2019. </w:t>
      </w:r>
    </w:p>
    <w:p>
      <w:pPr>
        <w:autoSpaceDN w:val="0"/>
        <w:tabs>
          <w:tab w:pos="1418" w:val="left"/>
        </w:tabs>
        <w:autoSpaceDE w:val="0"/>
        <w:widowControl/>
        <w:spacing w:line="398" w:lineRule="exact" w:before="2" w:after="0"/>
        <w:ind w:left="998" w:right="0" w:firstLine="0"/>
        <w:jc w:val="left"/>
      </w:pPr>
      <w:r>
        <w:rPr>
          <w:rFonts w:ascii="TimesNewRomanPSMT" w:hAnsi="TimesNewRomanPSMT" w:eastAsia="TimesNewRomanPSMT"/>
          <w:b w:val="0"/>
          <w:i w:val="0"/>
          <w:color w:val="000000"/>
          <w:sz w:val="21"/>
        </w:rPr>
        <w:t>[75]</w:t>
      </w:r>
      <w:r>
        <w:rPr>
          <w:rFonts w:ascii="TimesNewRomanPSMT" w:hAnsi="TimesNewRomanPSMT" w:eastAsia="TimesNewRomanPSMT"/>
          <w:b w:val="0"/>
          <w:i w:val="0"/>
          <w:color w:val="000000"/>
          <w:sz w:val="21"/>
        </w:rPr>
        <w:t xml:space="preserve">R.P. Chen, J. Zhu, W. Liu, X.W. Tang.Ground movement induced by parallel EPB tunnels in silty </w:t>
      </w:r>
      <w:r>
        <w:tab/>
      </w:r>
      <w:r>
        <w:rPr>
          <w:rFonts w:ascii="TimesNewRomanPSMT" w:hAnsi="TimesNewRomanPSMT" w:eastAsia="TimesNewRomanPSMT"/>
          <w:b w:val="0"/>
          <w:i w:val="0"/>
          <w:color w:val="000000"/>
          <w:sz w:val="21"/>
        </w:rPr>
        <w:t>soils[J]. Tunnelling and Underground Space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2011</w:t>
      </w:r>
      <w:r>
        <w:rPr>
          <w:rFonts w:ascii="SimSun" w:hAnsi="SimSun" w:eastAsia="SimSun"/>
          <w:b w:val="0"/>
          <w:i w:val="0"/>
          <w:color w:val="000000"/>
          <w:sz w:val="21"/>
        </w:rPr>
        <w:t>，</w:t>
      </w:r>
      <w:r>
        <w:rPr>
          <w:rFonts w:ascii="TimesNewRomanPSMT" w:hAnsi="TimesNewRomanPSMT" w:eastAsia="TimesNewRomanPSMT"/>
          <w:b w:val="0"/>
          <w:i w:val="0"/>
          <w:color w:val="000000"/>
          <w:sz w:val="21"/>
        </w:rPr>
        <w:t>26</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163–171.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[76]</w:t>
      </w:r>
      <w:r>
        <w:rPr>
          <w:rFonts w:ascii="SimSun" w:hAnsi="SimSun" w:eastAsia="SimSun"/>
          <w:b w:val="0"/>
          <w:i w:val="0"/>
          <w:color w:val="000000"/>
          <w:sz w:val="21"/>
        </w:rPr>
        <w:t>何彦承，童磊，刘兴旺，等</w:t>
      </w:r>
      <w:r>
        <w:rPr>
          <w:rFonts w:ascii="TimesNewRomanPSMT" w:hAnsi="TimesNewRomanPSMT" w:eastAsia="TimesNewRomanPSMT"/>
          <w:b w:val="0"/>
          <w:i w:val="0"/>
          <w:color w:val="000000"/>
          <w:sz w:val="21"/>
        </w:rPr>
        <w:t>.</w:t>
      </w:r>
      <w:r>
        <w:rPr>
          <w:rFonts w:ascii="SimSun" w:hAnsi="SimSun" w:eastAsia="SimSun"/>
          <w:b w:val="0"/>
          <w:i w:val="0"/>
          <w:color w:val="000000"/>
          <w:sz w:val="21"/>
        </w:rPr>
        <w:t>考虑停机影响的软土盾构隧道施工变形性状分析</w:t>
      </w:r>
      <w:r>
        <w:rPr>
          <w:rFonts w:ascii="TimesNewRomanPSMT" w:hAnsi="TimesNewRomanPSMT" w:eastAsia="TimesNewRomanPSMT"/>
          <w:b w:val="0"/>
          <w:i w:val="0"/>
          <w:color w:val="000000"/>
          <w:sz w:val="21"/>
        </w:rPr>
        <w:t>[J].</w:t>
      </w:r>
      <w:r>
        <w:rPr>
          <w:rFonts w:ascii="SimSun" w:hAnsi="SimSun" w:eastAsia="SimSun"/>
          <w:b w:val="0"/>
          <w:i w:val="0"/>
          <w:color w:val="000000"/>
          <w:sz w:val="21"/>
        </w:rPr>
        <w:t>四川建筑科学研</w:t>
      </w:r>
      <w:r>
        <w:tab/>
      </w:r>
      <w:r>
        <w:rPr>
          <w:rFonts w:ascii="SimSun" w:hAnsi="SimSun" w:eastAsia="SimSun"/>
          <w:b w:val="0"/>
          <w:i w:val="0"/>
          <w:color w:val="000000"/>
          <w:sz w:val="21"/>
        </w:rPr>
        <w:t>究，</w:t>
      </w:r>
      <w:r>
        <w:rPr>
          <w:rFonts w:ascii="TimesNewRomanPSMT" w:hAnsi="TimesNewRomanPSMT" w:eastAsia="TimesNewRomanPSMT"/>
          <w:b w:val="0"/>
          <w:i w:val="0"/>
          <w:color w:val="000000"/>
          <w:sz w:val="21"/>
        </w:rPr>
        <w:t>2020, 46 (</w:t>
      </w:r>
      <w:r>
        <w:rPr>
          <w:rFonts w:ascii="SimSun" w:hAnsi="SimSun" w:eastAsia="SimSun"/>
          <w:b w:val="0"/>
          <w:i w:val="0"/>
          <w:color w:val="000000"/>
          <w:sz w:val="21"/>
        </w:rPr>
        <w:t>增）：</w:t>
      </w:r>
      <w:r>
        <w:rPr>
          <w:rFonts w:ascii="TimesNewRomanPSMT" w:hAnsi="TimesNewRomanPSMT" w:eastAsia="TimesNewRomanPSMT"/>
          <w:b w:val="0"/>
          <w:i w:val="0"/>
          <w:color w:val="000000"/>
          <w:sz w:val="21"/>
        </w:rPr>
        <w:t xml:space="preserve">48-55.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[77]</w:t>
      </w:r>
      <w:r>
        <w:rPr>
          <w:rFonts w:ascii="TimesNewRomanPSMT" w:hAnsi="TimesNewRomanPSMT" w:eastAsia="TimesNewRomanPSMT"/>
          <w:b w:val="0"/>
          <w:i w:val="0"/>
          <w:color w:val="000000"/>
          <w:sz w:val="21"/>
        </w:rPr>
        <w:t xml:space="preserve">Rowe, R.K., Lee, K.M. Subsidence owing to tunnelling. II. Evaluation of a prediction technique: Reply. </w:t>
      </w:r>
      <w:r>
        <w:tab/>
      </w:r>
      <w:r>
        <w:rPr>
          <w:rFonts w:ascii="TimesNewRomanPSMT" w:hAnsi="TimesNewRomanPSMT" w:eastAsia="TimesNewRomanPSMT"/>
          <w:b w:val="0"/>
          <w:i w:val="0"/>
          <w:color w:val="000000"/>
          <w:sz w:val="21"/>
        </w:rPr>
        <w:t>Can-Geotech. J</w:t>
      </w:r>
      <w:r>
        <w:rPr>
          <w:rFonts w:ascii="SimSun" w:hAnsi="SimSun" w:eastAsia="SimSun"/>
          <w:b w:val="0"/>
          <w:i w:val="0"/>
          <w:color w:val="000000"/>
          <w:sz w:val="21"/>
        </w:rPr>
        <w:t>，</w:t>
      </w:r>
      <w:r>
        <w:rPr>
          <w:rFonts w:ascii="TimesNewRomanPSMT" w:hAnsi="TimesNewRomanPSMT" w:eastAsia="TimesNewRomanPSMT"/>
          <w:b w:val="0"/>
          <w:i w:val="0"/>
          <w:color w:val="000000"/>
          <w:sz w:val="21"/>
        </w:rPr>
        <w:t>1994</w:t>
      </w:r>
      <w:r>
        <w:rPr>
          <w:rFonts w:ascii="SimSun" w:hAnsi="SimSun" w:eastAsia="SimSun"/>
          <w:b w:val="0"/>
          <w:i w:val="0"/>
          <w:color w:val="000000"/>
          <w:sz w:val="21"/>
        </w:rPr>
        <w:t>，</w:t>
      </w:r>
      <w:r>
        <w:rPr>
          <w:rFonts w:ascii="TimesNewRomanPSMT" w:hAnsi="TimesNewRomanPSMT" w:eastAsia="TimesNewRomanPSMT"/>
          <w:b w:val="0"/>
          <w:i w:val="0"/>
          <w:color w:val="000000"/>
          <w:sz w:val="21"/>
        </w:rPr>
        <w:t>31</w:t>
      </w:r>
      <w:r>
        <w:rPr>
          <w:rFonts w:ascii="SimSun" w:hAnsi="SimSun" w:eastAsia="SimSun"/>
          <w:b w:val="0"/>
          <w:i w:val="0"/>
          <w:color w:val="000000"/>
          <w:sz w:val="21"/>
        </w:rPr>
        <w:t>，</w:t>
      </w:r>
      <w:r>
        <w:rPr>
          <w:rFonts w:ascii="TimesNewRomanPSMT" w:hAnsi="TimesNewRomanPSMT" w:eastAsia="TimesNewRomanPSMT"/>
          <w:b w:val="0"/>
          <w:i w:val="0"/>
          <w:color w:val="000000"/>
          <w:sz w:val="21"/>
        </w:rPr>
        <w:t>467</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469. </w:t>
      </w:r>
    </w:p>
    <w:p>
      <w:pPr>
        <w:autoSpaceDN w:val="0"/>
        <w:autoSpaceDE w:val="0"/>
        <w:widowControl/>
        <w:spacing w:line="400" w:lineRule="exact" w:before="0" w:after="0"/>
        <w:ind w:left="1418" w:right="0" w:hanging="420"/>
        <w:jc w:val="left"/>
      </w:pPr>
      <w:r>
        <w:rPr>
          <w:rFonts w:ascii="TimesNewRomanPSMT" w:hAnsi="TimesNewRomanPSMT" w:eastAsia="TimesNewRomanPSMT"/>
          <w:b w:val="0"/>
          <w:i w:val="0"/>
          <w:color w:val="000000"/>
          <w:sz w:val="21"/>
        </w:rPr>
        <w:t>[78]</w:t>
      </w:r>
      <w:r>
        <w:rPr>
          <w:rFonts w:ascii="TimesNewRomanPSMT" w:hAnsi="TimesNewRomanPSMT" w:eastAsia="TimesNewRomanPSMT"/>
          <w:b w:val="0"/>
          <w:i w:val="0"/>
          <w:color w:val="000000"/>
          <w:sz w:val="21"/>
        </w:rPr>
        <w:t xml:space="preserve">Yanming Yao, Nan Lu, Yunming Yang, Yuxuan Cao, Hai-Sui Yu.Study of long-termed displacements </w:t>
      </w:r>
      <w:r>
        <w:rPr>
          <w:rFonts w:ascii="TimesNewRomanPSMT" w:hAnsi="TimesNewRomanPSMT" w:eastAsia="TimesNewRomanPSMT"/>
          <w:b w:val="0"/>
          <w:i w:val="0"/>
          <w:color w:val="000000"/>
          <w:sz w:val="21"/>
        </w:rPr>
        <w:t>of a tunnel borin g machine during its stoppage [J]. Tunnelling and Underground Space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2019</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84:432-439. </w:t>
      </w:r>
    </w:p>
    <w:p>
      <w:pPr>
        <w:autoSpaceDN w:val="0"/>
        <w:tabs>
          <w:tab w:pos="1418" w:val="left"/>
        </w:tabs>
        <w:autoSpaceDE w:val="0"/>
        <w:widowControl/>
        <w:spacing w:line="398" w:lineRule="exact" w:before="2" w:after="0"/>
        <w:ind w:left="998" w:right="0" w:firstLine="0"/>
        <w:jc w:val="left"/>
      </w:pPr>
      <w:r>
        <w:rPr>
          <w:rFonts w:ascii="TimesNewRomanPSMT" w:hAnsi="TimesNewRomanPSMT" w:eastAsia="TimesNewRomanPSMT"/>
          <w:b w:val="0"/>
          <w:i w:val="0"/>
          <w:color w:val="000000"/>
          <w:sz w:val="21"/>
        </w:rPr>
        <w:t>[79]</w:t>
      </w:r>
      <w:r>
        <w:rPr>
          <w:rFonts w:ascii="SimSun" w:hAnsi="SimSun" w:eastAsia="SimSun"/>
          <w:b w:val="0"/>
          <w:i w:val="0"/>
          <w:color w:val="000000"/>
          <w:sz w:val="21"/>
        </w:rPr>
        <w:t>林存刚，吴世明，等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盾构掘进速度及非正常停机对地面沉降的影响</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2012</w:t>
      </w:r>
      <w:r>
        <w:rPr>
          <w:rFonts w:ascii="SimSun" w:hAnsi="SimSun" w:eastAsia="SimSun"/>
          <w:b w:val="0"/>
          <w:i w:val="0"/>
          <w:color w:val="000000"/>
          <w:sz w:val="21"/>
        </w:rPr>
        <w:t>，</w:t>
      </w:r>
      <w:r>
        <w:rPr>
          <w:rFonts w:ascii="TimesNewRomanPSMT" w:hAnsi="TimesNewRomanPSMT" w:eastAsia="TimesNewRomanPSMT"/>
          <w:b w:val="0"/>
          <w:i w:val="0"/>
          <w:color w:val="000000"/>
          <w:sz w:val="21"/>
        </w:rPr>
        <w:t>33</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2472-2482.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[80]</w:t>
      </w:r>
      <w:r>
        <w:rPr>
          <w:rFonts w:ascii="SimSun" w:hAnsi="SimSun" w:eastAsia="SimSun"/>
          <w:b w:val="0"/>
          <w:i w:val="0"/>
          <w:color w:val="000000"/>
          <w:sz w:val="21"/>
        </w:rPr>
        <w:t>侯永茂，郑宜枫，等</w:t>
      </w:r>
      <w:r>
        <w:rPr>
          <w:rFonts w:ascii="TimesNewRomanPSMT" w:hAnsi="TimesNewRomanPSMT" w:eastAsia="TimesNewRomanPSMT"/>
          <w:b w:val="0"/>
          <w:i w:val="0"/>
          <w:color w:val="000000"/>
          <w:sz w:val="21"/>
        </w:rPr>
        <w:t>.</w:t>
      </w:r>
      <w:r>
        <w:rPr>
          <w:rFonts w:ascii="SimSun" w:hAnsi="SimSun" w:eastAsia="SimSun"/>
          <w:b w:val="0"/>
          <w:i w:val="0"/>
          <w:color w:val="000000"/>
          <w:sz w:val="21"/>
        </w:rPr>
        <w:t>超大直径土压平衡盾构施工对环境影响的现场监测研究</w:t>
      </w:r>
      <w:r>
        <w:rPr>
          <w:rFonts w:ascii="TimesNewRomanPSMT" w:hAnsi="TimesNewRomanPSMT" w:eastAsia="TimesNewRomanPSMT"/>
          <w:b w:val="0"/>
          <w:i w:val="0"/>
          <w:color w:val="000000"/>
          <w:sz w:val="21"/>
        </w:rPr>
        <w:t>[J] .</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2013</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33(1):235-242.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[81]</w:t>
      </w:r>
      <w:r>
        <w:rPr>
          <w:rFonts w:ascii="SimSun" w:hAnsi="SimSun" w:eastAsia="SimSun"/>
          <w:b w:val="0"/>
          <w:i w:val="0"/>
          <w:color w:val="000000"/>
          <w:sz w:val="21"/>
        </w:rPr>
        <w:t>韩煊，李宁，</w:t>
      </w:r>
      <w:r>
        <w:rPr>
          <w:rFonts w:ascii="TimesNewRomanPSMT" w:hAnsi="TimesNewRomanPSMT" w:eastAsia="TimesNewRomanPSMT"/>
          <w:b w:val="0"/>
          <w:i w:val="0"/>
          <w:color w:val="000000"/>
          <w:sz w:val="21"/>
        </w:rPr>
        <w:t>J.R.standing.Peck</w:t>
      </w:r>
      <w:r>
        <w:rPr>
          <w:rFonts w:ascii="SimSun" w:hAnsi="SimSun" w:eastAsia="SimSun"/>
          <w:b w:val="0"/>
          <w:i w:val="0"/>
          <w:color w:val="000000"/>
          <w:sz w:val="21"/>
        </w:rPr>
        <w:t>公式在我国隧道施工地面变形预测中的适用性分析</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tab/>
      </w:r>
      <w:r>
        <w:rPr>
          <w:rFonts w:ascii="TimesNewRomanPSMT" w:hAnsi="TimesNewRomanPSMT" w:eastAsia="TimesNewRomanPSMT"/>
          <w:b w:val="0"/>
          <w:i w:val="0"/>
          <w:color w:val="000000"/>
          <w:sz w:val="21"/>
        </w:rPr>
        <w:t>2007</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28 (1):23-35.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[82]</w:t>
      </w:r>
      <w:r>
        <w:rPr>
          <w:rFonts w:ascii="SimSun" w:hAnsi="SimSun" w:eastAsia="SimSun"/>
          <w:b w:val="0"/>
          <w:i w:val="0"/>
          <w:color w:val="000000"/>
          <w:sz w:val="21"/>
        </w:rPr>
        <w:t>蒋彪，皮圣，阳军生，等</w:t>
      </w:r>
      <w:r>
        <w:rPr>
          <w:rFonts w:ascii="TimesNewRomanPSMT" w:hAnsi="TimesNewRomanPSMT" w:eastAsia="TimesNewRomanPSMT"/>
          <w:b w:val="0"/>
          <w:i w:val="0"/>
          <w:color w:val="000000"/>
          <w:sz w:val="21"/>
        </w:rPr>
        <w:t>.</w:t>
      </w:r>
      <w:r>
        <w:rPr>
          <w:rFonts w:ascii="SimSun" w:hAnsi="SimSun" w:eastAsia="SimSun"/>
          <w:b w:val="0"/>
          <w:i w:val="0"/>
          <w:color w:val="000000"/>
          <w:sz w:val="21"/>
        </w:rPr>
        <w:t>长沙地铁典型地层盾构施工地表沉降分析与预测</w:t>
      </w:r>
      <w:r>
        <w:rPr>
          <w:rFonts w:ascii="TimesNewRomanPSMT" w:hAnsi="TimesNewRomanPSMT" w:eastAsia="TimesNewRomanPSMT"/>
          <w:b w:val="0"/>
          <w:i w:val="0"/>
          <w:color w:val="000000"/>
          <w:sz w:val="21"/>
        </w:rPr>
        <w:t>[J].</w:t>
      </w:r>
      <w:r>
        <w:rPr>
          <w:rFonts w:ascii="SimSun" w:hAnsi="SimSun" w:eastAsia="SimSun"/>
          <w:b w:val="0"/>
          <w:i w:val="0"/>
          <w:color w:val="000000"/>
          <w:sz w:val="21"/>
        </w:rPr>
        <w:t>地下空间与工程学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2016</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12 (0 1) :181-187. </w:t>
      </w:r>
    </w:p>
    <w:p>
      <w:pPr>
        <w:autoSpaceDN w:val="0"/>
        <w:autoSpaceDE w:val="0"/>
        <w:widowControl/>
        <w:spacing w:line="400" w:lineRule="exact" w:before="0" w:after="0"/>
        <w:ind w:left="1418" w:right="0" w:hanging="420"/>
        <w:jc w:val="left"/>
      </w:pPr>
      <w:r>
        <w:rPr>
          <w:rFonts w:ascii="TimesNewRomanPSMT" w:hAnsi="TimesNewRomanPSMT" w:eastAsia="TimesNewRomanPSMT"/>
          <w:b w:val="0"/>
          <w:i w:val="0"/>
          <w:color w:val="000000"/>
          <w:sz w:val="21"/>
        </w:rPr>
        <w:t>[83]</w:t>
      </w:r>
      <w:r>
        <w:rPr>
          <w:rFonts w:ascii="TimesNewRomanPSMT" w:hAnsi="TimesNewRomanPSMT" w:eastAsia="TimesNewRomanPSMT"/>
          <w:b w:val="0"/>
          <w:i w:val="0"/>
          <w:color w:val="000000"/>
          <w:sz w:val="21"/>
        </w:rPr>
        <w:t>Mair R J</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Taylor R N.Theme Lecture:Bored Tunneling in the Urban Environment [C] // Proceedings </w:t>
      </w:r>
      <w:r>
        <w:rPr>
          <w:rFonts w:ascii="TimesNewRomanPSMT" w:hAnsi="TimesNewRomanPSMT" w:eastAsia="TimesNewRomanPSMT"/>
          <w:b w:val="0"/>
          <w:i w:val="0"/>
          <w:color w:val="000000"/>
          <w:sz w:val="21"/>
        </w:rPr>
        <w:t xml:space="preserve">of the 14th International Conference on Soil Mechanics and Foundation Engineering , Rotterdam:[s.n.] , </w:t>
      </w:r>
    </w:p>
    <w:p>
      <w:pPr>
        <w:autoSpaceDN w:val="0"/>
        <w:autoSpaceDE w:val="0"/>
        <w:widowControl/>
        <w:spacing w:line="240" w:lineRule="exact" w:before="388" w:after="0"/>
        <w:ind w:left="0" w:right="4490" w:firstLine="0"/>
        <w:jc w:val="right"/>
      </w:pPr>
      <w:r>
        <w:rPr>
          <w:rFonts w:ascii="TimesNewRomanPSMT" w:hAnsi="TimesNewRomanPSMT" w:eastAsia="TimesNewRomanPSMT"/>
          <w:b w:val="0"/>
          <w:i w:val="0"/>
          <w:color w:val="000000"/>
          <w:sz w:val="18"/>
        </w:rPr>
        <w:t xml:space="preserve">119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27" name="Picture 8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8" name="Picture 8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86"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3766" w:firstLine="0"/>
        <w:jc w:val="right"/>
      </w:pPr>
      <w:r>
        <w:rPr>
          <w:rFonts w:ascii="SimSun" w:hAnsi="SimSun" w:eastAsia="SimSun"/>
          <w:b w:val="0"/>
          <w:i w:val="0"/>
          <w:color w:val="000000"/>
          <w:sz w:val="18"/>
        </w:rPr>
        <w:t>东南大学硕士学位论文</w:t>
      </w:r>
    </w:p>
    <w:p>
      <w:pPr>
        <w:autoSpaceDN w:val="0"/>
        <w:autoSpaceDE w:val="0"/>
        <w:widowControl/>
        <w:spacing w:line="280" w:lineRule="exact" w:before="276" w:after="0"/>
        <w:ind w:left="1418" w:right="0" w:firstLine="0"/>
        <w:jc w:val="left"/>
      </w:pPr>
      <w:r>
        <w:rPr>
          <w:rFonts w:ascii="TimesNewRomanPSMT" w:hAnsi="TimesNewRomanPSMT" w:eastAsia="TimesNewRomanPSMT"/>
          <w:b w:val="0"/>
          <w:i w:val="0"/>
          <w:color w:val="000000"/>
          <w:sz w:val="21"/>
        </w:rPr>
        <w:t xml:space="preserve">1997: 2353-2385.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[84]</w:t>
      </w:r>
      <w:r>
        <w:rPr>
          <w:rFonts w:ascii="SimSun" w:hAnsi="SimSun" w:eastAsia="SimSun"/>
          <w:b w:val="0"/>
          <w:i w:val="0"/>
          <w:color w:val="000000"/>
          <w:sz w:val="21"/>
        </w:rPr>
        <w:t>沈建文，刘力</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盾构隧道施工对临近桥桩影响数值及现场监测研究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36(S2):709-</w:t>
      </w:r>
      <w:r>
        <w:tab/>
      </w:r>
      <w:r>
        <w:rPr>
          <w:rFonts w:ascii="TimesNewRomanPSMT" w:hAnsi="TimesNewRomanPSMT" w:eastAsia="TimesNewRomanPSMT"/>
          <w:b w:val="0"/>
          <w:i w:val="0"/>
          <w:color w:val="000000"/>
          <w:sz w:val="21"/>
        </w:rPr>
        <w:t xml:space="preserve">714. </w:t>
      </w:r>
    </w:p>
    <w:p>
      <w:pPr>
        <w:autoSpaceDN w:val="0"/>
        <w:tabs>
          <w:tab w:pos="1418" w:val="left"/>
        </w:tabs>
        <w:autoSpaceDE w:val="0"/>
        <w:widowControl/>
        <w:spacing w:line="398" w:lineRule="exact" w:before="4" w:after="0"/>
        <w:ind w:left="998" w:right="0" w:firstLine="0"/>
        <w:jc w:val="left"/>
      </w:pPr>
      <w:r>
        <w:rPr>
          <w:rFonts w:ascii="TimesNewRomanPSMT" w:hAnsi="TimesNewRomanPSMT" w:eastAsia="TimesNewRomanPSMT"/>
          <w:b w:val="0"/>
          <w:i w:val="0"/>
          <w:color w:val="000000"/>
          <w:sz w:val="21"/>
        </w:rPr>
        <w:t>[85]</w:t>
      </w:r>
      <w:r>
        <w:rPr>
          <w:rFonts w:ascii="SimSun" w:hAnsi="SimSun" w:eastAsia="SimSun"/>
          <w:b w:val="0"/>
          <w:i w:val="0"/>
          <w:color w:val="000000"/>
          <w:sz w:val="21"/>
        </w:rPr>
        <w:t>周冠南，周顺华，王春凯，等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盾构隧道施工对短桩基—框架结构的影响</w:t>
      </w:r>
      <w:r>
        <w:rPr>
          <w:rFonts w:ascii="TimesNewRomanPSMT" w:hAnsi="TimesNewRomanPSMT" w:eastAsia="TimesNewRomanPSMT"/>
          <w:b w:val="0"/>
          <w:i w:val="0"/>
          <w:color w:val="000000"/>
          <w:sz w:val="21"/>
        </w:rPr>
        <w:t>[J].</w:t>
      </w:r>
      <w:r>
        <w:rPr>
          <w:rFonts w:ascii="SimSun" w:hAnsi="SimSun" w:eastAsia="SimSun"/>
          <w:b w:val="0"/>
          <w:i w:val="0"/>
          <w:color w:val="000000"/>
          <w:sz w:val="21"/>
        </w:rPr>
        <w:t>中国铁道科学，</w:t>
      </w:r>
      <w:r>
        <w:tab/>
      </w:r>
      <w:r>
        <w:rPr>
          <w:rFonts w:ascii="TimesNewRomanPSMT" w:hAnsi="TimesNewRomanPSMT" w:eastAsia="TimesNewRomanPSMT"/>
          <w:b w:val="0"/>
          <w:i w:val="0"/>
          <w:color w:val="000000"/>
          <w:sz w:val="21"/>
        </w:rPr>
        <w:t xml:space="preserve">2009,30(04):51-57.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[86]</w:t>
      </w:r>
      <w:r>
        <w:rPr>
          <w:rFonts w:ascii="SimSun" w:hAnsi="SimSun" w:eastAsia="SimSun"/>
          <w:b w:val="0"/>
          <w:i w:val="0"/>
          <w:color w:val="000000"/>
          <w:sz w:val="21"/>
        </w:rPr>
        <w:t>苗峰，唐德金</w:t>
      </w:r>
      <w:r>
        <w:rPr>
          <w:rFonts w:ascii="TimesNewRomanPSMT" w:hAnsi="TimesNewRomanPSMT" w:eastAsia="TimesNewRomanPSMT"/>
          <w:b w:val="0"/>
          <w:i w:val="0"/>
          <w:color w:val="000000"/>
          <w:sz w:val="21"/>
        </w:rPr>
        <w:t>.</w:t>
      </w:r>
      <w:r>
        <w:rPr>
          <w:rFonts w:ascii="SimSun" w:hAnsi="SimSun" w:eastAsia="SimSun"/>
          <w:b w:val="0"/>
          <w:i w:val="0"/>
          <w:color w:val="000000"/>
          <w:sz w:val="21"/>
        </w:rPr>
        <w:t>大连地铁盾构施工穿越桥梁桩基监测分析及加固方法</w:t>
      </w:r>
      <w:r>
        <w:rPr>
          <w:rFonts w:ascii="TimesNewRomanPSMT" w:hAnsi="TimesNewRomanPSMT" w:eastAsia="TimesNewRomanPSMT"/>
          <w:b w:val="0"/>
          <w:i w:val="0"/>
          <w:color w:val="000000"/>
          <w:sz w:val="21"/>
        </w:rPr>
        <w:t>[J].</w:t>
      </w:r>
      <w:r>
        <w:rPr>
          <w:rFonts w:ascii="SimSun" w:hAnsi="SimSun" w:eastAsia="SimSun"/>
          <w:b w:val="0"/>
          <w:i w:val="0"/>
          <w:color w:val="000000"/>
          <w:sz w:val="21"/>
        </w:rPr>
        <w:t>公路，</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60(09):272-</w:t>
      </w:r>
      <w:r>
        <w:tab/>
      </w:r>
      <w:r>
        <w:rPr>
          <w:rFonts w:ascii="TimesNewRomanPSMT" w:hAnsi="TimesNewRomanPSMT" w:eastAsia="TimesNewRomanPSMT"/>
          <w:b w:val="0"/>
          <w:i w:val="0"/>
          <w:color w:val="000000"/>
          <w:sz w:val="21"/>
        </w:rPr>
        <w:t xml:space="preserve">276.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[87]</w:t>
      </w:r>
      <w:r>
        <w:rPr>
          <w:rFonts w:ascii="SimSun" w:hAnsi="SimSun" w:eastAsia="SimSun"/>
          <w:b w:val="0"/>
          <w:i w:val="0"/>
          <w:color w:val="000000"/>
          <w:sz w:val="21"/>
        </w:rPr>
        <w:t>卢一鸣</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复杂地层中盾构施工对周边建筑物的影响研究</w:t>
      </w:r>
      <w:r>
        <w:rPr>
          <w:rFonts w:ascii="TimesNewRomanPSMT" w:hAnsi="TimesNewRomanPSMT" w:eastAsia="TimesNewRomanPSMT"/>
          <w:b w:val="0"/>
          <w:i w:val="0"/>
          <w:color w:val="000000"/>
          <w:sz w:val="21"/>
        </w:rPr>
        <w:t>[D]: [</w:t>
      </w:r>
      <w:r>
        <w:rPr>
          <w:rFonts w:ascii="SimSun" w:hAnsi="SimSun" w:eastAsia="SimSun"/>
          <w:b w:val="0"/>
          <w:i w:val="0"/>
          <w:color w:val="000000"/>
          <w:sz w:val="21"/>
        </w:rPr>
        <w:t>硕士学位论文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南京：东南大学，</w:t>
      </w:r>
      <w:r>
        <w:tab/>
      </w:r>
      <w:r>
        <w:rPr>
          <w:rFonts w:ascii="TimesNewRomanPSMT" w:hAnsi="TimesNewRomanPSMT" w:eastAsia="TimesNewRomanPSMT"/>
          <w:b w:val="0"/>
          <w:i w:val="0"/>
          <w:color w:val="000000"/>
          <w:sz w:val="21"/>
        </w:rPr>
        <w:t xml:space="preserve">2018. </w:t>
      </w:r>
    </w:p>
    <w:p>
      <w:pPr>
        <w:autoSpaceDN w:val="0"/>
        <w:tabs>
          <w:tab w:pos="1418" w:val="left"/>
        </w:tabs>
        <w:autoSpaceDE w:val="0"/>
        <w:widowControl/>
        <w:spacing w:line="398" w:lineRule="exact" w:before="4" w:after="0"/>
        <w:ind w:left="998" w:right="0" w:firstLine="0"/>
        <w:jc w:val="left"/>
      </w:pPr>
      <w:r>
        <w:rPr>
          <w:rFonts w:ascii="TimesNewRomanPSMT" w:hAnsi="TimesNewRomanPSMT" w:eastAsia="TimesNewRomanPSMT"/>
          <w:b w:val="0"/>
          <w:i w:val="0"/>
          <w:color w:val="000000"/>
          <w:sz w:val="21"/>
        </w:rPr>
        <w:t>[88]</w:t>
      </w:r>
      <w:r>
        <w:rPr>
          <w:rFonts w:ascii="SimSun" w:hAnsi="SimSun" w:eastAsia="SimSun"/>
          <w:b w:val="0"/>
          <w:i w:val="0"/>
          <w:color w:val="000000"/>
          <w:sz w:val="21"/>
        </w:rPr>
        <w:t>肖昭然，张洋，蒋敏敏，等</w:t>
      </w:r>
      <w:r>
        <w:rPr>
          <w:rFonts w:ascii="TimesNewRomanPSMT" w:hAnsi="TimesNewRomanPSMT" w:eastAsia="TimesNewRomanPSMT"/>
          <w:b w:val="0"/>
          <w:i w:val="0"/>
          <w:color w:val="000000"/>
          <w:sz w:val="21"/>
        </w:rPr>
        <w:t>.</w:t>
      </w:r>
      <w:r>
        <w:rPr>
          <w:rFonts w:ascii="SimSun" w:hAnsi="SimSun" w:eastAsia="SimSun"/>
          <w:b w:val="0"/>
          <w:i w:val="0"/>
          <w:color w:val="000000"/>
          <w:sz w:val="21"/>
        </w:rPr>
        <w:t>粉土地层中盾构施工对临近高铁桥桩的影响</w:t>
      </w:r>
      <w:r>
        <w:rPr>
          <w:rFonts w:ascii="TimesNewRomanPSMT" w:hAnsi="TimesNewRomanPSMT" w:eastAsia="TimesNewRomanPSMT"/>
          <w:b w:val="0"/>
          <w:i w:val="0"/>
          <w:color w:val="000000"/>
          <w:sz w:val="21"/>
        </w:rPr>
        <w:t>[J].</w:t>
      </w:r>
      <w:r>
        <w:rPr>
          <w:rFonts w:ascii="SimSun" w:hAnsi="SimSun" w:eastAsia="SimSun"/>
          <w:b w:val="0"/>
          <w:i w:val="0"/>
          <w:color w:val="000000"/>
          <w:sz w:val="21"/>
        </w:rPr>
        <w:t>河南理工大学学报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w:t>
      </w:r>
      <w:r>
        <w:tab/>
      </w:r>
      <w:r>
        <w:rPr>
          <w:rFonts w:ascii="SimSun" w:hAnsi="SimSun" w:eastAsia="SimSun"/>
          <w:b w:val="0"/>
          <w:i w:val="0"/>
          <w:color w:val="000000"/>
          <w:sz w:val="21"/>
        </w:rPr>
        <w:t>然科学版</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39(01):141-148.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[89]</w:t>
      </w:r>
      <w:r>
        <w:rPr>
          <w:rFonts w:ascii="SimSun" w:hAnsi="SimSun" w:eastAsia="SimSun"/>
          <w:b w:val="0"/>
          <w:i w:val="0"/>
          <w:color w:val="000000"/>
          <w:sz w:val="21"/>
        </w:rPr>
        <w:t>宋晓宇，刘涛，梁青槐</w:t>
      </w:r>
      <w:r>
        <w:rPr>
          <w:rFonts w:ascii="TimesNewRomanPSMT" w:hAnsi="TimesNewRomanPSMT" w:eastAsia="TimesNewRomanPSMT"/>
          <w:b w:val="0"/>
          <w:i w:val="0"/>
          <w:color w:val="000000"/>
          <w:sz w:val="21"/>
        </w:rPr>
        <w:t>.</w:t>
      </w:r>
      <w:r>
        <w:rPr>
          <w:rFonts w:ascii="SimSun" w:hAnsi="SimSun" w:eastAsia="SimSun"/>
          <w:b w:val="0"/>
          <w:i w:val="0"/>
          <w:color w:val="000000"/>
          <w:sz w:val="21"/>
        </w:rPr>
        <w:t>盾构下穿地铁</w:t>
      </w:r>
      <w:r>
        <w:rPr>
          <w:rFonts w:ascii="TimesNewRomanPSMT" w:hAnsi="TimesNewRomanPSMT" w:eastAsia="TimesNewRomanPSMT"/>
          <w:b w:val="0"/>
          <w:i w:val="0"/>
          <w:color w:val="000000"/>
          <w:sz w:val="21"/>
        </w:rPr>
        <w:t>13</w:t>
      </w:r>
      <w:r>
        <w:rPr>
          <w:rFonts w:ascii="SimSun" w:hAnsi="SimSun" w:eastAsia="SimSun"/>
          <w:b w:val="0"/>
          <w:i w:val="0"/>
          <w:color w:val="000000"/>
          <w:sz w:val="21"/>
        </w:rPr>
        <w:t>号线清河高架桥地表沉降监测</w:t>
      </w:r>
      <w:r>
        <w:rPr>
          <w:rFonts w:ascii="TimesNewRomanPSMT" w:hAnsi="TimesNewRomanPSMT" w:eastAsia="TimesNewRomanPSMT"/>
          <w:b w:val="0"/>
          <w:i w:val="0"/>
          <w:color w:val="000000"/>
          <w:sz w:val="21"/>
        </w:rPr>
        <w:t>[J].</w:t>
      </w:r>
      <w:r>
        <w:rPr>
          <w:rFonts w:ascii="SimSun" w:hAnsi="SimSun" w:eastAsia="SimSun"/>
          <w:b w:val="0"/>
          <w:i w:val="0"/>
          <w:color w:val="000000"/>
          <w:sz w:val="21"/>
        </w:rPr>
        <w:t>铁道建筑，</w:t>
      </w:r>
      <w:r>
        <w:rPr>
          <w:rFonts w:ascii="TimesNewRomanPSMT" w:hAnsi="TimesNewRomanPSMT" w:eastAsia="TimesNewRomanPSMT"/>
          <w:b w:val="0"/>
          <w:i w:val="0"/>
          <w:color w:val="000000"/>
          <w:sz w:val="21"/>
        </w:rPr>
        <w:t>2011(06):65-</w:t>
      </w:r>
      <w:r>
        <w:tab/>
      </w:r>
      <w:r>
        <w:rPr>
          <w:rFonts w:ascii="TimesNewRomanPSMT" w:hAnsi="TimesNewRomanPSMT" w:eastAsia="TimesNewRomanPSMT"/>
          <w:b w:val="0"/>
          <w:i w:val="0"/>
          <w:color w:val="000000"/>
          <w:sz w:val="21"/>
        </w:rPr>
        <w:t xml:space="preserve">67+98.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[90]</w:t>
      </w:r>
      <w:r>
        <w:rPr>
          <w:rFonts w:ascii="SimSun" w:hAnsi="SimSun" w:eastAsia="SimSun"/>
          <w:b w:val="0"/>
          <w:i w:val="0"/>
          <w:color w:val="000000"/>
          <w:sz w:val="21"/>
        </w:rPr>
        <w:t>李旺旺，韦宏鹄</w:t>
      </w:r>
      <w:r>
        <w:rPr>
          <w:rFonts w:ascii="TimesNewRomanPSMT" w:hAnsi="TimesNewRomanPSMT" w:eastAsia="TimesNewRomanPSMT"/>
          <w:b w:val="0"/>
          <w:i w:val="0"/>
          <w:color w:val="000000"/>
          <w:sz w:val="21"/>
        </w:rPr>
        <w:t>.</w:t>
      </w:r>
      <w:r>
        <w:rPr>
          <w:rFonts w:ascii="SimSun" w:hAnsi="SimSun" w:eastAsia="SimSun"/>
          <w:b w:val="0"/>
          <w:i w:val="0"/>
          <w:color w:val="000000"/>
          <w:sz w:val="21"/>
        </w:rPr>
        <w:t>北京昌平线二期地铁盾构侧穿桥梁沉降监测分析</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r>
        <w:rPr>
          <w:rFonts w:ascii="TimesNewRomanPSMT" w:hAnsi="TimesNewRomanPSMT" w:eastAsia="TimesNewRomanPSMT"/>
          <w:b w:val="0"/>
          <w:i w:val="0"/>
          <w:color w:val="000000"/>
          <w:sz w:val="21"/>
        </w:rPr>
        <w:t>35(02):139-</w:t>
      </w:r>
      <w:r>
        <w:tab/>
      </w:r>
      <w:r>
        <w:rPr>
          <w:rFonts w:ascii="TimesNewRomanPSMT" w:hAnsi="TimesNewRomanPSMT" w:eastAsia="TimesNewRomanPSMT"/>
          <w:b w:val="0"/>
          <w:i w:val="0"/>
          <w:color w:val="000000"/>
          <w:sz w:val="21"/>
        </w:rPr>
        <w:t xml:space="preserve">143. </w:t>
      </w:r>
    </w:p>
    <w:p>
      <w:pPr>
        <w:autoSpaceDN w:val="0"/>
        <w:tabs>
          <w:tab w:pos="1418" w:val="left"/>
        </w:tabs>
        <w:autoSpaceDE w:val="0"/>
        <w:widowControl/>
        <w:spacing w:line="398" w:lineRule="exact" w:before="2" w:after="0"/>
        <w:ind w:left="998" w:right="0" w:firstLine="0"/>
        <w:jc w:val="left"/>
      </w:pPr>
      <w:r>
        <w:rPr>
          <w:rFonts w:ascii="TimesNewRomanPSMT" w:hAnsi="TimesNewRomanPSMT" w:eastAsia="TimesNewRomanPSMT"/>
          <w:b w:val="0"/>
          <w:i w:val="0"/>
          <w:color w:val="000000"/>
          <w:sz w:val="21"/>
        </w:rPr>
        <w:t>[91]</w:t>
      </w:r>
      <w:r>
        <w:rPr>
          <w:rFonts w:ascii="SimSun" w:hAnsi="SimSun" w:eastAsia="SimSun"/>
          <w:b w:val="0"/>
          <w:i w:val="0"/>
          <w:color w:val="000000"/>
          <w:sz w:val="21"/>
        </w:rPr>
        <w:t>布亚芳，孙琳，刘柳，等</w:t>
      </w:r>
      <w:r>
        <w:rPr>
          <w:rFonts w:ascii="TimesNewRomanPSMT" w:hAnsi="TimesNewRomanPSMT" w:eastAsia="TimesNewRomanPSMT"/>
          <w:b w:val="0"/>
          <w:i w:val="0"/>
          <w:color w:val="000000"/>
          <w:sz w:val="21"/>
        </w:rPr>
        <w:t>.</w:t>
      </w:r>
      <w:r>
        <w:rPr>
          <w:rFonts w:ascii="SimSun" w:hAnsi="SimSun" w:eastAsia="SimSun"/>
          <w:b w:val="0"/>
          <w:i w:val="0"/>
          <w:color w:val="000000"/>
          <w:sz w:val="21"/>
        </w:rPr>
        <w:t>土压平衡盾构近距离侧穿高架桥桥墩的受力与变形</w:t>
      </w:r>
      <w:r>
        <w:rPr>
          <w:rFonts w:ascii="TimesNewRomanPSMT" w:hAnsi="TimesNewRomanPSMT" w:eastAsia="TimesNewRomanPSMT"/>
          <w:b w:val="0"/>
          <w:i w:val="0"/>
          <w:color w:val="000000"/>
          <w:sz w:val="21"/>
        </w:rPr>
        <w:t>[J].</w:t>
      </w:r>
      <w:r>
        <w:rPr>
          <w:rFonts w:ascii="SimSun" w:hAnsi="SimSun" w:eastAsia="SimSun"/>
          <w:b w:val="0"/>
          <w:i w:val="0"/>
          <w:color w:val="000000"/>
          <w:sz w:val="21"/>
        </w:rPr>
        <w:t>重庆交通大学学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37(09):23-27. </w:t>
      </w:r>
    </w:p>
    <w:p>
      <w:pPr>
        <w:autoSpaceDN w:val="0"/>
        <w:tabs>
          <w:tab w:pos="1418" w:val="left"/>
        </w:tabs>
        <w:autoSpaceDE w:val="0"/>
        <w:widowControl/>
        <w:spacing w:line="400" w:lineRule="exact" w:before="2" w:after="0"/>
        <w:ind w:left="998" w:right="0" w:firstLine="0"/>
        <w:jc w:val="left"/>
      </w:pPr>
      <w:r>
        <w:rPr>
          <w:rFonts w:ascii="TimesNewRomanPSMT" w:hAnsi="TimesNewRomanPSMT" w:eastAsia="TimesNewRomanPSMT"/>
          <w:b w:val="0"/>
          <w:i w:val="0"/>
          <w:color w:val="000000"/>
          <w:sz w:val="21"/>
        </w:rPr>
        <w:t>[92]</w:t>
      </w:r>
      <w:r>
        <w:rPr>
          <w:rFonts w:ascii="SimSun" w:hAnsi="SimSun" w:eastAsia="SimSun"/>
          <w:b w:val="0"/>
          <w:i w:val="0"/>
          <w:color w:val="000000"/>
          <w:sz w:val="21"/>
        </w:rPr>
        <w:t>阮雷，蹇蕴奇，鲁茜茜，等</w:t>
      </w:r>
      <w:r>
        <w:rPr>
          <w:rFonts w:ascii="TimesNewRomanPSMT" w:hAnsi="TimesNewRomanPSMT" w:eastAsia="TimesNewRomanPSMT"/>
          <w:b w:val="0"/>
          <w:i w:val="0"/>
          <w:color w:val="000000"/>
          <w:sz w:val="21"/>
        </w:rPr>
        <w:t>.</w:t>
      </w:r>
      <w:r>
        <w:rPr>
          <w:rFonts w:ascii="SimSun" w:hAnsi="SimSun" w:eastAsia="SimSun"/>
          <w:b w:val="0"/>
          <w:i w:val="0"/>
          <w:color w:val="000000"/>
          <w:sz w:val="21"/>
        </w:rPr>
        <w:t>盾构隧道埋深对临近铁路桥梁的影响分析</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38(S1):79-86. </w:t>
      </w:r>
    </w:p>
    <w:p>
      <w:pPr>
        <w:autoSpaceDN w:val="0"/>
        <w:autoSpaceDE w:val="0"/>
        <w:widowControl/>
        <w:spacing w:line="400" w:lineRule="exact" w:before="0" w:after="0"/>
        <w:ind w:left="1418" w:right="76" w:hanging="420"/>
        <w:jc w:val="both"/>
      </w:pPr>
      <w:r>
        <w:rPr>
          <w:rFonts w:ascii="TimesNewRomanPSMT" w:hAnsi="TimesNewRomanPSMT" w:eastAsia="TimesNewRomanPSMT"/>
          <w:b w:val="0"/>
          <w:i w:val="0"/>
          <w:color w:val="000000"/>
          <w:sz w:val="21"/>
        </w:rPr>
        <w:t>[93]</w:t>
      </w:r>
      <w:r>
        <w:rPr>
          <w:rFonts w:ascii="TimesNewRomanPSMT" w:hAnsi="TimesNewRomanPSMT" w:eastAsia="TimesNewRomanPSMT"/>
          <w:b w:val="0"/>
          <w:i w:val="0"/>
          <w:color w:val="000000"/>
          <w:sz w:val="21"/>
        </w:rPr>
        <w:t xml:space="preserve">Kaalberg, F. J., Teunissen, E. A. H., van Tol, A. F., and Bosch, J. W.  Dutch research on the impact of </w:t>
      </w:r>
      <w:r>
        <w:rPr>
          <w:rFonts w:ascii="TimesNewRomanPSMT" w:hAnsi="TimesNewRomanPSMT" w:eastAsia="TimesNewRomanPSMT"/>
          <w:b w:val="0"/>
          <w:i w:val="0"/>
          <w:color w:val="000000"/>
          <w:sz w:val="21"/>
        </w:rPr>
        <w:t xml:space="preserve">shield tunnelling on pile foundations.Proc., 5th Int. Symp. on Geotechnical Aspects of Underground </w:t>
      </w:r>
      <w:r>
        <w:rPr>
          <w:rFonts w:ascii="TimesNewRomanPSMT" w:hAnsi="TimesNewRomanPSMT" w:eastAsia="TimesNewRomanPSMT"/>
          <w:b w:val="0"/>
          <w:i w:val="0"/>
          <w:color w:val="000000"/>
          <w:sz w:val="21"/>
        </w:rPr>
        <w:t>Construction in Soft Ground, Balkema, Leiden, Netherlands, 2005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123–131. </w:t>
      </w:r>
    </w:p>
    <w:p>
      <w:pPr>
        <w:autoSpaceDN w:val="0"/>
        <w:autoSpaceDE w:val="0"/>
        <w:widowControl/>
        <w:spacing w:line="280" w:lineRule="exact" w:before="118" w:after="0"/>
        <w:ind w:left="998" w:right="0" w:firstLine="0"/>
        <w:jc w:val="left"/>
      </w:pPr>
      <w:r>
        <w:rPr>
          <w:rFonts w:ascii="TimesNewRomanPSMT" w:hAnsi="TimesNewRomanPSMT" w:eastAsia="TimesNewRomanPSMT"/>
          <w:b w:val="0"/>
          <w:i w:val="0"/>
          <w:color w:val="000000"/>
          <w:sz w:val="21"/>
        </w:rPr>
        <w:t>[94]</w:t>
      </w:r>
      <w:r>
        <w:rPr>
          <w:rFonts w:ascii="SimSun" w:hAnsi="SimSun" w:eastAsia="SimSun"/>
          <w:b w:val="0"/>
          <w:i w:val="0"/>
          <w:color w:val="000000"/>
          <w:sz w:val="21"/>
        </w:rPr>
        <w:t>王立峰</w:t>
      </w:r>
      <w:r>
        <w:rPr>
          <w:rFonts w:ascii="TimesNewRomanPSMT" w:hAnsi="TimesNewRomanPSMT" w:eastAsia="TimesNewRomanPSMT"/>
          <w:b w:val="0"/>
          <w:i w:val="0"/>
          <w:color w:val="000000"/>
          <w:sz w:val="21"/>
        </w:rPr>
        <w:t>.</w:t>
      </w:r>
      <w:r>
        <w:rPr>
          <w:rFonts w:ascii="SimSun" w:hAnsi="SimSun" w:eastAsia="SimSun"/>
          <w:b w:val="0"/>
          <w:i w:val="0"/>
          <w:color w:val="000000"/>
          <w:sz w:val="21"/>
        </w:rPr>
        <w:t>盾构施工对桩基的影响及桩基近邻度划分</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 xml:space="preserve">, 2014, 35 (S2):319-324. </w:t>
      </w:r>
    </w:p>
    <w:p>
      <w:pPr>
        <w:autoSpaceDN w:val="0"/>
        <w:autoSpaceDE w:val="0"/>
        <w:widowControl/>
        <w:spacing w:line="398" w:lineRule="exact" w:before="4" w:after="0"/>
        <w:ind w:left="1418" w:right="76" w:hanging="420"/>
        <w:jc w:val="both"/>
      </w:pPr>
      <w:r>
        <w:rPr>
          <w:rFonts w:ascii="TimesNewRomanPSMT" w:hAnsi="TimesNewRomanPSMT" w:eastAsia="TimesNewRomanPSMT"/>
          <w:b w:val="0"/>
          <w:i w:val="0"/>
          <w:color w:val="000000"/>
          <w:sz w:val="21"/>
        </w:rPr>
        <w:t>[95]</w:t>
      </w:r>
      <w:r>
        <w:rPr>
          <w:rFonts w:ascii="TimesNewRomanPSMT" w:hAnsi="TimesNewRomanPSMT" w:eastAsia="TimesNewRomanPSMT"/>
          <w:b w:val="0"/>
          <w:i w:val="0"/>
          <w:color w:val="000000"/>
          <w:sz w:val="21"/>
        </w:rPr>
        <w:t>Schanz</w:t>
      </w:r>
      <w:r>
        <w:rPr>
          <w:rFonts w:ascii="SimSun" w:hAnsi="SimSun" w:eastAsia="SimSun"/>
          <w:b w:val="0"/>
          <w:i w:val="0"/>
          <w:color w:val="000000"/>
          <w:sz w:val="21"/>
        </w:rPr>
        <w:t>，</w:t>
      </w:r>
      <w:r>
        <w:rPr>
          <w:rFonts w:ascii="TimesNewRomanPSMT" w:hAnsi="TimesNewRomanPSMT" w:eastAsia="TimesNewRomanPSMT"/>
          <w:b w:val="0"/>
          <w:i w:val="0"/>
          <w:color w:val="000000"/>
          <w:sz w:val="21"/>
        </w:rPr>
        <w:t>T.</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Vermeer, P.A., and Bonnier, P.G. Formulation and verifification of the Hardening-Soil </w:t>
      </w:r>
      <w:r>
        <w:rPr>
          <w:rFonts w:ascii="TimesNewRomanPSMT" w:hAnsi="TimesNewRomanPSMT" w:eastAsia="TimesNewRomanPSMT"/>
          <w:b w:val="0"/>
          <w:i w:val="0"/>
          <w:color w:val="000000"/>
          <w:sz w:val="21"/>
        </w:rPr>
        <w:t xml:space="preserve">Model. In Beyond 2000 in Computational Geotechnics. R.B.J. Balkema Brinkgreve, Rotterdam. pp. </w:t>
      </w:r>
      <w:r>
        <w:rPr>
          <w:rFonts w:ascii="TimesNewRomanPSMT" w:hAnsi="TimesNewRomanPSMT" w:eastAsia="TimesNewRomanPSMT"/>
          <w:b w:val="0"/>
          <w:i w:val="0"/>
          <w:color w:val="000000"/>
          <w:sz w:val="21"/>
        </w:rPr>
        <w:t>1999</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281–290. </w:t>
      </w:r>
    </w:p>
    <w:p>
      <w:pPr>
        <w:autoSpaceDN w:val="0"/>
        <w:autoSpaceDE w:val="0"/>
        <w:widowControl/>
        <w:spacing w:line="282" w:lineRule="exact" w:before="120" w:after="0"/>
        <w:ind w:left="998" w:right="0" w:firstLine="0"/>
        <w:jc w:val="left"/>
      </w:pPr>
      <w:r>
        <w:rPr>
          <w:rFonts w:ascii="TimesNewRomanPSMT" w:hAnsi="TimesNewRomanPSMT" w:eastAsia="TimesNewRomanPSMT"/>
          <w:b w:val="0"/>
          <w:i w:val="0"/>
          <w:color w:val="000000"/>
          <w:sz w:val="21"/>
        </w:rPr>
        <w:t>[96]</w:t>
      </w:r>
      <w:r>
        <w:rPr>
          <w:rFonts w:ascii="SimSun" w:hAnsi="SimSun" w:eastAsia="SimSun"/>
          <w:b w:val="0"/>
          <w:i w:val="0"/>
          <w:color w:val="000000"/>
          <w:sz w:val="21"/>
        </w:rPr>
        <w:t>刘志祥，张海清．</w:t>
      </w:r>
      <w:r>
        <w:rPr>
          <w:rFonts w:ascii="TimesNewRomanPSMT" w:hAnsi="TimesNewRomanPSMT" w:eastAsia="TimesNewRomanPSMT"/>
          <w:b w:val="0"/>
          <w:i w:val="0"/>
          <w:color w:val="000000"/>
          <w:sz w:val="21"/>
        </w:rPr>
        <w:t>PLAXIS</w:t>
      </w:r>
      <w:r>
        <w:rPr>
          <w:rFonts w:ascii="SimSun" w:hAnsi="SimSun" w:eastAsia="SimSun"/>
          <w:b w:val="0"/>
          <w:i w:val="0"/>
          <w:color w:val="000000"/>
          <w:sz w:val="21"/>
        </w:rPr>
        <w:t>高级应用教程</w:t>
      </w:r>
      <w:r>
        <w:rPr>
          <w:rFonts w:ascii="TimesNewRomanPSMT" w:hAnsi="TimesNewRomanPSMT" w:eastAsia="TimesNewRomanPSMT"/>
          <w:b w:val="0"/>
          <w:i w:val="0"/>
          <w:color w:val="000000"/>
          <w:sz w:val="21"/>
        </w:rPr>
        <w:t>[M].</w:t>
      </w:r>
      <w:r>
        <w:rPr>
          <w:rFonts w:ascii="SimSun" w:hAnsi="SimSun" w:eastAsia="SimSun"/>
          <w:b w:val="0"/>
          <w:i w:val="0"/>
          <w:color w:val="000000"/>
          <w:sz w:val="21"/>
        </w:rPr>
        <w:t>北京：机械工业出版社，</w:t>
      </w:r>
      <w:r>
        <w:rPr>
          <w:rFonts w:ascii="TimesNewRomanPSMT" w:hAnsi="TimesNewRomanPSMT" w:eastAsia="TimesNewRomanPSMT"/>
          <w:b w:val="0"/>
          <w:i w:val="0"/>
          <w:color w:val="000000"/>
          <w:sz w:val="21"/>
        </w:rPr>
        <w:t>2015</w:t>
      </w:r>
      <w:r>
        <w:rPr>
          <w:rFonts w:ascii="SimSun" w:hAnsi="SimSun" w:eastAsia="SimSun"/>
          <w:b w:val="0"/>
          <w:i w:val="0"/>
          <w:color w:val="000000"/>
          <w:sz w:val="21"/>
        </w:rPr>
        <w:t>．</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[97]</w:t>
      </w:r>
      <w:r>
        <w:rPr>
          <w:rFonts w:ascii="SimSun" w:hAnsi="SimSun" w:eastAsia="SimSun"/>
          <w:b w:val="0"/>
          <w:i w:val="0"/>
          <w:color w:val="000000"/>
          <w:sz w:val="21"/>
        </w:rPr>
        <w:t>顾晓强，陆路通，李雄威，等</w:t>
      </w:r>
      <w:r>
        <w:rPr>
          <w:rFonts w:ascii="TimesNewRomanPSMT" w:hAnsi="TimesNewRomanPSMT" w:eastAsia="TimesNewRomanPSMT"/>
          <w:b w:val="0"/>
          <w:i w:val="0"/>
          <w:color w:val="000000"/>
          <w:sz w:val="21"/>
        </w:rPr>
        <w:t>.</w:t>
      </w:r>
      <w:r>
        <w:rPr>
          <w:rFonts w:ascii="SimSun" w:hAnsi="SimSun" w:eastAsia="SimSun"/>
          <w:b w:val="0"/>
          <w:i w:val="0"/>
          <w:color w:val="000000"/>
          <w:sz w:val="21"/>
        </w:rPr>
        <w:t>土体小应变刚度特性的试验研究</w:t>
      </w:r>
      <w:r>
        <w:rPr>
          <w:rFonts w:ascii="TimesNewRomanPSMT" w:hAnsi="TimesNewRomanPSMT" w:eastAsia="TimesNewRomanPSMT"/>
          <w:b w:val="0"/>
          <w:i w:val="0"/>
          <w:color w:val="000000"/>
          <w:sz w:val="21"/>
        </w:rPr>
        <w:t>[J]</w:t>
      </w:r>
      <w:r>
        <w:rPr>
          <w:rFonts w:ascii="SimSun" w:hAnsi="SimSun" w:eastAsia="SimSun"/>
          <w:b w:val="0"/>
          <w:i w:val="0"/>
          <w:color w:val="000000"/>
          <w:sz w:val="21"/>
        </w:rPr>
        <w:t>．同济大学学报（自然科学版），</w:t>
      </w:r>
      <w:r>
        <w:tab/>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46</w:t>
      </w: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w:t>
      </w:r>
      <w:r>
        <w:rPr>
          <w:rFonts w:ascii="TimesNewRomanPSMT" w:hAnsi="TimesNewRomanPSMT" w:eastAsia="TimesNewRomanPSMT"/>
          <w:b w:val="0"/>
          <w:i w:val="0"/>
          <w:color w:val="000000"/>
          <w:sz w:val="21"/>
        </w:rPr>
        <w:t>312-317</w:t>
      </w:r>
      <w:r>
        <w:rPr>
          <w:rFonts w:ascii="SimSun" w:hAnsi="SimSun" w:eastAsia="SimSun"/>
          <w:b w:val="0"/>
          <w:i w:val="0"/>
          <w:color w:val="000000"/>
          <w:sz w:val="21"/>
        </w:rPr>
        <w:t>．</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[98]</w:t>
      </w:r>
      <w:r>
        <w:rPr>
          <w:rFonts w:ascii="SimSun" w:hAnsi="SimSun" w:eastAsia="SimSun"/>
          <w:b w:val="0"/>
          <w:i w:val="0"/>
          <w:color w:val="000000"/>
          <w:sz w:val="21"/>
        </w:rPr>
        <w:t>袁海平，王斌，朱大勇，等</w:t>
      </w:r>
      <w:r>
        <w:rPr>
          <w:rFonts w:ascii="TimesNewRomanPSMT" w:hAnsi="TimesNewRomanPSMT" w:eastAsia="TimesNewRomanPSMT"/>
          <w:b w:val="0"/>
          <w:i w:val="0"/>
          <w:color w:val="000000"/>
          <w:sz w:val="21"/>
        </w:rPr>
        <w:t>.</w:t>
      </w:r>
      <w:r>
        <w:rPr>
          <w:rFonts w:ascii="SimSun" w:hAnsi="SimSun" w:eastAsia="SimSun"/>
          <w:b w:val="0"/>
          <w:i w:val="0"/>
          <w:color w:val="000000"/>
          <w:sz w:val="21"/>
        </w:rPr>
        <w:t>盾构近距侧穿高架桥桩的施工力学行为研究</w:t>
      </w:r>
      <w:r>
        <w:rPr>
          <w:rFonts w:ascii="TimesNewRomanPSMT" w:hAnsi="TimesNewRomanPSMT" w:eastAsia="TimesNewRomanPSMT"/>
          <w:b w:val="0"/>
          <w:i w:val="0"/>
          <w:color w:val="000000"/>
          <w:sz w:val="21"/>
        </w:rPr>
        <w:t>[J].</w:t>
      </w:r>
      <w:r>
        <w:rPr>
          <w:rFonts w:ascii="SimSun" w:hAnsi="SimSun" w:eastAsia="SimSun"/>
          <w:b w:val="0"/>
          <w:i w:val="0"/>
          <w:color w:val="000000"/>
          <w:sz w:val="21"/>
        </w:rPr>
        <w:t>岩石力学与工程学报，</w:t>
      </w:r>
      <w:r>
        <w:tab/>
      </w:r>
      <w:r>
        <w:rPr>
          <w:rFonts w:ascii="TimesNewRomanPSMT" w:hAnsi="TimesNewRomanPSMT" w:eastAsia="TimesNewRomanPSMT"/>
          <w:b w:val="0"/>
          <w:i w:val="0"/>
          <w:color w:val="000000"/>
          <w:sz w:val="21"/>
        </w:rPr>
        <w:t>2014</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33(07):1457-1464. </w:t>
      </w:r>
    </w:p>
    <w:p>
      <w:pPr>
        <w:autoSpaceDN w:val="0"/>
        <w:tabs>
          <w:tab w:pos="1418" w:val="left"/>
        </w:tabs>
        <w:autoSpaceDE w:val="0"/>
        <w:widowControl/>
        <w:spacing w:line="400" w:lineRule="exact" w:before="0" w:after="0"/>
        <w:ind w:left="998" w:right="0" w:firstLine="0"/>
        <w:jc w:val="left"/>
      </w:pPr>
      <w:r>
        <w:rPr>
          <w:rFonts w:ascii="TimesNewRomanPSMT" w:hAnsi="TimesNewRomanPSMT" w:eastAsia="TimesNewRomanPSMT"/>
          <w:b w:val="0"/>
          <w:i w:val="0"/>
          <w:color w:val="000000"/>
          <w:sz w:val="21"/>
        </w:rPr>
        <w:t>[99]</w:t>
      </w:r>
      <w:r>
        <w:rPr>
          <w:rFonts w:ascii="SimSun" w:hAnsi="SimSun" w:eastAsia="SimSun"/>
          <w:b w:val="0"/>
          <w:i w:val="0"/>
          <w:color w:val="000000"/>
          <w:sz w:val="21"/>
        </w:rPr>
        <w:t>路平，任斌斌，任兴月，等</w:t>
      </w:r>
      <w:r>
        <w:rPr>
          <w:rFonts w:ascii="TimesNewRomanPSMT" w:hAnsi="TimesNewRomanPSMT" w:eastAsia="TimesNewRomanPSMT"/>
          <w:b w:val="0"/>
          <w:i w:val="0"/>
          <w:color w:val="000000"/>
          <w:sz w:val="21"/>
        </w:rPr>
        <w:t>.</w:t>
      </w:r>
      <w:r>
        <w:rPr>
          <w:rFonts w:ascii="SimSun" w:hAnsi="SimSun" w:eastAsia="SimSun"/>
          <w:b w:val="0"/>
          <w:i w:val="0"/>
          <w:color w:val="000000"/>
          <w:sz w:val="21"/>
        </w:rPr>
        <w:t>软土地区盾构施工对既有单桩工作性状的影响分区研究</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w:t>
      </w:r>
      <w:r>
        <w:tab/>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w:t>
      </w:r>
      <w:r>
        <w:rPr>
          <w:rFonts w:ascii="SimSun" w:hAnsi="SimSun" w:eastAsia="SimSun"/>
          <w:b w:val="0"/>
          <w:i w:val="0"/>
          <w:color w:val="000000"/>
          <w:sz w:val="21"/>
        </w:rPr>
        <w:t>，</w:t>
      </w:r>
      <w:r>
        <w:rPr>
          <w:rFonts w:ascii="TimesNewRomanPSMT" w:hAnsi="TimesNewRomanPSMT" w:eastAsia="TimesNewRomanPSMT"/>
          <w:b w:val="0"/>
          <w:i w:val="0"/>
          <w:color w:val="000000"/>
          <w:sz w:val="21"/>
        </w:rPr>
        <w:t>2019</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39(05):754-760. </w:t>
      </w:r>
    </w:p>
    <w:p>
      <w:pPr>
        <w:autoSpaceDN w:val="0"/>
        <w:autoSpaceDE w:val="0"/>
        <w:widowControl/>
        <w:spacing w:line="280" w:lineRule="exact" w:before="120" w:after="0"/>
        <w:ind w:left="878" w:right="0" w:firstLine="0"/>
        <w:jc w:val="left"/>
      </w:pPr>
      <w:r>
        <w:rPr>
          <w:rFonts w:ascii="TimesNewRomanPSMT" w:hAnsi="TimesNewRomanPSMT" w:eastAsia="TimesNewRomanPSMT"/>
          <w:b w:val="0"/>
          <w:i w:val="0"/>
          <w:color w:val="000000"/>
          <w:sz w:val="21"/>
        </w:rPr>
        <w:t>[100]</w:t>
      </w:r>
      <w:r>
        <w:rPr>
          <w:rFonts w:ascii="SimSun" w:hAnsi="SimSun" w:eastAsia="SimSun"/>
          <w:b w:val="0"/>
          <w:i w:val="0"/>
          <w:color w:val="000000"/>
          <w:sz w:val="21"/>
        </w:rPr>
        <w:t>张煌</w:t>
      </w:r>
      <w:r>
        <w:rPr>
          <w:rFonts w:ascii="TimesNewRomanPSMT" w:hAnsi="TimesNewRomanPSMT" w:eastAsia="TimesNewRomanPSMT"/>
          <w:b w:val="0"/>
          <w:i w:val="0"/>
          <w:color w:val="000000"/>
          <w:sz w:val="21"/>
        </w:rPr>
        <w:t>.</w:t>
      </w:r>
      <w:r>
        <w:rPr>
          <w:rFonts w:ascii="SimSun" w:hAnsi="SimSun" w:eastAsia="SimSun"/>
          <w:b w:val="0"/>
          <w:i w:val="0"/>
          <w:color w:val="000000"/>
          <w:sz w:val="21"/>
        </w:rPr>
        <w:t>南京土</w:t>
      </w:r>
      <w:r>
        <w:rPr>
          <w:rFonts w:ascii="TimesNewRomanPSMT" w:hAnsi="TimesNewRomanPSMT" w:eastAsia="TimesNewRomanPSMT"/>
          <w:b w:val="0"/>
          <w:i w:val="0"/>
          <w:color w:val="000000"/>
          <w:sz w:val="21"/>
        </w:rPr>
        <w:t>-</w:t>
      </w:r>
      <w:r>
        <w:rPr>
          <w:rFonts w:ascii="SimSun" w:hAnsi="SimSun" w:eastAsia="SimSun"/>
          <w:b w:val="0"/>
          <w:i w:val="0"/>
          <w:color w:val="000000"/>
          <w:sz w:val="21"/>
        </w:rPr>
        <w:t>岩复合地层中盾构掘进对地层及浅基础建筑的影响研究</w:t>
      </w:r>
      <w:r>
        <w:rPr>
          <w:rFonts w:ascii="TimesNewRomanPSMT" w:hAnsi="TimesNewRomanPSMT" w:eastAsia="TimesNewRomanPSMT"/>
          <w:b w:val="0"/>
          <w:i w:val="0"/>
          <w:color w:val="000000"/>
          <w:sz w:val="21"/>
        </w:rPr>
        <w:t>[D]:[</w:t>
      </w:r>
      <w:r>
        <w:rPr>
          <w:rFonts w:ascii="SimSun" w:hAnsi="SimSun" w:eastAsia="SimSun"/>
          <w:b w:val="0"/>
          <w:i w:val="0"/>
          <w:color w:val="000000"/>
          <w:sz w:val="21"/>
        </w:rPr>
        <w:t>硕士学位论文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南京：</w:t>
      </w:r>
    </w:p>
    <w:p>
      <w:pPr>
        <w:autoSpaceDN w:val="0"/>
        <w:autoSpaceDE w:val="0"/>
        <w:widowControl/>
        <w:spacing w:line="240" w:lineRule="exact" w:before="388" w:after="0"/>
        <w:ind w:left="0" w:right="4482" w:firstLine="0"/>
        <w:jc w:val="right"/>
      </w:pPr>
      <w:r>
        <w:rPr>
          <w:rFonts w:ascii="TimesNewRomanPSMT" w:hAnsi="TimesNewRomanPSMT" w:eastAsia="TimesNewRomanPSMT"/>
          <w:b w:val="0"/>
          <w:i w:val="0"/>
          <w:color w:val="000000"/>
          <w:sz w:val="18"/>
        </w:rPr>
        <w:t xml:space="preserve">120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29" name="Picture 8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0" name="Picture 8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440" w:right="1288" w:bottom="170" w:left="420" w:header="720" w:footer="720" w:gutter="0"/>
          <w:cols/>
          <w:docGrid w:linePitch="360"/>
        </w:sectPr>
      </w:pPr>
    </w:p>
    <w:p>
      <w:pPr>
        <w:autoSpaceDN w:val="0"/>
        <w:autoSpaceDE w:val="0"/>
        <w:widowControl/>
        <w:spacing w:line="220" w:lineRule="exact" w:before="0" w:after="220"/>
        <w:ind w:left="0" w:right="0"/>
      </w:pPr>
    </w:p>
    <w:p>
      <w:pPr>
        <w:autoSpaceDN w:val="0"/>
        <w:autoSpaceDE w:val="0"/>
        <w:widowControl/>
        <w:spacing w:line="185" w:lineRule="auto" w:before="0" w:after="0"/>
        <w:ind w:left="0" w:right="4412" w:firstLine="0"/>
        <w:jc w:val="right"/>
      </w:pPr>
      <w:r>
        <w:rPr>
          <w:rFonts w:ascii="SimSun" w:hAnsi="SimSun" w:eastAsia="SimSun"/>
          <w:b w:val="0"/>
          <w:i w:val="0"/>
          <w:color w:val="000000"/>
          <w:sz w:val="18"/>
        </w:rPr>
        <w:t>参考文献</w:t>
      </w:r>
    </w:p>
    <w:p>
      <w:pPr>
        <w:autoSpaceDN w:val="0"/>
        <w:autoSpaceDE w:val="0"/>
        <w:widowControl/>
        <w:spacing w:line="280" w:lineRule="exact" w:before="276" w:after="0"/>
        <w:ind w:left="1298" w:right="0" w:firstLine="0"/>
        <w:jc w:val="left"/>
      </w:pPr>
      <w:r>
        <w:rPr>
          <w:rFonts w:ascii="SimSun" w:hAnsi="SimSun" w:eastAsia="SimSun"/>
          <w:b w:val="0"/>
          <w:i w:val="0"/>
          <w:color w:val="000000"/>
          <w:sz w:val="21"/>
        </w:rPr>
        <w:t>东南大学，</w:t>
      </w:r>
      <w:r>
        <w:rPr>
          <w:rFonts w:ascii="TimesNewRomanPSMT" w:hAnsi="TimesNewRomanPSMT" w:eastAsia="TimesNewRomanPSMT"/>
          <w:b w:val="0"/>
          <w:i w:val="0"/>
          <w:color w:val="000000"/>
          <w:sz w:val="21"/>
        </w:rPr>
        <w:t xml:space="preserve">2020. </w:t>
      </w:r>
    </w:p>
    <w:p>
      <w:pPr>
        <w:autoSpaceDN w:val="0"/>
        <w:tabs>
          <w:tab w:pos="1298" w:val="left"/>
        </w:tabs>
        <w:autoSpaceDE w:val="0"/>
        <w:widowControl/>
        <w:spacing w:line="400" w:lineRule="exact" w:before="0" w:after="0"/>
        <w:ind w:left="878" w:right="144" w:firstLine="0"/>
        <w:jc w:val="left"/>
      </w:pPr>
      <w:r>
        <w:rPr>
          <w:rFonts w:ascii="TimesNewRomanPSMT" w:hAnsi="TimesNewRomanPSMT" w:eastAsia="TimesNewRomanPSMT"/>
          <w:b w:val="0"/>
          <w:i w:val="0"/>
          <w:color w:val="000000"/>
          <w:sz w:val="21"/>
        </w:rPr>
        <w:t>[101]</w:t>
      </w:r>
      <w:r>
        <w:rPr>
          <w:rFonts w:ascii="SimSun" w:hAnsi="SimSun" w:eastAsia="SimSun"/>
          <w:b w:val="0"/>
          <w:i w:val="0"/>
          <w:color w:val="000000"/>
          <w:sz w:val="21"/>
        </w:rPr>
        <w:t>张海彦，何平，闫国新，等.既有桩基对盾构施工参数的影响研究</w:t>
      </w:r>
      <w:r>
        <w:rPr>
          <w:rFonts w:ascii="TimesNewRomanPSMT" w:hAnsi="TimesNewRomanPSMT" w:eastAsia="TimesNewRomanPSMT"/>
          <w:b w:val="0"/>
          <w:i w:val="0"/>
          <w:color w:val="000000"/>
          <w:sz w:val="21"/>
        </w:rPr>
        <w:t>[J].</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2016</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38(09):1615-1624. </w:t>
      </w:r>
    </w:p>
    <w:p>
      <w:pPr>
        <w:autoSpaceDN w:val="0"/>
        <w:tabs>
          <w:tab w:pos="1298" w:val="left"/>
        </w:tabs>
        <w:autoSpaceDE w:val="0"/>
        <w:widowControl/>
        <w:spacing w:line="398" w:lineRule="exact" w:before="4" w:after="0"/>
        <w:ind w:left="878" w:right="144" w:firstLine="0"/>
        <w:jc w:val="left"/>
      </w:pPr>
      <w:r>
        <w:rPr>
          <w:rFonts w:ascii="TimesNewRomanPSMT" w:hAnsi="TimesNewRomanPSMT" w:eastAsia="TimesNewRomanPSMT"/>
          <w:b w:val="0"/>
          <w:i w:val="0"/>
          <w:color w:val="000000"/>
          <w:sz w:val="21"/>
        </w:rPr>
        <w:t>[102]</w:t>
      </w:r>
      <w:r>
        <w:rPr>
          <w:rFonts w:ascii="SimSun" w:hAnsi="SimSun" w:eastAsia="SimSun"/>
          <w:b w:val="0"/>
          <w:i w:val="0"/>
          <w:color w:val="000000"/>
          <w:sz w:val="21"/>
        </w:rPr>
        <w:t>吴贤国，张立茂，陈跃庆.地铁施工邻近桥梁安全风险管理研究</w:t>
      </w:r>
      <w:r>
        <w:rPr>
          <w:rFonts w:ascii="TimesNewRomanPSMT" w:hAnsi="TimesNewRomanPSMT" w:eastAsia="TimesNewRomanPSMT"/>
          <w:b w:val="0"/>
          <w:i w:val="0"/>
          <w:color w:val="000000"/>
          <w:sz w:val="21"/>
        </w:rPr>
        <w:t>[J].</w:t>
      </w:r>
      <w:r>
        <w:rPr>
          <w:rFonts w:ascii="SimSun" w:hAnsi="SimSun" w:eastAsia="SimSun"/>
          <w:b w:val="0"/>
          <w:i w:val="0"/>
          <w:color w:val="000000"/>
          <w:sz w:val="21"/>
        </w:rPr>
        <w:t>铁道工程学报，</w:t>
      </w:r>
      <w:r>
        <w:rPr>
          <w:rFonts w:ascii="TimesNewRomanPSMT" w:hAnsi="TimesNewRomanPSMT" w:eastAsia="TimesNewRomanPSMT"/>
          <w:b w:val="0"/>
          <w:i w:val="0"/>
          <w:color w:val="000000"/>
          <w:sz w:val="21"/>
        </w:rPr>
        <w:t>2012</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 xml:space="preserve">29(07):87-92. </w:t>
      </w:r>
    </w:p>
    <w:p>
      <w:pPr>
        <w:autoSpaceDN w:val="0"/>
        <w:autoSpaceDE w:val="0"/>
        <w:widowControl/>
        <w:spacing w:line="282" w:lineRule="exact" w:before="118" w:after="0"/>
        <w:ind w:left="878" w:right="0" w:firstLine="0"/>
        <w:jc w:val="left"/>
      </w:pPr>
      <w:r>
        <w:rPr>
          <w:rFonts w:ascii="TimesNewRomanPSMT" w:hAnsi="TimesNewRomanPSMT" w:eastAsia="TimesNewRomanPSMT"/>
          <w:b w:val="0"/>
          <w:i w:val="0"/>
          <w:color w:val="000000"/>
          <w:sz w:val="21"/>
        </w:rPr>
        <w:t>[103]</w:t>
      </w:r>
      <w:r>
        <w:rPr>
          <w:rFonts w:ascii="SimSun" w:hAnsi="SimSun" w:eastAsia="SimSun"/>
          <w:b w:val="0"/>
          <w:i w:val="0"/>
          <w:color w:val="000000"/>
          <w:sz w:val="21"/>
        </w:rPr>
        <w:t>中华人民共和国住房和城乡建设部</w:t>
      </w:r>
      <w:r>
        <w:rPr>
          <w:rFonts w:ascii="TimesNewRomanPSMT" w:hAnsi="TimesNewRomanPSMT" w:eastAsia="TimesNewRomanPSMT"/>
          <w:b w:val="0"/>
          <w:i w:val="0"/>
          <w:color w:val="000000"/>
          <w:sz w:val="21"/>
        </w:rPr>
        <w:t>.GB50911-2013</w:t>
      </w:r>
      <w:r>
        <w:rPr>
          <w:rFonts w:ascii="SimSun" w:hAnsi="SimSun" w:eastAsia="SimSun"/>
          <w:b w:val="0"/>
          <w:i w:val="0"/>
          <w:color w:val="000000"/>
          <w:sz w:val="21"/>
        </w:rPr>
        <w:t xml:space="preserve"> 城市轨道交通监测技术规范</w:t>
      </w:r>
      <w:r>
        <w:rPr>
          <w:rFonts w:ascii="TimesNewRomanPSMT" w:hAnsi="TimesNewRomanPSMT" w:eastAsia="TimesNewRomanPSMT"/>
          <w:b w:val="0"/>
          <w:i w:val="0"/>
          <w:color w:val="000000"/>
          <w:sz w:val="21"/>
        </w:rPr>
        <w:t>[S].</w:t>
      </w:r>
      <w:r>
        <w:rPr>
          <w:rFonts w:ascii="SimSun" w:hAnsi="SimSun" w:eastAsia="SimSun"/>
          <w:b w:val="0"/>
          <w:i w:val="0"/>
          <w:color w:val="000000"/>
          <w:sz w:val="21"/>
        </w:rPr>
        <w:t>北京：中国建</w:t>
      </w:r>
    </w:p>
    <w:p>
      <w:pPr>
        <w:autoSpaceDN w:val="0"/>
        <w:autoSpaceDE w:val="0"/>
        <w:widowControl/>
        <w:spacing w:line="234" w:lineRule="exact" w:before="154" w:after="0"/>
        <w:ind w:left="1298" w:right="0" w:firstLine="0"/>
        <w:jc w:val="left"/>
      </w:pPr>
      <w:r>
        <w:rPr>
          <w:rFonts w:ascii="SimSun" w:hAnsi="SimSun" w:eastAsia="SimSun"/>
          <w:b w:val="0"/>
          <w:i w:val="0"/>
          <w:color w:val="000000"/>
          <w:sz w:val="21"/>
        </w:rPr>
        <w:t>筑工业出版社，</w:t>
      </w:r>
      <w:r>
        <w:rPr>
          <w:rFonts w:ascii="TimesNewRomanPSMT" w:hAnsi="TimesNewRomanPSMT" w:eastAsia="TimesNewRomanPSMT"/>
          <w:b w:val="0"/>
          <w:i w:val="0"/>
          <w:color w:val="000000"/>
          <w:sz w:val="21"/>
        </w:rPr>
        <w:t>2013.</w:t>
      </w:r>
    </w:p>
    <w:p>
      <w:pPr>
        <w:autoSpaceDN w:val="0"/>
        <w:tabs>
          <w:tab w:pos="1298" w:val="left"/>
        </w:tabs>
        <w:autoSpaceDE w:val="0"/>
        <w:widowControl/>
        <w:spacing w:line="400" w:lineRule="exact" w:before="12" w:after="0"/>
        <w:ind w:left="878" w:right="144" w:firstLine="0"/>
        <w:jc w:val="left"/>
      </w:pPr>
      <w:r>
        <w:rPr>
          <w:rFonts w:ascii="TimesNewRomanPSMT" w:hAnsi="TimesNewRomanPSMT" w:eastAsia="TimesNewRomanPSMT"/>
          <w:b w:val="0"/>
          <w:i w:val="0"/>
          <w:color w:val="000000"/>
          <w:sz w:val="21"/>
        </w:rPr>
        <w:t>[104]</w:t>
      </w:r>
      <w:r>
        <w:rPr>
          <w:rFonts w:ascii="SimSun" w:hAnsi="SimSun" w:eastAsia="SimSun"/>
          <w:b w:val="0"/>
          <w:i w:val="0"/>
          <w:color w:val="000000"/>
          <w:sz w:val="21"/>
        </w:rPr>
        <w:t>江苏省住房和城乡建设厅</w:t>
      </w:r>
      <w:r>
        <w:rPr>
          <w:rFonts w:ascii="TimesNewRomanPSMT" w:hAnsi="TimesNewRomanPSMT" w:eastAsia="TimesNewRomanPSMT"/>
          <w:b w:val="0"/>
          <w:i w:val="0"/>
          <w:color w:val="000000"/>
          <w:sz w:val="21"/>
        </w:rPr>
        <w:t>.DGJ32/J 195-2015</w:t>
      </w:r>
      <w:r>
        <w:rPr>
          <w:rFonts w:ascii="SimSun" w:hAnsi="SimSun" w:eastAsia="SimSun"/>
          <w:b w:val="0"/>
          <w:i w:val="0"/>
          <w:color w:val="000000"/>
          <w:sz w:val="21"/>
        </w:rPr>
        <w:t xml:space="preserve"> 江苏省城市轨道交通工程监测规程</w:t>
      </w:r>
      <w:r>
        <w:rPr>
          <w:rFonts w:ascii="TimesNewRomanPSMT" w:hAnsi="TimesNewRomanPSMT" w:eastAsia="TimesNewRomanPSMT"/>
          <w:b w:val="0"/>
          <w:i w:val="0"/>
          <w:color w:val="000000"/>
          <w:sz w:val="21"/>
        </w:rPr>
        <w:t>[S].</w:t>
      </w:r>
      <w:r>
        <w:rPr>
          <w:rFonts w:ascii="SimSun" w:hAnsi="SimSun" w:eastAsia="SimSun"/>
          <w:b w:val="0"/>
          <w:i w:val="0"/>
          <w:color w:val="000000"/>
          <w:sz w:val="21"/>
        </w:rPr>
        <w:t>南京：江苏</w:t>
      </w:r>
      <w:r>
        <w:tab/>
      </w:r>
      <w:r>
        <w:rPr>
          <w:rFonts w:ascii="SimSun" w:hAnsi="SimSun" w:eastAsia="SimSun"/>
          <w:b w:val="0"/>
          <w:i w:val="0"/>
          <w:color w:val="000000"/>
          <w:sz w:val="21"/>
        </w:rPr>
        <w:t>凤凰科学技术出版社，</w:t>
      </w:r>
      <w:r>
        <w:rPr>
          <w:rFonts w:ascii="TimesNewRomanPSMT" w:hAnsi="TimesNewRomanPSMT" w:eastAsia="TimesNewRomanPSMT"/>
          <w:b w:val="0"/>
          <w:i w:val="0"/>
          <w:color w:val="000000"/>
          <w:sz w:val="21"/>
        </w:rPr>
        <w:t xml:space="preserve">2016. </w:t>
      </w:r>
    </w:p>
    <w:p>
      <w:pPr>
        <w:autoSpaceDN w:val="0"/>
        <w:autoSpaceDE w:val="0"/>
        <w:widowControl/>
        <w:spacing w:line="282" w:lineRule="exact" w:before="120" w:after="0"/>
        <w:ind w:left="878" w:right="0" w:firstLine="0"/>
        <w:jc w:val="left"/>
      </w:pPr>
      <w:r>
        <w:rPr>
          <w:rFonts w:ascii="TimesNewRomanPSMT" w:hAnsi="TimesNewRomanPSMT" w:eastAsia="TimesNewRomanPSMT"/>
          <w:b w:val="0"/>
          <w:i w:val="0"/>
          <w:color w:val="000000"/>
          <w:sz w:val="21"/>
        </w:rPr>
        <w:t>[105]</w:t>
      </w:r>
      <w:r>
        <w:rPr>
          <w:rFonts w:ascii="SimSun" w:hAnsi="SimSun" w:eastAsia="SimSun"/>
          <w:b w:val="0"/>
          <w:i w:val="0"/>
          <w:color w:val="000000"/>
          <w:sz w:val="21"/>
        </w:rPr>
        <w:t>章光,朱维申.参数敏感性分析与试验方案优化</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1993(01):51-58.</w:t>
      </w:r>
    </w:p>
    <w:p>
      <w:pPr>
        <w:autoSpaceDN w:val="0"/>
        <w:tabs>
          <w:tab w:pos="1298" w:val="left"/>
        </w:tabs>
        <w:autoSpaceDE w:val="0"/>
        <w:widowControl/>
        <w:spacing w:line="400" w:lineRule="exact" w:before="0" w:after="0"/>
        <w:ind w:left="878" w:right="0" w:firstLine="0"/>
        <w:jc w:val="left"/>
      </w:pPr>
      <w:r>
        <w:rPr>
          <w:rFonts w:ascii="TimesNewRomanPSMT" w:hAnsi="TimesNewRomanPSMT" w:eastAsia="TimesNewRomanPSMT"/>
          <w:b w:val="0"/>
          <w:i w:val="0"/>
          <w:color w:val="000000"/>
          <w:sz w:val="21"/>
        </w:rPr>
        <w:t>[106]</w:t>
      </w:r>
      <w:r>
        <w:rPr>
          <w:rFonts w:ascii="SimSun" w:hAnsi="SimSun" w:eastAsia="SimSun"/>
          <w:b w:val="0"/>
          <w:i w:val="0"/>
          <w:color w:val="000000"/>
          <w:sz w:val="21"/>
        </w:rPr>
        <w:t>许涛.软弱土层中土压平衡盾构掘进对管线变形的影响研究</w:t>
      </w:r>
      <w:r>
        <w:rPr>
          <w:rFonts w:ascii="TimesNewRomanPSMT" w:hAnsi="TimesNewRomanPSMT" w:eastAsia="TimesNewRomanPSMT"/>
          <w:b w:val="0"/>
          <w:i w:val="0"/>
          <w:color w:val="000000"/>
          <w:sz w:val="21"/>
        </w:rPr>
        <w:t>[D]:[</w:t>
      </w:r>
      <w:r>
        <w:rPr>
          <w:rFonts w:ascii="SimSun" w:hAnsi="SimSun" w:eastAsia="SimSun"/>
          <w:b w:val="0"/>
          <w:i w:val="0"/>
          <w:color w:val="000000"/>
          <w:sz w:val="21"/>
        </w:rPr>
        <w:t>硕士学位论文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南京：东南大学，</w:t>
      </w:r>
      <w:r>
        <w:tab/>
      </w:r>
      <w:r>
        <w:rPr>
          <w:rFonts w:ascii="TimesNewRomanPSMT" w:hAnsi="TimesNewRomanPSMT" w:eastAsia="TimesNewRomanPSMT"/>
          <w:b w:val="0"/>
          <w:i w:val="0"/>
          <w:color w:val="000000"/>
          <w:sz w:val="21"/>
        </w:rPr>
        <w:t xml:space="preserve">2017. </w:t>
      </w:r>
    </w:p>
    <w:p>
      <w:pPr>
        <w:autoSpaceDN w:val="0"/>
        <w:autoSpaceDE w:val="0"/>
        <w:widowControl/>
        <w:spacing w:line="398" w:lineRule="exact" w:before="2" w:after="0"/>
        <w:ind w:left="878" w:right="144" w:firstLine="0"/>
        <w:jc w:val="left"/>
      </w:pPr>
      <w:r>
        <w:rPr>
          <w:rFonts w:ascii="TimesNewRomanPSMT" w:hAnsi="TimesNewRomanPSMT" w:eastAsia="TimesNewRomanPSMT"/>
          <w:b w:val="0"/>
          <w:i w:val="0"/>
          <w:color w:val="000000"/>
          <w:sz w:val="21"/>
        </w:rPr>
        <w:t>[107]</w:t>
      </w:r>
      <w:r>
        <w:rPr>
          <w:rFonts w:ascii="SimSun" w:hAnsi="SimSun" w:eastAsia="SimSun"/>
          <w:b w:val="0"/>
          <w:i w:val="0"/>
          <w:color w:val="000000"/>
          <w:sz w:val="21"/>
        </w:rPr>
        <w:t>徐志杰.浅埋双隧道施工对邻近管线的影响研究</w:t>
      </w:r>
      <w:r>
        <w:rPr>
          <w:rFonts w:ascii="TimesNewRomanPSMT" w:hAnsi="TimesNewRomanPSMT" w:eastAsia="TimesNewRomanPSMT"/>
          <w:b w:val="0"/>
          <w:i w:val="0"/>
          <w:color w:val="000000"/>
          <w:sz w:val="21"/>
        </w:rPr>
        <w:t>[D]:[</w:t>
      </w:r>
      <w:r>
        <w:rPr>
          <w:rFonts w:ascii="SimSun" w:hAnsi="SimSun" w:eastAsia="SimSun"/>
          <w:b w:val="0"/>
          <w:i w:val="0"/>
          <w:color w:val="000000"/>
          <w:sz w:val="21"/>
        </w:rPr>
        <w:t>硕士学位论文</w:t>
      </w:r>
      <w:r>
        <w:rPr>
          <w:rFonts w:ascii="TimesNewRomanPSMT" w:hAnsi="TimesNewRomanPSMT" w:eastAsia="TimesNewRomanPSMT"/>
          <w:b w:val="0"/>
          <w:i w:val="0"/>
          <w:color w:val="000000"/>
          <w:sz w:val="21"/>
        </w:rPr>
        <w:t>]</w:t>
      </w:r>
      <w:r>
        <w:rPr>
          <w:rFonts w:ascii="SimSun" w:hAnsi="SimSun" w:eastAsia="SimSun"/>
          <w:b w:val="0"/>
          <w:i w:val="0"/>
          <w:color w:val="000000"/>
          <w:sz w:val="21"/>
        </w:rPr>
        <w:t>.北京：北京交通大学，</w:t>
      </w:r>
      <w:r>
        <w:rPr>
          <w:rFonts w:ascii="TimesNewRomanPSMT" w:hAnsi="TimesNewRomanPSMT" w:eastAsia="TimesNewRomanPSMT"/>
          <w:b w:val="0"/>
          <w:i w:val="0"/>
          <w:color w:val="000000"/>
          <w:sz w:val="21"/>
        </w:rPr>
        <w:t xml:space="preserve">2018. </w:t>
      </w:r>
      <w:r>
        <w:rPr>
          <w:rFonts w:ascii="TimesNewRomanPSMT" w:hAnsi="TimesNewRomanPSMT" w:eastAsia="TimesNewRomanPSMT"/>
          <w:b w:val="0"/>
          <w:i w:val="0"/>
          <w:color w:val="000000"/>
          <w:sz w:val="21"/>
        </w:rPr>
        <w:t>[108]</w:t>
      </w:r>
      <w:r>
        <w:rPr>
          <w:rFonts w:ascii="TimesNewRomanPSMT" w:hAnsi="TimesNewRomanPSMT" w:eastAsia="TimesNewRomanPSMT"/>
          <w:b w:val="0"/>
          <w:i w:val="0"/>
          <w:color w:val="000000"/>
          <w:sz w:val="21"/>
        </w:rPr>
        <w:t>Vorster Teb. The effects of tunnelling on buried pipes[D]. Cambridge</w:t>
      </w:r>
      <w:r>
        <w:rPr>
          <w:rFonts w:ascii="SimSun" w:hAnsi="SimSun" w:eastAsia="SimSun"/>
          <w:b w:val="0"/>
          <w:i w:val="0"/>
          <w:color w:val="000000"/>
          <w:sz w:val="21"/>
        </w:rPr>
        <w:t>：</w:t>
      </w:r>
      <w:r>
        <w:rPr>
          <w:rFonts w:ascii="TimesNewRomanPSMT" w:hAnsi="TimesNewRomanPSMT" w:eastAsia="TimesNewRomanPSMT"/>
          <w:b w:val="0"/>
          <w:i w:val="0"/>
          <w:color w:val="000000"/>
          <w:sz w:val="21"/>
        </w:rPr>
        <w:t>Engineering Department</w:t>
      </w:r>
      <w:r>
        <w:rPr>
          <w:rFonts w:ascii="SimSun" w:hAnsi="SimSun" w:eastAsia="SimSun"/>
          <w:b w:val="0"/>
          <w:i w:val="0"/>
          <w:color w:val="000000"/>
          <w:sz w:val="21"/>
        </w:rPr>
        <w:t>，</w:t>
      </w:r>
    </w:p>
    <w:p>
      <w:pPr>
        <w:autoSpaceDN w:val="0"/>
        <w:autoSpaceDE w:val="0"/>
        <w:widowControl/>
        <w:spacing w:line="234" w:lineRule="exact" w:before="154" w:after="0"/>
        <w:ind w:left="1298" w:right="0" w:firstLine="0"/>
        <w:jc w:val="left"/>
      </w:pPr>
      <w:r>
        <w:rPr>
          <w:rFonts w:ascii="TimesNewRomanPSMT" w:hAnsi="TimesNewRomanPSMT" w:eastAsia="TimesNewRomanPSMT"/>
          <w:b w:val="0"/>
          <w:i w:val="0"/>
          <w:color w:val="000000"/>
          <w:sz w:val="21"/>
        </w:rPr>
        <w:t>University of Cambridge</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2005. </w:t>
      </w:r>
    </w:p>
    <w:p>
      <w:pPr>
        <w:autoSpaceDN w:val="0"/>
        <w:autoSpaceDE w:val="0"/>
        <w:widowControl/>
        <w:spacing w:line="282" w:lineRule="exact" w:before="132" w:after="0"/>
        <w:ind w:left="878" w:right="0" w:firstLine="0"/>
        <w:jc w:val="left"/>
      </w:pPr>
      <w:r>
        <w:rPr>
          <w:rFonts w:ascii="TimesNewRomanPSMT" w:hAnsi="TimesNewRomanPSMT" w:eastAsia="TimesNewRomanPSMT"/>
          <w:b w:val="0"/>
          <w:i w:val="0"/>
          <w:color w:val="000000"/>
          <w:sz w:val="21"/>
        </w:rPr>
        <w:t>[109]</w:t>
      </w:r>
      <w:r>
        <w:rPr>
          <w:rFonts w:ascii="SimSun" w:hAnsi="SimSun" w:eastAsia="SimSun"/>
          <w:b w:val="0"/>
          <w:i w:val="0"/>
          <w:color w:val="000000"/>
          <w:sz w:val="21"/>
        </w:rPr>
        <w:t>吴贤国，曾铁梅，张立茂，等.地铁施工邻近管线安全风险管理研究</w:t>
      </w:r>
      <w:r>
        <w:rPr>
          <w:rFonts w:ascii="TimesNewRomanPSMT" w:hAnsi="TimesNewRomanPSMT" w:eastAsia="TimesNewRomanPSMT"/>
          <w:b w:val="0"/>
          <w:i w:val="0"/>
          <w:color w:val="000000"/>
          <w:sz w:val="21"/>
        </w:rPr>
        <w:t>[J].</w:t>
      </w:r>
      <w:r>
        <w:rPr>
          <w:rFonts w:ascii="SimSun" w:hAnsi="SimSun" w:eastAsia="SimSun"/>
          <w:b w:val="0"/>
          <w:i w:val="0"/>
          <w:color w:val="000000"/>
          <w:sz w:val="21"/>
        </w:rPr>
        <w:t>铁道工程学报，</w:t>
      </w:r>
    </w:p>
    <w:p>
      <w:pPr>
        <w:autoSpaceDN w:val="0"/>
        <w:autoSpaceDE w:val="0"/>
        <w:widowControl/>
        <w:spacing w:line="234" w:lineRule="exact" w:before="150" w:after="0"/>
        <w:ind w:left="1298" w:right="0" w:firstLine="0"/>
        <w:jc w:val="left"/>
      </w:pPr>
      <w:r>
        <w:rPr>
          <w:rFonts w:ascii="TimesNewRomanPSMT" w:hAnsi="TimesNewRomanPSMT" w:eastAsia="TimesNewRomanPSMT"/>
          <w:b w:val="0"/>
          <w:i w:val="0"/>
          <w:color w:val="000000"/>
          <w:sz w:val="21"/>
        </w:rPr>
        <w:t>2013(09):127-132.</w:t>
      </w:r>
    </w:p>
    <w:p>
      <w:pPr>
        <w:autoSpaceDN w:val="0"/>
        <w:autoSpaceDE w:val="0"/>
        <w:widowControl/>
        <w:spacing w:line="282" w:lineRule="exact" w:before="134" w:after="0"/>
        <w:ind w:left="878" w:right="0" w:firstLine="0"/>
        <w:jc w:val="left"/>
      </w:pPr>
      <w:r>
        <w:rPr>
          <w:rFonts w:ascii="TimesNewRomanPSMT" w:hAnsi="TimesNewRomanPSMT" w:eastAsia="TimesNewRomanPSMT"/>
          <w:b w:val="0"/>
          <w:i w:val="0"/>
          <w:color w:val="000000"/>
          <w:sz w:val="21"/>
        </w:rPr>
        <w:t>[110]</w:t>
      </w:r>
      <w:r>
        <w:rPr>
          <w:rFonts w:ascii="SimSun" w:hAnsi="SimSun" w:eastAsia="SimSun"/>
          <w:b w:val="0"/>
          <w:i w:val="0"/>
          <w:color w:val="000000"/>
          <w:sz w:val="21"/>
        </w:rPr>
        <w:t>魏纲，林雄，金睿，丁智.双线盾构施工时邻近地下管线安全性判别</w:t>
      </w:r>
      <w:r>
        <w:rPr>
          <w:rFonts w:ascii="TimesNewRomanPSMT" w:hAnsi="TimesNewRomanPSMT" w:eastAsia="TimesNewRomanPSMT"/>
          <w:b w:val="0"/>
          <w:i w:val="0"/>
          <w:color w:val="000000"/>
          <w:sz w:val="21"/>
        </w:rPr>
        <w:t>[J].</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2018</w:t>
      </w:r>
      <w:r>
        <w:rPr>
          <w:rFonts w:ascii="SimSun" w:hAnsi="SimSun" w:eastAsia="SimSun"/>
          <w:b w:val="0"/>
          <w:i w:val="0"/>
          <w:color w:val="000000"/>
          <w:sz w:val="21"/>
        </w:rPr>
        <w:t>，</w:t>
      </w:r>
    </w:p>
    <w:p>
      <w:pPr>
        <w:autoSpaceDN w:val="0"/>
        <w:autoSpaceDE w:val="0"/>
        <w:widowControl/>
        <w:spacing w:line="234" w:lineRule="exact" w:before="152" w:after="0"/>
        <w:ind w:left="1298" w:right="0" w:firstLine="0"/>
        <w:jc w:val="left"/>
      </w:pPr>
      <w:r>
        <w:rPr>
          <w:rFonts w:ascii="TimesNewRomanPSMT" w:hAnsi="TimesNewRomanPSMT" w:eastAsia="TimesNewRomanPSMT"/>
          <w:b w:val="0"/>
          <w:i w:val="0"/>
          <w:color w:val="000000"/>
          <w:sz w:val="21"/>
        </w:rPr>
        <w:t>39(01):181-190.</w:t>
      </w:r>
    </w:p>
    <w:p>
      <w:pPr>
        <w:autoSpaceDN w:val="0"/>
        <w:autoSpaceDE w:val="0"/>
        <w:widowControl/>
        <w:spacing w:line="240" w:lineRule="exact" w:before="6402" w:after="0"/>
        <w:ind w:left="0" w:right="4588" w:firstLine="0"/>
        <w:jc w:val="right"/>
      </w:pPr>
      <w:r>
        <w:rPr>
          <w:rFonts w:ascii="TimesNewRomanPSMT" w:hAnsi="TimesNewRomanPSMT" w:eastAsia="TimesNewRomanPSMT"/>
          <w:b w:val="0"/>
          <w:i w:val="0"/>
          <w:color w:val="000000"/>
          <w:sz w:val="18"/>
        </w:rPr>
        <w:t xml:space="preserve">121 </w:t>
      </w:r>
    </w:p>
    <w:p>
      <w:pPr>
        <w:autoSpaceDN w:val="0"/>
        <w:tabs>
          <w:tab w:pos="1240" w:val="left"/>
        </w:tabs>
        <w:autoSpaceDE w:val="0"/>
        <w:widowControl/>
        <w:spacing w:line="240" w:lineRule="auto" w:before="774" w:after="0"/>
        <w:ind w:left="0" w:right="0" w:firstLine="0"/>
        <w:jc w:val="left"/>
      </w:pPr>
      <w:r>
        <w:drawing>
          <wp:inline xmlns:a="http://schemas.openxmlformats.org/drawingml/2006/main" xmlns:pic="http://schemas.openxmlformats.org/drawingml/2006/picture">
            <wp:extent cx="584200" cy="165100"/>
            <wp:docPr id="831" name="Picture 8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32" name="Picture 8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6" w:h="16838"/>
      <w:pgMar w:top="440" w:right="1182"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